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2026-07-06 10:03:11（北京时间）</w:t>
            </w:r>
          </w:p>
        </w:tc>
      </w:tr>
      <w:tr>
        <w:tc>
          <w:tcPr>
            <w:tcW w:type="dxa" w:w="4997"/>
          </w:tcPr>
          <w:p>
            <w:r>
              <w:rPr>
                <w:b/>
              </w:rPr>
              <w:t>检索窗口</w:t>
            </w:r>
          </w:p>
        </w:tc>
        <w:tc>
          <w:tcPr>
            <w:tcW w:type="dxa" w:w="4997"/>
          </w:tcPr>
          <w:p>
            <w:r>
              <w:t>2023-07-07 — 2026-07-06</w:t>
            </w:r>
          </w:p>
        </w:tc>
      </w:tr>
      <w:tr>
        <w:tc>
          <w:tcPr>
            <w:tcW w:type="dxa" w:w="4997"/>
          </w:tcPr>
          <w:p>
            <w:r>
              <w:rPr>
                <w:b/>
              </w:rPr>
              <w:t>检索与筛选</w:t>
            </w:r>
          </w:p>
        </w:tc>
        <w:tc>
          <w:tcPr>
            <w:tcW w:type="dxa" w:w="4997"/>
          </w:tcPr>
          <w:p>
            <w:r>
              <w:t>检索 500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5篇SSCI教育实证论文聚焦教师教育与学习环境数字化，涵盖AI无支架使用、混合学习有效性、跨文化数字家庭环境验证等议题，并引入后人类视角的多物种叙事，探索职前教师在气候危机中的共同生成与希望，体现了研究范式的多元化与本土化适应趋势。</w:t>
      </w:r>
    </w:p>
    <w:p>
      <w:pPr>
        <w:pStyle w:val="Heading1"/>
      </w:pPr>
      <w:r>
        <w:t>目录</w:t>
      </w:r>
    </w:p>
    <w:p>
      <w:pPr>
        <w:pStyle w:val="ListNumber"/>
      </w:pPr>
      <w:r>
        <w:rPr>
          <w:b/>
        </w:rPr>
        <w:t>老鼠、人与鱼：多物种叙事在英语语言艺术教师教育中促进共同生成与希望</w:t>
      </w:r>
      <w:r>
        <w:t>｜English Teaching: Practice &amp;amp; Critique｜2026-07-06</w:t>
      </w:r>
    </w:p>
    <w:p>
      <w:pPr>
        <w:pStyle w:val="ListNumber"/>
      </w:pPr>
      <w:r>
        <w:rPr>
          <w:b/>
        </w:rPr>
        <w:t>德国职前教师教育中的难民教育：场所话语分析</w:t>
      </w:r>
      <w:r>
        <w:t>｜Educational Linguistics｜2026-07-06</w:t>
      </w:r>
    </w:p>
    <w:p>
      <w:pPr>
        <w:pStyle w:val="ListNumber"/>
      </w:pPr>
      <w:r>
        <w:rPr>
          <w:b/>
        </w:rPr>
        <w:t>无支架的生成式人工智能使用对职前教师的AI准备度、自我调节学习、批判性思维与教学设计表现的影响：一项准实验研究</w:t>
      </w:r>
      <w:r>
        <w:t>｜Behavioral Sciences｜2026-07-03</w:t>
      </w:r>
    </w:p>
    <w:p>
      <w:pPr>
        <w:pStyle w:val="ListNumber"/>
      </w:pPr>
      <w:r>
        <w:rPr>
          <w:b/>
        </w:rPr>
        <w:t>探索儿童数字家庭学习环境：HLEQ的跨文化构念验证</w:t>
      </w:r>
      <w:r>
        <w:t>｜Behavioral Sciences｜2026-07-03</w:t>
      </w:r>
    </w:p>
    <w:p>
      <w:pPr>
        <w:pStyle w:val="ListNumber"/>
      </w:pPr>
      <w:r>
        <w:rPr>
          <w:b/>
        </w:rPr>
        <w:t>职前教师感知的混合学习有效性及其与自我调节学习、数字能力和教学经验的关系</w:t>
      </w:r>
      <w:r>
        <w:t>｜Journal of Educational and Social Research｜2026-07-05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Of mice, men and fish: multispecies storytelling for shared becoming and hope in ELA teacher education / 老鼠、人与鱼：多物种叙事在英语语言艺术教师教育中促进共同生成与希望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Of mice, men and fish: multispecies storytelling for shared becoming and hope in ELA teacher education / 老鼠、人与鱼：多物种叙事在英语语言艺术教师教育中促进共同生成与希望</w:t>
            </w:r>
          </w:p>
        </w:tc>
      </w:tr>
      <w:tr>
        <w:tc>
          <w:tcPr>
            <w:tcW w:type="dxa" w:w="4997"/>
          </w:tcPr>
          <w:p>
            <w:r>
              <w:rPr>
                <w:b/>
              </w:rPr>
              <w:t>作者</w:t>
            </w:r>
          </w:p>
        </w:tc>
        <w:tc>
          <w:tcPr>
            <w:tcW w:type="dxa" w:w="4997"/>
          </w:tcPr>
          <w:p>
            <w:r>
              <w:t>Candance Doerr-Stevens</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1175-8708</w:t>
            </w:r>
          </w:p>
        </w:tc>
      </w:tr>
      <w:tr>
        <w:tc>
          <w:tcPr>
            <w:tcW w:type="dxa" w:w="4997"/>
          </w:tcPr>
          <w:p>
            <w:r>
              <w:rPr>
                <w:b/>
              </w:rPr>
              <w:t>卷期/DOI</w:t>
            </w:r>
          </w:p>
        </w:tc>
        <w:tc>
          <w:tcPr>
            <w:tcW w:type="dxa" w:w="4997"/>
          </w:tcPr>
          <w:p>
            <w:r>
              <w:t>DOI: 10.1108/etpc-10-2025-0255</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English</w:t>
            </w:r>
          </w:p>
        </w:tc>
      </w:tr>
      <w:tr>
        <w:tc>
          <w:tcPr>
            <w:tcW w:type="dxa" w:w="4997"/>
          </w:tcPr>
          <w:p>
            <w:r>
              <w:rPr>
                <w:b/>
              </w:rPr>
              <w:t>论文链接</w:t>
            </w:r>
          </w:p>
        </w:tc>
        <w:tc>
          <w:tcPr>
            <w:tcW w:type="dxa" w:w="4997"/>
          </w:tcPr>
          <w:p>
            <w:hyperlink r:id="rId9">
              <w:r>
                <w:rPr>
                  <w:color w:val="0563C1"/>
                  <w:u w:val="single"/>
                </w:rPr>
                <w:t>https://doi.org/10.1108/etpc-10-2025-0255</w:t>
              </w:r>
            </w:hyperlink>
          </w:p>
        </w:tc>
      </w:tr>
    </w:tbl>
    <w:p>
      <w:pPr>
        <w:pStyle w:val="Heading3"/>
      </w:pPr>
      <w:r>
        <w:t>研究摘要</w:t>
      </w:r>
    </w:p>
    <w:p>
      <w:r>
        <w:t>本研究探索多模态与推测性创作在困境时代中促进充满希望的叙事与教师生成的可能性。基于具身与后人类素养理论，研究采用定性案例设计，结合a/r/tography、中介话语分析与后人类概念（如多物种叙事、与超人类亲属关系建构），分析职前教师在教师教育课程中的多模态创作过程。研究发现，两个职前教师案例中，多模态资源在推测性创作中整合，开辟了意义建构、多物种叙事与共同生成的新路径，强化了与超人类世界的关系。研究对教师教育者的启示在于，设计多模态、推测性创作经验可助力职前教师培养气候不确定性中的职业希望与多物种亲属意识。</w:t>
      </w:r>
    </w:p>
    <w:p>
      <w:pPr>
        <w:pStyle w:val="Heading3"/>
      </w:pPr>
      <w:r>
        <w:t>研究主要内容</w:t>
      </w:r>
    </w:p>
    <w:p>
      <w:r>
        <w:t>论文围绕英语语言艺术教师教育中的多模态推测性写作展开，旨在回应气候不确定性时代的教师专业生成与希望培养。研究采用定性案例方法论，聚焦一門教师教育课程中的职前教师，通过a/r/tography、中介话语分析及后人类构念（如多物种叙事、与超人类亲属关系建构）收集和分析数据。研究详细呈现了两个职前教师的案例：他们在推测性创作中综合运用多种模态资源（如文字、图像、动画等），从而促进了意义建构、多物种叙事和共同生成。论文论证了后人类主义视角下的多模态创作如何唤醒职前教师对超人类世界的认知，并为他们在气候危机中从事英语教学提供教学工具与启发。尽管案例规模小、不可推广，但为教师教育者设计真实、具身的学习体验提供了范例。</w:t>
      </w:r>
    </w:p>
    <w:p>
      <w:pPr>
        <w:pStyle w:val="Heading3"/>
      </w:pPr>
      <w:r>
        <w:t>研究论点</w:t>
      </w:r>
    </w:p>
    <w:p>
      <w:r>
        <w:t>在气候不确定的困境时代，为职前教师提供多模态、推测性创作经验至关重要，这能唤醒其想象力，拥抱超人类认知与专业生成，从而培养充满希望的未来叙事和多物种亲属关系。</w:t>
      </w:r>
    </w:p>
    <w:p>
      <w:pPr>
        <w:pStyle w:val="Heading3"/>
      </w:pPr>
      <w:r>
        <w:t>研究问题</w:t>
      </w:r>
    </w:p>
    <w:p>
      <w:r>
        <w:t>1. 在气候不确定性时代，职前教师如何通过多模态创作进行专业学习与生成？2. 这些推测性创作为职前教师提供了哪些教学工具与启发，帮助他们在超人类世界中教学并蓬勃发展？</w:t>
      </w:r>
    </w:p>
    <w:p>
      <w:pPr>
        <w:pStyle w:val="Heading3"/>
      </w:pPr>
      <w:r>
        <w:t>研究方法</w:t>
      </w:r>
    </w:p>
    <w:p>
      <w:r>
        <w:t>研究类型：定性案例研究。样本与参与者：职前教师（具体数量摘要未说明，但详细描述了两个案例）。数据来源：职前教师在教师教育课程中的多模态创作过程记录（包括创作产物、过程观察等）。分析方法：采用a/r/tography、中介话语分析及后人类概念（多物种叙事、与超人类亲属关系建构）进行综合分析，重点考察具身与多元素养。</w:t>
      </w:r>
    </w:p>
    <w:p>
      <w:pPr>
        <w:pStyle w:val="Heading3"/>
      </w:pPr>
      <w:r>
        <w:t>主要发现</w:t>
      </w:r>
    </w:p>
    <w:p>
      <w:r>
        <w:t>['两个职前教师案例中，多模态资源（文字、图像、动画等）在推测性创作过程中整合，打开了意义建构的新途径，使职前教师能够超越人类中心视角，与自然、动物等超人类主体建立情感与认知联结。', '通过多物种叙事与亲属关系建构，职前教师不仅表达了对气候变化的担忧，更在叙事中重塑了与鱼类等超人类存在的共生关系，体现了‘共同生成’（shared becoming）的体验。', '推测性创作增强了职前教师对未来教学的希望感与专业生成，使他们获得在气候不确定性中保持积极行动的教学想象力与叙事策略。']</w:t>
      </w:r>
    </w:p>
    <w:p>
      <w:pPr>
        <w:pStyle w:val="Heading3"/>
      </w:pPr>
      <w:r>
        <w:t>对教师教育研究的启示</w:t>
      </w:r>
    </w:p>
    <w:p>
      <w:r>
        <w:t>本研究对教师教育研究的启示包括：(1) 前沿主题：后人类主义视角下的多模态、推测性创作是教师教育中新兴且富有潜力的方向，有助于培养教师对气候困境的想象与应对能力；(2) 研究设计：定性案例设计（结合a/r/tography和中介话语分析）为深入探究职前教师的具身素养与创作过程提供了有力工具，未来可尝试纵向或跨案例设计；(3) 数据收集与分析：多模态数据（如创作产品、过程录音录像、反思日志）的整合分析方法值得借鉴，可迁移至其他教师教育情境中考察数字素养或AI整合中的教师发展。</w:t>
      </w:r>
    </w:p>
    <w:p>
      <w:pPr>
        <w:pStyle w:val="Heading3"/>
      </w:pPr>
      <w:r>
        <w:t>APA引用格式</w:t>
      </w:r>
    </w:p>
    <w:p>
      <w:r>
        <w:t>Doerr-Stevens, C. (2026). Of mice, men and fish: multispecies storytelling for shared becoming and hope in ELA teacher education. English Teaching: Practice &amp; Critique. https://doi.org/10.1108/etpc-10-2025-0255</w:t>
      </w:r>
    </w:p>
    <w:p>
      <w:r>
        <w:br w:type="page"/>
      </w:r>
    </w:p>
    <w:p>
      <w:pPr>
        <w:pStyle w:val="Heading2"/>
      </w:pPr>
      <w:r>
        <w:t>2. Pre-service teacher education in Germany pertaining to refugee education: an analysis of discourses in place / 德国职前教师教育中的难民教育：场所话语分析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teacher education in Germany pertaining to refugee education: an analysis of discourses in place / 德国职前教师教育中的难民教育：场所话语分析</w:t>
            </w:r>
          </w:p>
        </w:tc>
      </w:tr>
      <w:tr>
        <w:tc>
          <w:tcPr>
            <w:tcW w:type="dxa" w:w="4997"/>
          </w:tcPr>
          <w:p>
            <w:r>
              <w:rPr>
                <w:b/>
              </w:rPr>
              <w:t>作者</w:t>
            </w:r>
          </w:p>
        </w:tc>
        <w:tc>
          <w:tcPr>
            <w:tcW w:type="dxa" w:w="4997"/>
          </w:tcPr>
          <w:p>
            <w:r>
              <w:t>Roswita Dressler, Miriam Siggelkow</w:t>
            </w:r>
          </w:p>
        </w:tc>
      </w:tr>
      <w:tr>
        <w:tc>
          <w:tcPr>
            <w:tcW w:type="dxa" w:w="4997"/>
          </w:tcPr>
          <w:p>
            <w:r>
              <w:rPr>
                <w:b/>
              </w:rPr>
              <w:t>期刊及影响因子</w:t>
            </w:r>
          </w:p>
        </w:tc>
        <w:tc>
          <w:tcPr>
            <w:tcW w:type="dxa" w:w="4997"/>
          </w:tcPr>
          <w:p>
            <w:r>
              <w:t>SSCI语言学类期刊，未提供影响因子和JCR分区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DE GRUYTER MOUTON</w:t>
            </w:r>
          </w:p>
        </w:tc>
      </w:tr>
      <w:tr>
        <w:tc>
          <w:tcPr>
            <w:tcW w:type="dxa" w:w="4997"/>
          </w:tcPr>
          <w:p>
            <w:r>
              <w:rPr>
                <w:b/>
              </w:rPr>
              <w:t>卷期/DOI</w:t>
            </w:r>
          </w:p>
        </w:tc>
        <w:tc>
          <w:tcPr>
            <w:tcW w:type="dxa" w:w="4997"/>
          </w:tcPr>
          <w:p>
            <w:r>
              <w:t>DOI: 10.1515/eduling-2025-0024</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0">
              <w:r>
                <w:rPr>
                  <w:color w:val="0563C1"/>
                  <w:u w:val="single"/>
                </w:rPr>
                <w:t>https://doi.org/10.1515/eduling-2025-0024</w:t>
              </w:r>
            </w:hyperlink>
          </w:p>
        </w:tc>
      </w:tr>
    </w:tbl>
    <w:p>
      <w:pPr>
        <w:pStyle w:val="Heading3"/>
      </w:pPr>
      <w:r>
        <w:t>研究摘要</w:t>
      </w:r>
    </w:p>
    <w:p>
      <w:r>
        <w:t>近期难民潮涌入德国，使德国学校系统中难民儿童的教育需求（语言学习、有限或中断正规教育的学生SLIFE、创伤知情教学法）备受关注。职前教师教育项目的课程教师（多数为研究助理，合同雇员，仅负责个人课程内容）需应对课堂日益增长的多样性和特殊需求。为探究这些教师在教授职前教师时所依赖的理解，研究对某职前教师教育项目的8位教师进行访谈。分析基于Scollon和Scollon（2004）的“场所话语”概念及Neander Christensson（2024）改编的话语映射方法。结果发现：教师们强调职前教师需理解难民儿童作为多语言学习者，并急需学习德语；而对难民教育的其他方面（如SLIFE或创伤知情教学法）重视不足，部分原因在于教师与学校心理医生之间存在职责分离的场所话语。这些发现揭示了该特定德国教师教育项目中的张力，反映了教师教育或教育系统层面的场所话语，阻碍了基于证据的难民儿童教学实践融入课程。</w:t>
      </w:r>
    </w:p>
    <w:p>
      <w:pPr>
        <w:pStyle w:val="Heading3"/>
      </w:pPr>
      <w:r>
        <w:t>研究主要内容</w:t>
      </w:r>
    </w:p>
    <w:p>
      <w:r>
        <w:t>本文聚焦德国职前教师教育中如何回应难民儿童的教育需求，考察大学教师（wissenschaftliche MitarbeiterInnen）在教授职前教师时所依据的理解框架。通过访谈和话语分析，揭示教师教育课程内容中对难民教育不同方面的侧重与忽视，并探讨其背后的制度性话语障碍。</w:t>
      </w:r>
    </w:p>
    <w:p>
      <w:pPr>
        <w:pStyle w:val="Heading3"/>
      </w:pPr>
      <w:r>
        <w:t>研究论点</w:t>
      </w:r>
    </w:p>
    <w:p>
      <w:r>
        <w:t>职前教师教育项目中大学教师的课程内容选择受到场所话语（如职责分离）的制约，导致难民教育中关键主题（如SLIFE、创伤知情教学法）被边缘化，而语言学习（德语习得）被过度强调，反映出教师教育系统层面的结构性问题阻碍了循证实践的整合。</w:t>
      </w:r>
    </w:p>
    <w:p>
      <w:pPr>
        <w:pStyle w:val="Heading3"/>
      </w:pPr>
      <w:r>
        <w:t>研究问题</w:t>
      </w:r>
    </w:p>
    <w:p>
      <w:r>
        <w:t>在德国职前教师教育项目中，大学教师如何理解并优先处理难民教育中的不同主题（语言学习、SLIFE、创伤知情教学法）？其课程内容选择受到哪些场所话语的影响？</w:t>
      </w:r>
    </w:p>
    <w:p>
      <w:pPr>
        <w:pStyle w:val="Heading3"/>
      </w:pPr>
      <w:r>
        <w:t>研究方法</w:t>
      </w:r>
    </w:p>
    <w:p>
      <w:r>
        <w:t>研究类型：定性研究。样本/参与者：8位来自同一职前教师教育项目的大学教师（研究助理）。数据来源：半结构化访谈（n=8）。分析方法：基于Scollon和Scollon（2004）的“场所话语”概念及Neander Christensson（2024）改编的话语映射方法进行话语分析。摘要未说明抽样策略、访谈提纲细节及编码过程。</w:t>
      </w:r>
    </w:p>
    <w:p>
      <w:pPr>
        <w:pStyle w:val="Heading3"/>
      </w:pPr>
      <w:r>
        <w:t>主要发现</w:t>
      </w:r>
    </w:p>
    <w:p>
      <w:r>
        <w:t>['教师们普遍强调职前教师需要理解难民儿童作为多语言学习者，并迫切要求他们学习德语。', '对难民教育的其他关键方面（有限或中断正规教育的学生SLIFE、创伤知情教学法）重视不足，课程中很少涉及。', '忽视的原因部分源于一种场所话语：教师与学校心理医生之间存在明确的职责分离，教师认为心理健康等议题不属于自己的教学责任范围。']</w:t>
      </w:r>
    </w:p>
    <w:p>
      <w:pPr>
        <w:pStyle w:val="Heading3"/>
      </w:pPr>
      <w:r>
        <w:t>对教师教育研究的启示</w:t>
      </w:r>
    </w:p>
    <w:p>
      <w:r>
        <w:t>本研究为教师教育研究者提供了定性话语分析的研究设计范例，通过结合场所话语理论（Scollon &amp; Scollon, 2004）和话语映射方法（Neander Christensson, 2024），可深入揭示课程内容选择背后的制度性话语结构。未来研究可借鉴其访谈法和话语分析法，关注教师教育者（而非职前教师）的信念与行为，并探索如何打破职责分离话语，将SLIFE、创伤知情教学法等多维主题系统融入职前教师课程。</w:t>
      </w:r>
    </w:p>
    <w:p>
      <w:pPr>
        <w:pStyle w:val="Heading3"/>
      </w:pPr>
      <w:r>
        <w:t>APA引用格式</w:t>
      </w:r>
    </w:p>
    <w:p>
      <w:r>
        <w:t>Dressler, R., &amp; Siggelkow, M. (2026). Pre-service teacher education in Germany pertaining to refugee education: an analysis of discourses in place. Educational Linguistics. https://doi.org/10.1515/eduling-2025-0024</w:t>
      </w:r>
    </w:p>
    <w:p>
      <w:r>
        <w:br w:type="page"/>
      </w:r>
    </w:p>
    <w:p>
      <w:pPr>
        <w:pStyle w:val="Heading2"/>
      </w:pPr>
      <w:r>
        <w:t>3. The Impact of Unscaffolded GenAI Use on Pre-Service Teachers’ AI Readiness, Self-Regulated Learning, Critical Thinking, and Instructional Design Performance: A Quasi-Experimental Study / 无支架的生成式人工智能使用对职前教师的AI准备度、自我调节学习、批判性思维与教学设计表现的影响：一项准实验研究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Unscaffolded GenAI Use on Pre-Service Teachers’ AI Readiness, Self-Regulated Learning, Critical Thinking, and Instructional Design Performance: A Quasi-Experimental Study / 无支架的生成式人工智能使用对职前教师的AI准备度、自我调节学习、批判性思维与教学设计表现的影响：一项准实验研究</w:t>
            </w:r>
          </w:p>
        </w:tc>
      </w:tr>
      <w:tr>
        <w:tc>
          <w:tcPr>
            <w:tcW w:type="dxa" w:w="4997"/>
          </w:tcPr>
          <w:p>
            <w:r>
              <w:rPr>
                <w:b/>
              </w:rPr>
              <w:t>作者</w:t>
            </w:r>
          </w:p>
        </w:tc>
        <w:tc>
          <w:tcPr>
            <w:tcW w:type="dxa" w:w="4997"/>
          </w:tcPr>
          <w:p>
            <w:r>
              <w:t>J Zhang, Yuting Peng, Xinyue Deng, Qin Zeng, Kai Wang</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DOI: https://doi.org/10.3390/bs16071114</w:t>
            </w:r>
          </w:p>
        </w:tc>
      </w:tr>
      <w:tr>
        <w:tc>
          <w:tcPr>
            <w:tcW w:type="dxa" w:w="4997"/>
          </w:tcPr>
          <w:p>
            <w:r>
              <w:rPr>
                <w:b/>
              </w:rPr>
              <w:t>在线发表时间</w:t>
            </w:r>
          </w:p>
        </w:tc>
        <w:tc>
          <w:tcPr>
            <w:tcW w:type="dxa" w:w="4997"/>
          </w:tcPr>
          <w:p>
            <w:r>
              <w:t>2026-07-03</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1">
              <w:r>
                <w:rPr>
                  <w:color w:val="0563C1"/>
                  <w:u w:val="single"/>
                </w:rPr>
                <w:t>https://doi.org/10.3390/bs16071114</w:t>
              </w:r>
            </w:hyperlink>
          </w:p>
        </w:tc>
      </w:tr>
    </w:tbl>
    <w:p>
      <w:pPr>
        <w:pStyle w:val="Heading3"/>
      </w:pPr>
      <w:r>
        <w:t>研究摘要</w:t>
      </w:r>
    </w:p>
    <w:p>
      <w:r>
        <w:t>尽管生成式人工智能（GenAI）已越来越多地应用于职前教师教育，但关于在真实课程情境中允许但无支架的GenAI使用如何影响职前教师的学习与专业发展的证据仍然有限。基于认知负荷理论和最近发展区，本准实验研究考察了在一门为期11周的教学设计课程中无支架GenAI使用的效果。某师范大学的两个完整大二班级参与了研究，一个班级被允许使用GenAI但不提供提示模板或教学指导，另一个班级不允许使用GenAI。数据采用配对样本t检验和单因素协方差分析（ANCOVA）进行分析。在控制前测分数后，两组在AI准备度、自我调节学习和批判性思维上均未发现显著差异，而控制组在教学设计表现上更强。组内比较显示，两组在AI准备度和教学设计表现上均有提升，但在自我调节学习和批判性思维上未提升。这些结果表明，在该课程背景下，单独提供无支架的GenAI访问可能不足以支持职前教师的专业学习，并且可能不利于他们的教学设计表现。</w:t>
      </w:r>
    </w:p>
    <w:p>
      <w:pPr>
        <w:pStyle w:val="Heading3"/>
      </w:pPr>
      <w:r>
        <w:t>研究主要内容</w:t>
      </w:r>
    </w:p>
    <w:p>
      <w:r>
        <w:t>本研究探讨在真实的教学设计课程中，允许职前教师自由使用生成式人工智能（GenAI）而不提供任何脚手架或教学指导，对其AI准备度、自我调节学习、批判性思维和教学设计表现的影响。</w:t>
      </w:r>
    </w:p>
    <w:p>
      <w:pPr>
        <w:pStyle w:val="Heading3"/>
      </w:pPr>
      <w:r>
        <w:t>研究论点</w:t>
      </w:r>
    </w:p>
    <w:p>
      <w:r>
        <w:t>无支架的GenAI使用不足以促进职前教师的深度学习与专业能力发展，甚至可能对教学设计表现产生负面影响。</w:t>
      </w:r>
    </w:p>
    <w:p>
      <w:pPr>
        <w:pStyle w:val="Heading3"/>
      </w:pPr>
      <w:r>
        <w:t>研究问题</w:t>
      </w:r>
    </w:p>
    <w:p>
      <w:r>
        <w:t>在真实课程情境中，无支架的GenAI使用（允许使用但不提供提示模板或教学指导）与禁止使用相比，对职前教师的AI准备度、自我调节学习、批判性思维和教学设计表现有何影响？</w:t>
      </w:r>
    </w:p>
    <w:p>
      <w:pPr>
        <w:pStyle w:val="Heading3"/>
      </w:pPr>
      <w:r>
        <w:t>研究方法</w:t>
      </w:r>
    </w:p>
    <w:p>
      <w:r>
        <w:t>研究类型：定量研究（准实验设计）。样本：某师范大学两个完整大二班级（具体人数摘要未说明）。数据来源：课程前测与后测，测量AI准备度、自我调节学习、批判性思维和教学设计表现。分析方法：组间比较采用单因素协方差分析（ANCOVA，控制前测分数）；组内比较采用配对样本t检验。</w:t>
      </w:r>
    </w:p>
    <w:p>
      <w:pPr>
        <w:pStyle w:val="Heading3"/>
      </w:pPr>
      <w:r>
        <w:t>主要发现</w:t>
      </w:r>
    </w:p>
    <w:p>
      <w:r>
        <w:t>['控制前测分数后，无支架GenAI使用组与控制组在AI准备度、自我调节学习和批判性思维上无显著差异，但控制组在教学设计表现上显著优于实验组。', '组内比较显示，两组在AI准备度和教学设计表现上均有显著提升，但在自我调节学习和批判性思维上均无显著提升。', '无支架的GenAI访问可能不足以支持职前教师的专业学习，且在教学设计表现上不如完全禁止GenAI使用的条件。']</w:t>
      </w:r>
    </w:p>
    <w:p>
      <w:pPr>
        <w:pStyle w:val="Heading3"/>
      </w:pPr>
      <w:r>
        <w:t>对教师教育研究的启示</w:t>
      </w:r>
    </w:p>
    <w:p>
      <w:r>
        <w:t>该研究启示教师教育研究者：在设计关于GenAI融入的研究时，需明确区分‘有无脚手架’的使用条件；准实验设计应控制前测差异以增强内部效度；未来研究可进一步探究在何种支架条件下（如提示模板、反思引导）GenAI能够促进职前教师的AI准备度、自我调节学习与批判性思维等非认知能力；同时可收集质性数据（如学习日志、访谈）以深入理解GenAI对学习过程的机制影响。</w:t>
      </w:r>
    </w:p>
    <w:p>
      <w:pPr>
        <w:pStyle w:val="Heading3"/>
      </w:pPr>
      <w:r>
        <w:t>APA引用格式</w:t>
      </w:r>
    </w:p>
    <w:p>
      <w:r>
        <w:t>Zhang, J., Peng, Y., Deng, X., Zeng, Q., &amp; Wang, K. (2026). The impact of unscaffolded GenAI use on pre-service teachers’ AI readiness, self-regulated learning, critical thinking, and instructional design performance: A quasi-experimental study. Behavioral Sciences, 16(7), Article 1114. https://doi.org/10.3390/bs16071114</w:t>
      </w:r>
    </w:p>
    <w:p>
      <w:r>
        <w:br w:type="page"/>
      </w:r>
    </w:p>
    <w:p>
      <w:pPr>
        <w:pStyle w:val="Heading2"/>
      </w:pPr>
      <w:r>
        <w:t>4. Exploring Children’s Digital Home Learning Environment: Cross-Cultural Construct Validation of the HLEQ / 探索儿童数字家庭学习环境：HLEQ的跨文化构念验证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Children’s Digital Home Learning Environment: Cross-Cultural Construct Validation of the HLEQ / 探索儿童数字家庭学习环境：HLEQ的跨文化构念验证</w:t>
            </w:r>
          </w:p>
        </w:tc>
      </w:tr>
      <w:tr>
        <w:tc>
          <w:tcPr>
            <w:tcW w:type="dxa" w:w="4997"/>
          </w:tcPr>
          <w:p>
            <w:r>
              <w:rPr>
                <w:b/>
              </w:rPr>
              <w:t>作者</w:t>
            </w:r>
          </w:p>
        </w:tc>
        <w:tc>
          <w:tcPr>
            <w:tcW w:type="dxa" w:w="4997"/>
          </w:tcPr>
          <w:p>
            <w:r>
              <w:t>Astrid Wirth, Edit Tóth, Ágnes Hódi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DOI: https://doi.org/10.3390/bs16071111</w:t>
            </w:r>
          </w:p>
        </w:tc>
      </w:tr>
      <w:tr>
        <w:tc>
          <w:tcPr>
            <w:tcW w:type="dxa" w:w="4997"/>
          </w:tcPr>
          <w:p>
            <w:r>
              <w:rPr>
                <w:b/>
              </w:rPr>
              <w:t>在线发表时间</w:t>
            </w:r>
          </w:p>
        </w:tc>
        <w:tc>
          <w:tcPr>
            <w:tcW w:type="dxa" w:w="4997"/>
          </w:tcPr>
          <w:p>
            <w:r>
              <w:t>2026-07-03</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2">
              <w:r>
                <w:rPr>
                  <w:color w:val="0563C1"/>
                  <w:u w:val="single"/>
                </w:rPr>
                <w:t>https://doi.org/10.3390/bs16071111</w:t>
              </w:r>
            </w:hyperlink>
          </w:p>
        </w:tc>
      </w:tr>
    </w:tbl>
    <w:p>
      <w:pPr>
        <w:pStyle w:val="Heading3"/>
      </w:pPr>
      <w:r>
        <w:t>研究摘要</w:t>
      </w:r>
    </w:p>
    <w:p>
      <w:r>
        <w:t>尽管数字媒体在幼儿家庭学习环境（HLE）中扮演着越来越重要的角色，但缺乏同时测量HLE传统和数字方面的经过验证的工具。本研究考察了希腊家庭学习环境问卷（HLEQ）在奥地利和匈牙利背景下的跨文化效度。样本包括N=515名学龄前儿童的家长（平均月龄=62个月，SD=13.2；52%为男孩）。验证性因素分析支持了HLEQ在两个国家中的六因素结构，包括数字学习活动作为一个独特维度。可靠性指标（Cronbach's α, McDonald's ω）表明大多数量表的内部一致性可接受至良好。多组分析显示构型不变性和度量不变性，表明因素结构和项目-因素关系在两国间具有可比性。但标量不变性未得到支持，表明项目截距存在差异，限制了潜在均值水平的可比性。描述性发现揭示了大多数HLE维度上的跨国差异。总体而言，这些结果推进了数字学习环境的跨文化研究，支持了HLEQ在不同文化背景下的结构效度，同时强调了在比较HLE水平时进行文化敏感解释的重要性。未来研究应考察传统和数字方面的HLE如何促进儿童发展。</w:t>
      </w:r>
    </w:p>
    <w:p>
      <w:pPr>
        <w:pStyle w:val="Heading3"/>
      </w:pPr>
      <w:r>
        <w:t>研究主要内容</w:t>
      </w:r>
    </w:p>
    <w:p>
      <w:r>
        <w:t>该论文旨在验证希腊家庭学习环境问卷（HLEQ）在奥地利和匈牙利背景下的跨文化效度，以填补缺乏同时测量传统和数字方面幼儿家庭学习环境工具的空白。研究聚焦于学龄前儿童（平均月龄62个月）的数字家庭学习环境，属于学前教育阶段。核心论点是HLEQ具有跨文化结构效度，但跨文化比较需注意文化敏感性。</w:t>
      </w:r>
    </w:p>
    <w:p>
      <w:pPr>
        <w:pStyle w:val="Heading3"/>
      </w:pPr>
      <w:r>
        <w:t>研究论点</w:t>
      </w:r>
    </w:p>
    <w:p>
      <w:r>
        <w:t>作者认为，现有工具大多仅关注传统家庭学习环境，缺乏同时涵盖数字维度的跨文化效度验证工具；HLEQ包含数字学习活动维度，并在不同文化背景下表现出结构稳健性，但跨文化均值比较受到标量不变性缺失的限制。</w:t>
      </w:r>
    </w:p>
    <w:p>
      <w:pPr>
        <w:pStyle w:val="Heading3"/>
      </w:pPr>
      <w:r>
        <w:t>研究问题</w:t>
      </w:r>
    </w:p>
    <w:p>
      <w:r>
        <w:t>HLEQ在奥地利和匈牙利样本中是否具有跨文化效度？其六因素结构（包括数字学习活动）是否在两个文化背景下得到支持？</w:t>
      </w:r>
    </w:p>
    <w:p>
      <w:pPr>
        <w:pStyle w:val="Heading3"/>
      </w:pPr>
      <w:r>
        <w:t>研究方法</w:t>
      </w:r>
    </w:p>
    <w:p>
      <w:r>
        <w:t>{'research_type': '定量研究', 'sample_participants': '515名学龄前儿童的家长（儿童平均月龄=62个月，SD=13.2；52%为男孩）', 'data_source': '希腊家庭学习环境问卷（HLEQ）', 'analysis_methods': "验证性因素分析（CFA）检验六因素结构；Cronbach's α和McDonald's ω评估内部一致性；多组分析检验构型不变性、度量不变性和标量不变性。"}</w:t>
      </w:r>
    </w:p>
    <w:p>
      <w:pPr>
        <w:pStyle w:val="Heading3"/>
      </w:pPr>
      <w:r>
        <w:t>主要发现</w:t>
      </w:r>
    </w:p>
    <w:p>
      <w:r>
        <w:t>['验证性因素分析支持了HLEQ在奥地利和匈牙利样本中的六因素结构，数字学习活动作为一个独立维度得到确认。', "可靠性分析表明大多数量表的内部一致性可接受至良好（Cronbach's α, McDonald's ω）。", '多组分析显示构型不变性和度量不变性成立，但标量不变性未得到支持；跨国比较中大多数HLE维度存在显著的描述性差异。']</w:t>
      </w:r>
    </w:p>
    <w:p>
      <w:pPr>
        <w:pStyle w:val="Heading3"/>
      </w:pPr>
      <w:r>
        <w:t>对教师教育研究的启示</w:t>
      </w:r>
    </w:p>
    <w:p>
      <w:r>
        <w:t>该研究为教师教育研究提供了跨文化工具验证的范例：研究者可借鉴其多组CFA和测量不变性检验方法，验证自身开发的数字素养或家庭学习环境量表在不同文化背景下的结构效度。同时，标量不变性的问题提示教师教育领域的跨国比较研究需谨慎解释均值差异，考虑文化特异性因素。此外，HLEQ包含的数字学习活动维度可启发未来研究整合技术与传统学习环境的测量工具设计。</w:t>
      </w:r>
    </w:p>
    <w:p>
      <w:pPr>
        <w:pStyle w:val="Heading3"/>
      </w:pPr>
      <w:r>
        <w:t>APA引用格式</w:t>
      </w:r>
    </w:p>
    <w:p>
      <w:r>
        <w:t>Wirth, A., Tóth, E., &amp; Hódi, Á. (2026). Exploring Children’s Digital Home Learning Environment: Cross-Cultural Construct Validation of the HLEQ. Behavioral Sciences. https://doi.org/10.3390/bs16071111</w:t>
      </w:r>
    </w:p>
    <w:p>
      <w:r>
        <w:br w:type="page"/>
      </w:r>
    </w:p>
    <w:p>
      <w:pPr>
        <w:pStyle w:val="Heading2"/>
      </w:pPr>
      <w:r>
        <w:t>5. Pre-Service Teachers' Perceived Blended Learning Effectiveness and its Associations with Self-Regulated Learning, Digital Competence, and Teaching Experience / 职前教师感知的混合学习有效性及其与自我调节学习、数字能力和教学经验的关系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Teachers' Perceived Blended Learning Effectiveness and its Associations with Self-Regulated Learning, Digital Competence, and Teaching Experience / 职前教师感知的混合学习有效性及其与自我调节学习、数字能力和教学经验的关系</w:t>
            </w:r>
          </w:p>
        </w:tc>
      </w:tr>
      <w:tr>
        <w:tc>
          <w:tcPr>
            <w:tcW w:type="dxa" w:w="4997"/>
          </w:tcPr>
          <w:p>
            <w:r>
              <w:rPr>
                <w:b/>
              </w:rPr>
              <w:t>作者</w:t>
            </w:r>
          </w:p>
        </w:tc>
        <w:tc>
          <w:tcPr>
            <w:tcW w:type="dxa" w:w="4997"/>
          </w:tcPr>
          <w:p>
            <w:r>
              <w:t>Nguyen Van Hung, Pham Quang Tiep, Luong Viet Thai</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JOHNS HOPKINS UNIV PRESS</w:t>
            </w:r>
          </w:p>
        </w:tc>
      </w:tr>
      <w:tr>
        <w:tc>
          <w:tcPr>
            <w:tcW w:type="dxa" w:w="4997"/>
          </w:tcPr>
          <w:p>
            <w:r>
              <w:rPr>
                <w:b/>
              </w:rPr>
              <w:t>卷期/DOI</w:t>
            </w:r>
          </w:p>
        </w:tc>
        <w:tc>
          <w:tcPr>
            <w:tcW w:type="dxa" w:w="4997"/>
          </w:tcPr>
          <w:p>
            <w:r>
              <w:t>DOI: 10.36941/jesr-2026-0392</w:t>
            </w:r>
          </w:p>
        </w:tc>
      </w:tr>
      <w:tr>
        <w:tc>
          <w:tcPr>
            <w:tcW w:type="dxa" w:w="4997"/>
          </w:tcPr>
          <w:p>
            <w:r>
              <w:rPr>
                <w:b/>
              </w:rPr>
              <w:t>在线发表时间</w:t>
            </w:r>
          </w:p>
        </w:tc>
        <w:tc>
          <w:tcPr>
            <w:tcW w:type="dxa" w:w="4997"/>
          </w:tcPr>
          <w:p>
            <w:r>
              <w:t>2026-07-05</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3">
              <w:r>
                <w:rPr>
                  <w:color w:val="0563C1"/>
                  <w:u w:val="single"/>
                </w:rPr>
                <w:t>https://doi.org/10.36941/jesr-2026-0392</w:t>
              </w:r>
            </w:hyperlink>
          </w:p>
        </w:tc>
      </w:tr>
    </w:tbl>
    <w:p>
      <w:pPr>
        <w:pStyle w:val="Heading3"/>
      </w:pPr>
      <w:r>
        <w:t>研究摘要</w:t>
      </w:r>
    </w:p>
    <w:p>
      <w:r>
        <w:t>混合学习在教师教育中已变得普遍，然而，哪些学习者能力与其感知有效性相关，尤其是在非西方背景下，仍然认知有限。本研究考察了自我调节学习（SRL）、数字能力（DC）、教学经验（TE）与职前小学教师在教学方法课程中对混合学习有效性的感知之间的关系。采用横断面调查设计，从450名越南职前教师中收集数据（回复率83.6%）。参与者完成了适应后的感知混合学习有效性量表（α = .960）、SRL量表（α = .965）、DC量表（α = .961）以及新开发的TE量表（α = .953）。结果显示，所有能力与感知有效性之间存在显著正相关（r介于 .388 至 .474，p &lt; .001）。回归分析进一步揭示，这些因素共同解释了41.1%的方差，其中SRL（β = .342）和DC（β = .340）是最强的关联因素。这些发现强调了培养多维学习者准备度对于提升教师教育项目中混合学习实施成功的重要性。收稿日期：2026年2月11日；接受日期：2026年6月9日；出版日期：2026年7月。</w:t>
      </w:r>
    </w:p>
    <w:p>
      <w:pPr>
        <w:pStyle w:val="Heading3"/>
      </w:pPr>
      <w:r>
        <w:t>研究主要内容</w:t>
      </w:r>
    </w:p>
    <w:p>
      <w:r>
        <w:t>本研究旨在探讨职前教师的自我调节学习（SRL）、数字能力（DC）、教学经验（TE）与其感知的混合学习有效性之间的关系。研究在越南教师教育背景下进行，采用横断面问卷调查，收集了450名职前小学教师的数据。适应后的量表具有良好的信度（α &gt; .95）。通过相关分析发现，SRL、DC、TE与感知有效性均显著正相关；多元回归分析表明，SRL和DC是感知有效性的最强预测因子，三者共同解释41.1%的变异。研究结果支持了培养多维学习者准备度的重要性。</w:t>
      </w:r>
    </w:p>
    <w:p>
      <w:pPr>
        <w:pStyle w:val="Heading3"/>
      </w:pPr>
      <w:r>
        <w:t>研究论点</w:t>
      </w:r>
    </w:p>
    <w:p>
      <w:r>
        <w:t>混合学习在教师教育中的成功不仅依赖于技术基础设施，更依赖于职前教师自身的多维能力（自我调节学习、数字能力、教学经验）。这些能力共同且独立地与感知的混合学习有效性相关联，其中自我调节学习和数字能力的作用尤为突出。</w:t>
      </w:r>
    </w:p>
    <w:p>
      <w:pPr>
        <w:pStyle w:val="Heading3"/>
      </w:pPr>
      <w:r>
        <w:t>研究问题</w:t>
      </w:r>
    </w:p>
    <w:p>
      <w:r>
        <w:t>职前小学教师的自我调节学习、数字能力、教学经验与他们对教学方法课程中混合学习有效性的感知之间存在怎样的关联？</w:t>
      </w:r>
    </w:p>
    <w:p>
      <w:pPr>
        <w:pStyle w:val="Heading3"/>
      </w:pPr>
      <w:r>
        <w:t>研究方法</w:t>
      </w:r>
    </w:p>
    <w:p>
      <w:r>
        <w:t>{'research_type': '定量研究', 'participants': '450名越南职前小学教师（回复率83.6%）；样本量、性别、年龄等具体分布摘要未说明', 'data_sources': '自评问卷，包括适应后的感知混合学习有效性量表（α = .960）、自我调节学习量表（α = .965）、数字能力量表（α = .961）以及新开发的教学经验量表（α = .953）', 'analysis_methods': '描述性统计、皮尔逊相关分析、多元线性回归分析'}</w:t>
      </w:r>
    </w:p>
    <w:p>
      <w:pPr>
        <w:pStyle w:val="Heading3"/>
      </w:pPr>
      <w:r>
        <w:t>主要发现</w:t>
      </w:r>
    </w:p>
    <w:p>
      <w:r>
        <w:t>['自我调节学习（SRL）、数字能力（DC）和教学经验（TE）与职前教师感知的混合学习有效性均呈显著正相关（r介于.388至.474，p &lt; .001）。', '三个因素共同解释了感知混合学习有效性41.1%的方差，其中自我调节学习（β = .342）和数字能力（β = .340）是最强的预测因子。', '教学经验（TE）虽然也与感知有效性正相关，但在回归模型中的相对贡献低于SRL和DC（具体β值摘要未直接报告，但表明其影响较弱）。']</w:t>
      </w:r>
    </w:p>
    <w:p>
      <w:pPr>
        <w:pStyle w:val="Heading3"/>
      </w:pPr>
      <w:r>
        <w:t>对教师教育研究的启示</w:t>
      </w:r>
    </w:p>
    <w:p>
      <w:r>
        <w:t>['教师教育项目应关注职前教师自我调节学习能力和数字能力的同步培养，以提升混合学习的感知有效性。', '研究设计（横断面调查、多变量回归分析）可作为评估混合学习中学习者准备度影响因素的方法参考。', '未来研究可纵向跟踪或进行干预实验，深入探究这些能力对混合学习效果的因果作用，并扩展至不同文化背景的教师教育情境。']</w:t>
      </w:r>
    </w:p>
    <w:p>
      <w:pPr>
        <w:pStyle w:val="Heading3"/>
      </w:pPr>
      <w:r>
        <w:t>APA引用格式</w:t>
      </w:r>
    </w:p>
    <w:p>
      <w:r>
        <w:t>Nguyen, V. H., Pham, Q. T., &amp; Luong, V. T. (2026). Pre-Service Teachers' Perceived Blended Learning Effectiveness and its Associations with Self-Regulated Learning, Digital Competence, and Teaching Experience. Journal of Educational and Social Research. https://doi.org/10.36941/jesr-2026-0392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500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83.02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8/etpc-10-2025-0255" TargetMode="External"/><Relationship Id="rId10" Type="http://schemas.openxmlformats.org/officeDocument/2006/relationships/hyperlink" Target="https://doi.org/10.1515/eduling-2025-0024" TargetMode="External"/><Relationship Id="rId11" Type="http://schemas.openxmlformats.org/officeDocument/2006/relationships/hyperlink" Target="https://doi.org/10.3390/bs16071114" TargetMode="External"/><Relationship Id="rId12" Type="http://schemas.openxmlformats.org/officeDocument/2006/relationships/hyperlink" Target="https://doi.org/10.3390/bs16071111" TargetMode="External"/><Relationship Id="rId13" Type="http://schemas.openxmlformats.org/officeDocument/2006/relationships/hyperlink" Target="https://doi.org/10.36941/jesr-2026-0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