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每日SSCI文献简报｜2026-07-29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2026-07-29 09:23:39（北京时间）</w:t>
            </w:r>
          </w:p>
        </w:tc>
      </w:tr>
      <w:tr>
        <w:tc>
          <w:tcPr>
            <w:tcW w:type="dxa" w:w="4997"/>
          </w:tcPr>
          <w:p>
            <w:r>
              <w:rPr>
                <w:b/>
              </w:rPr>
              <w:t>检索窗口</w:t>
            </w:r>
          </w:p>
        </w:tc>
        <w:tc>
          <w:tcPr>
            <w:tcW w:type="dxa" w:w="4997"/>
          </w:tcPr>
          <w:p>
            <w:r>
              <w:t>2023-07-30 — 2026-07-29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数字技术在教育中的整合，关注教师能动性、AI素养与数字素养提升，方法涵盖混合设计与中介模型，强调情境化实证验证。其中，教师对AI教育目的的看法、双语政策下全球英语教学融入等议题，对中文语境下的AI素养培养与教育政策落地具有直接借鉴意义。</w:t>
      </w:r>
    </w:p>
    <w:p>
      <w:pPr>
        <w:pStyle w:val="Heading1"/>
      </w:pPr>
      <w:r>
        <w:t>目录</w:t>
      </w:r>
    </w:p>
    <w:p>
      <w:pPr>
        <w:pStyle w:val="ListNumber"/>
      </w:pPr>
      <w:r>
        <w:rPr>
          <w:b/>
        </w:rPr>
        <w:t>从胜任力到能动性：教师对人工智能教育目的的看法</w:t>
      </w:r>
      <w:r>
        <w:t>｜Journal of Computer Assisted Learning｜2026-07-27</w:t>
      </w:r>
    </w:p>
    <w:p>
      <w:pPr>
        <w:pStyle w:val="ListNumber"/>
      </w:pPr>
      <w:r>
        <w:rPr>
          <w:b/>
        </w:rPr>
        <w:t>约旦中学校长AI学习、元认知和认识论障碍量表的开发与验证</w:t>
      </w:r>
      <w:r>
        <w:t>｜Journal of Computer Assisted Learning｜2026-07-27</w:t>
      </w:r>
    </w:p>
    <w:p>
      <w:pPr>
        <w:pStyle w:val="ListNumber"/>
      </w:pPr>
      <w:r>
        <w:rPr>
          <w:b/>
        </w:rPr>
        <w:t>将全球英语语言教学（GELT）视角融入台湾小学课堂：双语2030政策下教师的认知</w:t>
      </w:r>
      <w:r>
        <w:t>｜TESOL Quarterly｜2026-07-26</w:t>
      </w:r>
    </w:p>
    <w:p>
      <w:pPr>
        <w:pStyle w:val="ListNumber"/>
      </w:pPr>
      <w:r>
        <w:rPr>
          <w:b/>
        </w:rPr>
        <w:t>AI素养与创造性自我效能感的关系：学习适应性和教师支持的有调节的中介模型</w:t>
      </w:r>
      <w:r>
        <w:t>｜Frontiers in Psychology｜2026-07-28</w:t>
      </w:r>
    </w:p>
    <w:p>
      <w:pPr>
        <w:pStyle w:val="ListNumber"/>
      </w:pPr>
      <w:r>
        <w:rPr>
          <w:b/>
        </w:rPr>
        <w:t>编码整合的项目式学习（PjBL）模块开发以提升小学生数字素养</w:t>
      </w:r>
      <w:r>
        <w:t>｜International Journal of Educational Evaluation and Policy Analysis｜2026-07-28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From Competency to Agency: Teachers' Views of the Purposes of &lt;scp&gt;AI&lt;/scp&gt; Education / 从胜任力到能动性：教师对人工智能教育目的的看法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Competency to Agency: Teachers' Views of the Purposes of &lt;scp&gt;AI&lt;/scp&gt; Education / 从胜任力到能动性：教师对人工智能教育目的的看法</w:t>
            </w:r>
          </w:p>
        </w:tc>
      </w:tr>
      <w:tr>
        <w:tc>
          <w:tcPr>
            <w:tcW w:type="dxa" w:w="4997"/>
          </w:tcPr>
          <w:p>
            <w:r>
              <w:rPr>
                <w:b/>
              </w:rPr>
              <w:t>作者</w:t>
            </w:r>
          </w:p>
        </w:tc>
        <w:tc>
          <w:tcPr>
            <w:tcW w:type="dxa" w:w="4997"/>
          </w:tcPr>
          <w:p>
            <w:r>
              <w:t>Janne Fagerlund, Pekka Mertala, Jukka Lehtoranta, Emilia Mattila, Laura Salo, Tiina Korhonen</w:t>
            </w:r>
          </w:p>
        </w:tc>
      </w:tr>
      <w:tr>
        <w:tc>
          <w:tcPr>
            <w:tcW w:type="dxa" w:w="4997"/>
          </w:tcPr>
          <w:p>
            <w:r>
              <w:rPr>
                <w:b/>
              </w:rPr>
              <w:t>期刊及影响因子</w:t>
            </w:r>
          </w:p>
        </w:tc>
        <w:tc>
          <w:tcPr>
            <w:tcW w:type="dxa" w:w="4997"/>
          </w:tcPr>
          <w:p>
            <w:r>
              <w: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1365-2729</w:t>
            </w:r>
          </w:p>
        </w:tc>
      </w:tr>
      <w:tr>
        <w:tc>
          <w:tcPr>
            <w:tcW w:type="dxa" w:w="4997"/>
          </w:tcPr>
          <w:p>
            <w:r>
              <w:rPr>
                <w:b/>
              </w:rPr>
              <w:t>卷期/DOI</w:t>
            </w:r>
          </w:p>
        </w:tc>
        <w:tc>
          <w:tcPr>
            <w:tcW w:type="dxa" w:w="4997"/>
          </w:tcPr>
          <w:p>
            <w:r>
              <w:t>DOI: 10.1002/jcal.70302</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https://doi.org/10.1002/jcal.70302</w:t>
              </w:r>
            </w:hyperlink>
          </w:p>
        </w:tc>
      </w:tr>
    </w:tbl>
    <w:p>
      <w:pPr>
        <w:pStyle w:val="Heading3"/>
      </w:pPr>
      <w:r>
        <w:t>研究摘要</w:t>
      </w:r>
    </w:p>
    <w:p>
      <w:r>
        <w:t>本研究基于Gert Biesta的三维教育目的框架（资格化、社会化、主体化），采用定性溯因分析法，对13名参与国家AI教育发展项目的芬兰教师进行半结构化访谈。研究发现，教师对AI教育目的的看法反映了一个探索阶段，重点关注技能发展（资格化），这可能导致忽视学生的批判性和个人参与。教学实践呈现多样化，从工具性（如未来就业能力）到强调当下的解放和自我表达。尽管教师认识到培养AI能动性的重要性，但缺乏支持该目标的稳健策略。</w:t>
      </w:r>
    </w:p>
    <w:p>
      <w:pPr>
        <w:pStyle w:val="Heading3"/>
      </w:pPr>
      <w:r>
        <w:t>研究主要内容</w:t>
      </w:r>
    </w:p>
    <w:p>
      <w:r>
        <w:t>随着人工智能（AI）成为日益突出的社会和学校现象，教师需确定不仅如何教授学生关于AI的知识，还要阐明为什么教。理解教师对AI教育目的的看法至关重要，因为他们指导日常课堂中对AI的使用选择。本研究调查小学和幼儿教育背景下教师所关联的AI教育目的，以及AI如何被纳入教学。</w:t>
      </w:r>
    </w:p>
    <w:p>
      <w:pPr>
        <w:pStyle w:val="Heading3"/>
      </w:pPr>
      <w:r>
        <w:t>研究论点</w:t>
      </w:r>
    </w:p>
    <w:p>
      <w:r>
        <w:t>当前AI教育实践中存在从强调胜任力（技能发展）到隐含能动性（主体化）的张力，但教师普遍缺乏实现后者（批判性、自主性参与AI）的有效教学策略，需要更全面的教育目的框架来引导学生与AI的互动。</w:t>
      </w:r>
    </w:p>
    <w:p>
      <w:pPr>
        <w:pStyle w:val="Heading3"/>
      </w:pPr>
      <w:r>
        <w:t>研究问题</w:t>
      </w:r>
    </w:p>
    <w:p>
      <w:r>
        <w:t>教师如何在小学及幼儿教育背景下理解AI教育的目的？AI如何被整合到教学和学习中？</w:t>
      </w:r>
    </w:p>
    <w:p>
      <w:pPr>
        <w:pStyle w:val="Heading3"/>
      </w:pPr>
      <w:r>
        <w:t>研究方法</w:t>
      </w:r>
    </w:p>
    <w:p>
      <w:r>
        <w:t>定性研究，采用半结构化访谈收集数据，参与者为13名参与芬兰国家AI教育发展项目的教师（包括小学及幼儿教育阶段）。数据分析采用溯因分析法，基于Gert Biesta的三维教育目的框架（资格化、社会化和主体化）进行归纳与理论对话。</w:t>
      </w:r>
    </w:p>
    <w:p>
      <w:pPr>
        <w:pStyle w:val="Heading3"/>
      </w:pPr>
      <w:r>
        <w:t>主要发现</w:t>
      </w:r>
    </w:p>
    <w:p>
      <w:r>
        <w:t>['教师对AI教育目的的看法呈现探索性特征，重心落在技能发展（资格化）上，例如培养学生对AI的基础知识和操作能力，但较少关注批判性和个人层面的深度参与。', '教学实践中出现两种取向：工具性取向（以未来就业能力等目标为导向）和解放性取向（强调当下的自我表达和创造力），导致对AI教育目的的多样化理解与实施。', '教师普遍意识到培养AI能动性（主体化）的重要性，例如鼓励学生独立、有见地与AI互动，但实际缺乏明确的策略去有效支持该目标的实现，存在知行之间的脱节。']</w:t>
      </w:r>
    </w:p>
    <w:p>
      <w:pPr>
        <w:pStyle w:val="Heading3"/>
      </w:pPr>
      <w:r>
        <w:t>对教师教育研究的启示</w:t>
      </w:r>
    </w:p>
    <w:p>
      <w:r>
        <w:t>本研究提示教师教育项目需超越技术技能培训，关注AI教育目的的多元层面，特别是主体化维度（学生自主而有见地地使用AI）。未来的教师教育研究可探索如何设计支持教师反思自身对AI教育目的认知的培训模块，并开发促进教师在实践中培养AI能动性的策略。在数据收集方面，半结构化访谈结合溯因分析是挖掘教师深层信念的有效方法，可推广至类似主题研究。在分析框架上，Biesta的三维模型为理解教育目的的平衡提供了有力工具。</w:t>
      </w:r>
    </w:p>
    <w:p>
      <w:pPr>
        <w:pStyle w:val="Heading3"/>
      </w:pPr>
      <w:r>
        <w:t>APA引用格式</w:t>
      </w:r>
    </w:p>
    <w:p>
      <w:r>
        <w:t>Fagerlund, J., Mertala, P., Lehtoranta, J., Mattila, E., Salo, L., &amp; Korhonen, T. (2026). From competency to agency: Teachers' views of the purposes of AI education. Journal of Computer Assisted Learning. https://doi.org/10.1002/jcal.70302</w:t>
      </w:r>
    </w:p>
    <w:p>
      <w:r>
        <w:br w:type="page"/>
      </w:r>
    </w:p>
    <w:p>
      <w:pPr>
        <w:pStyle w:val="Heading2"/>
      </w:pPr>
      <w:r>
        <w:t>2. Development and Validation of the &lt;scp&gt;AI&lt;/scp&gt; Learning, Metacognitive, and Epistemic Barriers Scale ( &lt;scp&gt;AIME&lt;/scp&gt; ‐B) for Secondary School Principals in Jordan / 约旦中学校长AI学习、元认知和认识论障碍量表的开发与验证</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Development and Validation of the &lt;scp&gt;AI&lt;/scp&gt; Learning, Metacognitive, and Epistemic Barriers Scale ( &lt;scp&gt;AIME&lt;/scp&gt; ‐B) for Secondary School Principals in Jordan / 约旦中学校长AI学习、元认知和认识论障碍量表的开发与验证</w:t>
            </w:r>
          </w:p>
        </w:tc>
      </w:tr>
      <w:tr>
        <w:tc>
          <w:tcPr>
            <w:tcW w:type="dxa" w:w="4997"/>
          </w:tcPr>
          <w:p>
            <w:r>
              <w:rPr>
                <w:b/>
              </w:rPr>
              <w:t>作者</w:t>
            </w:r>
          </w:p>
        </w:tc>
        <w:tc>
          <w:tcPr>
            <w:tcW w:type="dxa" w:w="4997"/>
          </w:tcPr>
          <w:p>
            <w:r>
              <w:t>Yusra Jadallah Abed Khasawneh, Najwa Ahmad Saleem Khasawneh, Mohamad Ahmad Saleem Khasawneh, Nabil Saleh Sufyan, Asma Jadallah Khasawneh</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1365-2729</w:t>
            </w:r>
          </w:p>
        </w:tc>
      </w:tr>
      <w:tr>
        <w:tc>
          <w:tcPr>
            <w:tcW w:type="dxa" w:w="4997"/>
          </w:tcPr>
          <w:p>
            <w:r>
              <w:rPr>
                <w:b/>
              </w:rPr>
              <w:t>卷期/DOI</w:t>
            </w:r>
          </w:p>
        </w:tc>
        <w:tc>
          <w:tcPr>
            <w:tcW w:type="dxa" w:w="4997"/>
          </w:tcPr>
          <w:p>
            <w:r>
              <w:t>DOI: 10.1002/jcal.70301</w:t>
            </w:r>
          </w:p>
        </w:tc>
      </w:tr>
      <w:tr>
        <w:tc>
          <w:tcPr>
            <w:tcW w:type="dxa" w:w="4997"/>
          </w:tcPr>
          <w:p>
            <w:r>
              <w:rPr>
                <w:b/>
              </w:rPr>
              <w:t>在线发表时间</w:t>
            </w:r>
          </w:p>
        </w:tc>
        <w:tc>
          <w:tcPr>
            <w:tcW w:type="dxa" w:w="4997"/>
          </w:tcPr>
          <w:p>
            <w:r>
              <w:t>2026-07-27</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https://doi.org/10.1002/jcal.70301</w:t>
              </w:r>
            </w:hyperlink>
          </w:p>
        </w:tc>
      </w:tr>
    </w:tbl>
    <w:p>
      <w:pPr>
        <w:pStyle w:val="Heading3"/>
      </w:pPr>
      <w:r>
        <w:t>研究摘要</w:t>
      </w:r>
    </w:p>
    <w:p>
      <w:r>
        <w:t>背景：人工智能在教育中的快速应用正在重塑教学、学习和管理。除了技术技能，AI整合还需要认知、元认知/自我调节和认识论层面的准备；因此，潜在障碍可能限制中学校长在决策中解释、评估和使用AI生成信息的能力，需要一种心理测量学上可靠的工具。目的：本研究旨在（1）开发和（2）验证面向约旦中学校长的AI学习、元认知和认识论障碍量表（AIME-B），以评估阻碍校长在学校管理和决策中反思性、情境化使用AI输出结果的认知、元认知/自我调节和认识论限制因素。方法：采用探索性混合方法设计，从712名约旦中学校长（2025年）中收集数据。初始心理测量表包含40个条目；经条目净化后，最终量表保留38个条目，负荷于六个因子。结果与结论：内部一致性高（α=0.891–0.958；ω=0.880–0.958），模型内收敛效度可接受（AVE&gt;0.50；CR&gt;0.84）。一阶CFA支持六个相关维度。修订阶段使用条目级验证数据集进行的比较表明，相关六因子模型优于单因子、四因子、两个理论上合理的五因子、二阶和双因子替代模型。双因子解不支持强一般因子，强化了对六个子量表的初步解释。性别不变性和自举EGA为分数可比性和聚类稳定性提供了补充证据。总体而言，AIME-B为约旦中学校长群体中分数内部结构和内部一致性提供了初步的、情境化的证据；时间稳定性、外部效度和跨情境概化性需要进一步研究。</w:t>
      </w:r>
    </w:p>
    <w:p>
      <w:pPr>
        <w:pStyle w:val="Heading3"/>
      </w:pPr>
      <w:r>
        <w:t>研究主要内容</w:t>
      </w:r>
    </w:p>
    <w:p>
      <w:r>
        <w:t>该论文针对约旦中学校长群体，开发并验证了AI学习、元认知和认识论障碍量表（AIME-B），旨在评估认知、元认知/自我调节和认识论层面的障碍如何影响校长在决策中合理使用AI生成信息。研究采用探索性混合方法设计，以712名约旦中学校长为样本，经过条目分析和心理测量学检验，最终保留了38个条目，归属于六个因子。通过内部一致性分析、验证性因子分析（CFA）及多种竞争模型比较（单因子、四因子、五因子、二阶、双因子等），结果显示相关六因子模型拟合最优，双因子模型不支持强一般因子，性别不变性和自举EGA进一步支持量表的建构效度。研究为理解校长AI整合中的潜在障碍提供了结构化工具，但指出时间稳定性、外部效度和跨情境概化性仍需后续验证。</w:t>
      </w:r>
    </w:p>
    <w:p>
      <w:pPr>
        <w:pStyle w:val="Heading3"/>
      </w:pPr>
      <w:r>
        <w:t>研究论点</w:t>
      </w:r>
    </w:p>
    <w:p>
      <w:r>
        <w:t>AI整合不仅依赖技术技能，还涉及认知、元认知和认识论层面的准备；目前缺乏针对校长群体、心理测量学可靠的量表来评估这些潜在障碍，因此需要开发并验证AIME-B量表。</w:t>
      </w:r>
    </w:p>
    <w:p>
      <w:pPr>
        <w:pStyle w:val="Heading3"/>
      </w:pPr>
      <w:r>
        <w:t>研究问题</w:t>
      </w:r>
    </w:p>
    <w:p>
      <w:r>
        <w:t>(1) 如何开发适用于约旦中学校长的AI学习、元认知和认识论障碍量表，以评估其在AI决策中的认知、元认知和认识论限制？(2) 该量表的心理测量学属性（如内部一致性、结构效度、性别不变性等）是否得到支持？</w:t>
      </w:r>
    </w:p>
    <w:p>
      <w:pPr>
        <w:pStyle w:val="Heading3"/>
      </w:pPr>
      <w:r>
        <w:t>研究方法</w:t>
      </w:r>
    </w:p>
    <w:p>
      <w:r>
        <w:t>{'research_type': '混合方法（探索性混合方法设计）', 'sample_or_participants': '712名约旦中学校长（数据收集于2025年）', 'data_sources': '自编量表问卷（初始40题，最终38题）', 'analysis_methods': "条目净化（项目分析）、内部一致性分析（Cronbach's α, McDonald's ω）、收敛效度（AVE, CR）、一阶验证性因子分析（CFA）、竞争模型比较（单因子、四因子、五因子、二阶、双因子模型）、性别不变性检验（多组CFA）、自举探索性图分析（bootstrapped EGA）"}</w:t>
      </w:r>
    </w:p>
    <w:p>
      <w:pPr>
        <w:pStyle w:val="Heading3"/>
      </w:pPr>
      <w:r>
        <w:t>主要发现</w:t>
      </w:r>
    </w:p>
    <w:p>
      <w:r>
        <w:t>['最终量表包含38个条目，归属于六个相关因子（认知、元认知/自我调节、认识论等维度），一阶CFA支持六因子结构。', '量表内部一致性高：α在0.891至0.958之间，ω在0.880至0.958之间；收敛效度可接受（AVE&gt;0.50, CR&gt;0.84）。', '竞争模型比较中，相关六因子模型优于单因子、四因子、五因子、二阶和双因子模型；双因子模型不支持强一般因子，表明应主要从六个子量表层面解读分数；性别不变性得到支持。']</w:t>
      </w:r>
    </w:p>
    <w:p>
      <w:pPr>
        <w:pStyle w:val="Heading3"/>
      </w:pPr>
      <w:r>
        <w:t>对教师教育研究的启示</w:t>
      </w:r>
    </w:p>
    <w:p>
      <w:r>
        <w:t>本研究为教师教育领域评估校长（及教师）AI整合中的认知、元认知和认识论障碍提供了经过初步验证的心理测量工具，可支持后续干预研究设计。研究者可借鉴其混合方法设计、CFA模型比较策略和性别不变性检验技术，用于开发或改编面向教师群体的类似量表。此外，研究指出时间稳定性、外部效度和跨情境概化性需进一步探索，这为未来教师教育研究中的工具跨文化验证和纵向追踪提供了方向。</w:t>
      </w:r>
    </w:p>
    <w:p>
      <w:pPr>
        <w:pStyle w:val="Heading3"/>
      </w:pPr>
      <w:r>
        <w:t>APA引用格式</w:t>
      </w:r>
    </w:p>
    <w:p>
      <w:r>
        <w:t>Khasawneh, Y. J. A., Khasawneh, N. A. S., Khasawneh, M. A. S., Sufyan, N. S., &amp; Khasawneh, A. J. (2026). Development and validation of the AI learning, metacognitive, and epistemic barriers scale (AIME-B) for secondary school principals in Jordan. Journal of Computer Assisted Learning. https://doi.org/10.1002/jcal.70301</w:t>
      </w:r>
    </w:p>
    <w:p>
      <w:r>
        <w:br w:type="page"/>
      </w:r>
    </w:p>
    <w:p>
      <w:pPr>
        <w:pStyle w:val="Heading2"/>
      </w:pPr>
      <w:r>
        <w:t>3. Incorporating a Global Englishes Language Teaching ( &lt;scp&gt;GELT&lt;/scp&gt; ) Perspective in Taiwanese Elementary Classrooms: Teachers' Perceptions under the Bilingual 2030 Policy / 将全球英语语言教学（GELT）视角融入台湾小学课堂：双语2030政策下教师的认知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Incorporating a Global Englishes Language Teaching ( &lt;scp&gt;GELT&lt;/scp&gt; ) Perspective in Taiwanese Elementary Classrooms: Teachers' Perceptions under the Bilingual 2030 Policy / 将全球英语语言教学（GELT）视角融入台湾小学课堂：双语2030政策下教师的认知</w:t>
            </w:r>
          </w:p>
        </w:tc>
      </w:tr>
      <w:tr>
        <w:tc>
          <w:tcPr>
            <w:tcW w:type="dxa" w:w="4997"/>
          </w:tcPr>
          <w:p>
            <w:r>
              <w:rPr>
                <w:b/>
              </w:rPr>
              <w:t>作者</w:t>
            </w:r>
          </w:p>
        </w:tc>
        <w:tc>
          <w:tcPr>
            <w:tcW w:type="dxa" w:w="4997"/>
          </w:tcPr>
          <w:p>
            <w:r>
              <w:t>Han-I Lin, Nicola Galloway, Wen-Li Tsou</w:t>
            </w:r>
          </w:p>
        </w:tc>
      </w:tr>
      <w:tr>
        <w:tc>
          <w:tcPr>
            <w:tcW w:type="dxa" w:w="4997"/>
          </w:tcPr>
          <w:p>
            <w:r>
              <w:rPr>
                <w:b/>
              </w:rPr>
              <w:t>期刊及影响因子</w:t>
            </w:r>
          </w:p>
        </w:tc>
        <w:tc>
          <w:tcPr>
            <w:tcW w:type="dxa" w:w="4997"/>
          </w:tcPr>
          <w:p>
            <w:r>
              <w:t>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DOI: https://doi.org/10.1002/tesq.70181</w:t>
            </w:r>
          </w:p>
        </w:tc>
      </w:tr>
      <w:tr>
        <w:tc>
          <w:tcPr>
            <w:tcW w:type="dxa" w:w="4997"/>
          </w:tcPr>
          <w:p>
            <w:r>
              <w:rPr>
                <w:b/>
              </w:rPr>
              <w:t>在线发表时间</w:t>
            </w:r>
          </w:p>
        </w:tc>
        <w:tc>
          <w:tcPr>
            <w:tcW w:type="dxa" w:w="4997"/>
          </w:tcPr>
          <w:p>
            <w:r>
              <w:t>2026-07-26</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1">
              <w:r>
                <w:rPr>
                  <w:color w:val="0563C1"/>
                  <w:u w:val="single"/>
                </w:rPr>
                <w:t>https://doi.org/10.1002/tesq.70181</w:t>
              </w:r>
            </w:hyperlink>
          </w:p>
        </w:tc>
      </w:tr>
    </w:tbl>
    <w:p>
      <w:pPr>
        <w:pStyle w:val="Heading3"/>
      </w:pPr>
      <w:r>
        <w:t>研究摘要</w:t>
      </w:r>
    </w:p>
    <w:p>
      <w:r>
        <w:t>本研究考察了将全球英语语言教学（GELT）融入台湾小学双语英语教育的可行性与教学价值。尽管双语学校在全球迅速扩张，但该领域仍处于严重未探索状态。研究聚焦于在“双语2030政策”下运作的一所台湾小学，通过半结构化访谈和焦点小组讨论，调查教师对双语教学经验以及将GELT原则融入课程的认知。研究发现，双语教育与GELT原则高度契合，是重塑教师语言意识形态的催化剂。尽管存在制度约束、对“母语”英语规范的依赖和社会期望，参与者仍表示强烈愿意采用GELT。该研究深化了对如何在基础教育阶段有意义地实施GELT以及双语教育如何成为语言意识形态形成背景的理解。研究结果强调了教师专业发展、课程创新的成功课堂实施、教师合作以及教师能动性在推动基于GELT的课程变革中的关键作用。尽管以一所学校为中心，但该研究为代表性不足的教育情境提供了原始证据，并就双语教育系统如何支持更公平、更全球导向的英语教学提供了及时的、基于实践的见解。</w:t>
      </w:r>
    </w:p>
    <w:p>
      <w:pPr>
        <w:pStyle w:val="Heading3"/>
      </w:pPr>
      <w:r>
        <w:t>研究主要内容</w:t>
      </w:r>
    </w:p>
    <w:p>
      <w:r>
        <w:t>本研究探讨了在台湾“双语2030政策”下，将全球英语语言教学（GELT）视角融入小学双语英语课堂的可行性和教学价值。通过质性方法，收集了一所小学教师的看法，重点关注GELT原则与双语教育实践的契合程度、教师语言意识形态的变化，以及实施过程中的挑战与机遇。</w:t>
      </w:r>
    </w:p>
    <w:p>
      <w:pPr>
        <w:pStyle w:val="Heading3"/>
      </w:pPr>
      <w:r>
        <w:t>研究论点</w:t>
      </w:r>
    </w:p>
    <w:p>
      <w:r>
        <w:t>双语教育是推动GELT原则落地的有效情境，能够重塑教师对英语规范（如母语主义）的意识形态，但实施成功依赖于教师专业发展、教师合作及教师能动性等关键因素。</w:t>
      </w:r>
    </w:p>
    <w:p>
      <w:pPr>
        <w:pStyle w:val="Heading3"/>
      </w:pPr>
      <w:r>
        <w:t>研究问题</w:t>
      </w:r>
    </w:p>
    <w:p>
      <w:r>
        <w:t>在台湾“双语2030政策”背景下，将GELT视角融入小学双语英语教育的可行性和教学价值如何？教师对此有哪些认知和体验？</w:t>
      </w:r>
    </w:p>
    <w:p>
      <w:pPr>
        <w:pStyle w:val="Heading3"/>
      </w:pPr>
      <w:r>
        <w:t>研究方法</w:t>
      </w:r>
    </w:p>
    <w:p>
      <w:r>
        <w:t>定性研究。样本：台湾一所实施“双语2030政策”的小学教师（具体人数未说明）。数据来源：半结构化访谈和焦点小组讨论。分析方法：未明确说明，根据摘要可推断为质性主题分析（如编码与主题提炼），但需注明“摘要未明确说明具体分析方法”。</w:t>
      </w:r>
    </w:p>
    <w:p>
      <w:pPr>
        <w:pStyle w:val="Heading3"/>
      </w:pPr>
      <w:r>
        <w:t>主要发现</w:t>
      </w:r>
    </w:p>
    <w:p>
      <w:r>
        <w:t>['1. 双语教育与GELT原则高度契合，成为重塑教师语言意识形态（如对“母语”英语标准的依赖）的催化剂。', '2. 尽管受到制度性约束、社会期望以及对“母语”英语规范的依恋，参与者仍表现出强烈的采用GELT意愿。', '3. 教师专业发展、成功的课堂实施、教师合作与教师能动性在推动基于GELT的课程变革中发挥关键作用。']</w:t>
      </w:r>
    </w:p>
    <w:p>
      <w:pPr>
        <w:pStyle w:val="Heading3"/>
      </w:pPr>
      <w:r>
        <w:t>对教师教育研究的启示</w:t>
      </w:r>
    </w:p>
    <w:p>
      <w:r>
        <w:t>1. 研究者可关注教师对全球英语语言教学（GELT）的认知变化，采用半结构化访谈和焦点小组讨论等质性方法深入理解教师意识形态的转变过程。2. 教师教育项目应设计促进教师能动性和协作的专业发展活动，以支持GELT课程创新在课堂层面的实施。3. 在未来研究中，可扩大样本至多所学校并采用混合方法（如结合问卷调查与课堂观察），以增强研究的外部效度和实践指导力。</w:t>
      </w:r>
    </w:p>
    <w:p>
      <w:pPr>
        <w:pStyle w:val="Heading3"/>
      </w:pPr>
      <w:r>
        <w:t>APA引用格式</w:t>
      </w:r>
    </w:p>
    <w:p>
      <w:r>
        <w:t>Lin, H.-I., Galloway, N., &amp; Tsou, W.-L. (2026). Incorporating a Global Englishes Language Teaching (GELT) Perspective in Taiwanese Elementary Classrooms: Teachers' Perceptions under the Bilingual 2030 Policy. TESOL Quarterly. https://doi.org/10.1002/tesq.70181</w:t>
      </w:r>
    </w:p>
    <w:p>
      <w:r>
        <w:br w:type="page"/>
      </w:r>
    </w:p>
    <w:p>
      <w:pPr>
        <w:pStyle w:val="Heading2"/>
      </w:pPr>
      <w:r>
        <w:t>4. The association between AI literacy and creative self-efficacy: a moderated mediation model of learning adaptability and teacher support / AI素养与创造性自我效能感的关系：学习适应性和教师支持的有调节的中介模型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association between AI literacy and creative self-efficacy: a moderated mediation model of learning adaptability and teacher support / AI素养与创造性自我效能感的关系：学习适应性和教师支持的有调节的中介模型</w:t>
            </w:r>
          </w:p>
        </w:tc>
      </w:tr>
      <w:tr>
        <w:tc>
          <w:tcPr>
            <w:tcW w:type="dxa" w:w="4997"/>
          </w:tcPr>
          <w:p>
            <w:r>
              <w:rPr>
                <w:b/>
              </w:rPr>
              <w:t>作者</w:t>
            </w:r>
          </w:p>
        </w:tc>
        <w:tc>
          <w:tcPr>
            <w:tcW w:type="dxa" w:w="4997"/>
          </w:tcPr>
          <w:p>
            <w:r>
              <w:t>Lu Pan, Xuezhen Shuang, Yiping Liu</w:t>
            </w:r>
          </w:p>
        </w:tc>
      </w:tr>
      <w:tr>
        <w:tc>
          <w:tcPr>
            <w:tcW w:type="dxa" w:w="4997"/>
          </w:tcPr>
          <w:p>
            <w:r>
              <w:rPr>
                <w:b/>
              </w:rPr>
              <w:t>期刊及影响因子</w:t>
            </w:r>
          </w:p>
        </w:tc>
        <w:tc>
          <w:tcPr>
            <w:tcW w:type="dxa" w:w="4997"/>
          </w:tcPr>
          <w:p>
            <w:r>
              <w:t>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10.3389/fpsyg.2026.1798750</w:t>
            </w:r>
          </w:p>
        </w:tc>
      </w:tr>
      <w:tr>
        <w:tc>
          <w:tcPr>
            <w:tcW w:type="dxa" w:w="4997"/>
          </w:tcPr>
          <w:p>
            <w:r>
              <w:rPr>
                <w:b/>
              </w:rPr>
              <w:t>在线发表时间</w:t>
            </w:r>
          </w:p>
        </w:tc>
        <w:tc>
          <w:tcPr>
            <w:tcW w:type="dxa" w:w="4997"/>
          </w:tcPr>
          <w:p>
            <w:r>
              <w:t>2026-07-28</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2">
              <w:r>
                <w:rPr>
                  <w:color w:val="0563C1"/>
                  <w:u w:val="single"/>
                </w:rPr>
                <w:t>https://doi.org/10.3389/fpsyg.2026.1798750</w:t>
              </w:r>
            </w:hyperlink>
          </w:p>
        </w:tc>
      </w:tr>
    </w:tbl>
    <w:p>
      <w:pPr>
        <w:pStyle w:val="Heading3"/>
      </w:pPr>
      <w:r>
        <w:t>研究摘要</w:t>
      </w:r>
    </w:p>
    <w:p>
      <w:r>
        <w:t>背景：随着人工智能（AI）在教育中日益整合，培养学生的创造力成为关键优先事项。先前研究表明AI素养与创造性自我效能感正相关，但潜在心理机制和情境因素尚不清楚。方法：509名大学工程学生（68.6%男性，平均年龄19.36岁）完成AI素养、学习适应性、教师支持和创造性自我效能感的成熟量表测量，采用有调节的中介模型进行统计分析。结果：AI素养与创造性自我效能感显著正相关；行为适应性和情绪适应性显著中介这一关系，而认知适应性不显著；教师支持调节了AI素养对情绪适应性的影响（高支持组效应更强）。结论：AI素养主要通过促进行为适应性和情绪适应性增强创造性自信，教师支持是重要的情境资源。</w:t>
      </w:r>
    </w:p>
    <w:p>
      <w:pPr>
        <w:pStyle w:val="Heading3"/>
      </w:pPr>
      <w:r>
        <w:t>研究主要内容</w:t>
      </w:r>
    </w:p>
    <w:p>
      <w:r>
        <w:t>本研究以大学工程学生为样本，探讨AI素养与创造性自我效能感之间的心理机制。理论假设：学习适应性（认知、行为、情绪）起中介作用，教师支持调节该过程。调查采用标准化问卷，样本量509人。分析结果支持行为适应性和情绪适应性的中介作用，但认知适应性不显著。教师支持正向调节AI素养对情绪适应性的影响。结论强调了情感和行为路径在AI赋能创造力中的关键角色，以及教师支持作为外部资源的重要性。</w:t>
      </w:r>
    </w:p>
    <w:p>
      <w:pPr>
        <w:pStyle w:val="Heading3"/>
      </w:pPr>
      <w:r>
        <w:t>研究论点</w:t>
      </w:r>
    </w:p>
    <w:p>
      <w:r>
        <w:t>AI素养通过行为适应性和情绪适应性的中介作用提升创造性自我效能感，且教师支持调节了AI素养对情绪适应性的影响（高支持增强此效应）。</w:t>
      </w:r>
    </w:p>
    <w:p>
      <w:pPr>
        <w:pStyle w:val="Heading3"/>
      </w:pPr>
      <w:r>
        <w:t>研究问题</w:t>
      </w:r>
    </w:p>
    <w:p>
      <w:r>
        <w:t>学习适应性（认知、行为、情绪）是否中介AI素养与创造性自我效能感的关系？教师支持是否调节AI素养对学习适应性的影响？</w:t>
      </w:r>
    </w:p>
    <w:p>
      <w:pPr>
        <w:pStyle w:val="Heading3"/>
      </w:pPr>
      <w:r>
        <w:t>研究方法</w:t>
      </w:r>
    </w:p>
    <w:p>
      <w:r>
        <w:t>定量研究；参与者为509名大学工程专业学生（68.6%男性，平均年龄19.36岁）；数据来源为问卷调查（成熟量表测量AI素养、学习适应性、教师支持和创造性自我效能感）；分析方法为有调节的中介模型统计分析（具体软件和参数估计方法摘要未说明）。</w:t>
      </w:r>
    </w:p>
    <w:p>
      <w:pPr>
        <w:pStyle w:val="Heading3"/>
      </w:pPr>
      <w:r>
        <w:t>主要发现</w:t>
      </w:r>
    </w:p>
    <w:p>
      <w:r>
        <w:t>1. AI素养与创造性自我效能感显著正相关。2. 行为适应性和情绪适应性显著中介了AI素养与创造性自我效能感的关系，但认知适应性中介不显著。3. 教师支持正向调节AI素养对情绪适应性的影响：感知到高教师支持的学生，AI素养对情绪适应性的正向效应更强。</w:t>
      </w:r>
    </w:p>
    <w:p>
      <w:pPr>
        <w:pStyle w:val="Heading3"/>
      </w:pPr>
      <w:r>
        <w:t>对教师教育研究的启示</w:t>
      </w:r>
    </w:p>
    <w:p>
      <w:r>
        <w:t>本研究揭示了AI素养影响创造力自信的心理机制（行为和情绪适应性）及教师支持的调节作用，为AI整合教育中的教师培训提供了理论基础。研究设计采用问卷法结合中介调节模型，未来可在基础教育（小学、初中）复现并考察AI素养与教师数字化教学支持的关系。启示教师教育应注重培养教师营造支持性环境的能力，以促进学生适应性发展，并在AI应用中强化情感与行为引导。</w:t>
      </w:r>
    </w:p>
    <w:p>
      <w:pPr>
        <w:pStyle w:val="Heading3"/>
      </w:pPr>
      <w:r>
        <w:t>APA引用格式</w:t>
      </w:r>
    </w:p>
    <w:p>
      <w:r>
        <w:t>Pan, L., Shuang, X., &amp; Liu, Y. (2026). The association between AI literacy and creative self-efficacy: a moderated mediation model of learning adaptability and teacher support. Frontiers in Psychology. https://doi.org/10.3389/fpsyg.2026.1798750</w:t>
      </w:r>
    </w:p>
    <w:p>
      <w:r>
        <w:br w:type="page"/>
      </w:r>
    </w:p>
    <w:p>
      <w:pPr>
        <w:pStyle w:val="Heading2"/>
      </w:pPr>
      <w:r>
        <w:t>5. Development of a Coding-Integrated Project-Based Learning (PJBL) Module to Enhance Digital Literacy Among Elementary School Students / 编码整合的项目式学习（PjBL）模块开发以提升小学生数字素养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Development of a Coding-Integrated Project-Based Learning (PJBL) Module to Enhance Digital Literacy Among Elementary School Students / 编码整合的项目式学习（PjBL）模块开发以提升小学生数字素养</w:t>
            </w:r>
          </w:p>
        </w:tc>
      </w:tr>
      <w:tr>
        <w:tc>
          <w:tcPr>
            <w:tcW w:type="dxa" w:w="4997"/>
          </w:tcPr>
          <w:p>
            <w:r>
              <w:rPr>
                <w:b/>
              </w:rPr>
              <w:t>作者</w:t>
            </w:r>
          </w:p>
        </w:tc>
        <w:tc>
          <w:tcPr>
            <w:tcW w:type="dxa" w:w="4997"/>
          </w:tcPr>
          <w:p>
            <w:r>
              <w:t>Anggita Silvi Zahrotus Jannah, Faridahtul Jannah, Shofia Hattarina, Ribut Prastiwi Sriwijayanti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DOI: 10.62951/ijeepa.v3i3.521</w:t>
            </w:r>
          </w:p>
        </w:tc>
      </w:tr>
      <w:tr>
        <w:tc>
          <w:tcPr>
            <w:tcW w:type="dxa" w:w="4997"/>
          </w:tcPr>
          <w:p>
            <w:r>
              <w:rPr>
                <w:b/>
              </w:rPr>
              <w:t>在线发表时间</w:t>
            </w:r>
          </w:p>
        </w:tc>
        <w:tc>
          <w:tcPr>
            <w:tcW w:type="dxa" w:w="4997"/>
          </w:tcPr>
          <w:p>
            <w:r>
              <w:t>2026-07-28</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3">
              <w:r>
                <w:rPr>
                  <w:color w:val="0563C1"/>
                  <w:u w:val="single"/>
                </w:rPr>
                <w:t>https://doi.org/10.62951/ijeepa.v3i3.521</w:t>
              </w:r>
            </w:hyperlink>
          </w:p>
        </w:tc>
      </w:tr>
    </w:tbl>
    <w:p>
      <w:pPr>
        <w:pStyle w:val="Heading3"/>
      </w:pPr>
      <w:r>
        <w:t>研究摘要</w:t>
      </w:r>
    </w:p>
    <w:p>
      <w:r>
        <w:t>本研究旨在（1）开发一个与编码活动整合且符合小学生学习特点的项目式学习（PjBL）模型，（2）通过专家评估检验所开发模型的有效性，以及（3）探究其在提升学生数字素养方面的效果。研究采用研发（R&amp;D）方法，基于ADDIE框架（分析、设计、开发、实施、评估五个阶段）。研究在SDN Ambulu II小学五年级的一个班级中进行。数据收集包括课堂观察、访谈、专家验证表、学生反应问卷以及前测和后测评估。采用描述性定量分析解释数据，并通过N-Gain指数测量学生数字素养的提升。结果显示，编码整合的PjBL模型可行性高，材料专家有效性评分为95%，媒体专家评分为95.8%。实践者对本模型实用性评分为95%，学生反应评分达99%，表明接受度高。效果分析得出N-Gain得分为0.76，属于高水平，表明学生数字素养显著提升。这些发现表明，编码整合的项目式学习模型在支持小学IPAS学习及提升学生数字素养方面是有效、实用且可行的。</w:t>
      </w:r>
    </w:p>
    <w:p>
      <w:pPr>
        <w:pStyle w:val="Heading3"/>
      </w:pPr>
      <w:r>
        <w:t>研究主要内容</w:t>
      </w:r>
    </w:p>
    <w:p>
      <w:r>
        <w:t>本研究针对小学阶段，开发并验证了一个整合编码活动的项目式学习（PjBL）模块，旨在提升学生的数字素养。研究背景聚焦于数字化教育需求与小学生学习特点的匹配。</w:t>
      </w:r>
    </w:p>
    <w:p>
      <w:pPr>
        <w:pStyle w:val="Heading3"/>
      </w:pPr>
      <w:r>
        <w:t>研究论点</w:t>
      </w:r>
    </w:p>
    <w:p>
      <w:r>
        <w:t>研究论证了编码整合的PBL模型在小学教育中的可行性、实用性和有效性，为在基础教育阶段通过项目式学习培养数字素养提供了实证支持。</w:t>
      </w:r>
    </w:p>
    <w:p>
      <w:pPr>
        <w:pStyle w:val="Heading3"/>
      </w:pPr>
      <w:r>
        <w:t>研究问题</w:t>
      </w:r>
    </w:p>
    <w:p>
      <w:r>
        <w:t>（1）如何开发一个与编码活动整合且符合小学生学习特点的PjBL模型？（2）该模型在专家评估中的有效性如何？（3）该模型在提升小学生数字素养方面是否有效？</w:t>
      </w:r>
    </w:p>
    <w:p>
      <w:pPr>
        <w:pStyle w:val="Heading3"/>
      </w:pPr>
      <w:r>
        <w:t>研究方法</w:t>
      </w:r>
    </w:p>
    <w:p>
      <w:r>
        <w:t>{'研究类型': '混合研究（研发方法R&amp;D，包含定性开发过程和定量效果验证）', '样本或参与者': 'SDN Ambulu II小学五年级一个班级的学生及相关教师（具体人数摘要未说明）', '数据来源': '课堂观察、访谈、专家验证表、学生反应问卷、前测与后测评估', '分析方法': '描述性定量分析（用于可行性评分）、N-Gain指数（用于分析数字素养提升效果）'}</w:t>
      </w:r>
    </w:p>
    <w:p>
      <w:pPr>
        <w:pStyle w:val="Heading3"/>
      </w:pPr>
      <w:r>
        <w:t>主要发现</w:t>
      </w:r>
    </w:p>
    <w:p>
      <w:r>
        <w:t>['材料专家对编码整合的PjBL模型的有效性评分为95%，媒体专家评分为95.8%，模型可行性高。', '实践者（教师）对本模型的实用性评分为95%，学生反应评分达99%，表明模型被高度接受。', '效果分析显示N-Gain得分为0.76（高水平），说明该模型显著提升了小学生的数字素养。']</w:t>
      </w:r>
    </w:p>
    <w:p>
      <w:pPr>
        <w:pStyle w:val="Heading3"/>
      </w:pPr>
      <w:r>
        <w:t>对教师教育研究的启示</w:t>
      </w:r>
    </w:p>
    <w:p>
      <w:r>
        <w:t>本研究展示了在小学教育中整合编程与项目式学习的设计框架（ADDIE），为教师教育中培养数字素养教学设计能力提供了参考范例。研究采用的混合研究方法（R&amp;D）和效果评估工具（N-Gain指数）可借鉴用于教师培训项目的开发与评估。此外，专家验证和学生反应问卷的多维评价思路值得在教师教育与培训的课程设计中采用。</w:t>
      </w:r>
    </w:p>
    <w:p>
      <w:pPr>
        <w:pStyle w:val="Heading3"/>
      </w:pPr>
      <w:r>
        <w:t>APA引用格式</w:t>
      </w:r>
    </w:p>
    <w:p>
      <w:r>
        <w:t>Jannah, A. S. Z., Jannah, F., Hattarina, S., &amp; Sriwijayanti, R. P. (2026). Development of a Coding-Integrated Project-Based Learning (PJBL) Module to Enhance Digital Literacy Among Elementary School Students. International Journal of Educational Evaluation and Policy Analysis, 3(3). https://doi.org/10.62951/ijeepa.v3i3.521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90.38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jcal.70302" TargetMode="External"/><Relationship Id="rId10" Type="http://schemas.openxmlformats.org/officeDocument/2006/relationships/hyperlink" Target="https://doi.org/10.1002/jcal.70301" TargetMode="External"/><Relationship Id="rId11" Type="http://schemas.openxmlformats.org/officeDocument/2006/relationships/hyperlink" Target="https://doi.org/10.1002/tesq.70181" TargetMode="External"/><Relationship Id="rId12" Type="http://schemas.openxmlformats.org/officeDocument/2006/relationships/hyperlink" Target="https://doi.org/10.3389/fpsyg.2026.1798750" TargetMode="External"/><Relationship Id="rId13" Type="http://schemas.openxmlformats.org/officeDocument/2006/relationships/hyperlink" Target="https://doi.org/10.62951/ijeepa.v3i3.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