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5A6B9" w14:textId="6B0C2290" w:rsidR="00692AEF" w:rsidRPr="007D5C59" w:rsidRDefault="00CE2B69" w:rsidP="00CE2B69">
      <w:pPr>
        <w:jc w:val="center"/>
        <w:rPr>
          <w:sz w:val="24"/>
        </w:rPr>
      </w:pPr>
      <w:r w:rsidRPr="007D5C59">
        <w:rPr>
          <w:rFonts w:hint="eastAsia"/>
          <w:b/>
          <w:sz w:val="24"/>
        </w:rPr>
        <w:t>股票交易数据处理</w:t>
      </w:r>
      <w:r w:rsidR="00A73E1D" w:rsidRPr="007D5C59">
        <w:rPr>
          <w:rFonts w:hint="eastAsia"/>
          <w:b/>
          <w:sz w:val="24"/>
        </w:rPr>
        <w:t>大作业任务</w:t>
      </w:r>
    </w:p>
    <w:p w14:paraId="0279D6A3" w14:textId="42D46A7E" w:rsidR="00A73E1D" w:rsidRDefault="00A73E1D"/>
    <w:tbl>
      <w:tblPr>
        <w:tblW w:w="8959" w:type="dxa"/>
        <w:jc w:val="center"/>
        <w:tblLook w:val="04A0" w:firstRow="1" w:lastRow="0" w:firstColumn="1" w:lastColumn="0" w:noHBand="0" w:noVBand="1"/>
      </w:tblPr>
      <w:tblGrid>
        <w:gridCol w:w="1226"/>
        <w:gridCol w:w="703"/>
        <w:gridCol w:w="701"/>
        <w:gridCol w:w="612"/>
        <w:gridCol w:w="679"/>
        <w:gridCol w:w="1008"/>
        <w:gridCol w:w="1008"/>
        <w:gridCol w:w="1107"/>
        <w:gridCol w:w="808"/>
        <w:gridCol w:w="1107"/>
      </w:tblGrid>
      <w:tr w:rsidR="007D5C59" w:rsidRPr="007D5C59" w14:paraId="7CD09DF4" w14:textId="77777777" w:rsidTr="007D5C59">
        <w:trPr>
          <w:trHeight w:val="420"/>
          <w:jc w:val="center"/>
        </w:trPr>
        <w:tc>
          <w:tcPr>
            <w:tcW w:w="1233" w:type="dxa"/>
            <w:tcBorders>
              <w:top w:val="single" w:sz="4" w:space="0" w:color="000000"/>
              <w:left w:val="single" w:sz="4" w:space="0" w:color="000000"/>
              <w:bottom w:val="nil"/>
              <w:right w:val="single" w:sz="4" w:space="0" w:color="000000"/>
            </w:tcBorders>
            <w:shd w:val="clear" w:color="000000" w:fill="FFFFFF"/>
            <w:vAlign w:val="center"/>
            <w:hideMark/>
          </w:tcPr>
          <w:p w14:paraId="4D6C4B2D"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Date</w:t>
            </w:r>
          </w:p>
        </w:tc>
        <w:tc>
          <w:tcPr>
            <w:tcW w:w="704" w:type="dxa"/>
            <w:tcBorders>
              <w:top w:val="single" w:sz="4" w:space="0" w:color="000000"/>
              <w:left w:val="nil"/>
              <w:bottom w:val="nil"/>
              <w:right w:val="single" w:sz="4" w:space="0" w:color="000000"/>
            </w:tcBorders>
            <w:shd w:val="clear" w:color="000000" w:fill="FFFFFF"/>
            <w:vAlign w:val="center"/>
            <w:hideMark/>
          </w:tcPr>
          <w:p w14:paraId="4E8CE2F3"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Open</w:t>
            </w:r>
          </w:p>
        </w:tc>
        <w:tc>
          <w:tcPr>
            <w:tcW w:w="702" w:type="dxa"/>
            <w:tcBorders>
              <w:top w:val="single" w:sz="4" w:space="0" w:color="000000"/>
              <w:left w:val="nil"/>
              <w:bottom w:val="nil"/>
              <w:right w:val="single" w:sz="4" w:space="0" w:color="000000"/>
            </w:tcBorders>
            <w:shd w:val="clear" w:color="000000" w:fill="FFFFFF"/>
            <w:vAlign w:val="center"/>
            <w:hideMark/>
          </w:tcPr>
          <w:p w14:paraId="0DEB69CF"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High</w:t>
            </w:r>
          </w:p>
        </w:tc>
        <w:tc>
          <w:tcPr>
            <w:tcW w:w="612" w:type="dxa"/>
            <w:tcBorders>
              <w:top w:val="single" w:sz="4" w:space="0" w:color="000000"/>
              <w:left w:val="nil"/>
              <w:bottom w:val="nil"/>
              <w:right w:val="single" w:sz="4" w:space="0" w:color="000000"/>
            </w:tcBorders>
            <w:shd w:val="clear" w:color="000000" w:fill="FFFFFF"/>
            <w:vAlign w:val="center"/>
            <w:hideMark/>
          </w:tcPr>
          <w:p w14:paraId="1B46E266"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Low</w:t>
            </w:r>
          </w:p>
        </w:tc>
        <w:tc>
          <w:tcPr>
            <w:tcW w:w="680" w:type="dxa"/>
            <w:tcBorders>
              <w:top w:val="single" w:sz="4" w:space="0" w:color="000000"/>
              <w:left w:val="nil"/>
              <w:bottom w:val="nil"/>
              <w:right w:val="single" w:sz="4" w:space="0" w:color="000000"/>
            </w:tcBorders>
            <w:shd w:val="clear" w:color="000000" w:fill="FFFFFF"/>
            <w:vAlign w:val="center"/>
            <w:hideMark/>
          </w:tcPr>
          <w:p w14:paraId="09681F60"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Close</w:t>
            </w:r>
          </w:p>
        </w:tc>
        <w:tc>
          <w:tcPr>
            <w:tcW w:w="1008" w:type="dxa"/>
            <w:tcBorders>
              <w:top w:val="single" w:sz="4" w:space="0" w:color="000000"/>
              <w:left w:val="nil"/>
              <w:bottom w:val="nil"/>
              <w:right w:val="single" w:sz="4" w:space="0" w:color="000000"/>
            </w:tcBorders>
            <w:shd w:val="clear" w:color="000000" w:fill="FFFFFF"/>
            <w:vAlign w:val="center"/>
            <w:hideMark/>
          </w:tcPr>
          <w:p w14:paraId="7A8861D0"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Adj Close</w:t>
            </w:r>
          </w:p>
        </w:tc>
        <w:tc>
          <w:tcPr>
            <w:tcW w:w="1008" w:type="dxa"/>
            <w:tcBorders>
              <w:top w:val="single" w:sz="4" w:space="0" w:color="000000"/>
              <w:left w:val="nil"/>
              <w:bottom w:val="nil"/>
              <w:right w:val="single" w:sz="4" w:space="0" w:color="000000"/>
            </w:tcBorders>
            <w:shd w:val="clear" w:color="000000" w:fill="FFFFFF"/>
            <w:vAlign w:val="center"/>
            <w:hideMark/>
          </w:tcPr>
          <w:p w14:paraId="5D1D74C0"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Volume</w:t>
            </w:r>
          </w:p>
        </w:tc>
        <w:tc>
          <w:tcPr>
            <w:tcW w:w="1107" w:type="dxa"/>
            <w:tcBorders>
              <w:top w:val="single" w:sz="4" w:space="0" w:color="000000"/>
              <w:left w:val="nil"/>
              <w:bottom w:val="nil"/>
              <w:right w:val="single" w:sz="4" w:space="0" w:color="000000"/>
            </w:tcBorders>
            <w:shd w:val="clear" w:color="000000" w:fill="FFFFFF"/>
            <w:vAlign w:val="center"/>
            <w:hideMark/>
          </w:tcPr>
          <w:p w14:paraId="4E14E442"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Code</w:t>
            </w:r>
          </w:p>
        </w:tc>
        <w:tc>
          <w:tcPr>
            <w:tcW w:w="808" w:type="dxa"/>
            <w:tcBorders>
              <w:top w:val="single" w:sz="4" w:space="0" w:color="000000"/>
              <w:left w:val="nil"/>
              <w:bottom w:val="nil"/>
              <w:right w:val="single" w:sz="4" w:space="0" w:color="000000"/>
            </w:tcBorders>
            <w:shd w:val="clear" w:color="000000" w:fill="FFFFFF"/>
            <w:vAlign w:val="center"/>
            <w:hideMark/>
          </w:tcPr>
          <w:p w14:paraId="12859125"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Change</w:t>
            </w:r>
          </w:p>
        </w:tc>
        <w:tc>
          <w:tcPr>
            <w:tcW w:w="1097" w:type="dxa"/>
            <w:tcBorders>
              <w:top w:val="single" w:sz="4" w:space="0" w:color="000000"/>
              <w:left w:val="nil"/>
              <w:bottom w:val="nil"/>
              <w:right w:val="single" w:sz="4" w:space="0" w:color="000000"/>
            </w:tcBorders>
            <w:shd w:val="clear" w:color="000000" w:fill="FFFFFF"/>
            <w:vAlign w:val="center"/>
            <w:hideMark/>
          </w:tcPr>
          <w:p w14:paraId="291DF1C3" w14:textId="77777777" w:rsidR="00DD6709" w:rsidRPr="007D5C59" w:rsidRDefault="00DD6709" w:rsidP="00DD6709">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Pct_change</w:t>
            </w:r>
          </w:p>
        </w:tc>
      </w:tr>
      <w:tr w:rsidR="007D5C59" w:rsidRPr="007D5C59" w14:paraId="38900999" w14:textId="77777777" w:rsidTr="007D5C59">
        <w:trPr>
          <w:trHeight w:val="300"/>
          <w:jc w:val="center"/>
        </w:trPr>
        <w:tc>
          <w:tcPr>
            <w:tcW w:w="1233"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A488ADB"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2017-01-03</w:t>
            </w:r>
          </w:p>
        </w:tc>
        <w:tc>
          <w:tcPr>
            <w:tcW w:w="704" w:type="dxa"/>
            <w:tcBorders>
              <w:top w:val="single" w:sz="4" w:space="0" w:color="000000"/>
              <w:left w:val="nil"/>
              <w:bottom w:val="single" w:sz="4" w:space="0" w:color="000000"/>
              <w:right w:val="single" w:sz="4" w:space="0" w:color="000000"/>
            </w:tcBorders>
            <w:shd w:val="clear" w:color="000000" w:fill="FFFFFF"/>
            <w:vAlign w:val="center"/>
            <w:hideMark/>
          </w:tcPr>
          <w:p w14:paraId="7C03DF14"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w:t>
            </w:r>
          </w:p>
        </w:tc>
        <w:tc>
          <w:tcPr>
            <w:tcW w:w="702" w:type="dxa"/>
            <w:tcBorders>
              <w:top w:val="single" w:sz="4" w:space="0" w:color="000000"/>
              <w:left w:val="nil"/>
              <w:bottom w:val="single" w:sz="4" w:space="0" w:color="000000"/>
              <w:right w:val="single" w:sz="4" w:space="0" w:color="000000"/>
            </w:tcBorders>
            <w:shd w:val="clear" w:color="000000" w:fill="FFFFFF"/>
            <w:vAlign w:val="center"/>
            <w:hideMark/>
          </w:tcPr>
          <w:p w14:paraId="3B91F535"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9.18</w:t>
            </w:r>
          </w:p>
        </w:tc>
        <w:tc>
          <w:tcPr>
            <w:tcW w:w="612" w:type="dxa"/>
            <w:tcBorders>
              <w:top w:val="single" w:sz="4" w:space="0" w:color="000000"/>
              <w:left w:val="nil"/>
              <w:bottom w:val="single" w:sz="4" w:space="0" w:color="000000"/>
              <w:right w:val="single" w:sz="4" w:space="0" w:color="000000"/>
            </w:tcBorders>
            <w:shd w:val="clear" w:color="000000" w:fill="FFFFFF"/>
            <w:vAlign w:val="center"/>
            <w:hideMark/>
          </w:tcPr>
          <w:p w14:paraId="6978BE4E"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9.09</w:t>
            </w:r>
          </w:p>
        </w:tc>
        <w:tc>
          <w:tcPr>
            <w:tcW w:w="680" w:type="dxa"/>
            <w:tcBorders>
              <w:top w:val="single" w:sz="4" w:space="0" w:color="000000"/>
              <w:left w:val="nil"/>
              <w:bottom w:val="single" w:sz="4" w:space="0" w:color="000000"/>
              <w:right w:val="single" w:sz="4" w:space="0" w:color="000000"/>
            </w:tcBorders>
            <w:shd w:val="clear" w:color="000000" w:fill="FFFFFF"/>
            <w:vAlign w:val="center"/>
            <w:hideMark/>
          </w:tcPr>
          <w:p w14:paraId="58299E2F"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9.16</w:t>
            </w:r>
          </w:p>
        </w:tc>
        <w:tc>
          <w:tcPr>
            <w:tcW w:w="1008" w:type="dxa"/>
            <w:tcBorders>
              <w:top w:val="single" w:sz="4" w:space="0" w:color="000000"/>
              <w:left w:val="nil"/>
              <w:bottom w:val="single" w:sz="4" w:space="0" w:color="000000"/>
              <w:right w:val="single" w:sz="4" w:space="0" w:color="000000"/>
            </w:tcBorders>
            <w:shd w:val="clear" w:color="000000" w:fill="FFFFFF"/>
            <w:vAlign w:val="center"/>
            <w:hideMark/>
          </w:tcPr>
          <w:p w14:paraId="4FA667D6"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9.028069</w:t>
            </w:r>
          </w:p>
        </w:tc>
        <w:tc>
          <w:tcPr>
            <w:tcW w:w="1008" w:type="dxa"/>
            <w:tcBorders>
              <w:top w:val="single" w:sz="4" w:space="0" w:color="000000"/>
              <w:left w:val="nil"/>
              <w:bottom w:val="single" w:sz="4" w:space="0" w:color="000000"/>
              <w:right w:val="single" w:sz="4" w:space="0" w:color="000000"/>
            </w:tcBorders>
            <w:shd w:val="clear" w:color="000000" w:fill="FFFFFF"/>
            <w:vAlign w:val="center"/>
            <w:hideMark/>
          </w:tcPr>
          <w:p w14:paraId="3DEA52C3"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45984049</w:t>
            </w:r>
          </w:p>
        </w:tc>
        <w:tc>
          <w:tcPr>
            <w:tcW w:w="1107" w:type="dxa"/>
            <w:tcBorders>
              <w:top w:val="single" w:sz="4" w:space="0" w:color="000000"/>
              <w:left w:val="nil"/>
              <w:bottom w:val="single" w:sz="4" w:space="0" w:color="000000"/>
              <w:right w:val="single" w:sz="4" w:space="0" w:color="000000"/>
            </w:tcBorders>
            <w:shd w:val="clear" w:color="000000" w:fill="FFFFFF"/>
            <w:vAlign w:val="center"/>
            <w:hideMark/>
          </w:tcPr>
          <w:p w14:paraId="6175CA65"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000001.SZ</w:t>
            </w:r>
          </w:p>
        </w:tc>
        <w:tc>
          <w:tcPr>
            <w:tcW w:w="808" w:type="dxa"/>
            <w:tcBorders>
              <w:top w:val="single" w:sz="4" w:space="0" w:color="000000"/>
              <w:left w:val="nil"/>
              <w:bottom w:val="single" w:sz="4" w:space="0" w:color="000000"/>
              <w:right w:val="single" w:sz="4" w:space="0" w:color="000000"/>
            </w:tcBorders>
            <w:shd w:val="clear" w:color="000000" w:fill="FFFFFF"/>
            <w:vAlign w:val="center"/>
            <w:hideMark/>
          </w:tcPr>
          <w:p w14:paraId="7EE2706F"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0.06</w:t>
            </w:r>
          </w:p>
        </w:tc>
        <w:tc>
          <w:tcPr>
            <w:tcW w:w="1097" w:type="dxa"/>
            <w:tcBorders>
              <w:top w:val="single" w:sz="4" w:space="0" w:color="000000"/>
              <w:left w:val="nil"/>
              <w:bottom w:val="single" w:sz="4" w:space="0" w:color="000000"/>
              <w:right w:val="single" w:sz="4" w:space="0" w:color="000000"/>
            </w:tcBorders>
            <w:shd w:val="clear" w:color="000000" w:fill="FFFFFF"/>
            <w:vAlign w:val="center"/>
            <w:hideMark/>
          </w:tcPr>
          <w:p w14:paraId="50005A2B"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0.0065934</w:t>
            </w:r>
          </w:p>
        </w:tc>
      </w:tr>
      <w:tr w:rsidR="007D5C59" w:rsidRPr="007D5C59" w14:paraId="382660BD" w14:textId="77777777" w:rsidTr="007D5C59">
        <w:trPr>
          <w:trHeight w:val="300"/>
          <w:jc w:val="center"/>
        </w:trPr>
        <w:tc>
          <w:tcPr>
            <w:tcW w:w="1233" w:type="dxa"/>
            <w:tcBorders>
              <w:top w:val="nil"/>
              <w:left w:val="single" w:sz="4" w:space="0" w:color="000000"/>
              <w:bottom w:val="single" w:sz="4" w:space="0" w:color="000000"/>
              <w:right w:val="single" w:sz="4" w:space="0" w:color="000000"/>
            </w:tcBorders>
            <w:shd w:val="clear" w:color="000000" w:fill="FFFFFF"/>
            <w:vAlign w:val="center"/>
            <w:hideMark/>
          </w:tcPr>
          <w:p w14:paraId="08CD1498"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2017-01-04</w:t>
            </w:r>
          </w:p>
        </w:tc>
        <w:tc>
          <w:tcPr>
            <w:tcW w:w="704" w:type="dxa"/>
            <w:tcBorders>
              <w:top w:val="nil"/>
              <w:left w:val="nil"/>
              <w:bottom w:val="single" w:sz="4" w:space="0" w:color="000000"/>
              <w:right w:val="single" w:sz="4" w:space="0" w:color="000000"/>
            </w:tcBorders>
            <w:shd w:val="clear" w:color="000000" w:fill="FFFFFF"/>
            <w:vAlign w:val="center"/>
            <w:hideMark/>
          </w:tcPr>
          <w:p w14:paraId="3E9BAECF"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9.15</w:t>
            </w:r>
          </w:p>
        </w:tc>
        <w:tc>
          <w:tcPr>
            <w:tcW w:w="702" w:type="dxa"/>
            <w:tcBorders>
              <w:top w:val="nil"/>
              <w:left w:val="nil"/>
              <w:bottom w:val="single" w:sz="4" w:space="0" w:color="000000"/>
              <w:right w:val="single" w:sz="4" w:space="0" w:color="000000"/>
            </w:tcBorders>
            <w:shd w:val="clear" w:color="000000" w:fill="FFFFFF"/>
            <w:vAlign w:val="center"/>
            <w:hideMark/>
          </w:tcPr>
          <w:p w14:paraId="758E1FC0"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9.18</w:t>
            </w:r>
          </w:p>
        </w:tc>
        <w:tc>
          <w:tcPr>
            <w:tcW w:w="612" w:type="dxa"/>
            <w:tcBorders>
              <w:top w:val="nil"/>
              <w:left w:val="nil"/>
              <w:bottom w:val="single" w:sz="4" w:space="0" w:color="000000"/>
              <w:right w:val="single" w:sz="4" w:space="0" w:color="000000"/>
            </w:tcBorders>
            <w:shd w:val="clear" w:color="000000" w:fill="FFFFFF"/>
            <w:vAlign w:val="center"/>
            <w:hideMark/>
          </w:tcPr>
          <w:p w14:paraId="6864FFCF"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9.14</w:t>
            </w:r>
          </w:p>
        </w:tc>
        <w:tc>
          <w:tcPr>
            <w:tcW w:w="680" w:type="dxa"/>
            <w:tcBorders>
              <w:top w:val="nil"/>
              <w:left w:val="nil"/>
              <w:bottom w:val="single" w:sz="4" w:space="0" w:color="000000"/>
              <w:right w:val="single" w:sz="4" w:space="0" w:color="000000"/>
            </w:tcBorders>
            <w:shd w:val="clear" w:color="000000" w:fill="FFFFFF"/>
            <w:vAlign w:val="center"/>
            <w:hideMark/>
          </w:tcPr>
          <w:p w14:paraId="05B69A2B"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9.16</w:t>
            </w:r>
          </w:p>
        </w:tc>
        <w:tc>
          <w:tcPr>
            <w:tcW w:w="1008" w:type="dxa"/>
            <w:tcBorders>
              <w:top w:val="nil"/>
              <w:left w:val="nil"/>
              <w:bottom w:val="single" w:sz="4" w:space="0" w:color="000000"/>
              <w:right w:val="single" w:sz="4" w:space="0" w:color="000000"/>
            </w:tcBorders>
            <w:shd w:val="clear" w:color="000000" w:fill="FFFFFF"/>
            <w:vAlign w:val="center"/>
            <w:hideMark/>
          </w:tcPr>
          <w:p w14:paraId="494521A9"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9.028069</w:t>
            </w:r>
          </w:p>
        </w:tc>
        <w:tc>
          <w:tcPr>
            <w:tcW w:w="1008" w:type="dxa"/>
            <w:tcBorders>
              <w:top w:val="nil"/>
              <w:left w:val="nil"/>
              <w:bottom w:val="single" w:sz="4" w:space="0" w:color="000000"/>
              <w:right w:val="single" w:sz="4" w:space="0" w:color="000000"/>
            </w:tcBorders>
            <w:shd w:val="clear" w:color="000000" w:fill="FFFFFF"/>
            <w:vAlign w:val="center"/>
            <w:hideMark/>
          </w:tcPr>
          <w:p w14:paraId="7C293984"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44932953</w:t>
            </w:r>
          </w:p>
        </w:tc>
        <w:tc>
          <w:tcPr>
            <w:tcW w:w="1107" w:type="dxa"/>
            <w:tcBorders>
              <w:top w:val="nil"/>
              <w:left w:val="nil"/>
              <w:bottom w:val="single" w:sz="4" w:space="0" w:color="000000"/>
              <w:right w:val="single" w:sz="4" w:space="0" w:color="000000"/>
            </w:tcBorders>
            <w:shd w:val="clear" w:color="000000" w:fill="FFFFFF"/>
            <w:vAlign w:val="center"/>
            <w:hideMark/>
          </w:tcPr>
          <w:p w14:paraId="54907716"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000001.SZ</w:t>
            </w:r>
          </w:p>
        </w:tc>
        <w:tc>
          <w:tcPr>
            <w:tcW w:w="808" w:type="dxa"/>
            <w:tcBorders>
              <w:top w:val="nil"/>
              <w:left w:val="nil"/>
              <w:bottom w:val="single" w:sz="4" w:space="0" w:color="000000"/>
              <w:right w:val="single" w:sz="4" w:space="0" w:color="000000"/>
            </w:tcBorders>
            <w:shd w:val="clear" w:color="000000" w:fill="FFFFFF"/>
            <w:vAlign w:val="center"/>
            <w:hideMark/>
          </w:tcPr>
          <w:p w14:paraId="453563D4"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w:t>
            </w:r>
          </w:p>
        </w:tc>
        <w:tc>
          <w:tcPr>
            <w:tcW w:w="1097" w:type="dxa"/>
            <w:tcBorders>
              <w:top w:val="nil"/>
              <w:left w:val="nil"/>
              <w:bottom w:val="single" w:sz="4" w:space="0" w:color="000000"/>
              <w:right w:val="single" w:sz="4" w:space="0" w:color="000000"/>
            </w:tcBorders>
            <w:shd w:val="clear" w:color="000000" w:fill="FFFFFF"/>
            <w:vAlign w:val="center"/>
            <w:hideMark/>
          </w:tcPr>
          <w:p w14:paraId="2C4397E1"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w:t>
            </w:r>
          </w:p>
        </w:tc>
      </w:tr>
      <w:tr w:rsidR="007D5C59" w:rsidRPr="007D5C59" w14:paraId="24BCFA81" w14:textId="77777777" w:rsidTr="007D5C59">
        <w:trPr>
          <w:trHeight w:val="300"/>
          <w:jc w:val="center"/>
        </w:trPr>
        <w:tc>
          <w:tcPr>
            <w:tcW w:w="1233" w:type="dxa"/>
            <w:tcBorders>
              <w:top w:val="nil"/>
              <w:left w:val="single" w:sz="4" w:space="0" w:color="000000"/>
              <w:bottom w:val="single" w:sz="4" w:space="0" w:color="000000"/>
              <w:right w:val="single" w:sz="4" w:space="0" w:color="000000"/>
            </w:tcBorders>
            <w:shd w:val="clear" w:color="000000" w:fill="FFFFFF"/>
            <w:vAlign w:val="center"/>
            <w:hideMark/>
          </w:tcPr>
          <w:p w14:paraId="335A0FDF"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2017-01-05</w:t>
            </w:r>
          </w:p>
        </w:tc>
        <w:tc>
          <w:tcPr>
            <w:tcW w:w="704" w:type="dxa"/>
            <w:tcBorders>
              <w:top w:val="nil"/>
              <w:left w:val="nil"/>
              <w:bottom w:val="single" w:sz="4" w:space="0" w:color="000000"/>
              <w:right w:val="single" w:sz="4" w:space="0" w:color="000000"/>
            </w:tcBorders>
            <w:shd w:val="clear" w:color="000000" w:fill="FFFFFF"/>
            <w:vAlign w:val="center"/>
            <w:hideMark/>
          </w:tcPr>
          <w:p w14:paraId="211FB65B"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9.17</w:t>
            </w:r>
          </w:p>
        </w:tc>
        <w:tc>
          <w:tcPr>
            <w:tcW w:w="702" w:type="dxa"/>
            <w:tcBorders>
              <w:top w:val="nil"/>
              <w:left w:val="nil"/>
              <w:bottom w:val="single" w:sz="4" w:space="0" w:color="000000"/>
              <w:right w:val="single" w:sz="4" w:space="0" w:color="000000"/>
            </w:tcBorders>
            <w:shd w:val="clear" w:color="000000" w:fill="FFFFFF"/>
            <w:vAlign w:val="center"/>
            <w:hideMark/>
          </w:tcPr>
          <w:p w14:paraId="58A37A74"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9.18</w:t>
            </w:r>
          </w:p>
        </w:tc>
        <w:tc>
          <w:tcPr>
            <w:tcW w:w="612" w:type="dxa"/>
            <w:tcBorders>
              <w:top w:val="nil"/>
              <w:left w:val="nil"/>
              <w:bottom w:val="single" w:sz="4" w:space="0" w:color="000000"/>
              <w:right w:val="single" w:sz="4" w:space="0" w:color="000000"/>
            </w:tcBorders>
            <w:shd w:val="clear" w:color="000000" w:fill="FFFFFF"/>
            <w:vAlign w:val="center"/>
            <w:hideMark/>
          </w:tcPr>
          <w:p w14:paraId="129D933A"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9.15</w:t>
            </w:r>
          </w:p>
        </w:tc>
        <w:tc>
          <w:tcPr>
            <w:tcW w:w="680" w:type="dxa"/>
            <w:tcBorders>
              <w:top w:val="nil"/>
              <w:left w:val="nil"/>
              <w:bottom w:val="single" w:sz="4" w:space="0" w:color="000000"/>
              <w:right w:val="single" w:sz="4" w:space="0" w:color="000000"/>
            </w:tcBorders>
            <w:shd w:val="clear" w:color="000000" w:fill="FFFFFF"/>
            <w:vAlign w:val="center"/>
            <w:hideMark/>
          </w:tcPr>
          <w:p w14:paraId="4225DECE"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9.17</w:t>
            </w:r>
          </w:p>
        </w:tc>
        <w:tc>
          <w:tcPr>
            <w:tcW w:w="1008" w:type="dxa"/>
            <w:tcBorders>
              <w:top w:val="nil"/>
              <w:left w:val="nil"/>
              <w:bottom w:val="single" w:sz="4" w:space="0" w:color="000000"/>
              <w:right w:val="single" w:sz="4" w:space="0" w:color="000000"/>
            </w:tcBorders>
            <w:shd w:val="clear" w:color="000000" w:fill="FFFFFF"/>
            <w:vAlign w:val="center"/>
            <w:hideMark/>
          </w:tcPr>
          <w:p w14:paraId="41E14A4B"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9.037926</w:t>
            </w:r>
          </w:p>
        </w:tc>
        <w:tc>
          <w:tcPr>
            <w:tcW w:w="1008" w:type="dxa"/>
            <w:tcBorders>
              <w:top w:val="nil"/>
              <w:left w:val="nil"/>
              <w:bottom w:val="single" w:sz="4" w:space="0" w:color="000000"/>
              <w:right w:val="single" w:sz="4" w:space="0" w:color="000000"/>
            </w:tcBorders>
            <w:shd w:val="clear" w:color="000000" w:fill="FFFFFF"/>
            <w:vAlign w:val="center"/>
            <w:hideMark/>
          </w:tcPr>
          <w:p w14:paraId="7AEC07B1"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34437291</w:t>
            </w:r>
          </w:p>
        </w:tc>
        <w:tc>
          <w:tcPr>
            <w:tcW w:w="1107" w:type="dxa"/>
            <w:tcBorders>
              <w:top w:val="nil"/>
              <w:left w:val="nil"/>
              <w:bottom w:val="single" w:sz="4" w:space="0" w:color="000000"/>
              <w:right w:val="single" w:sz="4" w:space="0" w:color="000000"/>
            </w:tcBorders>
            <w:shd w:val="clear" w:color="000000" w:fill="FFFFFF"/>
            <w:vAlign w:val="center"/>
            <w:hideMark/>
          </w:tcPr>
          <w:p w14:paraId="4BF01972"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000001.SZ</w:t>
            </w:r>
          </w:p>
        </w:tc>
        <w:tc>
          <w:tcPr>
            <w:tcW w:w="808" w:type="dxa"/>
            <w:tcBorders>
              <w:top w:val="nil"/>
              <w:left w:val="nil"/>
              <w:bottom w:val="single" w:sz="4" w:space="0" w:color="000000"/>
              <w:right w:val="single" w:sz="4" w:space="0" w:color="000000"/>
            </w:tcBorders>
            <w:shd w:val="clear" w:color="000000" w:fill="FFFFFF"/>
            <w:vAlign w:val="center"/>
            <w:hideMark/>
          </w:tcPr>
          <w:p w14:paraId="550D05E7"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0.01</w:t>
            </w:r>
          </w:p>
        </w:tc>
        <w:tc>
          <w:tcPr>
            <w:tcW w:w="1097" w:type="dxa"/>
            <w:tcBorders>
              <w:top w:val="nil"/>
              <w:left w:val="nil"/>
              <w:bottom w:val="single" w:sz="4" w:space="0" w:color="000000"/>
              <w:right w:val="single" w:sz="4" w:space="0" w:color="000000"/>
            </w:tcBorders>
            <w:shd w:val="clear" w:color="000000" w:fill="FFFFFF"/>
            <w:vAlign w:val="center"/>
            <w:hideMark/>
          </w:tcPr>
          <w:p w14:paraId="6FA84070"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0.0010917</w:t>
            </w:r>
          </w:p>
        </w:tc>
      </w:tr>
      <w:tr w:rsidR="007D5C59" w:rsidRPr="007D5C59" w14:paraId="11D7B3C2" w14:textId="77777777" w:rsidTr="007D5C59">
        <w:trPr>
          <w:trHeight w:val="300"/>
          <w:jc w:val="center"/>
        </w:trPr>
        <w:tc>
          <w:tcPr>
            <w:tcW w:w="1233" w:type="dxa"/>
            <w:tcBorders>
              <w:top w:val="nil"/>
              <w:left w:val="single" w:sz="4" w:space="0" w:color="000000"/>
              <w:bottom w:val="single" w:sz="4" w:space="0" w:color="000000"/>
              <w:right w:val="single" w:sz="4" w:space="0" w:color="000000"/>
            </w:tcBorders>
            <w:shd w:val="clear" w:color="000000" w:fill="FFFFFF"/>
            <w:vAlign w:val="center"/>
            <w:hideMark/>
          </w:tcPr>
          <w:p w14:paraId="00E2FD69"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2017-01-06</w:t>
            </w:r>
          </w:p>
        </w:tc>
        <w:tc>
          <w:tcPr>
            <w:tcW w:w="704" w:type="dxa"/>
            <w:tcBorders>
              <w:top w:val="nil"/>
              <w:left w:val="nil"/>
              <w:bottom w:val="single" w:sz="4" w:space="0" w:color="000000"/>
              <w:right w:val="single" w:sz="4" w:space="0" w:color="000000"/>
            </w:tcBorders>
            <w:shd w:val="clear" w:color="000000" w:fill="FFFFFF"/>
            <w:vAlign w:val="center"/>
            <w:hideMark/>
          </w:tcPr>
          <w:p w14:paraId="1F2050C1"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9.17</w:t>
            </w:r>
          </w:p>
        </w:tc>
        <w:tc>
          <w:tcPr>
            <w:tcW w:w="702" w:type="dxa"/>
            <w:tcBorders>
              <w:top w:val="nil"/>
              <w:left w:val="nil"/>
              <w:bottom w:val="single" w:sz="4" w:space="0" w:color="000000"/>
              <w:right w:val="single" w:sz="4" w:space="0" w:color="000000"/>
            </w:tcBorders>
            <w:shd w:val="clear" w:color="000000" w:fill="FFFFFF"/>
            <w:vAlign w:val="center"/>
            <w:hideMark/>
          </w:tcPr>
          <w:p w14:paraId="35C6CB04"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9.17</w:t>
            </w:r>
          </w:p>
        </w:tc>
        <w:tc>
          <w:tcPr>
            <w:tcW w:w="612" w:type="dxa"/>
            <w:tcBorders>
              <w:top w:val="nil"/>
              <w:left w:val="nil"/>
              <w:bottom w:val="single" w:sz="4" w:space="0" w:color="000000"/>
              <w:right w:val="single" w:sz="4" w:space="0" w:color="000000"/>
            </w:tcBorders>
            <w:shd w:val="clear" w:color="000000" w:fill="FFFFFF"/>
            <w:vAlign w:val="center"/>
            <w:hideMark/>
          </w:tcPr>
          <w:p w14:paraId="266721B3"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9.11</w:t>
            </w:r>
          </w:p>
        </w:tc>
        <w:tc>
          <w:tcPr>
            <w:tcW w:w="680" w:type="dxa"/>
            <w:tcBorders>
              <w:top w:val="nil"/>
              <w:left w:val="nil"/>
              <w:bottom w:val="single" w:sz="4" w:space="0" w:color="000000"/>
              <w:right w:val="single" w:sz="4" w:space="0" w:color="000000"/>
            </w:tcBorders>
            <w:shd w:val="clear" w:color="000000" w:fill="FFFFFF"/>
            <w:vAlign w:val="center"/>
            <w:hideMark/>
          </w:tcPr>
          <w:p w14:paraId="5D848586"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9.13</w:t>
            </w:r>
          </w:p>
        </w:tc>
        <w:tc>
          <w:tcPr>
            <w:tcW w:w="1008" w:type="dxa"/>
            <w:tcBorders>
              <w:top w:val="nil"/>
              <w:left w:val="nil"/>
              <w:bottom w:val="single" w:sz="4" w:space="0" w:color="000000"/>
              <w:right w:val="single" w:sz="4" w:space="0" w:color="000000"/>
            </w:tcBorders>
            <w:shd w:val="clear" w:color="000000" w:fill="FFFFFF"/>
            <w:vAlign w:val="center"/>
            <w:hideMark/>
          </w:tcPr>
          <w:p w14:paraId="40035A0B"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8.998502</w:t>
            </w:r>
          </w:p>
        </w:tc>
        <w:tc>
          <w:tcPr>
            <w:tcW w:w="1008" w:type="dxa"/>
            <w:tcBorders>
              <w:top w:val="nil"/>
              <w:left w:val="nil"/>
              <w:bottom w:val="single" w:sz="4" w:space="0" w:color="000000"/>
              <w:right w:val="single" w:sz="4" w:space="0" w:color="000000"/>
            </w:tcBorders>
            <w:shd w:val="clear" w:color="000000" w:fill="FFFFFF"/>
            <w:vAlign w:val="center"/>
            <w:hideMark/>
          </w:tcPr>
          <w:p w14:paraId="5BA23535"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35815420</w:t>
            </w:r>
          </w:p>
        </w:tc>
        <w:tc>
          <w:tcPr>
            <w:tcW w:w="1107" w:type="dxa"/>
            <w:tcBorders>
              <w:top w:val="nil"/>
              <w:left w:val="nil"/>
              <w:bottom w:val="single" w:sz="4" w:space="0" w:color="000000"/>
              <w:right w:val="single" w:sz="4" w:space="0" w:color="000000"/>
            </w:tcBorders>
            <w:shd w:val="clear" w:color="000000" w:fill="FFFFFF"/>
            <w:vAlign w:val="center"/>
            <w:hideMark/>
          </w:tcPr>
          <w:p w14:paraId="78E00A97"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000001.SZ</w:t>
            </w:r>
          </w:p>
        </w:tc>
        <w:tc>
          <w:tcPr>
            <w:tcW w:w="808" w:type="dxa"/>
            <w:tcBorders>
              <w:top w:val="nil"/>
              <w:left w:val="nil"/>
              <w:bottom w:val="single" w:sz="4" w:space="0" w:color="000000"/>
              <w:right w:val="single" w:sz="4" w:space="0" w:color="000000"/>
            </w:tcBorders>
            <w:shd w:val="clear" w:color="000000" w:fill="FFFFFF"/>
            <w:vAlign w:val="center"/>
            <w:hideMark/>
          </w:tcPr>
          <w:p w14:paraId="460348FA"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-0.04</w:t>
            </w:r>
          </w:p>
        </w:tc>
        <w:tc>
          <w:tcPr>
            <w:tcW w:w="1097" w:type="dxa"/>
            <w:tcBorders>
              <w:top w:val="nil"/>
              <w:left w:val="nil"/>
              <w:bottom w:val="single" w:sz="4" w:space="0" w:color="000000"/>
              <w:right w:val="single" w:sz="4" w:space="0" w:color="000000"/>
            </w:tcBorders>
            <w:shd w:val="clear" w:color="000000" w:fill="FFFFFF"/>
            <w:vAlign w:val="center"/>
            <w:hideMark/>
          </w:tcPr>
          <w:p w14:paraId="07137E0F"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-0.004362</w:t>
            </w:r>
          </w:p>
        </w:tc>
      </w:tr>
      <w:tr w:rsidR="007D5C59" w:rsidRPr="007D5C59" w14:paraId="71C15C72" w14:textId="77777777" w:rsidTr="007D5C59">
        <w:trPr>
          <w:trHeight w:val="300"/>
          <w:jc w:val="center"/>
        </w:trPr>
        <w:tc>
          <w:tcPr>
            <w:tcW w:w="1233" w:type="dxa"/>
            <w:tcBorders>
              <w:top w:val="nil"/>
              <w:left w:val="single" w:sz="4" w:space="0" w:color="000000"/>
              <w:bottom w:val="single" w:sz="4" w:space="0" w:color="000000"/>
              <w:right w:val="single" w:sz="4" w:space="0" w:color="000000"/>
            </w:tcBorders>
            <w:shd w:val="clear" w:color="000000" w:fill="FFFFFF"/>
            <w:vAlign w:val="center"/>
            <w:hideMark/>
          </w:tcPr>
          <w:p w14:paraId="1B17D6B2"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2017-01-09</w:t>
            </w:r>
          </w:p>
        </w:tc>
        <w:tc>
          <w:tcPr>
            <w:tcW w:w="704" w:type="dxa"/>
            <w:tcBorders>
              <w:top w:val="nil"/>
              <w:left w:val="nil"/>
              <w:bottom w:val="single" w:sz="4" w:space="0" w:color="000000"/>
              <w:right w:val="single" w:sz="4" w:space="0" w:color="000000"/>
            </w:tcBorders>
            <w:shd w:val="clear" w:color="000000" w:fill="FFFFFF"/>
            <w:vAlign w:val="center"/>
            <w:hideMark/>
          </w:tcPr>
          <w:p w14:paraId="7C942D7F"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9.13</w:t>
            </w:r>
          </w:p>
        </w:tc>
        <w:tc>
          <w:tcPr>
            <w:tcW w:w="702" w:type="dxa"/>
            <w:tcBorders>
              <w:top w:val="nil"/>
              <w:left w:val="nil"/>
              <w:bottom w:val="single" w:sz="4" w:space="0" w:color="000000"/>
              <w:right w:val="single" w:sz="4" w:space="0" w:color="000000"/>
            </w:tcBorders>
            <w:shd w:val="clear" w:color="000000" w:fill="FFFFFF"/>
            <w:vAlign w:val="center"/>
            <w:hideMark/>
          </w:tcPr>
          <w:p w14:paraId="5BA2623D"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9.17</w:t>
            </w:r>
          </w:p>
        </w:tc>
        <w:tc>
          <w:tcPr>
            <w:tcW w:w="612" w:type="dxa"/>
            <w:tcBorders>
              <w:top w:val="nil"/>
              <w:left w:val="nil"/>
              <w:bottom w:val="single" w:sz="4" w:space="0" w:color="000000"/>
              <w:right w:val="single" w:sz="4" w:space="0" w:color="000000"/>
            </w:tcBorders>
            <w:shd w:val="clear" w:color="000000" w:fill="FFFFFF"/>
            <w:vAlign w:val="center"/>
            <w:hideMark/>
          </w:tcPr>
          <w:p w14:paraId="7F9F96CC"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9.11</w:t>
            </w:r>
          </w:p>
        </w:tc>
        <w:tc>
          <w:tcPr>
            <w:tcW w:w="680" w:type="dxa"/>
            <w:tcBorders>
              <w:top w:val="nil"/>
              <w:left w:val="nil"/>
              <w:bottom w:val="single" w:sz="4" w:space="0" w:color="000000"/>
              <w:right w:val="single" w:sz="4" w:space="0" w:color="000000"/>
            </w:tcBorders>
            <w:shd w:val="clear" w:color="000000" w:fill="FFFFFF"/>
            <w:vAlign w:val="center"/>
            <w:hideMark/>
          </w:tcPr>
          <w:p w14:paraId="28690BBE"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9.15</w:t>
            </w:r>
          </w:p>
        </w:tc>
        <w:tc>
          <w:tcPr>
            <w:tcW w:w="1008" w:type="dxa"/>
            <w:tcBorders>
              <w:top w:val="nil"/>
              <w:left w:val="nil"/>
              <w:bottom w:val="single" w:sz="4" w:space="0" w:color="000000"/>
              <w:right w:val="single" w:sz="4" w:space="0" w:color="000000"/>
            </w:tcBorders>
            <w:shd w:val="clear" w:color="000000" w:fill="FFFFFF"/>
            <w:vAlign w:val="center"/>
            <w:hideMark/>
          </w:tcPr>
          <w:p w14:paraId="60F446C5"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9.018213</w:t>
            </w:r>
          </w:p>
        </w:tc>
        <w:tc>
          <w:tcPr>
            <w:tcW w:w="1008" w:type="dxa"/>
            <w:tcBorders>
              <w:top w:val="nil"/>
              <w:left w:val="nil"/>
              <w:bottom w:val="single" w:sz="4" w:space="0" w:color="000000"/>
              <w:right w:val="single" w:sz="4" w:space="0" w:color="000000"/>
            </w:tcBorders>
            <w:shd w:val="clear" w:color="000000" w:fill="FFFFFF"/>
            <w:vAlign w:val="center"/>
            <w:hideMark/>
          </w:tcPr>
          <w:p w14:paraId="164BF01A"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36108157</w:t>
            </w:r>
          </w:p>
        </w:tc>
        <w:tc>
          <w:tcPr>
            <w:tcW w:w="1107" w:type="dxa"/>
            <w:tcBorders>
              <w:top w:val="nil"/>
              <w:left w:val="nil"/>
              <w:bottom w:val="single" w:sz="4" w:space="0" w:color="000000"/>
              <w:right w:val="single" w:sz="4" w:space="0" w:color="000000"/>
            </w:tcBorders>
            <w:shd w:val="clear" w:color="000000" w:fill="FFFFFF"/>
            <w:vAlign w:val="center"/>
            <w:hideMark/>
          </w:tcPr>
          <w:p w14:paraId="7A46C492"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000001.SZ</w:t>
            </w:r>
          </w:p>
        </w:tc>
        <w:tc>
          <w:tcPr>
            <w:tcW w:w="808" w:type="dxa"/>
            <w:tcBorders>
              <w:top w:val="nil"/>
              <w:left w:val="nil"/>
              <w:bottom w:val="single" w:sz="4" w:space="0" w:color="000000"/>
              <w:right w:val="single" w:sz="4" w:space="0" w:color="000000"/>
            </w:tcBorders>
            <w:shd w:val="clear" w:color="000000" w:fill="FFFFFF"/>
            <w:vAlign w:val="center"/>
            <w:hideMark/>
          </w:tcPr>
          <w:p w14:paraId="07F01EE9"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0.02</w:t>
            </w:r>
          </w:p>
        </w:tc>
        <w:tc>
          <w:tcPr>
            <w:tcW w:w="1097" w:type="dxa"/>
            <w:tcBorders>
              <w:top w:val="nil"/>
              <w:left w:val="nil"/>
              <w:bottom w:val="single" w:sz="4" w:space="0" w:color="000000"/>
              <w:right w:val="single" w:sz="4" w:space="0" w:color="000000"/>
            </w:tcBorders>
            <w:shd w:val="clear" w:color="000000" w:fill="FFFFFF"/>
            <w:vAlign w:val="center"/>
            <w:hideMark/>
          </w:tcPr>
          <w:p w14:paraId="21DE8C84"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0.0021906</w:t>
            </w:r>
          </w:p>
        </w:tc>
      </w:tr>
      <w:tr w:rsidR="007D5C59" w:rsidRPr="007D5C59" w14:paraId="4B686C80" w14:textId="77777777" w:rsidTr="007D5C59">
        <w:trPr>
          <w:trHeight w:val="300"/>
          <w:jc w:val="center"/>
        </w:trPr>
        <w:tc>
          <w:tcPr>
            <w:tcW w:w="1233" w:type="dxa"/>
            <w:tcBorders>
              <w:top w:val="nil"/>
              <w:left w:val="single" w:sz="4" w:space="0" w:color="000000"/>
              <w:bottom w:val="single" w:sz="4" w:space="0" w:color="000000"/>
              <w:right w:val="single" w:sz="4" w:space="0" w:color="000000"/>
            </w:tcBorders>
            <w:shd w:val="clear" w:color="000000" w:fill="FFFFFF"/>
            <w:vAlign w:val="center"/>
            <w:hideMark/>
          </w:tcPr>
          <w:p w14:paraId="22047FF8"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2017-01-10</w:t>
            </w:r>
          </w:p>
        </w:tc>
        <w:tc>
          <w:tcPr>
            <w:tcW w:w="704" w:type="dxa"/>
            <w:tcBorders>
              <w:top w:val="nil"/>
              <w:left w:val="nil"/>
              <w:bottom w:val="single" w:sz="4" w:space="0" w:color="000000"/>
              <w:right w:val="single" w:sz="4" w:space="0" w:color="000000"/>
            </w:tcBorders>
            <w:shd w:val="clear" w:color="000000" w:fill="FFFFFF"/>
            <w:vAlign w:val="center"/>
            <w:hideMark/>
          </w:tcPr>
          <w:p w14:paraId="21AE1EFE"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9.15</w:t>
            </w:r>
          </w:p>
        </w:tc>
        <w:tc>
          <w:tcPr>
            <w:tcW w:w="702" w:type="dxa"/>
            <w:tcBorders>
              <w:top w:val="nil"/>
              <w:left w:val="nil"/>
              <w:bottom w:val="single" w:sz="4" w:space="0" w:color="000000"/>
              <w:right w:val="single" w:sz="4" w:space="0" w:color="000000"/>
            </w:tcBorders>
            <w:shd w:val="clear" w:color="000000" w:fill="FFFFFF"/>
            <w:vAlign w:val="center"/>
            <w:hideMark/>
          </w:tcPr>
          <w:p w14:paraId="2FE7BE35"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9.16</w:t>
            </w:r>
          </w:p>
        </w:tc>
        <w:tc>
          <w:tcPr>
            <w:tcW w:w="612" w:type="dxa"/>
            <w:tcBorders>
              <w:top w:val="nil"/>
              <w:left w:val="nil"/>
              <w:bottom w:val="single" w:sz="4" w:space="0" w:color="000000"/>
              <w:right w:val="single" w:sz="4" w:space="0" w:color="000000"/>
            </w:tcBorders>
            <w:shd w:val="clear" w:color="000000" w:fill="FFFFFF"/>
            <w:vAlign w:val="center"/>
            <w:hideMark/>
          </w:tcPr>
          <w:p w14:paraId="6878B91D"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9.14</w:t>
            </w:r>
          </w:p>
        </w:tc>
        <w:tc>
          <w:tcPr>
            <w:tcW w:w="680" w:type="dxa"/>
            <w:tcBorders>
              <w:top w:val="nil"/>
              <w:left w:val="nil"/>
              <w:bottom w:val="single" w:sz="4" w:space="0" w:color="000000"/>
              <w:right w:val="single" w:sz="4" w:space="0" w:color="000000"/>
            </w:tcBorders>
            <w:shd w:val="clear" w:color="000000" w:fill="FFFFFF"/>
            <w:vAlign w:val="center"/>
            <w:hideMark/>
          </w:tcPr>
          <w:p w14:paraId="7A6280C6"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9.15</w:t>
            </w:r>
          </w:p>
        </w:tc>
        <w:tc>
          <w:tcPr>
            <w:tcW w:w="1008" w:type="dxa"/>
            <w:tcBorders>
              <w:top w:val="nil"/>
              <w:left w:val="nil"/>
              <w:bottom w:val="single" w:sz="4" w:space="0" w:color="000000"/>
              <w:right w:val="single" w:sz="4" w:space="0" w:color="000000"/>
            </w:tcBorders>
            <w:shd w:val="clear" w:color="000000" w:fill="FFFFFF"/>
            <w:vAlign w:val="center"/>
            <w:hideMark/>
          </w:tcPr>
          <w:p w14:paraId="2FF313B5"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9.018213</w:t>
            </w:r>
          </w:p>
        </w:tc>
        <w:tc>
          <w:tcPr>
            <w:tcW w:w="1008" w:type="dxa"/>
            <w:tcBorders>
              <w:top w:val="nil"/>
              <w:left w:val="nil"/>
              <w:bottom w:val="single" w:sz="4" w:space="0" w:color="000000"/>
              <w:right w:val="single" w:sz="4" w:space="0" w:color="000000"/>
            </w:tcBorders>
            <w:shd w:val="clear" w:color="000000" w:fill="FFFFFF"/>
            <w:vAlign w:val="center"/>
            <w:hideMark/>
          </w:tcPr>
          <w:p w14:paraId="1B47D043"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24105395</w:t>
            </w:r>
          </w:p>
        </w:tc>
        <w:tc>
          <w:tcPr>
            <w:tcW w:w="1107" w:type="dxa"/>
            <w:tcBorders>
              <w:top w:val="nil"/>
              <w:left w:val="nil"/>
              <w:bottom w:val="single" w:sz="4" w:space="0" w:color="000000"/>
              <w:right w:val="single" w:sz="4" w:space="0" w:color="000000"/>
            </w:tcBorders>
            <w:shd w:val="clear" w:color="000000" w:fill="FFFFFF"/>
            <w:vAlign w:val="center"/>
            <w:hideMark/>
          </w:tcPr>
          <w:p w14:paraId="2D0D5516" w14:textId="77777777" w:rsidR="00DD6709" w:rsidRPr="007D5C59" w:rsidRDefault="00DD6709" w:rsidP="00DD6709">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000001.SZ</w:t>
            </w:r>
          </w:p>
        </w:tc>
        <w:tc>
          <w:tcPr>
            <w:tcW w:w="808" w:type="dxa"/>
            <w:tcBorders>
              <w:top w:val="nil"/>
              <w:left w:val="nil"/>
              <w:bottom w:val="single" w:sz="4" w:space="0" w:color="000000"/>
              <w:right w:val="single" w:sz="4" w:space="0" w:color="000000"/>
            </w:tcBorders>
            <w:shd w:val="clear" w:color="000000" w:fill="FFFFFF"/>
            <w:vAlign w:val="center"/>
            <w:hideMark/>
          </w:tcPr>
          <w:p w14:paraId="7385F00D"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w:t>
            </w:r>
          </w:p>
        </w:tc>
        <w:tc>
          <w:tcPr>
            <w:tcW w:w="1097" w:type="dxa"/>
            <w:tcBorders>
              <w:top w:val="nil"/>
              <w:left w:val="nil"/>
              <w:bottom w:val="single" w:sz="4" w:space="0" w:color="000000"/>
              <w:right w:val="single" w:sz="4" w:space="0" w:color="000000"/>
            </w:tcBorders>
            <w:shd w:val="clear" w:color="000000" w:fill="FFFFFF"/>
            <w:vAlign w:val="center"/>
            <w:hideMark/>
          </w:tcPr>
          <w:p w14:paraId="7457125D" w14:textId="77777777" w:rsidR="00DD6709" w:rsidRPr="007D5C59" w:rsidRDefault="00DD6709" w:rsidP="00DD6709">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w:t>
            </w:r>
          </w:p>
        </w:tc>
      </w:tr>
    </w:tbl>
    <w:p w14:paraId="4BD154C9" w14:textId="445F397D" w:rsidR="000A56F3" w:rsidRDefault="0017182F" w:rsidP="007D5C59">
      <w:pPr>
        <w:spacing w:beforeLines="50" w:before="156"/>
        <w:ind w:firstLine="420"/>
        <w:rPr>
          <w:b/>
        </w:rPr>
      </w:pPr>
      <w:r>
        <w:rPr>
          <w:rFonts w:hint="eastAsia"/>
        </w:rPr>
        <w:t>如上表所示，现有</w:t>
      </w:r>
      <w:r w:rsidR="00747650">
        <w:rPr>
          <w:rFonts w:hint="eastAsia"/>
        </w:rPr>
        <w:t>某个阶段中国股市的</w:t>
      </w:r>
      <w:r w:rsidR="00747650">
        <w:rPr>
          <w:rFonts w:hint="eastAsia"/>
        </w:rPr>
        <w:t>c</w:t>
      </w:r>
      <w:r w:rsidR="00747650">
        <w:t>s</w:t>
      </w:r>
      <w:r w:rsidR="00E5629C">
        <w:rPr>
          <w:rFonts w:hint="eastAsia"/>
        </w:rPr>
        <w:t>v</w:t>
      </w:r>
      <w:bookmarkStart w:id="0" w:name="_GoBack"/>
      <w:bookmarkEnd w:id="0"/>
      <w:r w:rsidR="00747650">
        <w:rPr>
          <w:rFonts w:hint="eastAsia"/>
        </w:rPr>
        <w:t>格式数据（数据样例如上</w:t>
      </w:r>
      <w:r w:rsidR="00266A0F">
        <w:rPr>
          <w:rFonts w:hint="eastAsia"/>
        </w:rPr>
        <w:t>，从左开始的列名依次是日期、开盘价、最高价、最低价、收盘价、调整后收盘价、成交量、股票代码、价格上涨、价格上涨百分</w:t>
      </w:r>
      <w:r w:rsidR="0023659E">
        <w:rPr>
          <w:rFonts w:hint="eastAsia"/>
        </w:rPr>
        <w:t>比</w:t>
      </w:r>
      <w:r w:rsidR="00747650">
        <w:rPr>
          <w:rFonts w:hint="eastAsia"/>
        </w:rPr>
        <w:t>），</w:t>
      </w:r>
      <w:r w:rsidR="00237938">
        <w:rPr>
          <w:rFonts w:hint="eastAsia"/>
        </w:rPr>
        <w:t>请你编写程序对其进行分析处理并完成以下任务。</w:t>
      </w:r>
    </w:p>
    <w:p w14:paraId="332CE9FA" w14:textId="0DDF5520" w:rsidR="008F3DED" w:rsidRPr="007D5C59" w:rsidRDefault="008F3DED">
      <w:pPr>
        <w:rPr>
          <w:rFonts w:ascii="微软雅黑" w:eastAsia="微软雅黑" w:hAnsi="微软雅黑"/>
          <w:b/>
        </w:rPr>
      </w:pPr>
      <w:r w:rsidRPr="007D5C59">
        <w:rPr>
          <w:rFonts w:ascii="微软雅黑" w:eastAsia="微软雅黑" w:hAnsi="微软雅黑" w:hint="eastAsia"/>
          <w:b/>
        </w:rPr>
        <w:t>一、读入数据</w:t>
      </w:r>
    </w:p>
    <w:p w14:paraId="7BF1431E" w14:textId="2354840B" w:rsidR="00237938" w:rsidRDefault="00237938">
      <w:r>
        <w:rPr>
          <w:rFonts w:hint="eastAsia"/>
        </w:rPr>
        <w:t>实现函数</w:t>
      </w:r>
      <w:r w:rsidR="008F3DED" w:rsidRPr="0084391A">
        <w:t>LoadStockData</w:t>
      </w:r>
      <w:r w:rsidR="00182A5A">
        <w:rPr>
          <w:rFonts w:hint="eastAsia"/>
        </w:rPr>
        <w:t>，并对补齐缺失数据</w:t>
      </w:r>
      <w:r w:rsidR="008F3DED">
        <w:rPr>
          <w:rFonts w:hint="eastAsia"/>
        </w:rPr>
        <w:t>，具体要求如下：</w:t>
      </w:r>
    </w:p>
    <w:p w14:paraId="0336D353" w14:textId="4F7C4C61" w:rsidR="0084391A" w:rsidRDefault="0084391A" w:rsidP="007D5C59">
      <w:pPr>
        <w:pStyle w:val="ListParagraph"/>
        <w:numPr>
          <w:ilvl w:val="0"/>
          <w:numId w:val="7"/>
        </w:numPr>
        <w:ind w:firstLineChars="0"/>
      </w:pPr>
      <w:r>
        <w:rPr>
          <w:rFonts w:hint="eastAsia"/>
        </w:rPr>
        <w:t>加载</w:t>
      </w:r>
      <w:r>
        <w:rPr>
          <w:rFonts w:hint="eastAsia"/>
        </w:rPr>
        <w:t>cvs</w:t>
      </w:r>
      <w:r>
        <w:rPr>
          <w:rFonts w:hint="eastAsia"/>
        </w:rPr>
        <w:t>格式的股票数据，保存在适当的数据结构中。</w:t>
      </w:r>
    </w:p>
    <w:p w14:paraId="3C9B92BB" w14:textId="6E8B0BF6" w:rsidR="0084391A" w:rsidRDefault="0084391A" w:rsidP="007D5C59">
      <w:pPr>
        <w:pStyle w:val="ListParagraph"/>
        <w:numPr>
          <w:ilvl w:val="0"/>
          <w:numId w:val="7"/>
        </w:numPr>
        <w:ind w:firstLineChars="0"/>
      </w:pPr>
      <w:r>
        <w:rPr>
          <w:rFonts w:hint="eastAsia"/>
        </w:rPr>
        <w:t>加载成功</w:t>
      </w:r>
      <w:r w:rsidR="00DD333B">
        <w:rPr>
          <w:rFonts w:hint="eastAsia"/>
        </w:rPr>
        <w:t>，</w:t>
      </w:r>
      <w:r>
        <w:rPr>
          <w:rFonts w:hint="eastAsia"/>
        </w:rPr>
        <w:t>返回总的记录条数；否则返回</w:t>
      </w:r>
      <w:r>
        <w:rPr>
          <w:rFonts w:hint="eastAsia"/>
        </w:rPr>
        <w:t>-1</w:t>
      </w:r>
    </w:p>
    <w:p w14:paraId="3496705D" w14:textId="6756DDB1" w:rsidR="00182A5A" w:rsidRDefault="00182A5A" w:rsidP="007D5C59">
      <w:pPr>
        <w:pStyle w:val="ListParagraph"/>
        <w:numPr>
          <w:ilvl w:val="0"/>
          <w:numId w:val="7"/>
        </w:numPr>
        <w:ind w:firstLineChars="0"/>
      </w:pPr>
      <w:r>
        <w:rPr>
          <w:rFonts w:hint="eastAsia"/>
        </w:rPr>
        <w:t>数据</w:t>
      </w:r>
      <w:r w:rsidR="00DD333B">
        <w:rPr>
          <w:rFonts w:hint="eastAsia"/>
        </w:rPr>
        <w:t>中有些缺失（例如</w:t>
      </w:r>
      <w:r w:rsidR="00513830">
        <w:rPr>
          <w:rFonts w:hint="eastAsia"/>
        </w:rPr>
        <w:t>，某只股票某天停盘会缺失开盘价、最高价、最低价、收盘价等信息）</w:t>
      </w:r>
    </w:p>
    <w:p w14:paraId="14B6DFF8" w14:textId="7AF3799B" w:rsidR="00513830" w:rsidRDefault="00513830" w:rsidP="007D5C59">
      <w:pPr>
        <w:pStyle w:val="ListParagraph"/>
        <w:numPr>
          <w:ilvl w:val="0"/>
          <w:numId w:val="7"/>
        </w:numPr>
        <w:ind w:firstLineChars="0"/>
      </w:pPr>
      <w:r>
        <w:rPr>
          <w:rFonts w:hint="eastAsia"/>
        </w:rPr>
        <w:t>对于这些有缺失的数据，请将</w:t>
      </w:r>
      <w:r w:rsidR="00266A0F">
        <w:rPr>
          <w:rFonts w:hint="eastAsia"/>
        </w:rPr>
        <w:t>所有</w:t>
      </w:r>
      <w:r>
        <w:rPr>
          <w:rFonts w:hint="eastAsia"/>
        </w:rPr>
        <w:t>价格</w:t>
      </w:r>
      <w:r w:rsidR="00266A0F">
        <w:rPr>
          <w:rFonts w:hint="eastAsia"/>
        </w:rPr>
        <w:t>（包括开盘、收盘等等）</w:t>
      </w:r>
      <w:r>
        <w:rPr>
          <w:rFonts w:hint="eastAsia"/>
        </w:rPr>
        <w:t>用数据缺失前</w:t>
      </w:r>
      <w:r w:rsidR="00266A0F">
        <w:rPr>
          <w:rFonts w:hint="eastAsia"/>
        </w:rPr>
        <w:t>离这个数据</w:t>
      </w:r>
      <w:r>
        <w:rPr>
          <w:rFonts w:hint="eastAsia"/>
        </w:rPr>
        <w:t>最近</w:t>
      </w:r>
      <w:r w:rsidR="00266A0F">
        <w:rPr>
          <w:rFonts w:hint="eastAsia"/>
        </w:rPr>
        <w:t>“调整后收盘价</w:t>
      </w:r>
      <w:r w:rsidR="00266A0F">
        <w:rPr>
          <w:rFonts w:hint="eastAsia"/>
        </w:rPr>
        <w:t>(Adj</w:t>
      </w:r>
      <w:r w:rsidR="00266A0F">
        <w:t xml:space="preserve"> </w:t>
      </w:r>
      <w:r w:rsidR="00266A0F">
        <w:rPr>
          <w:rFonts w:hint="eastAsia"/>
        </w:rPr>
        <w:t>Close</w:t>
      </w:r>
      <w:r w:rsidR="00266A0F">
        <w:t>)</w:t>
      </w:r>
      <w:r w:rsidR="00266A0F">
        <w:rPr>
          <w:rFonts w:hint="eastAsia"/>
        </w:rPr>
        <w:t>”</w:t>
      </w:r>
      <w:r>
        <w:rPr>
          <w:rFonts w:hint="eastAsia"/>
        </w:rPr>
        <w:t>调整后收盘价</w:t>
      </w:r>
      <w:r w:rsidR="00266A0F">
        <w:rPr>
          <w:rFonts w:hint="eastAsia"/>
        </w:rPr>
        <w:t>替代。</w:t>
      </w:r>
      <w:r w:rsidR="00C8388A" w:rsidRPr="0084391A">
        <w:t>LoadStockData</w:t>
      </w:r>
      <w:r w:rsidR="00C8388A">
        <w:rPr>
          <w:rFonts w:hint="eastAsia"/>
        </w:rPr>
        <w:t>函数原型如下：</w:t>
      </w:r>
    </w:p>
    <w:p w14:paraId="4376430E" w14:textId="14CBCBD6" w:rsidR="000A56F3" w:rsidRDefault="000A56F3"/>
    <w:p w14:paraId="68384D36" w14:textId="2C39E0EA" w:rsidR="00237938" w:rsidRDefault="0084391A">
      <w:r w:rsidRPr="0084391A">
        <w:t xml:space="preserve">int </w:t>
      </w:r>
      <w:proofErr w:type="gramStart"/>
      <w:r w:rsidRPr="007D5C59">
        <w:rPr>
          <w:b/>
        </w:rPr>
        <w:t>LoadStockData</w:t>
      </w:r>
      <w:r w:rsidRPr="0084391A">
        <w:t>(</w:t>
      </w:r>
      <w:proofErr w:type="gramEnd"/>
      <w:r w:rsidRPr="0084391A">
        <w:t>char *filename);</w:t>
      </w:r>
    </w:p>
    <w:p w14:paraId="05439CB4" w14:textId="77777777" w:rsidR="000A56F3" w:rsidRDefault="000A56F3">
      <w:pPr>
        <w:rPr>
          <w:b/>
        </w:rPr>
      </w:pPr>
    </w:p>
    <w:p w14:paraId="6148D06D" w14:textId="7B7CFEB0" w:rsidR="008F3DED" w:rsidRPr="007D5C59" w:rsidRDefault="008F3DED">
      <w:pPr>
        <w:rPr>
          <w:rFonts w:ascii="微软雅黑" w:eastAsia="微软雅黑" w:hAnsi="微软雅黑"/>
          <w:b/>
        </w:rPr>
      </w:pPr>
      <w:r w:rsidRPr="007D5C59">
        <w:rPr>
          <w:rFonts w:ascii="微软雅黑" w:eastAsia="微软雅黑" w:hAnsi="微软雅黑" w:hint="eastAsia"/>
          <w:b/>
        </w:rPr>
        <w:t>二、</w:t>
      </w:r>
      <w:r w:rsidR="004C043A" w:rsidRPr="007D5C59">
        <w:rPr>
          <w:rFonts w:ascii="微软雅黑" w:eastAsia="微软雅黑" w:hAnsi="微软雅黑" w:hint="eastAsia"/>
          <w:b/>
        </w:rPr>
        <w:t>查询类任务</w:t>
      </w:r>
    </w:p>
    <w:p w14:paraId="4F7FFA63" w14:textId="6E3F907F" w:rsidR="00EE14F9" w:rsidRPr="007D5C59" w:rsidRDefault="00A73E1D">
      <w:pPr>
        <w:rPr>
          <w:rFonts w:ascii="楷体" w:eastAsia="楷体" w:hAnsi="楷体"/>
          <w:b/>
        </w:rPr>
      </w:pPr>
      <w:r w:rsidRPr="007D5C59">
        <w:rPr>
          <w:rFonts w:ascii="楷体" w:eastAsia="楷体" w:hAnsi="楷体"/>
          <w:b/>
        </w:rPr>
        <w:t>1、</w:t>
      </w:r>
      <w:r w:rsidR="00D80F05" w:rsidRPr="007D5C59">
        <w:rPr>
          <w:rFonts w:ascii="楷体" w:eastAsia="楷体" w:hAnsi="楷体" w:hint="eastAsia"/>
          <w:b/>
        </w:rPr>
        <w:t>查询</w:t>
      </w:r>
      <w:r w:rsidR="004C043A" w:rsidRPr="007D5C59">
        <w:rPr>
          <w:rFonts w:ascii="楷体" w:eastAsia="楷体" w:hAnsi="楷体" w:hint="eastAsia"/>
          <w:b/>
        </w:rPr>
        <w:t>某只股票</w:t>
      </w:r>
      <w:r w:rsidR="00EE14F9" w:rsidRPr="007D5C59">
        <w:rPr>
          <w:rFonts w:ascii="楷体" w:eastAsia="楷体" w:hAnsi="楷体" w:hint="eastAsia"/>
          <w:b/>
        </w:rPr>
        <w:t>的信息</w:t>
      </w:r>
      <w:r w:rsidR="00D800C3" w:rsidRPr="007D5C59">
        <w:rPr>
          <w:rFonts w:ascii="楷体" w:eastAsia="楷体" w:hAnsi="楷体" w:hint="eastAsia"/>
          <w:b/>
        </w:rPr>
        <w:t>，请实现以下</w:t>
      </w:r>
      <w:r w:rsidR="00C8388A" w:rsidRPr="007D5C59">
        <w:rPr>
          <w:rFonts w:eastAsia="楷体" w:cstheme="minorHAnsi"/>
          <w:b/>
        </w:rPr>
        <w:t>Query</w:t>
      </w:r>
      <w:r w:rsidR="00D800C3" w:rsidRPr="007D5C59">
        <w:rPr>
          <w:rFonts w:ascii="楷体" w:eastAsia="楷体" w:hAnsi="楷体" w:hint="eastAsia"/>
          <w:b/>
        </w:rPr>
        <w:t>函数</w:t>
      </w:r>
    </w:p>
    <w:p w14:paraId="6D3A5233" w14:textId="77777777" w:rsidR="00C8388A" w:rsidRDefault="00C8388A" w:rsidP="00051723"/>
    <w:p w14:paraId="3DF00D11" w14:textId="1CBA5494" w:rsidR="00D800C3" w:rsidRDefault="009C4CC3" w:rsidP="00051723">
      <w:r>
        <w:t xml:space="preserve">int </w:t>
      </w:r>
      <w:proofErr w:type="gramStart"/>
      <w:r w:rsidR="0054353C" w:rsidRPr="007D5C59">
        <w:rPr>
          <w:b/>
        </w:rPr>
        <w:t>Q</w:t>
      </w:r>
      <w:r w:rsidRPr="007D5C59">
        <w:rPr>
          <w:b/>
        </w:rPr>
        <w:t>uery</w:t>
      </w:r>
      <w:r>
        <w:t>(</w:t>
      </w:r>
      <w:proofErr w:type="gramEnd"/>
      <w:r>
        <w:t>char *</w:t>
      </w:r>
      <w:r w:rsidR="003D6823" w:rsidRPr="003D6823">
        <w:t xml:space="preserve"> </w:t>
      </w:r>
      <w:r w:rsidR="003D6823">
        <w:t>para_str</w:t>
      </w:r>
      <w:r w:rsidR="003D6823" w:rsidDel="003D6823">
        <w:t xml:space="preserve"> </w:t>
      </w:r>
      <w:r>
        <w:t>);</w:t>
      </w:r>
    </w:p>
    <w:p w14:paraId="1CCB9A6F" w14:textId="653FEA5E" w:rsidR="00D800C3" w:rsidRDefault="00D800C3" w:rsidP="00051723">
      <w:r>
        <w:rPr>
          <w:rFonts w:hint="eastAsia"/>
        </w:rPr>
        <w:t>函数说明：</w:t>
      </w:r>
    </w:p>
    <w:p w14:paraId="330D5520" w14:textId="334B8157" w:rsidR="00051723" w:rsidRDefault="00D800C3" w:rsidP="00051723">
      <w:r>
        <w:rPr>
          <w:rFonts w:hint="eastAsia"/>
        </w:rPr>
        <w:t>1</w:t>
      </w:r>
      <w:r>
        <w:rPr>
          <w:rFonts w:hint="eastAsia"/>
        </w:rPr>
        <w:t>）</w:t>
      </w:r>
      <w:r w:rsidR="00A45D76">
        <w:rPr>
          <w:rFonts w:hint="eastAsia"/>
        </w:rPr>
        <w:t>函数</w:t>
      </w:r>
      <w:r w:rsidR="00C011AE">
        <w:rPr>
          <w:rFonts w:hint="eastAsia"/>
        </w:rPr>
        <w:t>参数</w:t>
      </w:r>
      <w:r w:rsidR="00A45D76">
        <w:rPr>
          <w:rFonts w:hint="eastAsia"/>
        </w:rPr>
        <w:t xml:space="preserve"> </w:t>
      </w:r>
      <w:r w:rsidR="003D6823">
        <w:t>para_str</w:t>
      </w:r>
      <w:r w:rsidR="003D6823" w:rsidDel="003D6823">
        <w:rPr>
          <w:rFonts w:hint="eastAsia"/>
        </w:rPr>
        <w:t xml:space="preserve"> </w:t>
      </w:r>
      <w:r w:rsidR="00D010D2">
        <w:rPr>
          <w:rFonts w:hint="eastAsia"/>
        </w:rPr>
        <w:t>表示查询</w:t>
      </w:r>
      <w:r w:rsidR="003D6823">
        <w:rPr>
          <w:rFonts w:hint="eastAsia"/>
        </w:rPr>
        <w:t>的参数</w:t>
      </w:r>
      <w:r w:rsidR="00D010D2">
        <w:rPr>
          <w:rFonts w:hint="eastAsia"/>
        </w:rPr>
        <w:t>语句，具体格式如下：</w:t>
      </w:r>
    </w:p>
    <w:p w14:paraId="35D643E7" w14:textId="21876845" w:rsidR="00747650" w:rsidRDefault="009A5394" w:rsidP="00051723">
      <w:pPr>
        <w:ind w:firstLine="420"/>
        <w:rPr>
          <w:color w:val="FF0000"/>
        </w:rPr>
      </w:pPr>
      <w:r w:rsidRPr="007D5C59">
        <w:rPr>
          <w:rFonts w:hint="eastAsia"/>
          <w:b/>
          <w:color w:val="000000" w:themeColor="text1"/>
        </w:rPr>
        <w:t>-</w:t>
      </w:r>
      <w:r w:rsidR="0042758C" w:rsidRPr="007D5C59">
        <w:rPr>
          <w:b/>
          <w:color w:val="000000" w:themeColor="text1"/>
        </w:rPr>
        <w:t>C</w:t>
      </w:r>
      <w:r w:rsidR="00747650" w:rsidRPr="007D5C59">
        <w:rPr>
          <w:b/>
          <w:color w:val="000000" w:themeColor="text1"/>
        </w:rPr>
        <w:t xml:space="preserve"> “code”</w:t>
      </w:r>
      <w:r w:rsidR="00D010D2" w:rsidRPr="007D5C59">
        <w:rPr>
          <w:rFonts w:hint="eastAsia"/>
          <w:b/>
          <w:color w:val="000000" w:themeColor="text1"/>
        </w:rPr>
        <w:t>-d</w:t>
      </w:r>
      <w:r w:rsidR="00D010D2" w:rsidRPr="007D5C59">
        <w:rPr>
          <w:b/>
          <w:color w:val="000000" w:themeColor="text1"/>
        </w:rPr>
        <w:t xml:space="preserve"> “date”</w:t>
      </w:r>
      <w:r w:rsidR="00D010D2" w:rsidRPr="00047BAB">
        <w:rPr>
          <w:color w:val="FF0000"/>
        </w:rPr>
        <w:t xml:space="preserve"> </w:t>
      </w:r>
      <w:r w:rsidR="00747650" w:rsidRPr="007D5C59">
        <w:rPr>
          <w:color w:val="000000" w:themeColor="text1"/>
        </w:rPr>
        <w:t>-o -c</w:t>
      </w:r>
      <w:r w:rsidR="00D010D2" w:rsidRPr="007D5C59">
        <w:rPr>
          <w:color w:val="000000" w:themeColor="text1"/>
        </w:rPr>
        <w:t xml:space="preserve"> </w:t>
      </w:r>
      <w:r w:rsidR="00D010D2" w:rsidRPr="007D5C59">
        <w:rPr>
          <w:rFonts w:hint="eastAsia"/>
          <w:color w:val="000000" w:themeColor="text1"/>
        </w:rPr>
        <w:t>-a</w:t>
      </w:r>
      <w:r w:rsidR="00747650" w:rsidRPr="007D5C59">
        <w:rPr>
          <w:color w:val="000000" w:themeColor="text1"/>
        </w:rPr>
        <w:t xml:space="preserve"> -h -l</w:t>
      </w:r>
    </w:p>
    <w:p w14:paraId="62B7E905" w14:textId="66D948E8" w:rsidR="00051723" w:rsidRPr="00051723" w:rsidRDefault="00051723" w:rsidP="00051723">
      <w:r>
        <w:rPr>
          <w:rFonts w:hint="eastAsia"/>
        </w:rPr>
        <w:t>其中：</w:t>
      </w:r>
    </w:p>
    <w:p w14:paraId="7F00A28C" w14:textId="0F2D4A3E" w:rsidR="00D010D2" w:rsidRDefault="00D010D2" w:rsidP="005A216E">
      <w:pPr>
        <w:ind w:left="420"/>
      </w:pPr>
      <w:r>
        <w:rPr>
          <w:rFonts w:hint="eastAsia"/>
        </w:rPr>
        <w:t>-</w:t>
      </w:r>
      <w:r>
        <w:t>C</w:t>
      </w:r>
      <w:r>
        <w:rPr>
          <w:rFonts w:hint="eastAsia"/>
        </w:rPr>
        <w:t>后面跟一个股票代码，形如：</w:t>
      </w:r>
      <w:r>
        <w:t>-</w:t>
      </w:r>
      <w:r w:rsidR="00721CD3">
        <w:t>C</w:t>
      </w:r>
      <w:r>
        <w:t xml:space="preserve"> 000001.SZ</w:t>
      </w:r>
      <w:r w:rsidR="004D2ABB">
        <w:rPr>
          <w:rFonts w:hint="eastAsia"/>
        </w:rPr>
        <w:t>；</w:t>
      </w:r>
    </w:p>
    <w:p w14:paraId="5B9ACA24" w14:textId="72ADBCB2" w:rsidR="00D010D2" w:rsidRDefault="00D010D2" w:rsidP="005A216E">
      <w:pPr>
        <w:ind w:left="420"/>
      </w:pPr>
      <w:r>
        <w:rPr>
          <w:rFonts w:hint="eastAsia"/>
        </w:rPr>
        <w:t>-d</w:t>
      </w:r>
      <w:r>
        <w:rPr>
          <w:rFonts w:hint="eastAsia"/>
        </w:rPr>
        <w:t>后面跟一个具体的日期，例如：</w:t>
      </w:r>
      <w:r>
        <w:t>-d 2017</w:t>
      </w:r>
      <w:r w:rsidR="000A56F3">
        <w:rPr>
          <w:rFonts w:hint="eastAsia"/>
        </w:rPr>
        <w:t>-0</w:t>
      </w:r>
      <w:r w:rsidR="000B35DF">
        <w:rPr>
          <w:rFonts w:hint="eastAsia"/>
        </w:rPr>
        <w:t>1</w:t>
      </w:r>
      <w:r w:rsidR="000A56F3">
        <w:rPr>
          <w:rFonts w:hint="eastAsia"/>
        </w:rPr>
        <w:t>-0</w:t>
      </w:r>
      <w:r w:rsidR="000B35DF">
        <w:rPr>
          <w:rFonts w:hint="eastAsia"/>
        </w:rPr>
        <w:t>3</w:t>
      </w:r>
      <w:r w:rsidR="004D2ABB">
        <w:rPr>
          <w:rFonts w:hint="eastAsia"/>
        </w:rPr>
        <w:t>；</w:t>
      </w:r>
    </w:p>
    <w:p w14:paraId="250503FD" w14:textId="23E3E378" w:rsidR="00D010D2" w:rsidRDefault="00D010D2" w:rsidP="005A216E">
      <w:pPr>
        <w:ind w:left="420"/>
      </w:pPr>
      <w:r>
        <w:t xml:space="preserve">-o </w:t>
      </w:r>
      <w:r>
        <w:rPr>
          <w:rFonts w:hint="eastAsia"/>
        </w:rPr>
        <w:t>表示查询开盘价；</w:t>
      </w:r>
    </w:p>
    <w:p w14:paraId="789A3115" w14:textId="459335CF" w:rsidR="00D010D2" w:rsidRDefault="00D010D2" w:rsidP="005A216E">
      <w:pPr>
        <w:ind w:left="420"/>
      </w:pPr>
      <w:r>
        <w:rPr>
          <w:rFonts w:hint="eastAsia"/>
        </w:rPr>
        <w:t>-c</w:t>
      </w:r>
      <w:r>
        <w:t xml:space="preserve"> </w:t>
      </w:r>
      <w:r>
        <w:rPr>
          <w:rFonts w:hint="eastAsia"/>
        </w:rPr>
        <w:t>表示查询收盘价</w:t>
      </w:r>
      <w:r w:rsidR="004D2ABB">
        <w:rPr>
          <w:rFonts w:hint="eastAsia"/>
        </w:rPr>
        <w:t>；</w:t>
      </w:r>
    </w:p>
    <w:p w14:paraId="41F76A73" w14:textId="3B843060" w:rsidR="00D010D2" w:rsidRDefault="00D010D2" w:rsidP="005A216E">
      <w:pPr>
        <w:ind w:left="420"/>
      </w:pPr>
      <w:r>
        <w:rPr>
          <w:rFonts w:hint="eastAsia"/>
        </w:rPr>
        <w:t>-a</w:t>
      </w:r>
      <w:r>
        <w:t xml:space="preserve"> </w:t>
      </w:r>
      <w:r>
        <w:rPr>
          <w:rFonts w:hint="eastAsia"/>
        </w:rPr>
        <w:t>表示查询调整后的收盘价</w:t>
      </w:r>
      <w:r w:rsidR="004D2ABB">
        <w:rPr>
          <w:rFonts w:hint="eastAsia"/>
        </w:rPr>
        <w:t>；</w:t>
      </w:r>
    </w:p>
    <w:p w14:paraId="6AB8786B" w14:textId="5940951C" w:rsidR="00D010D2" w:rsidRDefault="00D010D2" w:rsidP="005A216E">
      <w:pPr>
        <w:ind w:left="420"/>
      </w:pPr>
      <w:r>
        <w:rPr>
          <w:rFonts w:hint="eastAsia"/>
        </w:rPr>
        <w:t>-h</w:t>
      </w:r>
      <w:r>
        <w:t xml:space="preserve"> </w:t>
      </w:r>
      <w:r>
        <w:rPr>
          <w:rFonts w:hint="eastAsia"/>
        </w:rPr>
        <w:t>表示查询最高价</w:t>
      </w:r>
      <w:r w:rsidR="004D2ABB">
        <w:rPr>
          <w:rFonts w:hint="eastAsia"/>
        </w:rPr>
        <w:t>；</w:t>
      </w:r>
    </w:p>
    <w:p w14:paraId="48BA2BD2" w14:textId="1DA542E4" w:rsidR="00D010D2" w:rsidRDefault="00D010D2" w:rsidP="005A216E">
      <w:pPr>
        <w:ind w:left="420"/>
      </w:pPr>
      <w:r>
        <w:rPr>
          <w:rFonts w:hint="eastAsia"/>
        </w:rPr>
        <w:t>-l</w:t>
      </w:r>
      <w:r>
        <w:t xml:space="preserve"> </w:t>
      </w:r>
      <w:r>
        <w:rPr>
          <w:rFonts w:hint="eastAsia"/>
        </w:rPr>
        <w:t>表示查询最低价</w:t>
      </w:r>
      <w:r w:rsidR="004D2ABB">
        <w:rPr>
          <w:rFonts w:hint="eastAsia"/>
        </w:rPr>
        <w:t>。</w:t>
      </w:r>
    </w:p>
    <w:p w14:paraId="7FF3A0B5" w14:textId="77777777" w:rsidR="00754835" w:rsidRDefault="00754835" w:rsidP="005A216E">
      <w:pPr>
        <w:ind w:left="420"/>
        <w:rPr>
          <w:b/>
        </w:rPr>
      </w:pPr>
    </w:p>
    <w:p w14:paraId="37C4909C" w14:textId="4C7A03E1" w:rsidR="00D010D2" w:rsidRPr="00051723" w:rsidRDefault="00D010D2" w:rsidP="005A216E">
      <w:pPr>
        <w:ind w:left="420"/>
        <w:rPr>
          <w:b/>
        </w:rPr>
      </w:pPr>
      <w:r w:rsidRPr="00051723">
        <w:rPr>
          <w:rFonts w:hint="eastAsia"/>
          <w:b/>
        </w:rPr>
        <w:t>注意</w:t>
      </w:r>
      <w:r w:rsidR="000A56F3">
        <w:rPr>
          <w:rFonts w:hint="eastAsia"/>
          <w:b/>
        </w:rPr>
        <w:t>事项</w:t>
      </w:r>
      <w:r w:rsidRPr="00051723">
        <w:rPr>
          <w:rFonts w:hint="eastAsia"/>
          <w:b/>
        </w:rPr>
        <w:t>：</w:t>
      </w:r>
    </w:p>
    <w:p w14:paraId="4C07E470" w14:textId="6CA221D9" w:rsidR="00D010D2" w:rsidRPr="0000687F" w:rsidRDefault="00D010D2" w:rsidP="007D5C59">
      <w:pPr>
        <w:pStyle w:val="ListParagraph"/>
        <w:numPr>
          <w:ilvl w:val="0"/>
          <w:numId w:val="8"/>
        </w:numPr>
        <w:ind w:firstLineChars="0"/>
      </w:pPr>
      <w:r w:rsidRPr="003207D4">
        <w:rPr>
          <w:rFonts w:hint="eastAsia"/>
        </w:rPr>
        <w:t>一个查询语句中一定包含查询参数</w:t>
      </w:r>
      <w:r w:rsidRPr="007D5C59">
        <w:t>C</w:t>
      </w:r>
      <w:r w:rsidRPr="007D5C59">
        <w:rPr>
          <w:rFonts w:hint="eastAsia"/>
        </w:rPr>
        <w:t>和</w:t>
      </w:r>
      <w:r w:rsidR="00251F2C" w:rsidRPr="007D5C59">
        <w:rPr>
          <w:rFonts w:hint="eastAsia"/>
        </w:rPr>
        <w:t xml:space="preserve"> </w:t>
      </w:r>
      <w:r w:rsidRPr="0000687F">
        <w:rPr>
          <w:rFonts w:hint="eastAsia"/>
        </w:rPr>
        <w:t>-d</w:t>
      </w:r>
      <w:r w:rsidRPr="0000687F">
        <w:rPr>
          <w:rFonts w:hint="eastAsia"/>
        </w:rPr>
        <w:t>，其他查询参数</w:t>
      </w:r>
      <w:r w:rsidRPr="003207D4">
        <w:rPr>
          <w:rFonts w:hint="eastAsia"/>
        </w:rPr>
        <w:t>-</w:t>
      </w:r>
      <w:r w:rsidRPr="007D5C59">
        <w:t>o, -c, -a, -h, -l</w:t>
      </w:r>
      <w:r w:rsidRPr="007D5C59">
        <w:rPr>
          <w:rFonts w:hint="eastAsia"/>
        </w:rPr>
        <w:t>至少出现一个</w:t>
      </w:r>
      <w:r w:rsidR="004F7D4B">
        <w:rPr>
          <w:rFonts w:hint="eastAsia"/>
        </w:rPr>
        <w:t>。</w:t>
      </w:r>
    </w:p>
    <w:p w14:paraId="1429C4CC" w14:textId="3D1384F7" w:rsidR="00D010D2" w:rsidRPr="0000687F" w:rsidRDefault="00D010D2" w:rsidP="007D5C59">
      <w:pPr>
        <w:pStyle w:val="ListParagraph"/>
        <w:numPr>
          <w:ilvl w:val="0"/>
          <w:numId w:val="8"/>
        </w:numPr>
        <w:ind w:firstLineChars="0"/>
      </w:pPr>
      <w:r w:rsidRPr="007D5C59">
        <w:rPr>
          <w:rFonts w:hint="eastAsia"/>
        </w:rPr>
        <w:t>查询参数的顺序可随意</w:t>
      </w:r>
      <w:r w:rsidRPr="007D5C59">
        <w:t xml:space="preserve">, </w:t>
      </w:r>
      <w:r w:rsidRPr="007D5C59">
        <w:rPr>
          <w:rFonts w:hint="eastAsia"/>
        </w:rPr>
        <w:t>例如</w:t>
      </w:r>
      <w:r w:rsidRPr="007D5C59">
        <w:rPr>
          <w:rFonts w:hint="eastAsia"/>
        </w:rPr>
        <w:t xml:space="preserve"> -</w:t>
      </w:r>
      <w:r w:rsidRPr="007D5C59">
        <w:t>C 000001.SZ -h -d 2017</w:t>
      </w:r>
      <w:r w:rsidR="000A56F3" w:rsidRPr="007D5C59">
        <w:rPr>
          <w:rFonts w:hint="eastAsia"/>
        </w:rPr>
        <w:t>-0</w:t>
      </w:r>
      <w:r w:rsidR="000B35DF">
        <w:rPr>
          <w:rFonts w:hint="eastAsia"/>
        </w:rPr>
        <w:t>1</w:t>
      </w:r>
      <w:r w:rsidR="000A56F3" w:rsidRPr="0000687F">
        <w:rPr>
          <w:rFonts w:hint="eastAsia"/>
        </w:rPr>
        <w:t>-0</w:t>
      </w:r>
      <w:r w:rsidR="000B35DF">
        <w:rPr>
          <w:rFonts w:hint="eastAsia"/>
        </w:rPr>
        <w:t>3</w:t>
      </w:r>
      <w:r w:rsidR="004F7D4B">
        <w:rPr>
          <w:rFonts w:hint="eastAsia"/>
        </w:rPr>
        <w:t>。</w:t>
      </w:r>
    </w:p>
    <w:p w14:paraId="5BC55BD5" w14:textId="1F8ADFB0" w:rsidR="0042758C" w:rsidRDefault="00D800C3">
      <w:r>
        <w:rPr>
          <w:rFonts w:hint="eastAsia"/>
        </w:rPr>
        <w:lastRenderedPageBreak/>
        <w:t>2</w:t>
      </w:r>
      <w:r>
        <w:rPr>
          <w:rFonts w:hint="eastAsia"/>
        </w:rPr>
        <w:t>）</w:t>
      </w:r>
      <w:r w:rsidR="00273969">
        <w:rPr>
          <w:rFonts w:hint="eastAsia"/>
        </w:rPr>
        <w:t>函数返回值：</w:t>
      </w:r>
      <w:r>
        <w:rPr>
          <w:rFonts w:hint="eastAsia"/>
        </w:rPr>
        <w:t>查询失败时，</w:t>
      </w:r>
      <w:r w:rsidR="00C011AE">
        <w:rPr>
          <w:rFonts w:hint="eastAsia"/>
        </w:rPr>
        <w:t>该函数的返回</w:t>
      </w:r>
      <w:r w:rsidR="0042758C">
        <w:rPr>
          <w:rFonts w:hint="eastAsia"/>
        </w:rPr>
        <w:t>-</w:t>
      </w:r>
      <w:r w:rsidR="0042758C">
        <w:t>1</w:t>
      </w:r>
      <w:r>
        <w:rPr>
          <w:rFonts w:hint="eastAsia"/>
        </w:rPr>
        <w:t>；</w:t>
      </w:r>
      <w:r w:rsidR="0042758C">
        <w:rPr>
          <w:rFonts w:hint="eastAsia"/>
        </w:rPr>
        <w:t>查询成功时，</w:t>
      </w:r>
      <w:r>
        <w:rPr>
          <w:rFonts w:hint="eastAsia"/>
        </w:rPr>
        <w:t>返回</w:t>
      </w:r>
      <w:r>
        <w:rPr>
          <w:rFonts w:hint="eastAsia"/>
        </w:rPr>
        <w:t>0</w:t>
      </w:r>
      <w:r>
        <w:rPr>
          <w:rFonts w:hint="eastAsia"/>
        </w:rPr>
        <w:t>，并</w:t>
      </w:r>
      <w:r w:rsidR="0042758C">
        <w:rPr>
          <w:rFonts w:hint="eastAsia"/>
        </w:rPr>
        <w:t>需要向标准输出</w:t>
      </w:r>
      <w:r w:rsidR="00273969">
        <w:rPr>
          <w:rFonts w:hint="eastAsia"/>
        </w:rPr>
        <w:t>设备</w:t>
      </w:r>
      <w:r w:rsidR="0042758C">
        <w:rPr>
          <w:rFonts w:hint="eastAsia"/>
        </w:rPr>
        <w:t>输出一行查询结果，输出的格式如下：</w:t>
      </w:r>
    </w:p>
    <w:p w14:paraId="6E81D15C" w14:textId="30E0BF70" w:rsidR="0042758C" w:rsidRDefault="0042758C" w:rsidP="005A216E">
      <w:pPr>
        <w:ind w:firstLine="420"/>
      </w:pPr>
      <w:r>
        <w:rPr>
          <w:rFonts w:hint="eastAsia"/>
        </w:rPr>
        <w:t>一行，以</w:t>
      </w:r>
      <w:r>
        <w:t>code date</w:t>
      </w:r>
      <w:r>
        <w:rPr>
          <w:rFonts w:hint="eastAsia"/>
        </w:rPr>
        <w:t>开头，</w:t>
      </w:r>
      <w:r>
        <w:rPr>
          <w:rFonts w:hint="eastAsia"/>
        </w:rPr>
        <w:t>c</w:t>
      </w:r>
      <w:r>
        <w:t>ode</w:t>
      </w:r>
      <w:r>
        <w:rPr>
          <w:rFonts w:hint="eastAsia"/>
        </w:rPr>
        <w:t>表示查询的股票代码，</w:t>
      </w:r>
      <w:r>
        <w:rPr>
          <w:rFonts w:hint="eastAsia"/>
        </w:rPr>
        <w:t>date</w:t>
      </w:r>
      <w:r>
        <w:rPr>
          <w:rFonts w:hint="eastAsia"/>
        </w:rPr>
        <w:t>表示查询的日期；后面按照查询语句</w:t>
      </w:r>
      <w:r w:rsidR="00273969">
        <w:rPr>
          <w:rFonts w:hint="eastAsia"/>
        </w:rPr>
        <w:t>中的信息代码</w:t>
      </w:r>
      <w:r>
        <w:rPr>
          <w:rFonts w:hint="eastAsia"/>
        </w:rPr>
        <w:t>顺序输出查询参数和查询的结果</w:t>
      </w:r>
      <w:r w:rsidR="00AD6498">
        <w:rPr>
          <w:rFonts w:hint="eastAsia"/>
        </w:rPr>
        <w:t>。</w:t>
      </w:r>
    </w:p>
    <w:p w14:paraId="34CC61AE" w14:textId="618B9464" w:rsidR="00AD6498" w:rsidRDefault="00AD6498">
      <w:r>
        <w:tab/>
      </w:r>
      <w:r>
        <w:rPr>
          <w:rFonts w:hint="eastAsia"/>
        </w:rPr>
        <w:t>例如：</w:t>
      </w:r>
      <w:r w:rsidR="007C3DDA">
        <w:rPr>
          <w:rFonts w:hint="eastAsia"/>
        </w:rPr>
        <w:t>Q</w:t>
      </w:r>
      <w:r w:rsidR="00042564">
        <w:t>uery(“</w:t>
      </w:r>
      <w:r w:rsidR="00E51D1B">
        <w:rPr>
          <w:rFonts w:hint="eastAsia"/>
        </w:rPr>
        <w:t>-</w:t>
      </w:r>
      <w:r>
        <w:t xml:space="preserve">C 000001.SZ -h -d </w:t>
      </w:r>
      <w:r w:rsidR="00273969">
        <w:rPr>
          <w:rFonts w:hint="eastAsia"/>
        </w:rPr>
        <w:t>2017-0</w:t>
      </w:r>
      <w:r w:rsidR="000B35DF">
        <w:rPr>
          <w:rFonts w:hint="eastAsia"/>
        </w:rPr>
        <w:t>1</w:t>
      </w:r>
      <w:r w:rsidR="00273969">
        <w:rPr>
          <w:rFonts w:hint="eastAsia"/>
        </w:rPr>
        <w:t>-0</w:t>
      </w:r>
      <w:r w:rsidR="000B35DF">
        <w:rPr>
          <w:rFonts w:hint="eastAsia"/>
        </w:rPr>
        <w:t>3</w:t>
      </w:r>
      <w:r>
        <w:t xml:space="preserve"> </w:t>
      </w:r>
      <w:r>
        <w:rPr>
          <w:rFonts w:hint="eastAsia"/>
        </w:rPr>
        <w:t>-a</w:t>
      </w:r>
      <w:r w:rsidR="00042564">
        <w:t>”)</w:t>
      </w:r>
      <w:r w:rsidR="00042564">
        <w:rPr>
          <w:rFonts w:hint="eastAsia"/>
        </w:rPr>
        <w:t>表</w:t>
      </w:r>
      <w:r>
        <w:rPr>
          <w:rFonts w:hint="eastAsia"/>
        </w:rPr>
        <w:t>示查询股票</w:t>
      </w:r>
      <w:r>
        <w:rPr>
          <w:rFonts w:hint="eastAsia"/>
        </w:rPr>
        <w:t>0</w:t>
      </w:r>
      <w:r>
        <w:t>00001.SZ 2017</w:t>
      </w:r>
      <w:r>
        <w:rPr>
          <w:rFonts w:hint="eastAsia"/>
        </w:rPr>
        <w:t>年</w:t>
      </w:r>
      <w:r w:rsidR="000B35DF">
        <w:rPr>
          <w:rFonts w:hint="eastAsia"/>
        </w:rPr>
        <w:t>1</w:t>
      </w:r>
      <w:r>
        <w:rPr>
          <w:rFonts w:hint="eastAsia"/>
        </w:rPr>
        <w:t>月</w:t>
      </w:r>
      <w:r w:rsidR="000B35DF">
        <w:rPr>
          <w:rFonts w:hint="eastAsia"/>
        </w:rPr>
        <w:t>3</w:t>
      </w:r>
      <w:r>
        <w:rPr>
          <w:rFonts w:hint="eastAsia"/>
        </w:rPr>
        <w:t>日的最高价和调整后收盘价</w:t>
      </w:r>
      <w:r w:rsidR="00042564">
        <w:rPr>
          <w:rFonts w:hint="eastAsia"/>
        </w:rPr>
        <w:t>，</w:t>
      </w:r>
      <w:r>
        <w:rPr>
          <w:rFonts w:hint="eastAsia"/>
        </w:rPr>
        <w:t>查询结果输出应为：</w:t>
      </w:r>
      <w:r>
        <w:rPr>
          <w:rFonts w:hint="eastAsia"/>
        </w:rPr>
        <w:t>0</w:t>
      </w:r>
      <w:r>
        <w:t xml:space="preserve">00001.SZ </w:t>
      </w:r>
      <w:r w:rsidR="00273969">
        <w:rPr>
          <w:rFonts w:hint="eastAsia"/>
        </w:rPr>
        <w:t>2017-0</w:t>
      </w:r>
      <w:r w:rsidR="000B35DF">
        <w:rPr>
          <w:rFonts w:hint="eastAsia"/>
        </w:rPr>
        <w:t>1</w:t>
      </w:r>
      <w:r w:rsidR="00273969">
        <w:rPr>
          <w:rFonts w:hint="eastAsia"/>
        </w:rPr>
        <w:t>-0</w:t>
      </w:r>
      <w:r w:rsidR="000B35DF">
        <w:rPr>
          <w:rFonts w:hint="eastAsia"/>
        </w:rPr>
        <w:t>3</w:t>
      </w:r>
      <w:r>
        <w:t xml:space="preserve"> -h 3.18 -a 9.02</w:t>
      </w:r>
    </w:p>
    <w:p w14:paraId="631A2CDB" w14:textId="77777777" w:rsidR="00AD6498" w:rsidRPr="0000687F" w:rsidRDefault="00AD6498"/>
    <w:p w14:paraId="4F759004" w14:textId="5B221C51" w:rsidR="00637B8E" w:rsidRDefault="00132A03">
      <w:r w:rsidRPr="007D5C59">
        <w:rPr>
          <w:rFonts w:hint="eastAsia"/>
          <w:b/>
        </w:rPr>
        <w:t>2</w:t>
      </w:r>
      <w:r w:rsidRPr="007D5C59">
        <w:rPr>
          <w:rFonts w:hint="eastAsia"/>
          <w:b/>
        </w:rPr>
        <w:t>、</w:t>
      </w:r>
      <w:r w:rsidR="00637B8E" w:rsidRPr="007D5C59">
        <w:rPr>
          <w:rFonts w:hint="eastAsia"/>
          <w:b/>
        </w:rPr>
        <w:t>按日期的</w:t>
      </w:r>
      <w:r w:rsidR="00A01228" w:rsidRPr="007D5C59">
        <w:rPr>
          <w:b/>
        </w:rPr>
        <w:t>T</w:t>
      </w:r>
      <w:r w:rsidR="005D3B11" w:rsidRPr="007D5C59">
        <w:rPr>
          <w:b/>
        </w:rPr>
        <w:t>op</w:t>
      </w:r>
      <w:r w:rsidR="00637B8E" w:rsidRPr="007D5C59">
        <w:rPr>
          <w:b/>
        </w:rPr>
        <w:t xml:space="preserve"> </w:t>
      </w:r>
      <w:r w:rsidR="005D3B11" w:rsidRPr="007D5C59">
        <w:rPr>
          <w:b/>
        </w:rPr>
        <w:t>K</w:t>
      </w:r>
      <w:r w:rsidRPr="007D5C59">
        <w:rPr>
          <w:rFonts w:hint="eastAsia"/>
          <w:b/>
        </w:rPr>
        <w:t>查询</w:t>
      </w:r>
      <w:r w:rsidR="00637B8E" w:rsidRPr="007D5C59">
        <w:rPr>
          <w:rFonts w:hint="eastAsia"/>
          <w:b/>
        </w:rPr>
        <w:t>，</w:t>
      </w:r>
      <w:r w:rsidR="00A5583F">
        <w:rPr>
          <w:rFonts w:hint="eastAsia"/>
          <w:b/>
        </w:rPr>
        <w:t>即查询符合</w:t>
      </w:r>
      <w:r w:rsidR="00D57AFD" w:rsidRPr="007D5C59">
        <w:rPr>
          <w:rFonts w:hint="eastAsia"/>
          <w:b/>
        </w:rPr>
        <w:t>条件的前（后）</w:t>
      </w:r>
      <w:r w:rsidR="00D57AFD" w:rsidRPr="007D5C59">
        <w:rPr>
          <w:rFonts w:hint="eastAsia"/>
          <w:b/>
        </w:rPr>
        <w:t>k</w:t>
      </w:r>
      <w:r w:rsidR="00D57AFD" w:rsidRPr="007D5C59">
        <w:rPr>
          <w:rFonts w:hint="eastAsia"/>
          <w:b/>
        </w:rPr>
        <w:t>条记录</w:t>
      </w:r>
      <w:r w:rsidR="00D57AFD">
        <w:rPr>
          <w:rFonts w:hint="eastAsia"/>
        </w:rPr>
        <w:t>。</w:t>
      </w:r>
      <w:r w:rsidR="00637B8E">
        <w:rPr>
          <w:rFonts w:hint="eastAsia"/>
        </w:rPr>
        <w:t>请实现下面的函数</w:t>
      </w:r>
      <w:r w:rsidR="00273969">
        <w:rPr>
          <w:rFonts w:hint="eastAsia"/>
        </w:rPr>
        <w:t>：</w:t>
      </w:r>
    </w:p>
    <w:p w14:paraId="1C1367C5" w14:textId="77777777" w:rsidR="00273969" w:rsidRDefault="00273969"/>
    <w:p w14:paraId="0D3A9F74" w14:textId="7B4A7A1F" w:rsidR="00637B8E" w:rsidRDefault="00637B8E">
      <w:r w:rsidRPr="00637B8E">
        <w:t xml:space="preserve">int </w:t>
      </w:r>
      <w:proofErr w:type="gramStart"/>
      <w:r w:rsidRPr="007D5C59">
        <w:rPr>
          <w:b/>
        </w:rPr>
        <w:t>TopK</w:t>
      </w:r>
      <w:r w:rsidRPr="00637B8E">
        <w:t>(</w:t>
      </w:r>
      <w:proofErr w:type="gramEnd"/>
      <w:r w:rsidRPr="00637B8E">
        <w:t>char *date, char *</w:t>
      </w:r>
      <w:r w:rsidR="0023659E">
        <w:rPr>
          <w:rFonts w:hint="eastAsia"/>
        </w:rPr>
        <w:t>d</w:t>
      </w:r>
      <w:r w:rsidR="0023659E">
        <w:t>ata</w:t>
      </w:r>
      <w:r w:rsidRPr="00637B8E">
        <w:t>, int k</w:t>
      </w:r>
      <w:r>
        <w:t xml:space="preserve">, int </w:t>
      </w:r>
      <w:r w:rsidR="009C504E">
        <w:t>desc</w:t>
      </w:r>
      <w:r w:rsidRPr="00637B8E">
        <w:t>);</w:t>
      </w:r>
    </w:p>
    <w:p w14:paraId="0AC382E3" w14:textId="77777777" w:rsidR="00D800C3" w:rsidRDefault="00D800C3"/>
    <w:p w14:paraId="0980FBAF" w14:textId="77777777" w:rsidR="00D800C3" w:rsidRDefault="00D800C3" w:rsidP="00D800C3">
      <w:r>
        <w:rPr>
          <w:rFonts w:hint="eastAsia"/>
        </w:rPr>
        <w:t>函数说明：</w:t>
      </w:r>
    </w:p>
    <w:p w14:paraId="3245A016" w14:textId="169098D5" w:rsidR="00637B8E" w:rsidRDefault="00D800C3">
      <w:r>
        <w:rPr>
          <w:rFonts w:hint="eastAsia"/>
        </w:rPr>
        <w:t>1</w:t>
      </w:r>
      <w:r>
        <w:rPr>
          <w:rFonts w:hint="eastAsia"/>
        </w:rPr>
        <w:t>）函数参数：</w:t>
      </w:r>
      <w:r>
        <w:t xml:space="preserve"> </w:t>
      </w:r>
    </w:p>
    <w:p w14:paraId="40FD70F5" w14:textId="06EB0388" w:rsidR="00637B8E" w:rsidRDefault="00637B8E" w:rsidP="005A216E">
      <w:pPr>
        <w:ind w:firstLine="420"/>
      </w:pPr>
      <w:r>
        <w:rPr>
          <w:rFonts w:hint="eastAsia"/>
        </w:rPr>
        <w:t>date</w:t>
      </w:r>
      <w:r>
        <w:rPr>
          <w:rFonts w:hint="eastAsia"/>
        </w:rPr>
        <w:t>表示日期</w:t>
      </w:r>
      <w:r w:rsidR="00754835">
        <w:rPr>
          <w:rFonts w:hint="eastAsia"/>
        </w:rPr>
        <w:t>；</w:t>
      </w:r>
    </w:p>
    <w:p w14:paraId="13CF5552" w14:textId="5E328652" w:rsidR="00637B8E" w:rsidRDefault="00637B8E">
      <w:r>
        <w:tab/>
      </w:r>
      <w:r w:rsidR="0023659E">
        <w:t>data</w:t>
      </w:r>
      <w:r>
        <w:rPr>
          <w:rFonts w:hint="eastAsia"/>
        </w:rPr>
        <w:t>表示查询的</w:t>
      </w:r>
      <w:r w:rsidR="0023659E">
        <w:rPr>
          <w:rFonts w:hint="eastAsia"/>
        </w:rPr>
        <w:t>数据</w:t>
      </w:r>
      <w:r>
        <w:rPr>
          <w:rFonts w:hint="eastAsia"/>
        </w:rPr>
        <w:t>指标，可能为取值为</w:t>
      </w:r>
      <w:r>
        <w:t>”Volum</w:t>
      </w:r>
      <w:r w:rsidR="00F27EB8">
        <w:t>n</w:t>
      </w:r>
      <w:r>
        <w:t>”</w:t>
      </w:r>
      <w:r>
        <w:rPr>
          <w:rFonts w:hint="eastAsia"/>
        </w:rPr>
        <w:t>、</w:t>
      </w:r>
      <w:r>
        <w:t>”</w:t>
      </w:r>
      <w:r w:rsidRPr="0000687F">
        <w:rPr>
          <w:rFonts w:hint="eastAsia"/>
        </w:rPr>
        <w:t>Range</w:t>
      </w:r>
      <w:r>
        <w:t>”</w:t>
      </w:r>
      <w:r>
        <w:rPr>
          <w:rFonts w:hint="eastAsia"/>
        </w:rPr>
        <w:t>、</w:t>
      </w:r>
      <w:r>
        <w:t>”AdjClose”</w:t>
      </w:r>
      <w:r>
        <w:rPr>
          <w:rFonts w:hint="eastAsia"/>
        </w:rPr>
        <w:t>，分别对应查询成交量、波动</w:t>
      </w:r>
      <w:r w:rsidR="00D57AFD">
        <w:rPr>
          <w:rFonts w:hint="eastAsia"/>
        </w:rPr>
        <w:t>（考虑股票价格波动值</w:t>
      </w:r>
      <w:r w:rsidR="004D2ABB">
        <w:rPr>
          <w:rFonts w:hint="eastAsia"/>
        </w:rPr>
        <w:t>（即</w:t>
      </w:r>
      <w:r w:rsidR="004D2ABB" w:rsidRPr="004D2ABB">
        <w:rPr>
          <w:rFonts w:hint="eastAsia"/>
        </w:rPr>
        <w:t>最高</w:t>
      </w:r>
      <w:r w:rsidR="004D2ABB">
        <w:rPr>
          <w:rFonts w:hint="eastAsia"/>
        </w:rPr>
        <w:t>价</w:t>
      </w:r>
      <w:r w:rsidR="004D2ABB" w:rsidRPr="004D2ABB">
        <w:rPr>
          <w:rFonts w:hint="eastAsia"/>
        </w:rPr>
        <w:t>–最低</w:t>
      </w:r>
      <w:r w:rsidR="004D2ABB">
        <w:rPr>
          <w:rFonts w:hint="eastAsia"/>
        </w:rPr>
        <w:t>价）</w:t>
      </w:r>
      <w:r w:rsidR="00D57AFD">
        <w:rPr>
          <w:rFonts w:hint="eastAsia"/>
        </w:rPr>
        <w:t>与开盘价百分比）</w:t>
      </w:r>
      <w:r>
        <w:rPr>
          <w:rFonts w:hint="eastAsia"/>
        </w:rPr>
        <w:t>、调整后收盘</w:t>
      </w:r>
      <w:r w:rsidR="00D57AFD">
        <w:rPr>
          <w:rFonts w:hint="eastAsia"/>
        </w:rPr>
        <w:t>价的</w:t>
      </w:r>
      <w:r w:rsidR="002B5C27">
        <w:t>T</w:t>
      </w:r>
      <w:r>
        <w:rPr>
          <w:rFonts w:hint="eastAsia"/>
        </w:rPr>
        <w:t>op</w:t>
      </w:r>
      <w:r>
        <w:t xml:space="preserve"> </w:t>
      </w:r>
      <w:r>
        <w:rPr>
          <w:rFonts w:hint="eastAsia"/>
        </w:rPr>
        <w:t>k</w:t>
      </w:r>
      <w:r>
        <w:rPr>
          <w:rFonts w:hint="eastAsia"/>
        </w:rPr>
        <w:t>。</w:t>
      </w:r>
    </w:p>
    <w:p w14:paraId="39020A3A" w14:textId="79A38D6A" w:rsidR="00A27D42" w:rsidRDefault="00637B8E">
      <w:r>
        <w:tab/>
        <w:t>k</w:t>
      </w:r>
      <w:r>
        <w:rPr>
          <w:rFonts w:hint="eastAsia"/>
        </w:rPr>
        <w:t>：表示要查询前</w:t>
      </w:r>
      <w:r>
        <w:rPr>
          <w:rFonts w:hint="eastAsia"/>
        </w:rPr>
        <w:t>k</w:t>
      </w:r>
      <w:r>
        <w:rPr>
          <w:rFonts w:hint="eastAsia"/>
        </w:rPr>
        <w:t>项或者后</w:t>
      </w:r>
      <w:r>
        <w:rPr>
          <w:rFonts w:hint="eastAsia"/>
        </w:rPr>
        <w:t>k</w:t>
      </w:r>
      <w:r>
        <w:rPr>
          <w:rFonts w:hint="eastAsia"/>
        </w:rPr>
        <w:t>项（根据第</w:t>
      </w:r>
      <w:r>
        <w:rPr>
          <w:rFonts w:hint="eastAsia"/>
        </w:rPr>
        <w:t>4</w:t>
      </w:r>
      <w:r>
        <w:rPr>
          <w:rFonts w:hint="eastAsia"/>
        </w:rPr>
        <w:t>个参数</w:t>
      </w:r>
      <w:r w:rsidR="002B5C27">
        <w:t>desc</w:t>
      </w:r>
      <w:r w:rsidR="00A27D42">
        <w:rPr>
          <w:rFonts w:hint="eastAsia"/>
        </w:rPr>
        <w:t>决定是前</w:t>
      </w:r>
      <w:r w:rsidR="00A27D42">
        <w:rPr>
          <w:rFonts w:hint="eastAsia"/>
        </w:rPr>
        <w:t>k</w:t>
      </w:r>
      <w:r w:rsidR="00A27D42">
        <w:rPr>
          <w:rFonts w:hint="eastAsia"/>
        </w:rPr>
        <w:t>项还是后</w:t>
      </w:r>
      <w:r w:rsidR="00A27D42">
        <w:rPr>
          <w:rFonts w:hint="eastAsia"/>
        </w:rPr>
        <w:t>k</w:t>
      </w:r>
      <w:r w:rsidR="00A27D42">
        <w:rPr>
          <w:rFonts w:hint="eastAsia"/>
        </w:rPr>
        <w:t>项）</w:t>
      </w:r>
      <w:r w:rsidR="00D800C3">
        <w:rPr>
          <w:rFonts w:hint="eastAsia"/>
        </w:rPr>
        <w:t>，</w:t>
      </w:r>
      <m:oMath>
        <m:r>
          <m:rPr>
            <m:sty m:val="p"/>
          </m:rPr>
          <w:rPr>
            <w:rFonts w:ascii="Cambria Math" w:hAnsi="Cambria Math"/>
          </w:rPr>
          <m:t>1≤k≤10</m:t>
        </m:r>
      </m:oMath>
    </w:p>
    <w:p w14:paraId="08AED93D" w14:textId="1EB7F76C" w:rsidR="00A27D42" w:rsidRDefault="00A27D42">
      <w:r>
        <w:tab/>
      </w:r>
      <w:r w:rsidR="009C504E">
        <w:t>desc</w:t>
      </w:r>
      <w:r>
        <w:t>: 0</w:t>
      </w:r>
      <w:r>
        <w:rPr>
          <w:rFonts w:hint="eastAsia"/>
        </w:rPr>
        <w:t>或者</w:t>
      </w:r>
      <w:r>
        <w:rPr>
          <w:rFonts w:hint="eastAsia"/>
        </w:rPr>
        <w:t>1</w:t>
      </w:r>
      <w:r>
        <w:rPr>
          <w:rFonts w:hint="eastAsia"/>
        </w:rPr>
        <w:t>，</w:t>
      </w:r>
      <w:r>
        <w:rPr>
          <w:rFonts w:hint="eastAsia"/>
        </w:rPr>
        <w:t>0</w:t>
      </w:r>
      <w:r>
        <w:rPr>
          <w:rFonts w:hint="eastAsia"/>
        </w:rPr>
        <w:t>表示查询前</w:t>
      </w:r>
      <w:r>
        <w:rPr>
          <w:rFonts w:hint="eastAsia"/>
        </w:rPr>
        <w:t>k</w:t>
      </w:r>
      <w:r>
        <w:rPr>
          <w:rFonts w:hint="eastAsia"/>
        </w:rPr>
        <w:t>项，</w:t>
      </w:r>
      <w:r>
        <w:rPr>
          <w:rFonts w:hint="eastAsia"/>
        </w:rPr>
        <w:t>1</w:t>
      </w:r>
      <w:r>
        <w:rPr>
          <w:rFonts w:hint="eastAsia"/>
        </w:rPr>
        <w:t>表示查询后</w:t>
      </w:r>
      <w:r>
        <w:rPr>
          <w:rFonts w:hint="eastAsia"/>
        </w:rPr>
        <w:t>k</w:t>
      </w:r>
      <w:r>
        <w:rPr>
          <w:rFonts w:hint="eastAsia"/>
        </w:rPr>
        <w:t>项。</w:t>
      </w:r>
    </w:p>
    <w:p w14:paraId="40DDD641" w14:textId="7961FD10" w:rsidR="00637B8E" w:rsidRDefault="00D800C3">
      <w:r>
        <w:rPr>
          <w:rFonts w:hint="eastAsia"/>
        </w:rPr>
        <w:t>2</w:t>
      </w:r>
      <w:r>
        <w:rPr>
          <w:rFonts w:hint="eastAsia"/>
        </w:rPr>
        <w:t>）</w:t>
      </w:r>
      <w:r w:rsidR="00273969">
        <w:rPr>
          <w:rFonts w:hint="eastAsia"/>
        </w:rPr>
        <w:t>函数返回值：</w:t>
      </w:r>
      <w:r w:rsidR="00A27D42">
        <w:rPr>
          <w:rFonts w:hint="eastAsia"/>
        </w:rPr>
        <w:t>查询</w:t>
      </w:r>
      <w:r>
        <w:rPr>
          <w:rFonts w:hint="eastAsia"/>
        </w:rPr>
        <w:t>失败时，函数返回</w:t>
      </w:r>
      <w:r>
        <w:rPr>
          <w:rFonts w:hint="eastAsia"/>
        </w:rPr>
        <w:t>-1</w:t>
      </w:r>
      <w:r>
        <w:rPr>
          <w:rFonts w:hint="eastAsia"/>
        </w:rPr>
        <w:t>；查询</w:t>
      </w:r>
      <w:r w:rsidR="00A27D42">
        <w:rPr>
          <w:rFonts w:hint="eastAsia"/>
        </w:rPr>
        <w:t>成功</w:t>
      </w:r>
      <w:r>
        <w:rPr>
          <w:rFonts w:hint="eastAsia"/>
        </w:rPr>
        <w:t>时</w:t>
      </w:r>
      <w:r w:rsidR="00A27D42">
        <w:rPr>
          <w:rFonts w:hint="eastAsia"/>
        </w:rPr>
        <w:t>，函数返回值为</w:t>
      </w:r>
      <w:r>
        <w:rPr>
          <w:rFonts w:hint="eastAsia"/>
        </w:rPr>
        <w:t>符合条件的记录条数，并同时按照顺序输出查到</w:t>
      </w:r>
      <w:r w:rsidR="00251F2C">
        <w:rPr>
          <w:rFonts w:hint="eastAsia"/>
        </w:rPr>
        <w:t>的</w:t>
      </w:r>
      <w:r>
        <w:rPr>
          <w:rFonts w:hint="eastAsia"/>
        </w:rPr>
        <w:t>k</w:t>
      </w:r>
      <w:r>
        <w:rPr>
          <w:rFonts w:hint="eastAsia"/>
        </w:rPr>
        <w:t>条记录，</w:t>
      </w:r>
      <w:r w:rsidR="00D57AFD">
        <w:rPr>
          <w:rFonts w:hint="eastAsia"/>
        </w:rPr>
        <w:t>每条记录输出的格式如下：</w:t>
      </w:r>
    </w:p>
    <w:p w14:paraId="3A05FF13" w14:textId="46FEFC9D" w:rsidR="00D57AFD" w:rsidRPr="00F27EB8" w:rsidRDefault="00D57AFD" w:rsidP="007D5C59">
      <w:pPr>
        <w:ind w:firstLineChars="200" w:firstLine="420"/>
        <w:rPr>
          <w:b/>
        </w:rPr>
      </w:pPr>
      <w:r w:rsidRPr="00F27EB8">
        <w:rPr>
          <w:rFonts w:hint="eastAsia"/>
          <w:b/>
        </w:rPr>
        <w:t>股票代码</w:t>
      </w:r>
      <w:r w:rsidRPr="00F27EB8">
        <w:rPr>
          <w:b/>
        </w:rPr>
        <w:t xml:space="preserve"> </w:t>
      </w:r>
      <w:r w:rsidRPr="00F27EB8">
        <w:rPr>
          <w:rFonts w:hint="eastAsia"/>
          <w:b/>
        </w:rPr>
        <w:t>日期</w:t>
      </w:r>
      <w:r w:rsidRPr="00F27EB8">
        <w:rPr>
          <w:rFonts w:hint="eastAsia"/>
          <w:b/>
        </w:rPr>
        <w:t xml:space="preserve"> </w:t>
      </w:r>
      <w:r w:rsidRPr="00F27EB8">
        <w:rPr>
          <w:rFonts w:hint="eastAsia"/>
          <w:b/>
        </w:rPr>
        <w:t>开盘价</w:t>
      </w:r>
      <w:r w:rsidRPr="00F27EB8">
        <w:rPr>
          <w:rFonts w:hint="eastAsia"/>
          <w:b/>
        </w:rPr>
        <w:t xml:space="preserve"> </w:t>
      </w:r>
      <w:r w:rsidRPr="00F27EB8">
        <w:rPr>
          <w:rFonts w:hint="eastAsia"/>
          <w:b/>
        </w:rPr>
        <w:t>收盘价</w:t>
      </w:r>
      <w:r w:rsidRPr="00F27EB8">
        <w:rPr>
          <w:rFonts w:hint="eastAsia"/>
          <w:b/>
        </w:rPr>
        <w:t xml:space="preserve"> </w:t>
      </w:r>
      <w:r w:rsidRPr="00F27EB8">
        <w:rPr>
          <w:rFonts w:hint="eastAsia"/>
          <w:b/>
        </w:rPr>
        <w:t>调整后收盘价</w:t>
      </w:r>
      <w:r w:rsidRPr="00F27EB8">
        <w:rPr>
          <w:rFonts w:hint="eastAsia"/>
          <w:b/>
        </w:rPr>
        <w:t xml:space="preserve"> </w:t>
      </w:r>
      <w:r w:rsidRPr="00F27EB8">
        <w:rPr>
          <w:rFonts w:hint="eastAsia"/>
          <w:b/>
        </w:rPr>
        <w:t>股票价格波动百分比</w:t>
      </w:r>
      <w:r w:rsidRPr="00F27EB8">
        <w:rPr>
          <w:rFonts w:hint="eastAsia"/>
          <w:b/>
        </w:rPr>
        <w:t xml:space="preserve"> </w:t>
      </w:r>
      <w:r w:rsidRPr="00F27EB8">
        <w:rPr>
          <w:rFonts w:hint="eastAsia"/>
          <w:b/>
        </w:rPr>
        <w:t>成交量</w:t>
      </w:r>
    </w:p>
    <w:p w14:paraId="6AD5C0DC" w14:textId="77777777" w:rsidR="00251F2C" w:rsidRDefault="00251F2C" w:rsidP="007D5C59">
      <w:pPr>
        <w:ind w:left="420"/>
        <w:rPr>
          <w:b/>
        </w:rPr>
      </w:pPr>
    </w:p>
    <w:p w14:paraId="45379F51" w14:textId="2A2865CA" w:rsidR="004E6B06" w:rsidRPr="007D5C59" w:rsidRDefault="00D57AFD" w:rsidP="007D5C59">
      <w:pPr>
        <w:ind w:left="420"/>
        <w:rPr>
          <w:b/>
        </w:rPr>
      </w:pPr>
      <w:r w:rsidRPr="007D5C59">
        <w:rPr>
          <w:rFonts w:hint="eastAsia"/>
          <w:b/>
        </w:rPr>
        <w:t>注意</w:t>
      </w:r>
      <w:r w:rsidR="00251F2C" w:rsidRPr="007D5C59">
        <w:rPr>
          <w:rFonts w:hint="eastAsia"/>
          <w:b/>
        </w:rPr>
        <w:t>事项</w:t>
      </w:r>
      <w:r w:rsidRPr="007D5C59">
        <w:rPr>
          <w:rFonts w:hint="eastAsia"/>
          <w:b/>
        </w:rPr>
        <w:t>：</w:t>
      </w:r>
    </w:p>
    <w:p w14:paraId="43CB5B8B" w14:textId="68EC9E43" w:rsidR="00D57AFD" w:rsidRDefault="00D57AFD" w:rsidP="004E6B06">
      <w:pPr>
        <w:pStyle w:val="ListParagraph"/>
        <w:numPr>
          <w:ilvl w:val="0"/>
          <w:numId w:val="6"/>
        </w:numPr>
        <w:ind w:firstLineChars="0"/>
      </w:pPr>
      <w:r>
        <w:rPr>
          <w:rFonts w:hint="eastAsia"/>
        </w:rPr>
        <w:t>有小数的</w:t>
      </w:r>
      <w:r w:rsidR="004E6B06">
        <w:rPr>
          <w:rFonts w:hint="eastAsia"/>
        </w:rPr>
        <w:t>，</w:t>
      </w:r>
      <w:r>
        <w:rPr>
          <w:rFonts w:hint="eastAsia"/>
        </w:rPr>
        <w:t>保留</w:t>
      </w:r>
      <w:r>
        <w:rPr>
          <w:rFonts w:hint="eastAsia"/>
        </w:rPr>
        <w:t>2</w:t>
      </w:r>
      <w:r>
        <w:rPr>
          <w:rFonts w:hint="eastAsia"/>
        </w:rPr>
        <w:t>位小数</w:t>
      </w:r>
      <w:r w:rsidR="004E6B06">
        <w:rPr>
          <w:rFonts w:hint="eastAsia"/>
        </w:rPr>
        <w:t>（调整后收盘价保留</w:t>
      </w:r>
      <w:r w:rsidR="004E6B06">
        <w:rPr>
          <w:rFonts w:hint="eastAsia"/>
        </w:rPr>
        <w:t>6</w:t>
      </w:r>
      <w:r w:rsidR="004E6B06">
        <w:rPr>
          <w:rFonts w:hint="eastAsia"/>
        </w:rPr>
        <w:t>位小数）</w:t>
      </w:r>
    </w:p>
    <w:p w14:paraId="58805BC9" w14:textId="7DDD2303" w:rsidR="004E6B06" w:rsidRDefault="00C13405" w:rsidP="00141191">
      <w:pPr>
        <w:pStyle w:val="ListParagraph"/>
        <w:numPr>
          <w:ilvl w:val="0"/>
          <w:numId w:val="6"/>
        </w:numPr>
        <w:ind w:firstLineChars="0"/>
      </w:pPr>
      <w:r>
        <w:rPr>
          <w:rFonts w:hint="eastAsia"/>
        </w:rPr>
        <w:t>如果</w:t>
      </w:r>
      <w:r>
        <w:rPr>
          <w:rFonts w:hint="eastAsia"/>
        </w:rPr>
        <w:t>2</w:t>
      </w:r>
      <w:r>
        <w:rPr>
          <w:rFonts w:hint="eastAsia"/>
        </w:rPr>
        <w:t>条记录的查询指标（成交量、波动、调整后收盘价）一样，则股票代码小的排在前面。</w:t>
      </w:r>
    </w:p>
    <w:p w14:paraId="47F54279" w14:textId="22A157AD" w:rsidR="00F27EB8" w:rsidRDefault="00D57AFD">
      <w:r>
        <w:rPr>
          <w:rFonts w:hint="eastAsia"/>
        </w:rPr>
        <w:t>例如：</w:t>
      </w:r>
      <w:r w:rsidR="00121CFC">
        <w:t>T</w:t>
      </w:r>
      <w:r w:rsidR="00F27EB8">
        <w:rPr>
          <w:rFonts w:hint="eastAsia"/>
        </w:rPr>
        <w:t>op</w:t>
      </w:r>
      <w:r w:rsidR="00F27EB8">
        <w:t>K(</w:t>
      </w:r>
      <w:r w:rsidR="00F27EB8">
        <w:rPr>
          <w:rFonts w:ascii="Helvetica" w:eastAsia="Helvetica" w:hAnsi="Helvetica" w:cs="Helvetica"/>
        </w:rPr>
        <w:t>“2017</w:t>
      </w:r>
      <w:r w:rsidR="00754835">
        <w:rPr>
          <w:rFonts w:hint="eastAsia"/>
        </w:rPr>
        <w:t>-01-03</w:t>
      </w:r>
      <w:r w:rsidR="00F27EB8">
        <w:rPr>
          <w:rFonts w:ascii="Helvetica" w:eastAsia="Helvetica" w:hAnsi="Helvetica" w:cs="Helvetica"/>
        </w:rPr>
        <w:t xml:space="preserve">”, “Volumn”, 3, </w:t>
      </w:r>
      <w:r w:rsidR="00F27EB8">
        <w:rPr>
          <w:rFonts w:hint="eastAsia"/>
        </w:rPr>
        <w:t>1</w:t>
      </w:r>
      <w:r w:rsidR="00F27EB8">
        <w:t>)</w:t>
      </w:r>
      <w:r w:rsidR="00F27EB8">
        <w:rPr>
          <w:rFonts w:hint="eastAsia"/>
        </w:rPr>
        <w:t xml:space="preserve"> </w:t>
      </w:r>
      <w:r w:rsidR="00F27EB8">
        <w:rPr>
          <w:rFonts w:hint="eastAsia"/>
        </w:rPr>
        <w:t>是</w:t>
      </w:r>
      <w:r>
        <w:rPr>
          <w:rFonts w:hint="eastAsia"/>
        </w:rPr>
        <w:t>查询</w:t>
      </w:r>
      <w:r w:rsidR="00F27EB8">
        <w:rPr>
          <w:rFonts w:hint="eastAsia"/>
        </w:rPr>
        <w:t>2017</w:t>
      </w:r>
      <w:r w:rsidR="00F27EB8">
        <w:rPr>
          <w:rFonts w:hint="eastAsia"/>
        </w:rPr>
        <w:t>年</w:t>
      </w:r>
      <w:r w:rsidR="00F27EB8">
        <w:rPr>
          <w:rFonts w:hint="eastAsia"/>
        </w:rPr>
        <w:t>1</w:t>
      </w:r>
      <w:r w:rsidR="00F27EB8">
        <w:rPr>
          <w:rFonts w:hint="eastAsia"/>
        </w:rPr>
        <w:t>月</w:t>
      </w:r>
      <w:r w:rsidR="00F27EB8">
        <w:rPr>
          <w:rFonts w:hint="eastAsia"/>
        </w:rPr>
        <w:t>3</w:t>
      </w:r>
      <w:r w:rsidR="00B44662">
        <w:rPr>
          <w:rFonts w:hint="eastAsia"/>
        </w:rPr>
        <w:t>日成交量最大</w:t>
      </w:r>
      <w:r w:rsidR="00F27EB8">
        <w:rPr>
          <w:rFonts w:hint="eastAsia"/>
        </w:rPr>
        <w:t>3</w:t>
      </w:r>
      <w:r w:rsidR="00F27EB8">
        <w:rPr>
          <w:rFonts w:hint="eastAsia"/>
        </w:rPr>
        <w:t>支股票</w:t>
      </w:r>
    </w:p>
    <w:p w14:paraId="4DC1B95C" w14:textId="04DEE390" w:rsidR="006E1F27" w:rsidRDefault="006E1F27"/>
    <w:p w14:paraId="1BF0E35A" w14:textId="07BB2631" w:rsidR="006E1F27" w:rsidRPr="007D5C59" w:rsidRDefault="00D82816">
      <w:pPr>
        <w:rPr>
          <w:rFonts w:ascii="微软雅黑" w:eastAsia="微软雅黑" w:hAnsi="微软雅黑"/>
          <w:b/>
        </w:rPr>
      </w:pPr>
      <w:r w:rsidRPr="007D5C59">
        <w:rPr>
          <w:rFonts w:ascii="微软雅黑" w:eastAsia="微软雅黑" w:hAnsi="微软雅黑" w:hint="eastAsia"/>
          <w:b/>
        </w:rPr>
        <w:t>三、</w:t>
      </w:r>
      <w:r w:rsidR="006E1F27" w:rsidRPr="007D5C59">
        <w:rPr>
          <w:rFonts w:ascii="微软雅黑" w:eastAsia="微软雅黑" w:hAnsi="微软雅黑" w:hint="eastAsia"/>
          <w:b/>
        </w:rPr>
        <w:t>计算类任务</w:t>
      </w:r>
    </w:p>
    <w:p w14:paraId="38EB24A4" w14:textId="6A7C65E2" w:rsidR="00417D96" w:rsidRDefault="006E1F27" w:rsidP="006917FB">
      <w:pPr>
        <w:ind w:left="321" w:hangingChars="153" w:hanging="321"/>
      </w:pPr>
      <w:r w:rsidRPr="007D5C59">
        <w:rPr>
          <w:b/>
        </w:rPr>
        <w:t>1</w:t>
      </w:r>
      <w:r w:rsidRPr="007D5C59">
        <w:rPr>
          <w:b/>
        </w:rPr>
        <w:t>、</w:t>
      </w:r>
      <w:r w:rsidR="00417D96" w:rsidRPr="007D5C59">
        <w:rPr>
          <w:rFonts w:hint="eastAsia"/>
          <w:b/>
        </w:rPr>
        <w:t>股票数据的</w:t>
      </w:r>
      <w:r w:rsidR="00BB2DEB" w:rsidRPr="007D5C59">
        <w:rPr>
          <w:rFonts w:hint="eastAsia"/>
          <w:b/>
        </w:rPr>
        <w:t>基本统计指标</w:t>
      </w:r>
      <w:r w:rsidR="00417D96">
        <w:rPr>
          <w:rFonts w:hint="eastAsia"/>
        </w:rPr>
        <w:t>，统计计算某只股票在给定时间段内某项数据指标的均值或标准差。</w:t>
      </w:r>
    </w:p>
    <w:p w14:paraId="034EC0E0" w14:textId="5EECA5EB" w:rsidR="00546D2A" w:rsidRDefault="00417D96" w:rsidP="006917FB">
      <w:pPr>
        <w:ind w:left="321" w:hangingChars="153" w:hanging="321"/>
      </w:pPr>
      <w:r>
        <w:rPr>
          <w:rFonts w:hint="eastAsia"/>
        </w:rPr>
        <w:t>所需的函数形式为</w:t>
      </w:r>
      <w:r>
        <w:rPr>
          <w:rFonts w:hint="eastAsia"/>
        </w:rPr>
        <w:t xml:space="preserve"> double</w:t>
      </w:r>
      <w:r>
        <w:t xml:space="preserve"> </w:t>
      </w:r>
      <w:r w:rsidR="003D6823" w:rsidRPr="007D5C59">
        <w:rPr>
          <w:b/>
        </w:rPr>
        <w:t>Calculate</w:t>
      </w:r>
      <w:r w:rsidR="003D6823">
        <w:t>(char *para_str)</w:t>
      </w:r>
      <w:r w:rsidR="003D6823">
        <w:rPr>
          <w:rFonts w:hint="eastAsia"/>
        </w:rPr>
        <w:t>;</w:t>
      </w:r>
    </w:p>
    <w:p w14:paraId="0572B4A8" w14:textId="3CEE1F14" w:rsidR="00732769" w:rsidRDefault="00732769" w:rsidP="006917FB">
      <w:pPr>
        <w:ind w:left="321" w:hangingChars="153" w:hanging="321"/>
      </w:pPr>
    </w:p>
    <w:p w14:paraId="0D0A9EB1" w14:textId="77777777" w:rsidR="003D6823" w:rsidRDefault="003D6823" w:rsidP="003D6823">
      <w:r>
        <w:rPr>
          <w:rFonts w:hint="eastAsia"/>
        </w:rPr>
        <w:t>函数说明：</w:t>
      </w:r>
    </w:p>
    <w:p w14:paraId="740DB84B" w14:textId="6FDDD0AB" w:rsidR="003D6823" w:rsidRDefault="003D6823" w:rsidP="003D6823">
      <w:r>
        <w:rPr>
          <w:rFonts w:hint="eastAsia"/>
        </w:rPr>
        <w:t>1</w:t>
      </w:r>
      <w:r>
        <w:rPr>
          <w:rFonts w:hint="eastAsia"/>
        </w:rPr>
        <w:t>）函数参数</w:t>
      </w:r>
      <w:r>
        <w:rPr>
          <w:rFonts w:hint="eastAsia"/>
        </w:rPr>
        <w:t xml:space="preserve"> </w:t>
      </w:r>
      <w:r>
        <w:t>para_str</w:t>
      </w:r>
      <w:r w:rsidDel="003D6823">
        <w:rPr>
          <w:rFonts w:hint="eastAsia"/>
        </w:rPr>
        <w:t xml:space="preserve"> </w:t>
      </w:r>
      <w:r>
        <w:rPr>
          <w:rFonts w:hint="eastAsia"/>
        </w:rPr>
        <w:t>表示统计计算的参数语句，具体格式</w:t>
      </w:r>
      <w:r w:rsidR="004D2ABB">
        <w:rPr>
          <w:rFonts w:hint="eastAsia"/>
        </w:rPr>
        <w:t>类似股票基本信息查询中的规定</w:t>
      </w:r>
      <w:r>
        <w:rPr>
          <w:rFonts w:hint="eastAsia"/>
        </w:rPr>
        <w:t>：</w:t>
      </w:r>
    </w:p>
    <w:p w14:paraId="4D641CA4" w14:textId="4B4C87E9" w:rsidR="003D6823" w:rsidRDefault="003D6823" w:rsidP="003D6823">
      <w:pPr>
        <w:ind w:firstLine="420"/>
        <w:rPr>
          <w:color w:val="FF0000"/>
        </w:rPr>
      </w:pPr>
      <w:r w:rsidRPr="007D5C59">
        <w:rPr>
          <w:rFonts w:hint="eastAsia"/>
          <w:b/>
          <w:color w:val="000000" w:themeColor="text1"/>
        </w:rPr>
        <w:t>-</w:t>
      </w:r>
      <w:r w:rsidRPr="007D5C59">
        <w:rPr>
          <w:b/>
          <w:color w:val="000000" w:themeColor="text1"/>
        </w:rPr>
        <w:t>C “code”</w:t>
      </w:r>
      <w:r w:rsidRPr="007D5C59">
        <w:rPr>
          <w:rFonts w:hint="eastAsia"/>
          <w:b/>
          <w:color w:val="000000" w:themeColor="text1"/>
        </w:rPr>
        <w:t>-d</w:t>
      </w:r>
      <w:r w:rsidRPr="007D5C59">
        <w:rPr>
          <w:b/>
          <w:color w:val="000000" w:themeColor="text1"/>
        </w:rPr>
        <w:t xml:space="preserve"> “</w:t>
      </w:r>
      <w:r w:rsidR="004D2ABB">
        <w:rPr>
          <w:rFonts w:hint="eastAsia"/>
          <w:b/>
          <w:color w:val="000000" w:themeColor="text1"/>
        </w:rPr>
        <w:t>start</w:t>
      </w:r>
      <w:r w:rsidR="004D2ABB">
        <w:rPr>
          <w:b/>
          <w:color w:val="000000" w:themeColor="text1"/>
        </w:rPr>
        <w:t>_</w:t>
      </w:r>
      <w:r w:rsidRPr="007D5C59">
        <w:rPr>
          <w:b/>
          <w:color w:val="000000" w:themeColor="text1"/>
        </w:rPr>
        <w:t>date”</w:t>
      </w:r>
      <w:r w:rsidR="004D2ABB" w:rsidRPr="007D5C59">
        <w:rPr>
          <w:b/>
          <w:color w:val="000000" w:themeColor="text1"/>
        </w:rPr>
        <w:t xml:space="preserve"> </w:t>
      </w:r>
      <w:r w:rsidR="004D2ABB" w:rsidRPr="007D5C59">
        <w:rPr>
          <w:rFonts w:hint="eastAsia"/>
          <w:b/>
          <w:color w:val="000000" w:themeColor="text1"/>
        </w:rPr>
        <w:t>-d</w:t>
      </w:r>
      <w:r w:rsidR="004D2ABB" w:rsidRPr="007D5C59">
        <w:rPr>
          <w:b/>
          <w:color w:val="000000" w:themeColor="text1"/>
        </w:rPr>
        <w:t xml:space="preserve"> “</w:t>
      </w:r>
      <w:r w:rsidR="004D2ABB">
        <w:rPr>
          <w:b/>
          <w:color w:val="000000" w:themeColor="text1"/>
        </w:rPr>
        <w:t>end_</w:t>
      </w:r>
      <w:r w:rsidR="004D2ABB" w:rsidRPr="007D5C59">
        <w:rPr>
          <w:b/>
          <w:color w:val="000000" w:themeColor="text1"/>
        </w:rPr>
        <w:t>date”</w:t>
      </w:r>
      <w:r w:rsidRPr="007D5C59">
        <w:t xml:space="preserve"> </w:t>
      </w:r>
      <w:r w:rsidR="004D2ABB" w:rsidRPr="007D5C59">
        <w:t>-</w:t>
      </w:r>
      <w:r w:rsidR="004D2ABB" w:rsidRPr="007D5C59">
        <w:rPr>
          <w:rFonts w:hint="eastAsia"/>
        </w:rPr>
        <w:t>o</w:t>
      </w:r>
      <w:r w:rsidR="004D2ABB" w:rsidRPr="007D5C59">
        <w:t xml:space="preserve"> -v</w:t>
      </w:r>
    </w:p>
    <w:p w14:paraId="7857F014" w14:textId="77777777" w:rsidR="004D2ABB" w:rsidRPr="00051723" w:rsidRDefault="004D2ABB" w:rsidP="004D2ABB">
      <w:r>
        <w:rPr>
          <w:rFonts w:hint="eastAsia"/>
        </w:rPr>
        <w:t>其中：</w:t>
      </w:r>
    </w:p>
    <w:p w14:paraId="162B0FD2" w14:textId="429FEAE5" w:rsidR="003D6823" w:rsidRDefault="004D2ABB" w:rsidP="007D5C59">
      <w:pPr>
        <w:ind w:left="420"/>
      </w:pPr>
      <w:r>
        <w:rPr>
          <w:rFonts w:hint="eastAsia"/>
        </w:rPr>
        <w:t>-</w:t>
      </w:r>
      <w:r>
        <w:t>C</w:t>
      </w:r>
      <w:r>
        <w:rPr>
          <w:rFonts w:hint="eastAsia"/>
        </w:rPr>
        <w:t>后面跟一个股票代码；</w:t>
      </w:r>
    </w:p>
    <w:p w14:paraId="7B4DE34D" w14:textId="5672F9FE" w:rsidR="004D2ABB" w:rsidRDefault="004D2ABB" w:rsidP="007D5C59">
      <w:pPr>
        <w:ind w:left="420"/>
      </w:pPr>
      <w:r>
        <w:rPr>
          <w:rFonts w:hint="eastAsia"/>
        </w:rPr>
        <w:t>-d</w:t>
      </w:r>
      <w:r>
        <w:rPr>
          <w:rFonts w:hint="eastAsia"/>
        </w:rPr>
        <w:t>后面跟一个具体的日期，第</w:t>
      </w:r>
      <w:r>
        <w:rPr>
          <w:rFonts w:hint="eastAsia"/>
        </w:rPr>
        <w:t>1</w:t>
      </w:r>
      <w:r>
        <w:rPr>
          <w:rFonts w:hint="eastAsia"/>
        </w:rPr>
        <w:t>个</w:t>
      </w:r>
      <w:r w:rsidR="004C6028">
        <w:rPr>
          <w:rFonts w:hint="eastAsia"/>
        </w:rPr>
        <w:t>表示开始日期，第</w:t>
      </w:r>
      <w:r w:rsidR="004C6028">
        <w:rPr>
          <w:rFonts w:hint="eastAsia"/>
        </w:rPr>
        <w:t>2</w:t>
      </w:r>
      <w:r w:rsidR="004C6028">
        <w:rPr>
          <w:rFonts w:hint="eastAsia"/>
        </w:rPr>
        <w:t>个表示结束日期</w:t>
      </w:r>
    </w:p>
    <w:p w14:paraId="0E242B56" w14:textId="7A3526C1" w:rsidR="004C6028" w:rsidRDefault="004C6028" w:rsidP="004C6028">
      <w:pPr>
        <w:ind w:left="420"/>
      </w:pPr>
      <w:r>
        <w:t xml:space="preserve">-o </w:t>
      </w:r>
      <w:r>
        <w:rPr>
          <w:rFonts w:hint="eastAsia"/>
        </w:rPr>
        <w:t>表示开盘价；</w:t>
      </w:r>
    </w:p>
    <w:p w14:paraId="1C9F2AA2" w14:textId="641CAF26" w:rsidR="004C6028" w:rsidRDefault="004C6028" w:rsidP="004C6028">
      <w:pPr>
        <w:ind w:left="420"/>
      </w:pPr>
      <w:r>
        <w:rPr>
          <w:rFonts w:hint="eastAsia"/>
        </w:rPr>
        <w:t>-c</w:t>
      </w:r>
      <w:r>
        <w:t xml:space="preserve"> </w:t>
      </w:r>
      <w:r>
        <w:rPr>
          <w:rFonts w:hint="eastAsia"/>
        </w:rPr>
        <w:t>表示收盘价；</w:t>
      </w:r>
    </w:p>
    <w:p w14:paraId="45115A86" w14:textId="3B783A85" w:rsidR="004C6028" w:rsidRDefault="004C6028" w:rsidP="004C6028">
      <w:pPr>
        <w:ind w:left="420"/>
      </w:pPr>
      <w:r>
        <w:rPr>
          <w:rFonts w:hint="eastAsia"/>
        </w:rPr>
        <w:t>-h</w:t>
      </w:r>
      <w:r>
        <w:t xml:space="preserve"> </w:t>
      </w:r>
      <w:r>
        <w:rPr>
          <w:rFonts w:hint="eastAsia"/>
        </w:rPr>
        <w:t>表示最高价；</w:t>
      </w:r>
    </w:p>
    <w:p w14:paraId="3525A9D8" w14:textId="0E69C182" w:rsidR="004C6028" w:rsidRDefault="004C6028" w:rsidP="007D5C59">
      <w:pPr>
        <w:ind w:left="420"/>
      </w:pPr>
      <w:r>
        <w:rPr>
          <w:rFonts w:hint="eastAsia"/>
        </w:rPr>
        <w:t>-l</w:t>
      </w:r>
      <w:r>
        <w:t xml:space="preserve"> </w:t>
      </w:r>
      <w:r>
        <w:rPr>
          <w:rFonts w:hint="eastAsia"/>
        </w:rPr>
        <w:t>表示最低价；</w:t>
      </w:r>
    </w:p>
    <w:p w14:paraId="0E7DCA8F" w14:textId="18D31BDE" w:rsidR="004C6028" w:rsidRDefault="004C6028" w:rsidP="007D5C59">
      <w:pPr>
        <w:ind w:left="420"/>
      </w:pPr>
      <w:r>
        <w:rPr>
          <w:rFonts w:hint="eastAsia"/>
        </w:rPr>
        <w:t>-v</w:t>
      </w:r>
      <w:r>
        <w:t xml:space="preserve"> </w:t>
      </w:r>
      <w:r>
        <w:rPr>
          <w:rFonts w:hint="eastAsia"/>
        </w:rPr>
        <w:t>表示计算平均值；</w:t>
      </w:r>
    </w:p>
    <w:p w14:paraId="5A1E5685" w14:textId="6869EFB4" w:rsidR="004F7D4B" w:rsidRDefault="004C6028" w:rsidP="007D5C59">
      <w:pPr>
        <w:ind w:left="420"/>
      </w:pPr>
      <w:r>
        <w:rPr>
          <w:rFonts w:hint="eastAsia"/>
        </w:rPr>
        <w:t xml:space="preserve">-s </w:t>
      </w:r>
      <w:r>
        <w:rPr>
          <w:rFonts w:hint="eastAsia"/>
        </w:rPr>
        <w:t>表示计算标准偏差，</w:t>
      </w:r>
      <w:r>
        <w:rPr>
          <w:rFonts w:hint="eastAsia"/>
        </w:rPr>
        <w:t xml:space="preserve"> </w:t>
      </w:r>
      <w:r>
        <w:rPr>
          <w:rFonts w:hint="eastAsia"/>
        </w:rPr>
        <w:t>其计算公式采</w:t>
      </w:r>
      <w:r w:rsidR="004F7D4B">
        <w:rPr>
          <w:rFonts w:hint="eastAsia"/>
        </w:rPr>
        <w:t>用</w:t>
      </w:r>
    </w:p>
    <w:p w14:paraId="13ED74FF" w14:textId="78C627F7" w:rsidR="004C6028" w:rsidRPr="007D5C59" w:rsidRDefault="004C6028" w:rsidP="007D5C59">
      <w:pPr>
        <w:ind w:left="420"/>
      </w:pPr>
      <w:r>
        <w:rPr>
          <w:noProof/>
          <w:lang w:val="en-GB"/>
        </w:rPr>
        <w:lastRenderedPageBreak/>
        <w:drawing>
          <wp:inline distT="0" distB="0" distL="0" distR="0" wp14:anchorId="6A58B35E" wp14:editId="666EDD36">
            <wp:extent cx="1152425" cy="461175"/>
            <wp:effectExtent l="0" t="0" r="0" b="0"/>
            <wp:docPr id="3" name="图片 3" descr="https://gss2.bdstatic.com/9fo3dSag_xI4khGkpoWK1HF6hhy/baike/s%3D150/sign=49a3c31e8f1001e94a3c100a880f7b06/d058ccbf6c81800af3b703f9b33533fa838b47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9fo3dSag_xI4khGkpoWK1HF6hhy/baike/s%3D150/sign=49a3c31e8f1001e94a3c100a880f7b06/d058ccbf6c81800af3b703f9b33533fa838b47f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67" cy="523500"/>
                    </a:xfrm>
                    <a:prstGeom prst="rect">
                      <a:avLst/>
                    </a:prstGeom>
                    <a:noFill/>
                    <a:ln>
                      <a:noFill/>
                    </a:ln>
                  </pic:spPr>
                </pic:pic>
              </a:graphicData>
            </a:graphic>
          </wp:inline>
        </w:drawing>
      </w:r>
      <w:r w:rsidR="007D711B">
        <w:rPr>
          <w:rFonts w:hint="eastAsia"/>
        </w:rPr>
        <w:t xml:space="preserve">, </w:t>
      </w:r>
      <w:r w:rsidR="007D711B">
        <w:rPr>
          <w:rFonts w:hint="eastAsia"/>
        </w:rPr>
        <w:t>其中</w:t>
      </w:r>
      <w:r w:rsidR="007D711B" w:rsidRPr="007D5C59">
        <w:rPr>
          <w:rFonts w:ascii="Times New Roman" w:hAnsi="Times New Roman" w:cs="Times New Roman"/>
          <w:i/>
        </w:rPr>
        <w:t>x</w:t>
      </w:r>
      <w:r w:rsidR="007D711B" w:rsidRPr="007D5C59">
        <w:rPr>
          <w:vertAlign w:val="subscript"/>
        </w:rPr>
        <w:t>i</w:t>
      </w:r>
      <w:r w:rsidR="007D711B">
        <w:rPr>
          <w:rFonts w:hint="eastAsia"/>
        </w:rPr>
        <w:t>表示数据项，</w:t>
      </w:r>
      <w:r w:rsidR="007D711B" w:rsidRPr="007D5C59">
        <w:rPr>
          <w:rFonts w:ascii="Times New Roman" w:hAnsi="Times New Roman" w:cs="Times New Roman"/>
          <w:i/>
        </w:rPr>
        <w:t>μ</w:t>
      </w:r>
      <w:r w:rsidR="007D711B">
        <w:rPr>
          <w:rFonts w:hint="eastAsia"/>
        </w:rPr>
        <w:t>表示均值</w:t>
      </w:r>
      <w:r>
        <w:rPr>
          <w:rFonts w:hint="eastAsia"/>
        </w:rPr>
        <w:t>。</w:t>
      </w:r>
    </w:p>
    <w:p w14:paraId="219A9DB4" w14:textId="03E6184B" w:rsidR="003D6823" w:rsidRDefault="004F7D4B" w:rsidP="007D5C59">
      <w:pPr>
        <w:ind w:left="420"/>
      </w:pPr>
      <w:r w:rsidRPr="00051723">
        <w:rPr>
          <w:rFonts w:hint="eastAsia"/>
          <w:b/>
        </w:rPr>
        <w:t>注意</w:t>
      </w:r>
      <w:r>
        <w:rPr>
          <w:rFonts w:hint="eastAsia"/>
          <w:b/>
        </w:rPr>
        <w:t>事项</w:t>
      </w:r>
      <w:r w:rsidRPr="00051723">
        <w:rPr>
          <w:rFonts w:hint="eastAsia"/>
          <w:b/>
        </w:rPr>
        <w:t>：</w:t>
      </w:r>
    </w:p>
    <w:p w14:paraId="0A4AD659" w14:textId="2BC42C8F" w:rsidR="003D6823" w:rsidRDefault="008F3735" w:rsidP="007D5C59">
      <w:pPr>
        <w:pStyle w:val="ListParagraph"/>
        <w:numPr>
          <w:ilvl w:val="0"/>
          <w:numId w:val="6"/>
        </w:numPr>
        <w:ind w:firstLineChars="0"/>
      </w:pPr>
      <w:r>
        <w:rPr>
          <w:rFonts w:hint="eastAsia"/>
        </w:rPr>
        <w:t>指定股票代码及</w:t>
      </w:r>
      <w:r w:rsidR="00427259">
        <w:rPr>
          <w:rFonts w:hint="eastAsia"/>
        </w:rPr>
        <w:t>起止日期的参数为固定参数选项；</w:t>
      </w:r>
    </w:p>
    <w:p w14:paraId="1FEE3328" w14:textId="31128D39" w:rsidR="00427259" w:rsidRDefault="00427259" w:rsidP="007D5C59">
      <w:pPr>
        <w:pStyle w:val="ListParagraph"/>
        <w:numPr>
          <w:ilvl w:val="0"/>
          <w:numId w:val="6"/>
        </w:numPr>
        <w:ind w:firstLineChars="0"/>
      </w:pPr>
      <w:r>
        <w:rPr>
          <w:rFonts w:hint="eastAsia"/>
        </w:rPr>
        <w:t>四个关于数据字段的参数</w:t>
      </w:r>
      <w:r>
        <w:rPr>
          <w:rFonts w:hint="eastAsia"/>
        </w:rPr>
        <w:t xml:space="preserve"> </w:t>
      </w:r>
      <w:r w:rsidRPr="00F51D91">
        <w:rPr>
          <w:rFonts w:hint="eastAsia"/>
        </w:rPr>
        <w:t>-</w:t>
      </w:r>
      <w:r w:rsidRPr="00F51D91">
        <w:t>o, -c, -h, -l</w:t>
      </w:r>
      <w:r>
        <w:t xml:space="preserve"> </w:t>
      </w:r>
      <w:r>
        <w:rPr>
          <w:rFonts w:hint="eastAsia"/>
        </w:rPr>
        <w:t>为其中之一；</w:t>
      </w:r>
    </w:p>
    <w:p w14:paraId="2FC09BD3" w14:textId="3C68ACB5" w:rsidR="00427259" w:rsidRDefault="00081E37" w:rsidP="007D5C59">
      <w:pPr>
        <w:pStyle w:val="ListParagraph"/>
        <w:numPr>
          <w:ilvl w:val="0"/>
          <w:numId w:val="6"/>
        </w:numPr>
        <w:ind w:firstLineChars="0"/>
      </w:pPr>
      <w:r>
        <w:rPr>
          <w:rFonts w:hint="eastAsia"/>
        </w:rPr>
        <w:t>计算指标参数</w:t>
      </w:r>
      <w:r>
        <w:rPr>
          <w:rFonts w:hint="eastAsia"/>
        </w:rPr>
        <w:t xml:space="preserve"> </w:t>
      </w:r>
      <w:r w:rsidR="00427259">
        <w:rPr>
          <w:rFonts w:hint="eastAsia"/>
        </w:rPr>
        <w:t>-v</w:t>
      </w:r>
      <w:r w:rsidR="00427259">
        <w:t xml:space="preserve"> </w:t>
      </w:r>
      <w:r w:rsidR="00427259">
        <w:rPr>
          <w:rFonts w:hint="eastAsia"/>
        </w:rPr>
        <w:t>-</w:t>
      </w:r>
      <w:r w:rsidR="00427259">
        <w:t xml:space="preserve">s </w:t>
      </w:r>
      <w:r w:rsidR="00427259">
        <w:rPr>
          <w:rFonts w:hint="eastAsia"/>
        </w:rPr>
        <w:t>为二选一。</w:t>
      </w:r>
      <w:r w:rsidR="00DB615E">
        <w:rPr>
          <w:rFonts w:hint="eastAsia"/>
        </w:rPr>
        <w:t>各类参数的先后顺序保持不变。</w:t>
      </w:r>
    </w:p>
    <w:p w14:paraId="18F14CA5" w14:textId="2EA9B39B" w:rsidR="004F7D4B" w:rsidRDefault="004F7D4B" w:rsidP="006917FB">
      <w:pPr>
        <w:ind w:left="321" w:hangingChars="153" w:hanging="321"/>
      </w:pPr>
    </w:p>
    <w:p w14:paraId="3F5C0186" w14:textId="0A7C00E4" w:rsidR="00427259" w:rsidRDefault="00427259" w:rsidP="006917FB">
      <w:pPr>
        <w:ind w:left="321" w:hangingChars="153" w:hanging="321"/>
      </w:pPr>
      <w:r>
        <w:rPr>
          <w:rFonts w:hint="eastAsia"/>
        </w:rPr>
        <w:t>2</w:t>
      </w:r>
      <w:r>
        <w:rPr>
          <w:rFonts w:hint="eastAsia"/>
        </w:rPr>
        <w:t>）函数返回值：如果</w:t>
      </w:r>
      <w:r w:rsidR="00081E37">
        <w:rPr>
          <w:rFonts w:hint="eastAsia"/>
        </w:rPr>
        <w:t>查询统计成功，返回一个计算所得的双精度数，并保留</w:t>
      </w:r>
      <w:r w:rsidR="00081E37">
        <w:rPr>
          <w:rFonts w:hint="eastAsia"/>
        </w:rPr>
        <w:t>4</w:t>
      </w:r>
      <w:r w:rsidR="00081E37">
        <w:rPr>
          <w:rFonts w:hint="eastAsia"/>
        </w:rPr>
        <w:t>位小数，输出到标准设备；如果失败，返回</w:t>
      </w:r>
      <w:r w:rsidR="00081E37">
        <w:rPr>
          <w:rFonts w:hint="eastAsia"/>
        </w:rPr>
        <w:t>-1.0</w:t>
      </w:r>
      <w:r w:rsidR="00081E37">
        <w:rPr>
          <w:rFonts w:hint="eastAsia"/>
        </w:rPr>
        <w:t>，并输出</w:t>
      </w:r>
      <w:r w:rsidR="00081E37">
        <w:rPr>
          <w:rFonts w:hint="eastAsia"/>
        </w:rPr>
        <w:t>-1</w:t>
      </w:r>
      <w:r w:rsidR="00081E37">
        <w:rPr>
          <w:rFonts w:hint="eastAsia"/>
        </w:rPr>
        <w:t>。</w:t>
      </w:r>
    </w:p>
    <w:p w14:paraId="78E94C33" w14:textId="77777777" w:rsidR="004F7D4B" w:rsidRDefault="004F7D4B" w:rsidP="006917FB">
      <w:pPr>
        <w:ind w:left="321" w:hangingChars="153" w:hanging="321"/>
      </w:pPr>
    </w:p>
    <w:p w14:paraId="2AB6A7C3" w14:textId="2AEF8A6E" w:rsidR="006E1F27" w:rsidRDefault="00BB2DEB" w:rsidP="007D5C59">
      <w:pPr>
        <w:ind w:left="321" w:hangingChars="153" w:hanging="321"/>
      </w:pPr>
      <w:r w:rsidRPr="007D5C59">
        <w:rPr>
          <w:b/>
        </w:rPr>
        <w:t>2</w:t>
      </w:r>
      <w:r w:rsidRPr="007D5C59">
        <w:rPr>
          <w:b/>
        </w:rPr>
        <w:t>、</w:t>
      </w:r>
      <w:r w:rsidR="006E1F27" w:rsidRPr="007D5C59">
        <w:rPr>
          <w:rFonts w:hint="eastAsia"/>
          <w:b/>
        </w:rPr>
        <w:t>股票分析技术指标</w:t>
      </w:r>
      <w:r w:rsidR="00BD3184">
        <w:rPr>
          <w:rFonts w:hint="eastAsia"/>
        </w:rPr>
        <w:t>，</w:t>
      </w:r>
      <w:r w:rsidR="00852243">
        <w:rPr>
          <w:rFonts w:hint="eastAsia"/>
        </w:rPr>
        <w:t>计算</w:t>
      </w:r>
      <w:r w:rsidR="000B1F96">
        <w:rPr>
          <w:rFonts w:hint="eastAsia"/>
        </w:rPr>
        <w:t>某只股票</w:t>
      </w:r>
      <w:r w:rsidR="00852243">
        <w:rPr>
          <w:rFonts w:hint="eastAsia"/>
        </w:rPr>
        <w:t>在指定日期范围内的</w:t>
      </w:r>
      <w:r w:rsidR="00902950" w:rsidRPr="003C62BB">
        <w:rPr>
          <w:rFonts w:hint="eastAsia"/>
        </w:rPr>
        <w:t>MACD</w:t>
      </w:r>
      <w:r w:rsidR="00BD3184" w:rsidRPr="003C62BB">
        <w:rPr>
          <w:rFonts w:hint="eastAsia"/>
        </w:rPr>
        <w:t>指标</w:t>
      </w:r>
      <w:r w:rsidR="00902950">
        <w:t xml:space="preserve"> </w:t>
      </w:r>
      <w:r w:rsidR="00902950" w:rsidRPr="00521261">
        <w:rPr>
          <w:vertAlign w:val="superscript"/>
        </w:rPr>
        <w:t>[</w:t>
      </w:r>
      <w:r w:rsidR="000671E6">
        <w:rPr>
          <w:rFonts w:hint="eastAsia"/>
          <w:vertAlign w:val="superscript"/>
        </w:rPr>
        <w:t>1</w:t>
      </w:r>
      <w:r w:rsidR="00902950" w:rsidRPr="00521261">
        <w:rPr>
          <w:vertAlign w:val="superscript"/>
        </w:rPr>
        <w:t>]</w:t>
      </w:r>
    </w:p>
    <w:p w14:paraId="3C4EB31D" w14:textId="429E6C7C" w:rsidR="00B602DF" w:rsidRDefault="00BD3184" w:rsidP="00B602DF">
      <w:pPr>
        <w:ind w:firstLineChars="200" w:firstLine="420"/>
      </w:pPr>
      <w:r>
        <w:rPr>
          <w:rFonts w:hint="eastAsia"/>
        </w:rPr>
        <w:t>MACD</w:t>
      </w:r>
      <w:r w:rsidR="003C35C9">
        <w:rPr>
          <w:rFonts w:hint="eastAsia"/>
        </w:rPr>
        <w:t>指数平滑移动平均线</w:t>
      </w:r>
      <w:r w:rsidR="003C35C9">
        <w:rPr>
          <w:rFonts w:hint="eastAsia"/>
        </w:rPr>
        <w:t>(Moving Average Convergence and</w:t>
      </w:r>
      <w:r w:rsidR="003C35C9">
        <w:t xml:space="preserve"> </w:t>
      </w:r>
      <w:r w:rsidR="003C35C9">
        <w:rPr>
          <w:rFonts w:hint="eastAsia"/>
        </w:rPr>
        <w:t>Divergence)</w:t>
      </w:r>
      <w:r w:rsidR="003C35C9">
        <w:rPr>
          <w:rFonts w:hint="eastAsia"/>
        </w:rPr>
        <w:t>又称指数离差指标，是移动平均线原理的进一步发展。这一技术分析工具自</w:t>
      </w:r>
      <w:r w:rsidR="003C35C9">
        <w:rPr>
          <w:rFonts w:hint="eastAsia"/>
        </w:rPr>
        <w:t>1971</w:t>
      </w:r>
      <w:r w:rsidR="003C35C9">
        <w:rPr>
          <w:rFonts w:hint="eastAsia"/>
        </w:rPr>
        <w:t>年由查拉尔德拉徘尔创造出来之后，一直深受股市投资者的欢迎。</w:t>
      </w:r>
      <w:r w:rsidR="003C35C9">
        <w:rPr>
          <w:rFonts w:hint="eastAsia"/>
        </w:rPr>
        <w:t>MACD</w:t>
      </w:r>
      <w:r w:rsidR="003C35C9">
        <w:rPr>
          <w:rFonts w:hint="eastAsia"/>
        </w:rPr>
        <w:t>的原理是运用短期</w:t>
      </w:r>
      <w:r w:rsidR="003C35C9">
        <w:rPr>
          <w:rFonts w:hint="eastAsia"/>
        </w:rPr>
        <w:t>(</w:t>
      </w:r>
      <w:r w:rsidR="003C35C9">
        <w:rPr>
          <w:rFonts w:hint="eastAsia"/>
        </w:rPr>
        <w:t>快速</w:t>
      </w:r>
      <w:r w:rsidR="003C35C9">
        <w:rPr>
          <w:rFonts w:hint="eastAsia"/>
        </w:rPr>
        <w:t>)</w:t>
      </w:r>
      <w:r w:rsidR="003C35C9">
        <w:rPr>
          <w:rFonts w:hint="eastAsia"/>
        </w:rPr>
        <w:t>和长期</w:t>
      </w:r>
      <w:r w:rsidR="003C35C9">
        <w:rPr>
          <w:rFonts w:hint="eastAsia"/>
        </w:rPr>
        <w:t>(</w:t>
      </w:r>
      <w:r w:rsidR="003C35C9">
        <w:rPr>
          <w:rFonts w:hint="eastAsia"/>
        </w:rPr>
        <w:t>慢速</w:t>
      </w:r>
      <w:r w:rsidR="003C35C9">
        <w:rPr>
          <w:rFonts w:hint="eastAsia"/>
        </w:rPr>
        <w:t>)</w:t>
      </w:r>
      <w:r w:rsidR="003C35C9">
        <w:rPr>
          <w:rFonts w:hint="eastAsia"/>
        </w:rPr>
        <w:t>移动平均线聚合和分散的征兆加以双重平滑运算，用来研判买进与卖出的时机，在股市中这一指标有较大的实际意义。</w:t>
      </w:r>
    </w:p>
    <w:p w14:paraId="706A3028" w14:textId="52B4B8AC" w:rsidR="00670978" w:rsidRPr="00902950" w:rsidRDefault="00670978" w:rsidP="00670978"/>
    <w:tbl>
      <w:tblPr>
        <w:tblW w:w="8884" w:type="dxa"/>
        <w:jc w:val="center"/>
        <w:tblLook w:val="04A0" w:firstRow="1" w:lastRow="0" w:firstColumn="1" w:lastColumn="0" w:noHBand="0" w:noVBand="1"/>
      </w:tblPr>
      <w:tblGrid>
        <w:gridCol w:w="1128"/>
        <w:gridCol w:w="1254"/>
        <w:gridCol w:w="794"/>
        <w:gridCol w:w="1014"/>
        <w:gridCol w:w="1008"/>
        <w:gridCol w:w="906"/>
        <w:gridCol w:w="890"/>
        <w:gridCol w:w="939"/>
        <w:gridCol w:w="951"/>
      </w:tblGrid>
      <w:tr w:rsidR="00670978" w:rsidRPr="007D5C59" w14:paraId="7C5C3B62" w14:textId="77777777" w:rsidTr="007D5C59">
        <w:trPr>
          <w:trHeight w:val="285"/>
          <w:jc w:val="center"/>
        </w:trPr>
        <w:tc>
          <w:tcPr>
            <w:tcW w:w="1128"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4C6684A" w14:textId="77777777" w:rsidR="00670978" w:rsidRPr="007D5C59" w:rsidRDefault="00670978" w:rsidP="00670978">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Code</w:t>
            </w:r>
          </w:p>
        </w:tc>
        <w:tc>
          <w:tcPr>
            <w:tcW w:w="1254" w:type="dxa"/>
            <w:tcBorders>
              <w:top w:val="single" w:sz="4" w:space="0" w:color="000000"/>
              <w:left w:val="nil"/>
              <w:bottom w:val="single" w:sz="4" w:space="0" w:color="000000"/>
              <w:right w:val="single" w:sz="4" w:space="0" w:color="000000"/>
            </w:tcBorders>
            <w:shd w:val="clear" w:color="000000" w:fill="FFFFFF"/>
            <w:vAlign w:val="center"/>
            <w:hideMark/>
          </w:tcPr>
          <w:p w14:paraId="3A9BBF2B" w14:textId="77777777" w:rsidR="00670978" w:rsidRPr="007D5C59" w:rsidRDefault="00670978" w:rsidP="00670978">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Date</w:t>
            </w:r>
          </w:p>
        </w:tc>
        <w:tc>
          <w:tcPr>
            <w:tcW w:w="794" w:type="dxa"/>
            <w:tcBorders>
              <w:top w:val="single" w:sz="4" w:space="0" w:color="000000"/>
              <w:left w:val="nil"/>
              <w:bottom w:val="single" w:sz="4" w:space="0" w:color="000000"/>
              <w:right w:val="single" w:sz="4" w:space="0" w:color="000000"/>
            </w:tcBorders>
            <w:shd w:val="clear" w:color="000000" w:fill="FFFFFF"/>
            <w:vAlign w:val="center"/>
            <w:hideMark/>
          </w:tcPr>
          <w:p w14:paraId="040197C3" w14:textId="77777777" w:rsidR="00670978" w:rsidRPr="007D5C59" w:rsidRDefault="00670978" w:rsidP="00670978">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Close</w:t>
            </w:r>
          </w:p>
        </w:tc>
        <w:tc>
          <w:tcPr>
            <w:tcW w:w="1014" w:type="dxa"/>
            <w:tcBorders>
              <w:top w:val="single" w:sz="4" w:space="0" w:color="000000"/>
              <w:left w:val="nil"/>
              <w:bottom w:val="single" w:sz="4" w:space="0" w:color="000000"/>
              <w:right w:val="single" w:sz="4" w:space="0" w:color="000000"/>
            </w:tcBorders>
            <w:shd w:val="clear" w:color="000000" w:fill="FFFFFF"/>
            <w:vAlign w:val="center"/>
            <w:hideMark/>
          </w:tcPr>
          <w:p w14:paraId="4C27BDB9" w14:textId="77777777" w:rsidR="00670978" w:rsidRPr="007D5C59" w:rsidRDefault="00670978" w:rsidP="00670978">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Volume</w:t>
            </w:r>
          </w:p>
        </w:tc>
        <w:tc>
          <w:tcPr>
            <w:tcW w:w="1008" w:type="dxa"/>
            <w:tcBorders>
              <w:top w:val="single" w:sz="4" w:space="0" w:color="000000"/>
              <w:left w:val="nil"/>
              <w:bottom w:val="single" w:sz="4" w:space="0" w:color="000000"/>
              <w:right w:val="single" w:sz="4" w:space="0" w:color="000000"/>
            </w:tcBorders>
            <w:shd w:val="clear" w:color="000000" w:fill="FFFFFF"/>
            <w:vAlign w:val="center"/>
            <w:hideMark/>
          </w:tcPr>
          <w:p w14:paraId="2BA650A7" w14:textId="77777777" w:rsidR="00670978" w:rsidRPr="007D5C59" w:rsidRDefault="00670978" w:rsidP="00670978">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EMA_12</w:t>
            </w:r>
          </w:p>
        </w:tc>
        <w:tc>
          <w:tcPr>
            <w:tcW w:w="906" w:type="dxa"/>
            <w:tcBorders>
              <w:top w:val="single" w:sz="4" w:space="0" w:color="000000"/>
              <w:left w:val="nil"/>
              <w:bottom w:val="single" w:sz="4" w:space="0" w:color="000000"/>
              <w:right w:val="single" w:sz="4" w:space="0" w:color="000000"/>
            </w:tcBorders>
            <w:shd w:val="clear" w:color="000000" w:fill="FFFFFF"/>
            <w:vAlign w:val="center"/>
            <w:hideMark/>
          </w:tcPr>
          <w:p w14:paraId="2670E678" w14:textId="77777777" w:rsidR="00670978" w:rsidRPr="007D5C59" w:rsidRDefault="00670978" w:rsidP="00670978">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EMA_26</w:t>
            </w:r>
          </w:p>
        </w:tc>
        <w:tc>
          <w:tcPr>
            <w:tcW w:w="890" w:type="dxa"/>
            <w:tcBorders>
              <w:top w:val="single" w:sz="4" w:space="0" w:color="000000"/>
              <w:left w:val="nil"/>
              <w:bottom w:val="single" w:sz="4" w:space="0" w:color="000000"/>
              <w:right w:val="single" w:sz="4" w:space="0" w:color="000000"/>
            </w:tcBorders>
            <w:shd w:val="clear" w:color="000000" w:fill="FFFFFF"/>
            <w:vAlign w:val="center"/>
            <w:hideMark/>
          </w:tcPr>
          <w:p w14:paraId="54464E3A" w14:textId="77777777" w:rsidR="00670978" w:rsidRPr="007D5C59" w:rsidRDefault="00670978" w:rsidP="00670978">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DIF</w:t>
            </w:r>
          </w:p>
        </w:tc>
        <w:tc>
          <w:tcPr>
            <w:tcW w:w="939" w:type="dxa"/>
            <w:tcBorders>
              <w:top w:val="single" w:sz="4" w:space="0" w:color="000000"/>
              <w:left w:val="nil"/>
              <w:bottom w:val="single" w:sz="4" w:space="0" w:color="000000"/>
              <w:right w:val="single" w:sz="4" w:space="0" w:color="000000"/>
            </w:tcBorders>
            <w:shd w:val="clear" w:color="000000" w:fill="FFFFFF"/>
            <w:vAlign w:val="center"/>
            <w:hideMark/>
          </w:tcPr>
          <w:p w14:paraId="2833EF99" w14:textId="77777777" w:rsidR="00670978" w:rsidRPr="007D5C59" w:rsidRDefault="00670978" w:rsidP="00670978">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DEA</w:t>
            </w:r>
          </w:p>
        </w:tc>
        <w:tc>
          <w:tcPr>
            <w:tcW w:w="951" w:type="dxa"/>
            <w:tcBorders>
              <w:top w:val="single" w:sz="4" w:space="0" w:color="000000"/>
              <w:left w:val="nil"/>
              <w:bottom w:val="single" w:sz="4" w:space="0" w:color="000000"/>
              <w:right w:val="single" w:sz="4" w:space="0" w:color="000000"/>
            </w:tcBorders>
            <w:shd w:val="clear" w:color="000000" w:fill="FFFFFF"/>
            <w:vAlign w:val="center"/>
            <w:hideMark/>
          </w:tcPr>
          <w:p w14:paraId="6B7B82F7" w14:textId="77777777" w:rsidR="00670978" w:rsidRPr="007D5C59" w:rsidRDefault="00670978" w:rsidP="00670978">
            <w:pPr>
              <w:widowControl/>
              <w:jc w:val="center"/>
              <w:rPr>
                <w:rFonts w:ascii="Times New Roman" w:eastAsia="等线" w:hAnsi="Times New Roman" w:cs="Times New Roman"/>
                <w:b/>
                <w:bCs/>
                <w:color w:val="000000"/>
                <w:kern w:val="0"/>
                <w:sz w:val="18"/>
                <w:szCs w:val="18"/>
              </w:rPr>
            </w:pPr>
            <w:r w:rsidRPr="007D5C59">
              <w:rPr>
                <w:rFonts w:ascii="Times New Roman" w:eastAsia="等线" w:hAnsi="Times New Roman" w:cs="Times New Roman"/>
                <w:b/>
                <w:bCs/>
                <w:color w:val="000000"/>
                <w:kern w:val="0"/>
                <w:sz w:val="18"/>
                <w:szCs w:val="18"/>
              </w:rPr>
              <w:t>MACD</w:t>
            </w:r>
          </w:p>
        </w:tc>
      </w:tr>
      <w:tr w:rsidR="00670978" w:rsidRPr="007D5C59" w14:paraId="6541F338" w14:textId="77777777" w:rsidTr="007D5C59">
        <w:trPr>
          <w:trHeight w:val="300"/>
          <w:jc w:val="center"/>
        </w:trPr>
        <w:tc>
          <w:tcPr>
            <w:tcW w:w="1128" w:type="dxa"/>
            <w:tcBorders>
              <w:top w:val="nil"/>
              <w:left w:val="single" w:sz="4" w:space="0" w:color="000000"/>
              <w:bottom w:val="single" w:sz="4" w:space="0" w:color="000000"/>
              <w:right w:val="single" w:sz="4" w:space="0" w:color="000000"/>
            </w:tcBorders>
            <w:shd w:val="clear" w:color="000000" w:fill="FFFFFF"/>
            <w:vAlign w:val="center"/>
            <w:hideMark/>
          </w:tcPr>
          <w:p w14:paraId="795F0FF7"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002765.SZ</w:t>
            </w:r>
          </w:p>
        </w:tc>
        <w:tc>
          <w:tcPr>
            <w:tcW w:w="1254" w:type="dxa"/>
            <w:tcBorders>
              <w:top w:val="nil"/>
              <w:left w:val="nil"/>
              <w:bottom w:val="single" w:sz="4" w:space="0" w:color="000000"/>
              <w:right w:val="single" w:sz="4" w:space="0" w:color="000000"/>
            </w:tcBorders>
            <w:shd w:val="clear" w:color="000000" w:fill="FFFFFF"/>
            <w:vAlign w:val="center"/>
            <w:hideMark/>
          </w:tcPr>
          <w:p w14:paraId="4EF47030"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2016-07-21</w:t>
            </w:r>
          </w:p>
        </w:tc>
        <w:tc>
          <w:tcPr>
            <w:tcW w:w="794" w:type="dxa"/>
            <w:tcBorders>
              <w:top w:val="nil"/>
              <w:left w:val="nil"/>
              <w:bottom w:val="single" w:sz="4" w:space="0" w:color="000000"/>
              <w:right w:val="single" w:sz="4" w:space="0" w:color="000000"/>
            </w:tcBorders>
            <w:shd w:val="clear" w:color="000000" w:fill="FFFFFF"/>
            <w:vAlign w:val="center"/>
            <w:hideMark/>
          </w:tcPr>
          <w:p w14:paraId="1280CC37"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17.02</w:t>
            </w:r>
          </w:p>
        </w:tc>
        <w:tc>
          <w:tcPr>
            <w:tcW w:w="1014" w:type="dxa"/>
            <w:tcBorders>
              <w:top w:val="nil"/>
              <w:left w:val="nil"/>
              <w:bottom w:val="single" w:sz="4" w:space="0" w:color="000000"/>
              <w:right w:val="single" w:sz="4" w:space="0" w:color="000000"/>
            </w:tcBorders>
            <w:shd w:val="clear" w:color="000000" w:fill="FFFFFF"/>
            <w:vAlign w:val="center"/>
            <w:hideMark/>
          </w:tcPr>
          <w:p w14:paraId="7227073C"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144470645</w:t>
            </w:r>
          </w:p>
        </w:tc>
        <w:tc>
          <w:tcPr>
            <w:tcW w:w="1008" w:type="dxa"/>
            <w:tcBorders>
              <w:top w:val="nil"/>
              <w:left w:val="nil"/>
              <w:bottom w:val="single" w:sz="4" w:space="0" w:color="000000"/>
              <w:right w:val="single" w:sz="4" w:space="0" w:color="000000"/>
            </w:tcBorders>
            <w:shd w:val="clear" w:color="000000" w:fill="FFFFFF"/>
            <w:vAlign w:val="center"/>
            <w:hideMark/>
          </w:tcPr>
          <w:p w14:paraId="5E4D7DE9"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18.01466</w:t>
            </w:r>
          </w:p>
        </w:tc>
        <w:tc>
          <w:tcPr>
            <w:tcW w:w="906" w:type="dxa"/>
            <w:tcBorders>
              <w:top w:val="nil"/>
              <w:left w:val="nil"/>
              <w:bottom w:val="single" w:sz="4" w:space="0" w:color="000000"/>
              <w:right w:val="single" w:sz="4" w:space="0" w:color="000000"/>
            </w:tcBorders>
            <w:shd w:val="clear" w:color="000000" w:fill="FFFFFF"/>
            <w:vAlign w:val="center"/>
            <w:hideMark/>
          </w:tcPr>
          <w:p w14:paraId="5DE429E3"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18.12856</w:t>
            </w:r>
          </w:p>
        </w:tc>
        <w:tc>
          <w:tcPr>
            <w:tcW w:w="890" w:type="dxa"/>
            <w:tcBorders>
              <w:top w:val="nil"/>
              <w:left w:val="nil"/>
              <w:bottom w:val="single" w:sz="4" w:space="0" w:color="000000"/>
              <w:right w:val="single" w:sz="4" w:space="0" w:color="000000"/>
            </w:tcBorders>
            <w:shd w:val="clear" w:color="000000" w:fill="FFFFFF"/>
            <w:vAlign w:val="center"/>
            <w:hideMark/>
          </w:tcPr>
          <w:p w14:paraId="1527C5EE"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-0.1139</w:t>
            </w:r>
          </w:p>
        </w:tc>
        <w:tc>
          <w:tcPr>
            <w:tcW w:w="939" w:type="dxa"/>
            <w:tcBorders>
              <w:top w:val="nil"/>
              <w:left w:val="nil"/>
              <w:bottom w:val="single" w:sz="4" w:space="0" w:color="000000"/>
              <w:right w:val="single" w:sz="4" w:space="0" w:color="000000"/>
            </w:tcBorders>
            <w:shd w:val="clear" w:color="000000" w:fill="FFFFFF"/>
            <w:vAlign w:val="center"/>
            <w:hideMark/>
          </w:tcPr>
          <w:p w14:paraId="31E0F47C"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0.376717</w:t>
            </w:r>
          </w:p>
        </w:tc>
        <w:tc>
          <w:tcPr>
            <w:tcW w:w="951" w:type="dxa"/>
            <w:tcBorders>
              <w:top w:val="nil"/>
              <w:left w:val="nil"/>
              <w:bottom w:val="single" w:sz="4" w:space="0" w:color="000000"/>
              <w:right w:val="single" w:sz="4" w:space="0" w:color="000000"/>
            </w:tcBorders>
            <w:shd w:val="clear" w:color="000000" w:fill="FFFFFF"/>
            <w:vAlign w:val="center"/>
            <w:hideMark/>
          </w:tcPr>
          <w:p w14:paraId="1E0FF54B"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-0.98124</w:t>
            </w:r>
          </w:p>
        </w:tc>
      </w:tr>
      <w:tr w:rsidR="00670978" w:rsidRPr="007D5C59" w14:paraId="20FBE227" w14:textId="77777777" w:rsidTr="007D5C59">
        <w:trPr>
          <w:trHeight w:val="300"/>
          <w:jc w:val="center"/>
        </w:trPr>
        <w:tc>
          <w:tcPr>
            <w:tcW w:w="1128" w:type="dxa"/>
            <w:tcBorders>
              <w:top w:val="nil"/>
              <w:left w:val="single" w:sz="4" w:space="0" w:color="000000"/>
              <w:bottom w:val="single" w:sz="4" w:space="0" w:color="000000"/>
              <w:right w:val="single" w:sz="4" w:space="0" w:color="000000"/>
            </w:tcBorders>
            <w:shd w:val="clear" w:color="000000" w:fill="FFFFFF"/>
            <w:vAlign w:val="center"/>
            <w:hideMark/>
          </w:tcPr>
          <w:p w14:paraId="2E1C954B"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002765.SZ</w:t>
            </w:r>
          </w:p>
        </w:tc>
        <w:tc>
          <w:tcPr>
            <w:tcW w:w="1254" w:type="dxa"/>
            <w:tcBorders>
              <w:top w:val="nil"/>
              <w:left w:val="nil"/>
              <w:bottom w:val="single" w:sz="4" w:space="0" w:color="000000"/>
              <w:right w:val="single" w:sz="4" w:space="0" w:color="000000"/>
            </w:tcBorders>
            <w:shd w:val="clear" w:color="000000" w:fill="FFFFFF"/>
            <w:vAlign w:val="center"/>
            <w:hideMark/>
          </w:tcPr>
          <w:p w14:paraId="199831F2"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2016-07-22</w:t>
            </w:r>
          </w:p>
        </w:tc>
        <w:tc>
          <w:tcPr>
            <w:tcW w:w="794" w:type="dxa"/>
            <w:tcBorders>
              <w:top w:val="nil"/>
              <w:left w:val="nil"/>
              <w:bottom w:val="single" w:sz="4" w:space="0" w:color="000000"/>
              <w:right w:val="single" w:sz="4" w:space="0" w:color="000000"/>
            </w:tcBorders>
            <w:shd w:val="clear" w:color="000000" w:fill="FFFFFF"/>
            <w:vAlign w:val="center"/>
            <w:hideMark/>
          </w:tcPr>
          <w:p w14:paraId="7EC0C044"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17.39</w:t>
            </w:r>
          </w:p>
        </w:tc>
        <w:tc>
          <w:tcPr>
            <w:tcW w:w="1014" w:type="dxa"/>
            <w:tcBorders>
              <w:top w:val="nil"/>
              <w:left w:val="nil"/>
              <w:bottom w:val="single" w:sz="4" w:space="0" w:color="000000"/>
              <w:right w:val="single" w:sz="4" w:space="0" w:color="000000"/>
            </w:tcBorders>
            <w:shd w:val="clear" w:color="000000" w:fill="FFFFFF"/>
            <w:vAlign w:val="center"/>
            <w:hideMark/>
          </w:tcPr>
          <w:p w14:paraId="439CE91D"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233970928</w:t>
            </w:r>
          </w:p>
        </w:tc>
        <w:tc>
          <w:tcPr>
            <w:tcW w:w="1008" w:type="dxa"/>
            <w:tcBorders>
              <w:top w:val="nil"/>
              <w:left w:val="nil"/>
              <w:bottom w:val="single" w:sz="4" w:space="0" w:color="000000"/>
              <w:right w:val="single" w:sz="4" w:space="0" w:color="000000"/>
            </w:tcBorders>
            <w:shd w:val="clear" w:color="000000" w:fill="FFFFFF"/>
            <w:vAlign w:val="center"/>
            <w:hideMark/>
          </w:tcPr>
          <w:p w14:paraId="75A7D37A"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17.91856</w:t>
            </w:r>
          </w:p>
        </w:tc>
        <w:tc>
          <w:tcPr>
            <w:tcW w:w="906" w:type="dxa"/>
            <w:tcBorders>
              <w:top w:val="nil"/>
              <w:left w:val="nil"/>
              <w:bottom w:val="single" w:sz="4" w:space="0" w:color="000000"/>
              <w:right w:val="single" w:sz="4" w:space="0" w:color="000000"/>
            </w:tcBorders>
            <w:shd w:val="clear" w:color="000000" w:fill="FFFFFF"/>
            <w:vAlign w:val="center"/>
            <w:hideMark/>
          </w:tcPr>
          <w:p w14:paraId="4268D646"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18.07385</w:t>
            </w:r>
          </w:p>
        </w:tc>
        <w:tc>
          <w:tcPr>
            <w:tcW w:w="890" w:type="dxa"/>
            <w:tcBorders>
              <w:top w:val="nil"/>
              <w:left w:val="nil"/>
              <w:bottom w:val="single" w:sz="4" w:space="0" w:color="000000"/>
              <w:right w:val="single" w:sz="4" w:space="0" w:color="000000"/>
            </w:tcBorders>
            <w:shd w:val="clear" w:color="000000" w:fill="FFFFFF"/>
            <w:vAlign w:val="center"/>
            <w:hideMark/>
          </w:tcPr>
          <w:p w14:paraId="4AF10515"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-0.1553</w:t>
            </w:r>
          </w:p>
        </w:tc>
        <w:tc>
          <w:tcPr>
            <w:tcW w:w="939" w:type="dxa"/>
            <w:tcBorders>
              <w:top w:val="nil"/>
              <w:left w:val="nil"/>
              <w:bottom w:val="single" w:sz="4" w:space="0" w:color="000000"/>
              <w:right w:val="single" w:sz="4" w:space="0" w:color="000000"/>
            </w:tcBorders>
            <w:shd w:val="clear" w:color="000000" w:fill="FFFFFF"/>
            <w:vAlign w:val="center"/>
            <w:hideMark/>
          </w:tcPr>
          <w:p w14:paraId="1B5CE5AD"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0.270315</w:t>
            </w:r>
          </w:p>
        </w:tc>
        <w:tc>
          <w:tcPr>
            <w:tcW w:w="951" w:type="dxa"/>
            <w:tcBorders>
              <w:top w:val="nil"/>
              <w:left w:val="nil"/>
              <w:bottom w:val="single" w:sz="4" w:space="0" w:color="000000"/>
              <w:right w:val="single" w:sz="4" w:space="0" w:color="000000"/>
            </w:tcBorders>
            <w:shd w:val="clear" w:color="000000" w:fill="FFFFFF"/>
            <w:vAlign w:val="center"/>
            <w:hideMark/>
          </w:tcPr>
          <w:p w14:paraId="55E3D8AA"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-0.85122</w:t>
            </w:r>
          </w:p>
        </w:tc>
      </w:tr>
      <w:tr w:rsidR="00670978" w:rsidRPr="007D5C59" w14:paraId="55830849" w14:textId="77777777" w:rsidTr="007D5C59">
        <w:trPr>
          <w:trHeight w:val="300"/>
          <w:jc w:val="center"/>
        </w:trPr>
        <w:tc>
          <w:tcPr>
            <w:tcW w:w="1128" w:type="dxa"/>
            <w:tcBorders>
              <w:top w:val="nil"/>
              <w:left w:val="single" w:sz="4" w:space="0" w:color="000000"/>
              <w:bottom w:val="single" w:sz="4" w:space="0" w:color="000000"/>
              <w:right w:val="single" w:sz="4" w:space="0" w:color="000000"/>
            </w:tcBorders>
            <w:shd w:val="clear" w:color="000000" w:fill="FFFFFF"/>
            <w:vAlign w:val="center"/>
            <w:hideMark/>
          </w:tcPr>
          <w:p w14:paraId="7A1FB753"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002765.SZ</w:t>
            </w:r>
          </w:p>
        </w:tc>
        <w:tc>
          <w:tcPr>
            <w:tcW w:w="1254" w:type="dxa"/>
            <w:tcBorders>
              <w:top w:val="nil"/>
              <w:left w:val="nil"/>
              <w:bottom w:val="single" w:sz="4" w:space="0" w:color="000000"/>
              <w:right w:val="single" w:sz="4" w:space="0" w:color="000000"/>
            </w:tcBorders>
            <w:shd w:val="clear" w:color="000000" w:fill="FFFFFF"/>
            <w:vAlign w:val="center"/>
            <w:hideMark/>
          </w:tcPr>
          <w:p w14:paraId="2DC8DE18"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2016-07-25</w:t>
            </w:r>
          </w:p>
        </w:tc>
        <w:tc>
          <w:tcPr>
            <w:tcW w:w="794" w:type="dxa"/>
            <w:tcBorders>
              <w:top w:val="nil"/>
              <w:left w:val="nil"/>
              <w:bottom w:val="single" w:sz="4" w:space="0" w:color="000000"/>
              <w:right w:val="single" w:sz="4" w:space="0" w:color="000000"/>
            </w:tcBorders>
            <w:shd w:val="clear" w:color="000000" w:fill="FFFFFF"/>
            <w:vAlign w:val="center"/>
            <w:hideMark/>
          </w:tcPr>
          <w:p w14:paraId="0DFD0AC6"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17.7</w:t>
            </w:r>
          </w:p>
        </w:tc>
        <w:tc>
          <w:tcPr>
            <w:tcW w:w="1014" w:type="dxa"/>
            <w:tcBorders>
              <w:top w:val="nil"/>
              <w:left w:val="nil"/>
              <w:bottom w:val="single" w:sz="4" w:space="0" w:color="000000"/>
              <w:right w:val="single" w:sz="4" w:space="0" w:color="000000"/>
            </w:tcBorders>
            <w:shd w:val="clear" w:color="000000" w:fill="FFFFFF"/>
            <w:vAlign w:val="center"/>
            <w:hideMark/>
          </w:tcPr>
          <w:p w14:paraId="3F930F6B"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235433919</w:t>
            </w:r>
          </w:p>
        </w:tc>
        <w:tc>
          <w:tcPr>
            <w:tcW w:w="1008" w:type="dxa"/>
            <w:tcBorders>
              <w:top w:val="nil"/>
              <w:left w:val="nil"/>
              <w:bottom w:val="single" w:sz="4" w:space="0" w:color="000000"/>
              <w:right w:val="single" w:sz="4" w:space="0" w:color="000000"/>
            </w:tcBorders>
            <w:shd w:val="clear" w:color="000000" w:fill="FFFFFF"/>
            <w:vAlign w:val="center"/>
            <w:hideMark/>
          </w:tcPr>
          <w:p w14:paraId="07C34C46"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17.88493</w:t>
            </w:r>
          </w:p>
        </w:tc>
        <w:tc>
          <w:tcPr>
            <w:tcW w:w="906" w:type="dxa"/>
            <w:tcBorders>
              <w:top w:val="nil"/>
              <w:left w:val="nil"/>
              <w:bottom w:val="single" w:sz="4" w:space="0" w:color="000000"/>
              <w:right w:val="single" w:sz="4" w:space="0" w:color="000000"/>
            </w:tcBorders>
            <w:shd w:val="clear" w:color="000000" w:fill="FFFFFF"/>
            <w:vAlign w:val="center"/>
            <w:hideMark/>
          </w:tcPr>
          <w:p w14:paraId="6A51C915"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18.04616</w:t>
            </w:r>
          </w:p>
        </w:tc>
        <w:tc>
          <w:tcPr>
            <w:tcW w:w="890" w:type="dxa"/>
            <w:tcBorders>
              <w:top w:val="nil"/>
              <w:left w:val="nil"/>
              <w:bottom w:val="single" w:sz="4" w:space="0" w:color="000000"/>
              <w:right w:val="single" w:sz="4" w:space="0" w:color="000000"/>
            </w:tcBorders>
            <w:shd w:val="clear" w:color="000000" w:fill="FFFFFF"/>
            <w:vAlign w:val="center"/>
            <w:hideMark/>
          </w:tcPr>
          <w:p w14:paraId="5E9C188C"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-0.16123</w:t>
            </w:r>
          </w:p>
        </w:tc>
        <w:tc>
          <w:tcPr>
            <w:tcW w:w="939" w:type="dxa"/>
            <w:tcBorders>
              <w:top w:val="nil"/>
              <w:left w:val="nil"/>
              <w:bottom w:val="single" w:sz="4" w:space="0" w:color="000000"/>
              <w:right w:val="single" w:sz="4" w:space="0" w:color="000000"/>
            </w:tcBorders>
            <w:shd w:val="clear" w:color="000000" w:fill="FFFFFF"/>
            <w:vAlign w:val="center"/>
            <w:hideMark/>
          </w:tcPr>
          <w:p w14:paraId="25669E9C"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0.184007</w:t>
            </w:r>
          </w:p>
        </w:tc>
        <w:tc>
          <w:tcPr>
            <w:tcW w:w="951" w:type="dxa"/>
            <w:tcBorders>
              <w:top w:val="nil"/>
              <w:left w:val="nil"/>
              <w:bottom w:val="single" w:sz="4" w:space="0" w:color="000000"/>
              <w:right w:val="single" w:sz="4" w:space="0" w:color="000000"/>
            </w:tcBorders>
            <w:shd w:val="clear" w:color="000000" w:fill="FFFFFF"/>
            <w:vAlign w:val="center"/>
            <w:hideMark/>
          </w:tcPr>
          <w:p w14:paraId="6CDF81CA"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-0.69047</w:t>
            </w:r>
          </w:p>
        </w:tc>
      </w:tr>
      <w:tr w:rsidR="00670978" w:rsidRPr="007D5C59" w14:paraId="6CE9D334" w14:textId="77777777" w:rsidTr="007D5C59">
        <w:trPr>
          <w:trHeight w:val="300"/>
          <w:jc w:val="center"/>
        </w:trPr>
        <w:tc>
          <w:tcPr>
            <w:tcW w:w="1128" w:type="dxa"/>
            <w:tcBorders>
              <w:top w:val="nil"/>
              <w:left w:val="single" w:sz="4" w:space="0" w:color="000000"/>
              <w:bottom w:val="single" w:sz="4" w:space="0" w:color="000000"/>
              <w:right w:val="single" w:sz="4" w:space="0" w:color="000000"/>
            </w:tcBorders>
            <w:shd w:val="clear" w:color="000000" w:fill="FFFFFF"/>
            <w:vAlign w:val="center"/>
            <w:hideMark/>
          </w:tcPr>
          <w:p w14:paraId="1EE1B38F"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002765.SZ</w:t>
            </w:r>
          </w:p>
        </w:tc>
        <w:tc>
          <w:tcPr>
            <w:tcW w:w="1254" w:type="dxa"/>
            <w:tcBorders>
              <w:top w:val="nil"/>
              <w:left w:val="nil"/>
              <w:bottom w:val="single" w:sz="4" w:space="0" w:color="000000"/>
              <w:right w:val="single" w:sz="4" w:space="0" w:color="000000"/>
            </w:tcBorders>
            <w:shd w:val="clear" w:color="000000" w:fill="FFFFFF"/>
            <w:vAlign w:val="center"/>
            <w:hideMark/>
          </w:tcPr>
          <w:p w14:paraId="53B24306"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2016-07-26</w:t>
            </w:r>
          </w:p>
        </w:tc>
        <w:tc>
          <w:tcPr>
            <w:tcW w:w="794" w:type="dxa"/>
            <w:tcBorders>
              <w:top w:val="nil"/>
              <w:left w:val="nil"/>
              <w:bottom w:val="single" w:sz="4" w:space="0" w:color="000000"/>
              <w:right w:val="single" w:sz="4" w:space="0" w:color="000000"/>
            </w:tcBorders>
            <w:shd w:val="clear" w:color="000000" w:fill="FFFFFF"/>
            <w:vAlign w:val="center"/>
            <w:hideMark/>
          </w:tcPr>
          <w:p w14:paraId="78C2215B"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17.78</w:t>
            </w:r>
          </w:p>
        </w:tc>
        <w:tc>
          <w:tcPr>
            <w:tcW w:w="1014" w:type="dxa"/>
            <w:tcBorders>
              <w:top w:val="nil"/>
              <w:left w:val="nil"/>
              <w:bottom w:val="single" w:sz="4" w:space="0" w:color="000000"/>
              <w:right w:val="single" w:sz="4" w:space="0" w:color="000000"/>
            </w:tcBorders>
            <w:shd w:val="clear" w:color="000000" w:fill="FFFFFF"/>
            <w:vAlign w:val="center"/>
            <w:hideMark/>
          </w:tcPr>
          <w:p w14:paraId="4A869AA4"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149319656</w:t>
            </w:r>
          </w:p>
        </w:tc>
        <w:tc>
          <w:tcPr>
            <w:tcW w:w="1008" w:type="dxa"/>
            <w:tcBorders>
              <w:top w:val="nil"/>
              <w:left w:val="nil"/>
              <w:bottom w:val="single" w:sz="4" w:space="0" w:color="000000"/>
              <w:right w:val="single" w:sz="4" w:space="0" w:color="000000"/>
            </w:tcBorders>
            <w:shd w:val="clear" w:color="000000" w:fill="FFFFFF"/>
            <w:vAlign w:val="center"/>
            <w:hideMark/>
          </w:tcPr>
          <w:p w14:paraId="28E765B6"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17.86879</w:t>
            </w:r>
          </w:p>
        </w:tc>
        <w:tc>
          <w:tcPr>
            <w:tcW w:w="906" w:type="dxa"/>
            <w:tcBorders>
              <w:top w:val="nil"/>
              <w:left w:val="nil"/>
              <w:bottom w:val="single" w:sz="4" w:space="0" w:color="000000"/>
              <w:right w:val="single" w:sz="4" w:space="0" w:color="000000"/>
            </w:tcBorders>
            <w:shd w:val="clear" w:color="000000" w:fill="FFFFFF"/>
            <w:vAlign w:val="center"/>
            <w:hideMark/>
          </w:tcPr>
          <w:p w14:paraId="5035D2AE"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18.02645</w:t>
            </w:r>
          </w:p>
        </w:tc>
        <w:tc>
          <w:tcPr>
            <w:tcW w:w="890" w:type="dxa"/>
            <w:tcBorders>
              <w:top w:val="nil"/>
              <w:left w:val="nil"/>
              <w:bottom w:val="single" w:sz="4" w:space="0" w:color="000000"/>
              <w:right w:val="single" w:sz="4" w:space="0" w:color="000000"/>
            </w:tcBorders>
            <w:shd w:val="clear" w:color="000000" w:fill="FFFFFF"/>
            <w:vAlign w:val="center"/>
            <w:hideMark/>
          </w:tcPr>
          <w:p w14:paraId="3BE035B4"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-0.15765</w:t>
            </w:r>
          </w:p>
        </w:tc>
        <w:tc>
          <w:tcPr>
            <w:tcW w:w="939" w:type="dxa"/>
            <w:tcBorders>
              <w:top w:val="nil"/>
              <w:left w:val="nil"/>
              <w:bottom w:val="single" w:sz="4" w:space="0" w:color="000000"/>
              <w:right w:val="single" w:sz="4" w:space="0" w:color="000000"/>
            </w:tcBorders>
            <w:shd w:val="clear" w:color="000000" w:fill="FFFFFF"/>
            <w:vAlign w:val="center"/>
            <w:hideMark/>
          </w:tcPr>
          <w:p w14:paraId="237901B9"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0.115674</w:t>
            </w:r>
          </w:p>
        </w:tc>
        <w:tc>
          <w:tcPr>
            <w:tcW w:w="951" w:type="dxa"/>
            <w:tcBorders>
              <w:top w:val="nil"/>
              <w:left w:val="nil"/>
              <w:bottom w:val="single" w:sz="4" w:space="0" w:color="000000"/>
              <w:right w:val="single" w:sz="4" w:space="0" w:color="000000"/>
            </w:tcBorders>
            <w:shd w:val="clear" w:color="000000" w:fill="FFFFFF"/>
            <w:vAlign w:val="center"/>
            <w:hideMark/>
          </w:tcPr>
          <w:p w14:paraId="7443ED0C"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-0.54666</w:t>
            </w:r>
          </w:p>
        </w:tc>
      </w:tr>
      <w:tr w:rsidR="00670978" w:rsidRPr="007D5C59" w14:paraId="26EA7325" w14:textId="77777777" w:rsidTr="007D5C59">
        <w:trPr>
          <w:trHeight w:val="300"/>
          <w:jc w:val="center"/>
        </w:trPr>
        <w:tc>
          <w:tcPr>
            <w:tcW w:w="1128" w:type="dxa"/>
            <w:tcBorders>
              <w:top w:val="nil"/>
              <w:left w:val="single" w:sz="4" w:space="0" w:color="000000"/>
              <w:bottom w:val="single" w:sz="4" w:space="0" w:color="000000"/>
              <w:right w:val="single" w:sz="4" w:space="0" w:color="000000"/>
            </w:tcBorders>
            <w:shd w:val="clear" w:color="000000" w:fill="FFFFFF"/>
            <w:vAlign w:val="center"/>
            <w:hideMark/>
          </w:tcPr>
          <w:p w14:paraId="615856D1"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002765.SZ</w:t>
            </w:r>
          </w:p>
        </w:tc>
        <w:tc>
          <w:tcPr>
            <w:tcW w:w="1254" w:type="dxa"/>
            <w:tcBorders>
              <w:top w:val="nil"/>
              <w:left w:val="nil"/>
              <w:bottom w:val="single" w:sz="4" w:space="0" w:color="000000"/>
              <w:right w:val="single" w:sz="4" w:space="0" w:color="000000"/>
            </w:tcBorders>
            <w:shd w:val="clear" w:color="000000" w:fill="FFFFFF"/>
            <w:vAlign w:val="center"/>
            <w:hideMark/>
          </w:tcPr>
          <w:p w14:paraId="1507838B" w14:textId="77777777" w:rsidR="00670978" w:rsidRPr="007D5C59" w:rsidRDefault="00670978" w:rsidP="00670978">
            <w:pPr>
              <w:widowControl/>
              <w:jc w:val="lef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2016-07-27</w:t>
            </w:r>
          </w:p>
        </w:tc>
        <w:tc>
          <w:tcPr>
            <w:tcW w:w="794" w:type="dxa"/>
            <w:tcBorders>
              <w:top w:val="nil"/>
              <w:left w:val="nil"/>
              <w:bottom w:val="single" w:sz="4" w:space="0" w:color="000000"/>
              <w:right w:val="single" w:sz="4" w:space="0" w:color="000000"/>
            </w:tcBorders>
            <w:shd w:val="clear" w:color="000000" w:fill="FFFFFF"/>
            <w:vAlign w:val="center"/>
            <w:hideMark/>
          </w:tcPr>
          <w:p w14:paraId="5C4E2963"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17.42</w:t>
            </w:r>
          </w:p>
        </w:tc>
        <w:tc>
          <w:tcPr>
            <w:tcW w:w="1014" w:type="dxa"/>
            <w:tcBorders>
              <w:top w:val="nil"/>
              <w:left w:val="nil"/>
              <w:bottom w:val="single" w:sz="4" w:space="0" w:color="000000"/>
              <w:right w:val="single" w:sz="4" w:space="0" w:color="000000"/>
            </w:tcBorders>
            <w:shd w:val="clear" w:color="000000" w:fill="FFFFFF"/>
            <w:vAlign w:val="center"/>
            <w:hideMark/>
          </w:tcPr>
          <w:p w14:paraId="3D969627"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147648626</w:t>
            </w:r>
          </w:p>
        </w:tc>
        <w:tc>
          <w:tcPr>
            <w:tcW w:w="1008" w:type="dxa"/>
            <w:tcBorders>
              <w:top w:val="nil"/>
              <w:left w:val="nil"/>
              <w:bottom w:val="single" w:sz="4" w:space="0" w:color="000000"/>
              <w:right w:val="single" w:sz="4" w:space="0" w:color="000000"/>
            </w:tcBorders>
            <w:shd w:val="clear" w:color="000000" w:fill="FFFFFF"/>
            <w:vAlign w:val="center"/>
            <w:hideMark/>
          </w:tcPr>
          <w:p w14:paraId="550B322E" w14:textId="77777777" w:rsidR="00670978" w:rsidRPr="007D5C59" w:rsidRDefault="00670978" w:rsidP="00670978">
            <w:pPr>
              <w:widowControl/>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17.79975</w:t>
            </w:r>
          </w:p>
        </w:tc>
        <w:tc>
          <w:tcPr>
            <w:tcW w:w="906" w:type="dxa"/>
            <w:tcBorders>
              <w:top w:val="nil"/>
              <w:left w:val="nil"/>
              <w:bottom w:val="single" w:sz="4" w:space="0" w:color="000000"/>
              <w:right w:val="single" w:sz="4" w:space="0" w:color="000000"/>
            </w:tcBorders>
            <w:shd w:val="clear" w:color="000000" w:fill="FFFFFF"/>
            <w:vAlign w:val="center"/>
            <w:hideMark/>
          </w:tcPr>
          <w:p w14:paraId="2990EAA6"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17.98152</w:t>
            </w:r>
          </w:p>
        </w:tc>
        <w:tc>
          <w:tcPr>
            <w:tcW w:w="890" w:type="dxa"/>
            <w:tcBorders>
              <w:top w:val="nil"/>
              <w:left w:val="nil"/>
              <w:bottom w:val="single" w:sz="4" w:space="0" w:color="000000"/>
              <w:right w:val="single" w:sz="4" w:space="0" w:color="000000"/>
            </w:tcBorders>
            <w:shd w:val="clear" w:color="000000" w:fill="FFFFFF"/>
            <w:vAlign w:val="center"/>
            <w:hideMark/>
          </w:tcPr>
          <w:p w14:paraId="3786B746"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-0.18178</w:t>
            </w:r>
          </w:p>
        </w:tc>
        <w:tc>
          <w:tcPr>
            <w:tcW w:w="939" w:type="dxa"/>
            <w:tcBorders>
              <w:top w:val="nil"/>
              <w:left w:val="nil"/>
              <w:bottom w:val="single" w:sz="4" w:space="0" w:color="000000"/>
              <w:right w:val="single" w:sz="4" w:space="0" w:color="000000"/>
            </w:tcBorders>
            <w:shd w:val="clear" w:color="000000" w:fill="FFFFFF"/>
            <w:vAlign w:val="center"/>
            <w:hideMark/>
          </w:tcPr>
          <w:p w14:paraId="4631D185"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0.056184</w:t>
            </w:r>
          </w:p>
        </w:tc>
        <w:tc>
          <w:tcPr>
            <w:tcW w:w="951" w:type="dxa"/>
            <w:tcBorders>
              <w:top w:val="nil"/>
              <w:left w:val="nil"/>
              <w:bottom w:val="single" w:sz="4" w:space="0" w:color="000000"/>
              <w:right w:val="single" w:sz="4" w:space="0" w:color="000000"/>
            </w:tcBorders>
            <w:shd w:val="clear" w:color="000000" w:fill="FFFFFF"/>
            <w:vAlign w:val="center"/>
            <w:hideMark/>
          </w:tcPr>
          <w:p w14:paraId="003FB409" w14:textId="77777777" w:rsidR="00670978" w:rsidRPr="007D5C59" w:rsidRDefault="00670978" w:rsidP="007D5C59">
            <w:pPr>
              <w:widowControl/>
              <w:ind w:leftChars="-55" w:left="-115" w:rightChars="-27" w:right="-57"/>
              <w:jc w:val="right"/>
              <w:rPr>
                <w:rFonts w:ascii="Consolas" w:eastAsia="等线" w:hAnsi="Consolas" w:cs="宋体"/>
                <w:color w:val="000000"/>
                <w:kern w:val="0"/>
                <w:sz w:val="18"/>
                <w:szCs w:val="18"/>
              </w:rPr>
            </w:pPr>
            <w:r w:rsidRPr="007D5C59">
              <w:rPr>
                <w:rFonts w:ascii="Consolas" w:eastAsia="等线" w:hAnsi="Consolas" w:cs="宋体"/>
                <w:color w:val="000000"/>
                <w:kern w:val="0"/>
                <w:sz w:val="18"/>
                <w:szCs w:val="18"/>
              </w:rPr>
              <w:t>-0.47592</w:t>
            </w:r>
          </w:p>
        </w:tc>
      </w:tr>
    </w:tbl>
    <w:p w14:paraId="323A401E" w14:textId="62AF0BF2" w:rsidR="00B602DF" w:rsidRPr="00902950" w:rsidRDefault="00B602DF" w:rsidP="007D5C59"/>
    <w:p w14:paraId="7FBA9DE7" w14:textId="137FD2A6" w:rsidR="00BB2DEB" w:rsidRDefault="00BD3184" w:rsidP="003C35C9">
      <w:pPr>
        <w:ind w:firstLineChars="200" w:firstLine="420"/>
      </w:pPr>
      <w:r>
        <w:rPr>
          <w:rFonts w:hint="eastAsia"/>
        </w:rPr>
        <w:t>如上表所示，</w:t>
      </w:r>
      <w:r w:rsidR="00E612D1">
        <w:rPr>
          <w:rFonts w:hint="eastAsia"/>
        </w:rPr>
        <w:t>要得到</w:t>
      </w:r>
      <w:r w:rsidR="00B602DF">
        <w:rPr>
          <w:rFonts w:hint="eastAsia"/>
        </w:rPr>
        <w:t>MACD</w:t>
      </w:r>
      <w:r w:rsidR="00E612D1">
        <w:rPr>
          <w:rFonts w:hint="eastAsia"/>
        </w:rPr>
        <w:t>指标，需要分别计算如下指标：</w:t>
      </w:r>
    </w:p>
    <w:p w14:paraId="3548B369" w14:textId="4278867E" w:rsidR="003C35C9" w:rsidRPr="00A96CE5" w:rsidRDefault="00E612D1" w:rsidP="003C35C9">
      <w:pPr>
        <w:ind w:firstLineChars="200" w:firstLine="420"/>
        <w:rPr>
          <w:rFonts w:ascii="Times New Roman" w:hAnsi="Times New Roman" w:cs="Times New Roman"/>
        </w:rPr>
      </w:pPr>
      <w:r w:rsidRPr="00A96CE5">
        <w:rPr>
          <w:rFonts w:ascii="Times New Roman" w:hAnsi="Times New Roman" w:cs="Times New Roman"/>
        </w:rPr>
        <w:t>1</w:t>
      </w:r>
      <w:r w:rsidRPr="00A96CE5">
        <w:rPr>
          <w:rFonts w:ascii="Times New Roman" w:hAnsi="Times New Roman" w:cs="Times New Roman"/>
        </w:rPr>
        <w:t>）长、短周期对应的每日指数平均数</w:t>
      </w:r>
      <w:r w:rsidRPr="00A96CE5">
        <w:rPr>
          <w:rFonts w:ascii="Times New Roman" w:hAnsi="Times New Roman" w:cs="Times New Roman"/>
        </w:rPr>
        <w:t>EMA</w:t>
      </w:r>
      <w:r w:rsidR="00670978">
        <w:rPr>
          <w:rFonts w:ascii="Times New Roman" w:hAnsi="Times New Roman" w:cs="Times New Roman" w:hint="eastAsia"/>
        </w:rPr>
        <w:t>_N</w:t>
      </w:r>
      <w:r w:rsidRPr="00A96CE5">
        <w:rPr>
          <w:rFonts w:ascii="Times New Roman" w:hAnsi="Times New Roman" w:cs="Times New Roman"/>
        </w:rPr>
        <w:t>(i)</w:t>
      </w:r>
    </w:p>
    <w:p w14:paraId="3F815D27" w14:textId="3075950A" w:rsidR="0057401E" w:rsidRDefault="00E612D1" w:rsidP="003C35C9">
      <w:pPr>
        <w:ind w:firstLineChars="200" w:firstLine="420"/>
        <w:rPr>
          <w:rFonts w:ascii="Times New Roman" w:hAnsi="Times New Roman" w:cs="Times New Roman"/>
        </w:rPr>
      </w:pPr>
      <w:r w:rsidRPr="00A96CE5">
        <w:rPr>
          <w:rFonts w:ascii="Times New Roman" w:hAnsi="Times New Roman" w:cs="Times New Roman"/>
        </w:rPr>
        <w:t>EMA</w:t>
      </w:r>
      <w:r w:rsidR="00D82816">
        <w:rPr>
          <w:rFonts w:ascii="Times New Roman" w:hAnsi="Times New Roman" w:cs="Times New Roman"/>
        </w:rPr>
        <w:t>_</w:t>
      </w:r>
      <w:r w:rsidR="00BD3184">
        <w:rPr>
          <w:rFonts w:ascii="Times New Roman" w:hAnsi="Times New Roman" w:cs="Times New Roman" w:hint="eastAsia"/>
        </w:rPr>
        <w:t>N</w:t>
      </w:r>
      <w:r w:rsidRPr="00A96CE5">
        <w:rPr>
          <w:rFonts w:ascii="Times New Roman" w:hAnsi="Times New Roman" w:cs="Times New Roman"/>
        </w:rPr>
        <w:t>(i) = P*2/(n+1) + EMA(i-1)*(n-1)/(n+1)</w:t>
      </w:r>
      <w:r w:rsidRPr="00A96CE5">
        <w:rPr>
          <w:rFonts w:ascii="Times New Roman" w:hAnsi="Times New Roman" w:cs="Times New Roman"/>
        </w:rPr>
        <w:t>，其中</w:t>
      </w:r>
      <w:r w:rsidRPr="00A96CE5">
        <w:rPr>
          <w:rFonts w:ascii="Times New Roman" w:hAnsi="Times New Roman" w:cs="Times New Roman"/>
        </w:rPr>
        <w:t>P</w:t>
      </w:r>
      <w:r w:rsidRPr="00A96CE5">
        <w:rPr>
          <w:rFonts w:ascii="Times New Roman" w:hAnsi="Times New Roman" w:cs="Times New Roman"/>
        </w:rPr>
        <w:t>表示当日收盘价，</w:t>
      </w:r>
      <w:r w:rsidRPr="00A96CE5">
        <w:rPr>
          <w:rFonts w:ascii="Times New Roman" w:hAnsi="Times New Roman" w:cs="Times New Roman"/>
        </w:rPr>
        <w:t>n</w:t>
      </w:r>
      <w:r w:rsidRPr="00A96CE5">
        <w:rPr>
          <w:rFonts w:ascii="Times New Roman" w:hAnsi="Times New Roman" w:cs="Times New Roman"/>
        </w:rPr>
        <w:t>为移动平均线周期的天数。</w:t>
      </w:r>
      <w:r w:rsidR="00670978">
        <w:rPr>
          <w:rFonts w:ascii="Times New Roman" w:hAnsi="Times New Roman" w:cs="Times New Roman" w:hint="eastAsia"/>
        </w:rPr>
        <w:t>常用的</w:t>
      </w:r>
      <w:r w:rsidRPr="00A96CE5">
        <w:rPr>
          <w:rFonts w:ascii="Times New Roman" w:hAnsi="Times New Roman" w:cs="Times New Roman"/>
        </w:rPr>
        <w:t>长、短周期的天数分别用</w:t>
      </w:r>
      <w:r w:rsidRPr="00A96CE5">
        <w:rPr>
          <w:rFonts w:ascii="Times New Roman" w:hAnsi="Times New Roman" w:cs="Times New Roman"/>
        </w:rPr>
        <w:t>26</w:t>
      </w:r>
      <w:r w:rsidRPr="00A96CE5">
        <w:rPr>
          <w:rFonts w:ascii="Times New Roman" w:hAnsi="Times New Roman" w:cs="Times New Roman"/>
        </w:rPr>
        <w:t>、</w:t>
      </w:r>
      <w:r w:rsidRPr="00A96CE5">
        <w:rPr>
          <w:rFonts w:ascii="Times New Roman" w:hAnsi="Times New Roman" w:cs="Times New Roman"/>
        </w:rPr>
        <w:t>12</w:t>
      </w:r>
      <w:r w:rsidRPr="00A96CE5">
        <w:rPr>
          <w:rFonts w:ascii="Times New Roman" w:hAnsi="Times New Roman" w:cs="Times New Roman"/>
        </w:rPr>
        <w:t>天。</w:t>
      </w:r>
    </w:p>
    <w:p w14:paraId="60DF8259" w14:textId="0A7D2415" w:rsidR="00E612D1" w:rsidRPr="00A96CE5" w:rsidRDefault="00E612D1" w:rsidP="007D5C59">
      <w:pPr>
        <w:spacing w:beforeLines="50" w:before="156"/>
        <w:ind w:firstLineChars="200" w:firstLine="420"/>
        <w:rPr>
          <w:rFonts w:ascii="Times New Roman" w:hAnsi="Times New Roman" w:cs="Times New Roman"/>
        </w:rPr>
      </w:pPr>
      <w:r w:rsidRPr="00A96CE5">
        <w:rPr>
          <w:rFonts w:ascii="Times New Roman" w:hAnsi="Times New Roman" w:cs="Times New Roman"/>
        </w:rPr>
        <w:t>2</w:t>
      </w:r>
      <w:r w:rsidRPr="00A96CE5">
        <w:rPr>
          <w:rFonts w:ascii="Times New Roman" w:hAnsi="Times New Roman" w:cs="Times New Roman"/>
        </w:rPr>
        <w:t>）离差值</w:t>
      </w:r>
      <w:r w:rsidRPr="00A96CE5">
        <w:rPr>
          <w:rFonts w:ascii="Times New Roman" w:hAnsi="Times New Roman" w:cs="Times New Roman"/>
        </w:rPr>
        <w:t>DIF</w:t>
      </w:r>
      <w:r w:rsidR="00A87A8B" w:rsidRPr="00A96CE5">
        <w:rPr>
          <w:rFonts w:ascii="Times New Roman" w:hAnsi="Times New Roman" w:cs="Times New Roman"/>
        </w:rPr>
        <w:t>(i)</w:t>
      </w:r>
      <w:r w:rsidR="00A87A8B" w:rsidRPr="00A96CE5">
        <w:rPr>
          <w:rFonts w:ascii="Times New Roman" w:hAnsi="Times New Roman" w:cs="Times New Roman"/>
        </w:rPr>
        <w:t>，</w:t>
      </w:r>
      <w:r w:rsidR="00A87A8B" w:rsidRPr="00A96CE5">
        <w:rPr>
          <w:rFonts w:ascii="Times New Roman" w:hAnsi="Times New Roman" w:cs="Times New Roman"/>
        </w:rPr>
        <w:t xml:space="preserve"> </w:t>
      </w:r>
      <w:r w:rsidR="00A87A8B" w:rsidRPr="00A96CE5">
        <w:rPr>
          <w:rFonts w:ascii="Times New Roman" w:hAnsi="Times New Roman" w:cs="Times New Roman"/>
        </w:rPr>
        <w:t>为短周期的</w:t>
      </w:r>
      <w:r w:rsidR="00A87A8B" w:rsidRPr="00A96CE5">
        <w:rPr>
          <w:rFonts w:ascii="Times New Roman" w:hAnsi="Times New Roman" w:cs="Times New Roman"/>
        </w:rPr>
        <w:t>EMA</w:t>
      </w:r>
      <w:r w:rsidR="00A87A8B" w:rsidRPr="00A96CE5">
        <w:rPr>
          <w:rFonts w:ascii="Times New Roman" w:hAnsi="Times New Roman" w:cs="Times New Roman"/>
        </w:rPr>
        <w:t>减去长周期的</w:t>
      </w:r>
      <w:r w:rsidR="00A87A8B" w:rsidRPr="00A96CE5">
        <w:rPr>
          <w:rFonts w:ascii="Times New Roman" w:hAnsi="Times New Roman" w:cs="Times New Roman"/>
        </w:rPr>
        <w:t xml:space="preserve">EMA, </w:t>
      </w:r>
      <w:r w:rsidR="00A87A8B" w:rsidRPr="00A96CE5">
        <w:rPr>
          <w:rFonts w:ascii="Times New Roman" w:hAnsi="Times New Roman" w:cs="Times New Roman"/>
        </w:rPr>
        <w:t>比如：</w:t>
      </w:r>
    </w:p>
    <w:p w14:paraId="799880B9" w14:textId="7DDDF066" w:rsidR="00E612D1" w:rsidRPr="00A96CE5" w:rsidRDefault="00E612D1" w:rsidP="003C35C9">
      <w:pPr>
        <w:ind w:firstLineChars="200" w:firstLine="420"/>
        <w:rPr>
          <w:rFonts w:ascii="Times New Roman" w:hAnsi="Times New Roman" w:cs="Times New Roman"/>
        </w:rPr>
      </w:pPr>
      <w:r w:rsidRPr="00A96CE5">
        <w:rPr>
          <w:rFonts w:ascii="Times New Roman" w:hAnsi="Times New Roman" w:cs="Times New Roman"/>
        </w:rPr>
        <w:t>DIF</w:t>
      </w:r>
      <w:r w:rsidR="00A87A8B" w:rsidRPr="00A96CE5">
        <w:rPr>
          <w:rFonts w:ascii="Times New Roman" w:hAnsi="Times New Roman" w:cs="Times New Roman"/>
        </w:rPr>
        <w:t>(i)</w:t>
      </w:r>
      <w:r w:rsidRPr="00A96CE5">
        <w:rPr>
          <w:rFonts w:ascii="Times New Roman" w:hAnsi="Times New Roman" w:cs="Times New Roman"/>
        </w:rPr>
        <w:t xml:space="preserve"> = EMA</w:t>
      </w:r>
      <w:r w:rsidR="00A87A8B" w:rsidRPr="00A96CE5">
        <w:rPr>
          <w:rFonts w:ascii="Times New Roman" w:hAnsi="Times New Roman" w:cs="Times New Roman"/>
        </w:rPr>
        <w:t>_</w:t>
      </w:r>
      <w:r w:rsidR="00D82816">
        <w:rPr>
          <w:rFonts w:ascii="Times New Roman" w:hAnsi="Times New Roman" w:cs="Times New Roman"/>
        </w:rPr>
        <w:t>1</w:t>
      </w:r>
      <w:r w:rsidR="00A87A8B" w:rsidRPr="00A96CE5">
        <w:rPr>
          <w:rFonts w:ascii="Times New Roman" w:hAnsi="Times New Roman" w:cs="Times New Roman"/>
        </w:rPr>
        <w:t>2 (i) - EMA_26(i)</w:t>
      </w:r>
    </w:p>
    <w:p w14:paraId="6A8F24BA" w14:textId="77777777" w:rsidR="00E612D1" w:rsidRPr="00A96CE5" w:rsidRDefault="00A87A8B" w:rsidP="007D5C59">
      <w:pPr>
        <w:spacing w:beforeLines="50" w:before="156"/>
        <w:ind w:firstLineChars="200" w:firstLine="420"/>
        <w:rPr>
          <w:rFonts w:ascii="Times New Roman" w:hAnsi="Times New Roman" w:cs="Times New Roman"/>
        </w:rPr>
      </w:pPr>
      <w:r w:rsidRPr="00A96CE5">
        <w:rPr>
          <w:rFonts w:ascii="Times New Roman" w:hAnsi="Times New Roman" w:cs="Times New Roman"/>
        </w:rPr>
        <w:t>3</w:t>
      </w:r>
      <w:r w:rsidRPr="00A96CE5">
        <w:rPr>
          <w:rFonts w:ascii="Times New Roman" w:hAnsi="Times New Roman" w:cs="Times New Roman"/>
        </w:rPr>
        <w:t>）</w:t>
      </w:r>
      <w:r w:rsidR="00DD5A7B" w:rsidRPr="00A96CE5">
        <w:rPr>
          <w:rFonts w:ascii="Times New Roman" w:hAnsi="Times New Roman" w:cs="Times New Roman"/>
        </w:rPr>
        <w:t>离差值的</w:t>
      </w:r>
      <w:r w:rsidR="00DD5A7B" w:rsidRPr="00A96CE5">
        <w:rPr>
          <w:rFonts w:ascii="Times New Roman" w:hAnsi="Times New Roman" w:cs="Times New Roman"/>
        </w:rPr>
        <w:t>M</w:t>
      </w:r>
      <w:r w:rsidR="00DD5A7B" w:rsidRPr="00A96CE5">
        <w:rPr>
          <w:rFonts w:ascii="Times New Roman" w:hAnsi="Times New Roman" w:cs="Times New Roman"/>
        </w:rPr>
        <w:t>天移动平均值</w:t>
      </w:r>
      <w:r w:rsidR="00DD5A7B" w:rsidRPr="00A96CE5">
        <w:rPr>
          <w:rFonts w:ascii="Times New Roman" w:hAnsi="Times New Roman" w:cs="Times New Roman"/>
        </w:rPr>
        <w:t>DEA</w:t>
      </w:r>
      <w:r w:rsidR="00DD5A7B" w:rsidRPr="00A96CE5">
        <w:rPr>
          <w:rFonts w:ascii="Times New Roman" w:hAnsi="Times New Roman" w:cs="Times New Roman"/>
        </w:rPr>
        <w:t>，</w:t>
      </w:r>
      <w:r w:rsidR="00DD5A7B" w:rsidRPr="00A96CE5">
        <w:rPr>
          <w:rFonts w:ascii="Times New Roman" w:hAnsi="Times New Roman" w:cs="Times New Roman"/>
        </w:rPr>
        <w:t>M</w:t>
      </w:r>
      <w:r w:rsidR="00DD5A7B" w:rsidRPr="00A96CE5">
        <w:rPr>
          <w:rFonts w:ascii="Times New Roman" w:hAnsi="Times New Roman" w:cs="Times New Roman"/>
        </w:rPr>
        <w:t>参数常用</w:t>
      </w:r>
      <w:r w:rsidR="00DD5A7B" w:rsidRPr="00A96CE5">
        <w:rPr>
          <w:rFonts w:ascii="Times New Roman" w:hAnsi="Times New Roman" w:cs="Times New Roman"/>
        </w:rPr>
        <w:t>9</w:t>
      </w:r>
      <w:r w:rsidR="00DD5A7B" w:rsidRPr="00A96CE5">
        <w:rPr>
          <w:rFonts w:ascii="Times New Roman" w:hAnsi="Times New Roman" w:cs="Times New Roman"/>
        </w:rPr>
        <w:t>天，则：</w:t>
      </w:r>
    </w:p>
    <w:p w14:paraId="3C1ADB5D" w14:textId="23DD4526" w:rsidR="0057401E" w:rsidRDefault="00DD5A7B" w:rsidP="003C35C9">
      <w:pPr>
        <w:ind w:firstLineChars="200" w:firstLine="420"/>
        <w:rPr>
          <w:rFonts w:ascii="Times New Roman" w:hAnsi="Times New Roman" w:cs="Times New Roman"/>
        </w:rPr>
      </w:pPr>
      <w:r w:rsidRPr="00A96CE5">
        <w:rPr>
          <w:rFonts w:ascii="Times New Roman" w:hAnsi="Times New Roman" w:cs="Times New Roman"/>
        </w:rPr>
        <w:t xml:space="preserve">DEA(i) = DEA(i-1) </w:t>
      </w:r>
      <w:r w:rsidR="00670978" w:rsidRPr="007D5C59">
        <w:rPr>
          <w:rFonts w:ascii="Times New Roman" w:hAnsi="Times New Roman" w:cs="Times New Roman"/>
        </w:rPr>
        <w:t>×</w:t>
      </w:r>
      <w:r w:rsidRPr="00A96CE5">
        <w:rPr>
          <w:rFonts w:ascii="Times New Roman" w:hAnsi="Times New Roman" w:cs="Times New Roman"/>
        </w:rPr>
        <w:t xml:space="preserve"> 0.8 + DIF(i) </w:t>
      </w:r>
      <w:r w:rsidR="00670978" w:rsidRPr="00F51D91">
        <w:rPr>
          <w:rFonts w:ascii="Times New Roman" w:hAnsi="Times New Roman" w:cs="Times New Roman"/>
        </w:rPr>
        <w:t>×</w:t>
      </w:r>
      <w:r w:rsidRPr="00A96CE5">
        <w:rPr>
          <w:rFonts w:ascii="Times New Roman" w:hAnsi="Times New Roman" w:cs="Times New Roman"/>
        </w:rPr>
        <w:t xml:space="preserve"> 0.2</w:t>
      </w:r>
    </w:p>
    <w:p w14:paraId="09FE35EC" w14:textId="5F3BF439" w:rsidR="00283C07" w:rsidRDefault="00DD5A7B" w:rsidP="007D5C59">
      <w:pPr>
        <w:spacing w:beforeLines="50" w:before="156"/>
        <w:ind w:firstLineChars="200" w:firstLine="420"/>
        <w:rPr>
          <w:rFonts w:ascii="楷体" w:eastAsia="楷体" w:hAnsi="楷体" w:cs="Times New Roman"/>
        </w:rPr>
      </w:pPr>
      <w:r w:rsidRPr="00A96CE5">
        <w:rPr>
          <w:rFonts w:ascii="Times New Roman" w:hAnsi="Times New Roman" w:cs="Times New Roman"/>
        </w:rPr>
        <w:t>4</w:t>
      </w:r>
      <w:r w:rsidRPr="00A96CE5">
        <w:rPr>
          <w:rFonts w:ascii="Times New Roman" w:hAnsi="Times New Roman" w:cs="Times New Roman"/>
        </w:rPr>
        <w:t>）</w:t>
      </w:r>
      <w:r w:rsidR="00A96CE5" w:rsidRPr="00A96CE5">
        <w:rPr>
          <w:rFonts w:ascii="Times New Roman" w:hAnsi="Times New Roman" w:cs="Times New Roman"/>
        </w:rPr>
        <w:t>计算</w:t>
      </w:r>
      <w:r w:rsidR="00A96CE5" w:rsidRPr="00A96CE5">
        <w:rPr>
          <w:rFonts w:ascii="Times New Roman" w:hAnsi="Times New Roman" w:cs="Times New Roman"/>
        </w:rPr>
        <w:t>MACD</w:t>
      </w:r>
      <w:r w:rsidR="00A96CE5" w:rsidRPr="00A96CE5">
        <w:rPr>
          <w:rFonts w:ascii="Times New Roman" w:hAnsi="Times New Roman" w:cs="Times New Roman"/>
        </w:rPr>
        <w:t>值</w:t>
      </w:r>
      <w:r w:rsidR="00B77411">
        <w:rPr>
          <w:rFonts w:ascii="Times New Roman" w:hAnsi="Times New Roman" w:cs="Times New Roman" w:hint="eastAsia"/>
        </w:rPr>
        <w:t>时</w:t>
      </w:r>
      <w:r w:rsidR="00A96CE5" w:rsidRPr="00A96CE5">
        <w:rPr>
          <w:rFonts w:ascii="Times New Roman" w:hAnsi="Times New Roman" w:cs="Times New Roman"/>
        </w:rPr>
        <w:t>，可以采取不同</w:t>
      </w:r>
      <w:r w:rsidR="00B77411">
        <w:rPr>
          <w:rFonts w:ascii="Times New Roman" w:hAnsi="Times New Roman" w:cs="Times New Roman" w:hint="eastAsia"/>
        </w:rPr>
        <w:t>的</w:t>
      </w:r>
      <w:r w:rsidR="00A96CE5" w:rsidRPr="00A96CE5">
        <w:rPr>
          <w:rFonts w:ascii="Times New Roman" w:hAnsi="Times New Roman" w:cs="Times New Roman"/>
        </w:rPr>
        <w:t>方式，</w:t>
      </w:r>
      <w:r w:rsidR="00A96CE5">
        <w:rPr>
          <w:rFonts w:ascii="Times New Roman" w:hAnsi="Times New Roman" w:cs="Times New Roman" w:hint="eastAsia"/>
        </w:rPr>
        <w:t>一种是</w:t>
      </w:r>
      <w:r w:rsidRPr="00A96CE5">
        <w:rPr>
          <w:rFonts w:ascii="Times New Roman" w:hAnsi="Times New Roman" w:cs="Times New Roman"/>
        </w:rPr>
        <w:t xml:space="preserve">MACD(i) </w:t>
      </w:r>
      <w:r w:rsidR="00B77411">
        <w:rPr>
          <w:rFonts w:ascii="Times New Roman" w:hAnsi="Times New Roman" w:cs="Times New Roman"/>
        </w:rPr>
        <w:t xml:space="preserve"> </w:t>
      </w:r>
      <w:r w:rsidRPr="00A96CE5">
        <w:rPr>
          <w:rFonts w:ascii="Times New Roman" w:hAnsi="Times New Roman" w:cs="Times New Roman"/>
        </w:rPr>
        <w:t>=</w:t>
      </w:r>
      <w:r w:rsidR="00B77411">
        <w:rPr>
          <w:rFonts w:ascii="Times New Roman" w:hAnsi="Times New Roman" w:cs="Times New Roman"/>
        </w:rPr>
        <w:t xml:space="preserve"> </w:t>
      </w:r>
      <w:r w:rsidRPr="00A96CE5">
        <w:rPr>
          <w:rFonts w:ascii="Times New Roman" w:hAnsi="Times New Roman" w:cs="Times New Roman"/>
        </w:rPr>
        <w:t xml:space="preserve"> (DIF</w:t>
      </w:r>
      <w:r w:rsidR="00673CA2" w:rsidRPr="00A96CE5">
        <w:rPr>
          <w:rFonts w:ascii="Times New Roman" w:hAnsi="Times New Roman" w:cs="Times New Roman"/>
        </w:rPr>
        <w:t>(i)</w:t>
      </w:r>
      <w:r w:rsidR="00B77411">
        <w:rPr>
          <w:rFonts w:ascii="Times New Roman" w:hAnsi="Times New Roman" w:cs="Times New Roman"/>
        </w:rPr>
        <w:t xml:space="preserve"> </w:t>
      </w:r>
      <w:r w:rsidR="00673CA2" w:rsidRPr="00A96CE5">
        <w:rPr>
          <w:rFonts w:ascii="Times New Roman" w:hAnsi="Times New Roman" w:cs="Times New Roman"/>
        </w:rPr>
        <w:t>-</w:t>
      </w:r>
      <w:r w:rsidR="00B77411">
        <w:rPr>
          <w:rFonts w:ascii="Times New Roman" w:hAnsi="Times New Roman" w:cs="Times New Roman"/>
        </w:rPr>
        <w:t xml:space="preserve"> </w:t>
      </w:r>
      <w:r w:rsidR="00673CA2" w:rsidRPr="00A96CE5">
        <w:rPr>
          <w:rFonts w:ascii="Times New Roman" w:hAnsi="Times New Roman" w:cs="Times New Roman"/>
        </w:rPr>
        <w:t>MACD(i-1)</w:t>
      </w:r>
      <w:r w:rsidRPr="00A96CE5">
        <w:rPr>
          <w:rFonts w:ascii="Times New Roman" w:hAnsi="Times New Roman" w:cs="Times New Roman"/>
        </w:rPr>
        <w:t>)</w:t>
      </w:r>
      <w:r w:rsidR="00673CA2" w:rsidRPr="00A96CE5">
        <w:rPr>
          <w:rFonts w:ascii="Times New Roman" w:hAnsi="Times New Roman" w:cs="Times New Roman"/>
        </w:rPr>
        <w:t xml:space="preserve"> </w:t>
      </w:r>
      <w:r w:rsidR="00670978" w:rsidRPr="00F51D91">
        <w:rPr>
          <w:rFonts w:ascii="Times New Roman" w:hAnsi="Times New Roman" w:cs="Times New Roman"/>
        </w:rPr>
        <w:t>×</w:t>
      </w:r>
      <w:r w:rsidR="00673CA2" w:rsidRPr="00A96CE5">
        <w:rPr>
          <w:rFonts w:ascii="Times New Roman" w:hAnsi="Times New Roman" w:cs="Times New Roman"/>
        </w:rPr>
        <w:t xml:space="preserve"> 0.2 + MACD(i-1)</w:t>
      </w:r>
      <w:r w:rsidR="00A96CE5">
        <w:rPr>
          <w:rFonts w:ascii="Times New Roman" w:hAnsi="Times New Roman" w:cs="Times New Roman"/>
        </w:rPr>
        <w:t>；</w:t>
      </w:r>
      <w:r w:rsidR="00A96CE5">
        <w:rPr>
          <w:rFonts w:ascii="Times New Roman" w:hAnsi="Times New Roman" w:cs="Times New Roman" w:hint="eastAsia"/>
        </w:rPr>
        <w:t>另一种是</w:t>
      </w:r>
      <w:r w:rsidR="00A96CE5">
        <w:rPr>
          <w:rFonts w:ascii="Times New Roman" w:hAnsi="Times New Roman" w:cs="Times New Roman" w:hint="eastAsia"/>
        </w:rPr>
        <w:t xml:space="preserve"> </w:t>
      </w:r>
      <w:r w:rsidR="00A96CE5" w:rsidRPr="00A96CE5">
        <w:rPr>
          <w:rFonts w:ascii="Times New Roman" w:hAnsi="Times New Roman" w:cs="Times New Roman"/>
        </w:rPr>
        <w:t xml:space="preserve">MACD(i) = </w:t>
      </w:r>
      <w:r w:rsidR="00A96CE5">
        <w:rPr>
          <w:rFonts w:ascii="Times New Roman" w:hAnsi="Times New Roman" w:cs="Times New Roman"/>
        </w:rPr>
        <w:t>2</w:t>
      </w:r>
      <w:r w:rsidR="00283C07">
        <w:rPr>
          <w:rFonts w:ascii="Times New Roman" w:hAnsi="Times New Roman" w:cs="Times New Roman"/>
        </w:rPr>
        <w:t xml:space="preserve"> </w:t>
      </w:r>
      <w:r w:rsidR="00283C07" w:rsidRPr="00F51D91">
        <w:rPr>
          <w:rFonts w:ascii="Times New Roman" w:hAnsi="Times New Roman" w:cs="Times New Roman"/>
        </w:rPr>
        <w:t>×</w:t>
      </w:r>
      <w:r w:rsidR="00283C07">
        <w:rPr>
          <w:rFonts w:ascii="Times New Roman" w:hAnsi="Times New Roman" w:cs="Times New Roman"/>
        </w:rPr>
        <w:t xml:space="preserve"> </w:t>
      </w:r>
      <w:r w:rsidR="00A96CE5" w:rsidRPr="00A96CE5">
        <w:rPr>
          <w:rFonts w:ascii="Times New Roman" w:hAnsi="Times New Roman" w:cs="Times New Roman"/>
        </w:rPr>
        <w:t>(DIF(i)</w:t>
      </w:r>
      <w:r w:rsidR="00283C07">
        <w:rPr>
          <w:rFonts w:ascii="Times New Roman" w:hAnsi="Times New Roman" w:cs="Times New Roman"/>
        </w:rPr>
        <w:t xml:space="preserve"> </w:t>
      </w:r>
      <w:r w:rsidR="00A96CE5" w:rsidRPr="00A96CE5">
        <w:rPr>
          <w:rFonts w:ascii="Times New Roman" w:hAnsi="Times New Roman" w:cs="Times New Roman"/>
        </w:rPr>
        <w:t>-</w:t>
      </w:r>
      <w:r w:rsidR="00283C07">
        <w:rPr>
          <w:rFonts w:ascii="Times New Roman" w:hAnsi="Times New Roman" w:cs="Times New Roman"/>
        </w:rPr>
        <w:t xml:space="preserve"> </w:t>
      </w:r>
      <w:r w:rsidR="00A96CE5">
        <w:rPr>
          <w:rFonts w:ascii="Times New Roman" w:hAnsi="Times New Roman" w:cs="Times New Roman" w:hint="eastAsia"/>
        </w:rPr>
        <w:t>DEA</w:t>
      </w:r>
      <w:r w:rsidR="00A96CE5" w:rsidRPr="00A96CE5">
        <w:rPr>
          <w:rFonts w:ascii="Times New Roman" w:hAnsi="Times New Roman" w:cs="Times New Roman"/>
        </w:rPr>
        <w:t>(i))</w:t>
      </w:r>
      <w:r w:rsidR="00A96CE5">
        <w:rPr>
          <w:rFonts w:ascii="Times New Roman" w:hAnsi="Times New Roman" w:cs="Times New Roman"/>
        </w:rPr>
        <w:t>。</w:t>
      </w:r>
      <w:r w:rsidR="00283C07">
        <w:rPr>
          <w:rFonts w:ascii="Times New Roman" w:hAnsi="Times New Roman" w:cs="Times New Roman" w:hint="eastAsia"/>
        </w:rPr>
        <w:t>本次作业如</w:t>
      </w:r>
      <w:r w:rsidR="00B602DF">
        <w:rPr>
          <w:rFonts w:ascii="Times New Roman" w:hAnsi="Times New Roman" w:cs="Times New Roman" w:hint="eastAsia"/>
        </w:rPr>
        <w:t>上</w:t>
      </w:r>
      <w:r w:rsidR="00283C07">
        <w:rPr>
          <w:rFonts w:ascii="Times New Roman" w:hAnsi="Times New Roman" w:cs="Times New Roman" w:hint="eastAsia"/>
        </w:rPr>
        <w:t>表</w:t>
      </w:r>
      <w:r w:rsidR="001B1654">
        <w:rPr>
          <w:rFonts w:ascii="Times New Roman" w:hAnsi="Times New Roman" w:cs="Times New Roman" w:hint="eastAsia"/>
        </w:rPr>
        <w:t>示例</w:t>
      </w:r>
      <w:r w:rsidR="00283C07">
        <w:rPr>
          <w:rFonts w:ascii="Times New Roman" w:hAnsi="Times New Roman" w:cs="Times New Roman" w:hint="eastAsia"/>
        </w:rPr>
        <w:t>采用</w:t>
      </w:r>
      <w:r w:rsidR="001B1654">
        <w:rPr>
          <w:rFonts w:ascii="Times New Roman" w:hAnsi="Times New Roman" w:cs="Times New Roman" w:hint="eastAsia"/>
        </w:rPr>
        <w:t>第二种。</w:t>
      </w:r>
    </w:p>
    <w:p w14:paraId="7DF7642E" w14:textId="4458BC9A" w:rsidR="000D1FAC" w:rsidRPr="0000687F" w:rsidRDefault="00B602DF" w:rsidP="007D5C59">
      <w:pPr>
        <w:spacing w:beforeLines="50" w:before="156" w:afterLines="50" w:after="156"/>
        <w:ind w:firstLineChars="200" w:firstLine="420"/>
      </w:pPr>
      <w:r w:rsidRPr="007D5C59">
        <w:rPr>
          <w:rFonts w:ascii="Times New Roman" w:eastAsia="楷体" w:hAnsi="Times New Roman" w:cs="Times New Roman"/>
        </w:rPr>
        <w:t>注：</w:t>
      </w:r>
      <w:r w:rsidR="00AE2C76" w:rsidRPr="007D5C59">
        <w:rPr>
          <w:rFonts w:ascii="Times New Roman" w:eastAsia="楷体" w:hAnsi="Times New Roman" w:cs="Times New Roman"/>
        </w:rPr>
        <w:t>新股上市第一天，其</w:t>
      </w:r>
      <w:r w:rsidR="00AE2C76" w:rsidRPr="007D5C59">
        <w:rPr>
          <w:rFonts w:ascii="Times New Roman" w:eastAsia="楷体" w:hAnsi="Times New Roman" w:cs="Times New Roman"/>
        </w:rPr>
        <w:t>DIF</w:t>
      </w:r>
      <w:r w:rsidR="00AE2C76" w:rsidRPr="007D5C59">
        <w:rPr>
          <w:rFonts w:ascii="Times New Roman" w:eastAsia="楷体" w:hAnsi="Times New Roman" w:cs="Times New Roman"/>
        </w:rPr>
        <w:t>、</w:t>
      </w:r>
      <w:r w:rsidR="00AE2C76" w:rsidRPr="007D5C59">
        <w:rPr>
          <w:rFonts w:ascii="Times New Roman" w:eastAsia="楷体" w:hAnsi="Times New Roman" w:cs="Times New Roman"/>
        </w:rPr>
        <w:t>DEA</w:t>
      </w:r>
      <w:r w:rsidR="00AE2C76" w:rsidRPr="007D5C59">
        <w:rPr>
          <w:rFonts w:ascii="Times New Roman" w:eastAsia="楷体" w:hAnsi="Times New Roman" w:cs="Times New Roman"/>
        </w:rPr>
        <w:t>以及</w:t>
      </w:r>
      <w:r w:rsidR="00AE2C76" w:rsidRPr="007D5C59">
        <w:rPr>
          <w:rFonts w:ascii="Times New Roman" w:eastAsia="楷体" w:hAnsi="Times New Roman" w:cs="Times New Roman"/>
        </w:rPr>
        <w:t>MACD</w:t>
      </w:r>
      <w:r w:rsidR="00AE2C76" w:rsidRPr="007D5C59">
        <w:rPr>
          <w:rFonts w:ascii="Times New Roman" w:eastAsia="楷体" w:hAnsi="Times New Roman" w:cs="Times New Roman"/>
        </w:rPr>
        <w:t>都为</w:t>
      </w:r>
      <w:r w:rsidR="00AE2C76" w:rsidRPr="007D5C59">
        <w:rPr>
          <w:rFonts w:ascii="Times New Roman" w:eastAsia="楷体" w:hAnsi="Times New Roman" w:cs="Times New Roman"/>
        </w:rPr>
        <w:t>0</w:t>
      </w:r>
      <w:r w:rsidR="00AE2C76" w:rsidRPr="007D5C59">
        <w:rPr>
          <w:rFonts w:ascii="Times New Roman" w:eastAsia="楷体" w:hAnsi="Times New Roman" w:cs="Times New Roman"/>
          <w:color w:val="222222"/>
          <w:sz w:val="18"/>
          <w:szCs w:val="18"/>
          <w:shd w:val="clear" w:color="auto" w:fill="FFFFFF"/>
        </w:rPr>
        <w:t>，因为当天不存在前一天，无法做迭代运算，计算新股上市第二天的</w:t>
      </w:r>
      <w:r w:rsidR="00AE2C76" w:rsidRPr="007D5C59">
        <w:rPr>
          <w:rFonts w:ascii="Times New Roman" w:eastAsia="楷体" w:hAnsi="Times New Roman" w:cs="Times New Roman"/>
          <w:color w:val="222222"/>
          <w:sz w:val="18"/>
          <w:szCs w:val="18"/>
          <w:shd w:val="clear" w:color="auto" w:fill="FFFFFF"/>
        </w:rPr>
        <w:t>EMA</w:t>
      </w:r>
      <w:r w:rsidR="00AE2C76" w:rsidRPr="007D5C59">
        <w:rPr>
          <w:rFonts w:ascii="Times New Roman" w:eastAsia="楷体" w:hAnsi="Times New Roman" w:cs="Times New Roman"/>
          <w:color w:val="222222"/>
          <w:sz w:val="18"/>
          <w:szCs w:val="18"/>
          <w:shd w:val="clear" w:color="auto" w:fill="FFFFFF"/>
        </w:rPr>
        <w:t>时，</w:t>
      </w:r>
      <w:r w:rsidRPr="007D5C59">
        <w:rPr>
          <w:rFonts w:ascii="Times New Roman" w:eastAsia="楷体" w:hAnsi="Times New Roman" w:cs="Times New Roman"/>
          <w:color w:val="222222"/>
          <w:sz w:val="18"/>
          <w:szCs w:val="18"/>
          <w:shd w:val="clear" w:color="auto" w:fill="FFFFFF"/>
        </w:rPr>
        <w:t>第一天的</w:t>
      </w:r>
      <w:r w:rsidRPr="007D5C59">
        <w:rPr>
          <w:rFonts w:ascii="Times New Roman" w:eastAsia="楷体" w:hAnsi="Times New Roman" w:cs="Times New Roman"/>
          <w:color w:val="222222"/>
          <w:sz w:val="18"/>
          <w:szCs w:val="18"/>
          <w:shd w:val="clear" w:color="auto" w:fill="FFFFFF"/>
        </w:rPr>
        <w:t>EMA</w:t>
      </w:r>
      <w:r w:rsidRPr="007D5C59">
        <w:rPr>
          <w:rFonts w:ascii="Times New Roman" w:eastAsia="楷体" w:hAnsi="Times New Roman" w:cs="Times New Roman"/>
          <w:color w:val="222222"/>
          <w:sz w:val="18"/>
          <w:szCs w:val="18"/>
          <w:shd w:val="clear" w:color="auto" w:fill="FFFFFF"/>
        </w:rPr>
        <w:t>需要用收盘价（而非</w:t>
      </w:r>
      <w:r w:rsidRPr="007D5C59">
        <w:rPr>
          <w:rFonts w:ascii="Times New Roman" w:eastAsia="楷体" w:hAnsi="Times New Roman" w:cs="Times New Roman"/>
          <w:color w:val="222222"/>
          <w:sz w:val="18"/>
          <w:szCs w:val="18"/>
          <w:shd w:val="clear" w:color="auto" w:fill="FFFFFF"/>
        </w:rPr>
        <w:t>0</w:t>
      </w:r>
      <w:r w:rsidRPr="007D5C59">
        <w:rPr>
          <w:rFonts w:ascii="Times New Roman" w:eastAsia="楷体" w:hAnsi="Times New Roman" w:cs="Times New Roman"/>
          <w:color w:val="222222"/>
          <w:sz w:val="18"/>
          <w:szCs w:val="18"/>
          <w:shd w:val="clear" w:color="auto" w:fill="FFFFFF"/>
        </w:rPr>
        <w:t>）来计算。本作业不必从上市第</w:t>
      </w:r>
      <w:r w:rsidRPr="007D5C59">
        <w:rPr>
          <w:rFonts w:ascii="Times New Roman" w:eastAsia="楷体" w:hAnsi="Times New Roman" w:cs="Times New Roman"/>
          <w:color w:val="222222"/>
          <w:sz w:val="18"/>
          <w:szCs w:val="18"/>
          <w:shd w:val="clear" w:color="auto" w:fill="FFFFFF"/>
        </w:rPr>
        <w:t>1</w:t>
      </w:r>
      <w:r w:rsidRPr="007D5C59">
        <w:rPr>
          <w:rFonts w:ascii="Times New Roman" w:eastAsia="楷体" w:hAnsi="Times New Roman" w:cs="Times New Roman"/>
          <w:color w:val="222222"/>
          <w:sz w:val="18"/>
          <w:szCs w:val="18"/>
          <w:shd w:val="clear" w:color="auto" w:fill="FFFFFF"/>
        </w:rPr>
        <w:t>天开始计算，在给定日期范围之前一段时间（</w:t>
      </w:r>
      <w:r w:rsidR="00ED6458">
        <w:rPr>
          <w:rFonts w:ascii="Times New Roman" w:eastAsia="楷体" w:hAnsi="Times New Roman" w:cs="Times New Roman" w:hint="eastAsia"/>
          <w:color w:val="222222"/>
          <w:sz w:val="18"/>
          <w:szCs w:val="18"/>
          <w:shd w:val="clear" w:color="auto" w:fill="FFFFFF"/>
        </w:rPr>
        <w:t>本题可</w:t>
      </w:r>
      <w:r w:rsidRPr="007D5C59">
        <w:rPr>
          <w:rFonts w:ascii="Times New Roman" w:eastAsia="楷体" w:hAnsi="Times New Roman" w:cs="Times New Roman"/>
          <w:color w:val="222222"/>
          <w:sz w:val="18"/>
          <w:szCs w:val="18"/>
          <w:shd w:val="clear" w:color="auto" w:fill="FFFFFF"/>
        </w:rPr>
        <w:t>假定在给定日期范围之前</w:t>
      </w:r>
      <w:r w:rsidR="002573FD" w:rsidRPr="007D5C59">
        <w:rPr>
          <w:rFonts w:ascii="Times New Roman" w:eastAsia="楷体" w:hAnsi="Times New Roman" w:cs="Times New Roman"/>
          <w:color w:val="222222"/>
          <w:sz w:val="18"/>
          <w:szCs w:val="18"/>
          <w:shd w:val="clear" w:color="auto" w:fill="FFFFFF"/>
        </w:rPr>
        <w:t>30</w:t>
      </w:r>
      <w:r w:rsidRPr="007D5C59">
        <w:rPr>
          <w:rFonts w:ascii="Times New Roman" w:eastAsia="楷体" w:hAnsi="Times New Roman" w:cs="Times New Roman"/>
          <w:color w:val="222222"/>
          <w:sz w:val="18"/>
          <w:szCs w:val="18"/>
          <w:shd w:val="clear" w:color="auto" w:fill="FFFFFF"/>
        </w:rPr>
        <w:t>天才上市）开始迭代计算即可。</w:t>
      </w:r>
    </w:p>
    <w:p w14:paraId="60107AEC" w14:textId="4A610F8D" w:rsidR="002573FD" w:rsidRDefault="00A501F9" w:rsidP="007D5C59">
      <w:pPr>
        <w:ind w:firstLineChars="200" w:firstLine="420"/>
      </w:pPr>
      <w:r>
        <w:rPr>
          <w:rFonts w:hint="eastAsia"/>
        </w:rPr>
        <w:t>现需要编写实现如下函数，计算股票的</w:t>
      </w:r>
      <w:r>
        <w:rPr>
          <w:rFonts w:hint="eastAsia"/>
        </w:rPr>
        <w:t>MACD</w:t>
      </w:r>
      <w:r>
        <w:rPr>
          <w:rFonts w:hint="eastAsia"/>
        </w:rPr>
        <w:t>指标：</w:t>
      </w:r>
    </w:p>
    <w:p w14:paraId="089E6107" w14:textId="53545B7A" w:rsidR="00A501F9" w:rsidRDefault="004370CB" w:rsidP="007D5C59">
      <w:pPr>
        <w:ind w:firstLineChars="200" w:firstLine="420"/>
      </w:pPr>
      <w:r w:rsidRPr="007D5C59">
        <w:rPr>
          <w:rFonts w:hint="eastAsia"/>
        </w:rPr>
        <w:t>void</w:t>
      </w:r>
      <w:r>
        <w:rPr>
          <w:b/>
        </w:rPr>
        <w:t xml:space="preserve"> </w:t>
      </w:r>
      <w:proofErr w:type="gramStart"/>
      <w:r w:rsidR="00A501F9" w:rsidRPr="007D5C59">
        <w:rPr>
          <w:b/>
        </w:rPr>
        <w:t>CalcMacd</w:t>
      </w:r>
      <w:r w:rsidR="00A501F9">
        <w:t>(</w:t>
      </w:r>
      <w:proofErr w:type="gramEnd"/>
      <w:r w:rsidR="00A501F9" w:rsidRPr="00637B8E">
        <w:t>char *</w:t>
      </w:r>
      <w:r w:rsidR="00A501F9">
        <w:t>code</w:t>
      </w:r>
      <w:r w:rsidR="00A501F9" w:rsidRPr="00637B8E">
        <w:t>, char *</w:t>
      </w:r>
      <w:r w:rsidR="00A501F9">
        <w:t>start_</w:t>
      </w:r>
      <w:r w:rsidR="00A501F9">
        <w:rPr>
          <w:rFonts w:hint="eastAsia"/>
        </w:rPr>
        <w:t>d</w:t>
      </w:r>
      <w:r w:rsidR="00A501F9">
        <w:t>ate</w:t>
      </w:r>
      <w:r w:rsidR="00A501F9" w:rsidRPr="00637B8E">
        <w:t>, char *</w:t>
      </w:r>
      <w:r w:rsidR="00A501F9">
        <w:t>end_</w:t>
      </w:r>
      <w:r w:rsidR="00A501F9">
        <w:rPr>
          <w:rFonts w:hint="eastAsia"/>
        </w:rPr>
        <w:t>d</w:t>
      </w:r>
      <w:r w:rsidR="00A501F9">
        <w:t xml:space="preserve">ate); </w:t>
      </w:r>
    </w:p>
    <w:p w14:paraId="55517131" w14:textId="77777777" w:rsidR="00A501F9" w:rsidRDefault="00A501F9" w:rsidP="00A501F9"/>
    <w:p w14:paraId="01AC89C6" w14:textId="59F98ADF" w:rsidR="00A501F9" w:rsidRDefault="00A501F9" w:rsidP="00A501F9">
      <w:r>
        <w:rPr>
          <w:rFonts w:hint="eastAsia"/>
        </w:rPr>
        <w:t>函数说明：</w:t>
      </w:r>
    </w:p>
    <w:p w14:paraId="2AD8CB3C" w14:textId="6306D46A" w:rsidR="00A501F9" w:rsidRDefault="00A501F9" w:rsidP="007D5C59">
      <w:r>
        <w:rPr>
          <w:rFonts w:hint="eastAsia"/>
        </w:rPr>
        <w:t>1</w:t>
      </w:r>
      <w:r>
        <w:rPr>
          <w:rFonts w:hint="eastAsia"/>
        </w:rPr>
        <w:t>）函数参数：</w:t>
      </w:r>
      <w:r>
        <w:t xml:space="preserve"> code</w:t>
      </w:r>
      <w:r>
        <w:rPr>
          <w:rFonts w:hint="eastAsia"/>
        </w:rPr>
        <w:t>表示股票的代码，</w:t>
      </w:r>
      <w:r>
        <w:rPr>
          <w:rFonts w:hint="eastAsia"/>
        </w:rPr>
        <w:t>start</w:t>
      </w:r>
      <w:r>
        <w:t>_</w:t>
      </w:r>
      <w:r>
        <w:rPr>
          <w:rFonts w:hint="eastAsia"/>
        </w:rPr>
        <w:t>date</w:t>
      </w:r>
      <w:r>
        <w:rPr>
          <w:rFonts w:hint="eastAsia"/>
        </w:rPr>
        <w:t>表示开始日期，</w:t>
      </w:r>
      <w:r>
        <w:rPr>
          <w:rFonts w:hint="eastAsia"/>
        </w:rPr>
        <w:t xml:space="preserve"> end</w:t>
      </w:r>
      <w:r>
        <w:t xml:space="preserve">_date </w:t>
      </w:r>
      <w:r>
        <w:rPr>
          <w:rFonts w:hint="eastAsia"/>
        </w:rPr>
        <w:t>表示结束日期。</w:t>
      </w:r>
    </w:p>
    <w:p w14:paraId="180FCBF7" w14:textId="1904CF3B" w:rsidR="00A501F9" w:rsidRPr="0000687F" w:rsidRDefault="00A501F9" w:rsidP="007D5C59">
      <w:r>
        <w:rPr>
          <w:rFonts w:hint="eastAsia"/>
        </w:rPr>
        <w:lastRenderedPageBreak/>
        <w:t>2</w:t>
      </w:r>
      <w:r>
        <w:rPr>
          <w:rFonts w:hint="eastAsia"/>
        </w:rPr>
        <w:t>）函数返回值：</w:t>
      </w:r>
      <w:r w:rsidR="004370CB">
        <w:rPr>
          <w:rFonts w:hint="eastAsia"/>
        </w:rPr>
        <w:t>函数无返回值。按行输出如上表所示的从指定日期开始的计算过程，数据项之间以空格分隔，数据项的顺序不变，浮点数</w:t>
      </w:r>
      <w:r w:rsidR="000B35DF">
        <w:rPr>
          <w:rFonts w:hint="eastAsia"/>
        </w:rPr>
        <w:t>除股价外</w:t>
      </w:r>
      <w:r w:rsidR="00F8046D">
        <w:t>(</w:t>
      </w:r>
      <w:r w:rsidR="00F8046D">
        <w:rPr>
          <w:rFonts w:hint="eastAsia"/>
        </w:rPr>
        <w:t>2</w:t>
      </w:r>
      <w:r w:rsidR="00F8046D">
        <w:rPr>
          <w:rFonts w:hint="eastAsia"/>
        </w:rPr>
        <w:t>位小数</w:t>
      </w:r>
      <w:r w:rsidR="00F8046D">
        <w:t>)</w:t>
      </w:r>
      <w:r w:rsidR="000B35DF">
        <w:rPr>
          <w:rFonts w:hint="eastAsia"/>
        </w:rPr>
        <w:t>，</w:t>
      </w:r>
      <w:r w:rsidR="004370CB">
        <w:rPr>
          <w:rFonts w:hint="eastAsia"/>
        </w:rPr>
        <w:t>保留</w:t>
      </w:r>
      <w:r w:rsidR="004370CB">
        <w:rPr>
          <w:rFonts w:hint="eastAsia"/>
        </w:rPr>
        <w:t>4</w:t>
      </w:r>
      <w:r w:rsidR="004370CB">
        <w:rPr>
          <w:rFonts w:hint="eastAsia"/>
        </w:rPr>
        <w:t>位输出。</w:t>
      </w:r>
    </w:p>
    <w:p w14:paraId="41511862" w14:textId="413714FA" w:rsidR="002573FD" w:rsidRDefault="002573FD"/>
    <w:p w14:paraId="097331F0" w14:textId="77777777" w:rsidR="004370CB" w:rsidRDefault="004370CB" w:rsidP="004370CB">
      <w:pPr>
        <w:ind w:left="420"/>
      </w:pPr>
      <w:r w:rsidRPr="00051723">
        <w:rPr>
          <w:rFonts w:hint="eastAsia"/>
          <w:b/>
        </w:rPr>
        <w:t>注意</w:t>
      </w:r>
      <w:r>
        <w:rPr>
          <w:rFonts w:hint="eastAsia"/>
          <w:b/>
        </w:rPr>
        <w:t>事项</w:t>
      </w:r>
      <w:r w:rsidRPr="00051723">
        <w:rPr>
          <w:rFonts w:hint="eastAsia"/>
          <w:b/>
        </w:rPr>
        <w:t>：</w:t>
      </w:r>
    </w:p>
    <w:p w14:paraId="234F696E" w14:textId="6DA4FA0A" w:rsidR="004370CB" w:rsidRDefault="004370CB" w:rsidP="004370CB">
      <w:pPr>
        <w:pStyle w:val="ListParagraph"/>
        <w:numPr>
          <w:ilvl w:val="0"/>
          <w:numId w:val="6"/>
        </w:numPr>
        <w:ind w:firstLineChars="0"/>
      </w:pPr>
      <w:r>
        <w:rPr>
          <w:rFonts w:hint="eastAsia"/>
        </w:rPr>
        <w:t>本函数可</w:t>
      </w:r>
      <w:r w:rsidR="000671E6">
        <w:rPr>
          <w:rFonts w:hint="eastAsia"/>
        </w:rPr>
        <w:t>进一步</w:t>
      </w:r>
      <w:r>
        <w:rPr>
          <w:rFonts w:hint="eastAsia"/>
        </w:rPr>
        <w:t>自定义调用的其它子函数形式；</w:t>
      </w:r>
    </w:p>
    <w:p w14:paraId="1BEE79CF" w14:textId="0D14EC11" w:rsidR="004370CB" w:rsidRDefault="00ED6458" w:rsidP="004370CB">
      <w:pPr>
        <w:pStyle w:val="ListParagraph"/>
        <w:numPr>
          <w:ilvl w:val="0"/>
          <w:numId w:val="6"/>
        </w:numPr>
        <w:ind w:firstLineChars="0"/>
      </w:pPr>
      <w:r>
        <w:rPr>
          <w:rFonts w:hint="eastAsia"/>
        </w:rPr>
        <w:t>输出计算过程中的数据时，无需输出标题行。</w:t>
      </w:r>
    </w:p>
    <w:p w14:paraId="792C8EA9" w14:textId="77777777" w:rsidR="004370CB" w:rsidRPr="0000687F" w:rsidRDefault="004370CB"/>
    <w:p w14:paraId="16CB2788" w14:textId="1B483B49" w:rsidR="00546D2A" w:rsidRPr="007D5C59" w:rsidRDefault="006A31ED" w:rsidP="00546D2A">
      <w:pPr>
        <w:ind w:left="321" w:hangingChars="153" w:hanging="321"/>
        <w:rPr>
          <w:b/>
        </w:rPr>
      </w:pPr>
      <w:r w:rsidRPr="007D5C59">
        <w:rPr>
          <w:rFonts w:hint="eastAsia"/>
          <w:b/>
        </w:rPr>
        <w:t>3</w:t>
      </w:r>
      <w:r w:rsidR="001520B4" w:rsidRPr="007D5C59">
        <w:rPr>
          <w:rFonts w:hint="eastAsia"/>
          <w:b/>
        </w:rPr>
        <w:t>、</w:t>
      </w:r>
      <w:r w:rsidR="004E686E" w:rsidRPr="007D5C59">
        <w:rPr>
          <w:rFonts w:hint="eastAsia"/>
          <w:b/>
        </w:rPr>
        <w:t>股票</w:t>
      </w:r>
      <w:r w:rsidR="00711FD2" w:rsidRPr="007D5C59">
        <w:rPr>
          <w:rFonts w:hint="eastAsia"/>
          <w:b/>
        </w:rPr>
        <w:t>筛选</w:t>
      </w:r>
      <w:r w:rsidR="004E686E" w:rsidRPr="007D5C59">
        <w:rPr>
          <w:rFonts w:hint="eastAsia"/>
          <w:b/>
        </w:rPr>
        <w:t xml:space="preserve"> </w:t>
      </w:r>
    </w:p>
    <w:p w14:paraId="4A9F36A0" w14:textId="60C89C16" w:rsidR="001B2976" w:rsidRPr="007D5C59" w:rsidRDefault="001B2976" w:rsidP="001B2976">
      <w:pPr>
        <w:rPr>
          <w:b/>
        </w:rPr>
      </w:pPr>
      <w:r w:rsidRPr="007D5C59">
        <w:rPr>
          <w:rFonts w:hint="eastAsia"/>
          <w:b/>
        </w:rPr>
        <w:t xml:space="preserve">3.1 </w:t>
      </w:r>
      <w:r w:rsidR="004E686E" w:rsidRPr="007D5C59">
        <w:rPr>
          <w:rFonts w:hint="eastAsia"/>
          <w:b/>
        </w:rPr>
        <w:t>按技术指标筛选股票</w:t>
      </w:r>
    </w:p>
    <w:p w14:paraId="18A29BD6" w14:textId="4A765D7F" w:rsidR="009C262D" w:rsidRDefault="009C262D" w:rsidP="009C262D">
      <w:pPr>
        <w:ind w:firstLine="426"/>
      </w:pPr>
      <w:r>
        <w:rPr>
          <w:rFonts w:hint="eastAsia"/>
        </w:rPr>
        <w:t>通过技术指标，如前面介绍的</w:t>
      </w:r>
      <w:r>
        <w:rPr>
          <w:rFonts w:hint="eastAsia"/>
        </w:rPr>
        <w:t>DMA</w:t>
      </w:r>
      <w:r>
        <w:rPr>
          <w:rFonts w:hint="eastAsia"/>
        </w:rPr>
        <w:t>和</w:t>
      </w:r>
      <w:r>
        <w:rPr>
          <w:rFonts w:hint="eastAsia"/>
        </w:rPr>
        <w:t>MACD</w:t>
      </w:r>
      <w:r>
        <w:rPr>
          <w:rFonts w:hint="eastAsia"/>
        </w:rPr>
        <w:t>等指标，进行买入和卖出的判断，是股市投资的一种重要手段。本小节介绍“金叉买入，死叉卖出”这种简单粗暴的追涨杀跌的投资策略，其基本思想是基于之前介绍的</w:t>
      </w:r>
      <w:r>
        <w:rPr>
          <w:rFonts w:hint="eastAsia"/>
        </w:rPr>
        <w:t>MACD</w:t>
      </w:r>
      <w:r>
        <w:rPr>
          <w:rFonts w:hint="eastAsia"/>
        </w:rPr>
        <w:t>技术指标。</w:t>
      </w:r>
    </w:p>
    <w:p w14:paraId="29CB2D58" w14:textId="39EDB564" w:rsidR="009C262D" w:rsidRDefault="009C262D" w:rsidP="009C262D">
      <w:pPr>
        <w:jc w:val="center"/>
      </w:pPr>
      <w:r>
        <w:rPr>
          <w:rFonts w:hint="eastAsia"/>
          <w:noProof/>
          <w:lang w:val="en-GB"/>
        </w:rPr>
        <w:drawing>
          <wp:inline distT="0" distB="0" distL="0" distR="0" wp14:anchorId="65DDBA3C" wp14:editId="35EC6F4B">
            <wp:extent cx="57594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d6e73ccb62d211e4a41e0a6d883993_hd (1).jpg"/>
                    <pic:cNvPicPr/>
                  </pic:nvPicPr>
                  <pic:blipFill>
                    <a:blip r:embed="rId9">
                      <a:extLst>
                        <a:ext uri="{28A0092B-C50C-407E-A947-70E740481C1C}">
                          <a14:useLocalDpi xmlns:a14="http://schemas.microsoft.com/office/drawing/2010/main" val="0"/>
                        </a:ext>
                      </a:extLst>
                    </a:blip>
                    <a:stretch>
                      <a:fillRect/>
                    </a:stretch>
                  </pic:blipFill>
                  <pic:spPr>
                    <a:xfrm>
                      <a:off x="0" y="0"/>
                      <a:ext cx="5759450" cy="3495675"/>
                    </a:xfrm>
                    <a:prstGeom prst="rect">
                      <a:avLst/>
                    </a:prstGeom>
                  </pic:spPr>
                </pic:pic>
              </a:graphicData>
            </a:graphic>
          </wp:inline>
        </w:drawing>
      </w:r>
    </w:p>
    <w:p w14:paraId="72974E20" w14:textId="77777777" w:rsidR="009C262D" w:rsidRDefault="009C262D" w:rsidP="009C262D">
      <w:pPr>
        <w:ind w:firstLine="426"/>
      </w:pPr>
      <w:r>
        <w:rPr>
          <w:rFonts w:hint="eastAsia"/>
        </w:rPr>
        <w:t>如上图所示：白线表示</w:t>
      </w:r>
      <w:r>
        <w:rPr>
          <w:rFonts w:hint="eastAsia"/>
        </w:rPr>
        <w:t>MACD</w:t>
      </w:r>
      <w:r>
        <w:rPr>
          <w:rFonts w:hint="eastAsia"/>
        </w:rPr>
        <w:t>指标中的离差值</w:t>
      </w:r>
      <w:r>
        <w:rPr>
          <w:rFonts w:hint="eastAsia"/>
        </w:rPr>
        <w:t>DIFF</w:t>
      </w:r>
      <w:r>
        <w:rPr>
          <w:rFonts w:hint="eastAsia"/>
        </w:rPr>
        <w:t>、黄线代表</w:t>
      </w:r>
      <w:r>
        <w:rPr>
          <w:rFonts w:hint="eastAsia"/>
        </w:rPr>
        <w:t>DEA</w:t>
      </w:r>
      <w:r>
        <w:rPr>
          <w:rFonts w:hint="eastAsia"/>
        </w:rPr>
        <w:t>，即离差值的</w:t>
      </w:r>
      <w:r>
        <w:rPr>
          <w:rFonts w:hint="eastAsia"/>
        </w:rPr>
        <w:t>M</w:t>
      </w:r>
      <w:r>
        <w:rPr>
          <w:rFonts w:hint="eastAsia"/>
        </w:rPr>
        <w:t>天移动平均值</w:t>
      </w:r>
      <w:r>
        <w:rPr>
          <w:rFonts w:hint="eastAsia"/>
        </w:rPr>
        <w:t>DEA</w:t>
      </w:r>
      <w:r>
        <w:rPr>
          <w:rFonts w:hint="eastAsia"/>
        </w:rPr>
        <w:t>。白线上穿黄线为金叉（如图中从左往右的第一个和第三个叉），白线下穿黄线为死叉（如图中的中间的叉）。所谓“金叉买入，死叉卖出”就是在金叉点的时候买入股票，在“死叉”点的时候卖出股票。</w:t>
      </w:r>
    </w:p>
    <w:p w14:paraId="319D1491" w14:textId="77777777" w:rsidR="009C262D" w:rsidRDefault="009C262D" w:rsidP="009C262D">
      <w:pPr>
        <w:ind w:firstLine="426"/>
      </w:pPr>
      <w:r>
        <w:rPr>
          <w:rFonts w:hint="eastAsia"/>
        </w:rPr>
        <w:t>现请你编写函数针对某一明确时间段（起始时间到终止时间的闭区间），计算出所有股票金叉点和死叉点的个数，并按照金叉点越多约优先；金叉点相同，死叉点越少越优先的顺序；如果金叉点和死叉点相同，则按照股票代码词典序列越低越优先，进行排序，并输出前</w:t>
      </w:r>
      <w:r>
        <w:rPr>
          <w:rFonts w:hint="eastAsia"/>
        </w:rPr>
        <w:t>k</w:t>
      </w:r>
      <w:r>
        <w:rPr>
          <w:rFonts w:hint="eastAsia"/>
        </w:rPr>
        <w:t>只股票（不满</w:t>
      </w:r>
      <w:r>
        <w:rPr>
          <w:rFonts w:hint="eastAsia"/>
        </w:rPr>
        <w:t>k</w:t>
      </w:r>
      <w:r>
        <w:rPr>
          <w:rFonts w:hint="eastAsia"/>
        </w:rPr>
        <w:t>只的情况，输出所有记录）。</w:t>
      </w:r>
    </w:p>
    <w:p w14:paraId="722ACABA" w14:textId="77777777" w:rsidR="009C262D" w:rsidRDefault="009C262D" w:rsidP="009C262D">
      <w:pPr>
        <w:ind w:firstLine="426"/>
      </w:pPr>
    </w:p>
    <w:p w14:paraId="6EB0296B" w14:textId="77777777" w:rsidR="009C262D" w:rsidRDefault="009C262D" w:rsidP="009C262D">
      <w:pPr>
        <w:ind w:firstLine="426"/>
      </w:pPr>
      <w:r>
        <w:t xml:space="preserve">int </w:t>
      </w:r>
      <w:proofErr w:type="gramStart"/>
      <w:r w:rsidRPr="009C262D">
        <w:rPr>
          <w:b/>
        </w:rPr>
        <w:t>MACDTopK</w:t>
      </w:r>
      <w:r>
        <w:t>(</w:t>
      </w:r>
      <w:proofErr w:type="gramEnd"/>
      <w:r>
        <w:t>char *start_date, char *end_date, int k);</w:t>
      </w:r>
    </w:p>
    <w:p w14:paraId="7731E4C7" w14:textId="77777777" w:rsidR="009C262D" w:rsidRDefault="009C262D" w:rsidP="009C262D">
      <w:pPr>
        <w:ind w:firstLine="426"/>
      </w:pPr>
    </w:p>
    <w:p w14:paraId="5022B0AF" w14:textId="77777777" w:rsidR="009C262D" w:rsidRDefault="009C262D" w:rsidP="009C262D">
      <w:pPr>
        <w:ind w:firstLine="426"/>
      </w:pPr>
      <w:r>
        <w:rPr>
          <w:rFonts w:hint="eastAsia"/>
        </w:rPr>
        <w:t>函数说明：</w:t>
      </w:r>
    </w:p>
    <w:p w14:paraId="5DE1164B" w14:textId="77777777" w:rsidR="009C262D" w:rsidRDefault="009C262D" w:rsidP="009C262D">
      <w:pPr>
        <w:ind w:firstLine="426"/>
      </w:pPr>
      <w:r>
        <w:rPr>
          <w:rFonts w:hint="eastAsia"/>
        </w:rPr>
        <w:t>1</w:t>
      </w:r>
      <w:r>
        <w:rPr>
          <w:rFonts w:hint="eastAsia"/>
        </w:rPr>
        <w:t>）函数参数：</w:t>
      </w:r>
      <w:r>
        <w:rPr>
          <w:rFonts w:hint="eastAsia"/>
        </w:rPr>
        <w:t xml:space="preserve"> </w:t>
      </w:r>
    </w:p>
    <w:p w14:paraId="1F212A98" w14:textId="77777777" w:rsidR="009C262D" w:rsidRDefault="009C262D" w:rsidP="009C262D">
      <w:pPr>
        <w:ind w:firstLine="426"/>
      </w:pPr>
      <w:r>
        <w:rPr>
          <w:rFonts w:hint="eastAsia"/>
        </w:rPr>
        <w:t>•</w:t>
      </w:r>
      <w:r>
        <w:rPr>
          <w:rFonts w:hint="eastAsia"/>
        </w:rPr>
        <w:tab/>
        <w:t>start_date</w:t>
      </w:r>
      <w:r>
        <w:rPr>
          <w:rFonts w:hint="eastAsia"/>
        </w:rPr>
        <w:t>与</w:t>
      </w:r>
      <w:r>
        <w:rPr>
          <w:rFonts w:hint="eastAsia"/>
        </w:rPr>
        <w:t>end_date</w:t>
      </w:r>
      <w:r>
        <w:rPr>
          <w:rFonts w:hint="eastAsia"/>
        </w:rPr>
        <w:t>分别表示起始与终止日期（考虑闭区间）。</w:t>
      </w:r>
    </w:p>
    <w:p w14:paraId="566BB98C" w14:textId="77777777" w:rsidR="009C262D" w:rsidRDefault="009C262D" w:rsidP="009C262D">
      <w:pPr>
        <w:ind w:firstLine="426"/>
      </w:pPr>
      <w:r>
        <w:rPr>
          <w:rFonts w:hint="eastAsia"/>
        </w:rPr>
        <w:lastRenderedPageBreak/>
        <w:t>•</w:t>
      </w:r>
      <w:r>
        <w:rPr>
          <w:rFonts w:hint="eastAsia"/>
        </w:rPr>
        <w:tab/>
        <w:t>k</w:t>
      </w:r>
      <w:r>
        <w:rPr>
          <w:rFonts w:hint="eastAsia"/>
        </w:rPr>
        <w:t>：表示要查询前</w:t>
      </w:r>
      <w:r>
        <w:rPr>
          <w:rFonts w:hint="eastAsia"/>
        </w:rPr>
        <w:t>k</w:t>
      </w:r>
      <w:r>
        <w:rPr>
          <w:rFonts w:hint="eastAsia"/>
        </w:rPr>
        <w:t>条记录</w:t>
      </w:r>
      <w:r>
        <w:rPr>
          <w:rFonts w:hint="eastAsia"/>
        </w:rPr>
        <w:t xml:space="preserve"> </w:t>
      </w:r>
      <w:r>
        <w:rPr>
          <w:rFonts w:hint="eastAsia"/>
        </w:rPr>
        <w:t>。</w:t>
      </w:r>
    </w:p>
    <w:p w14:paraId="7DBA0FC4" w14:textId="77777777" w:rsidR="009C262D" w:rsidRDefault="009C262D" w:rsidP="009C262D">
      <w:pPr>
        <w:ind w:firstLine="426"/>
      </w:pPr>
      <w:r>
        <w:rPr>
          <w:rFonts w:hint="eastAsia"/>
        </w:rPr>
        <w:t>2</w:t>
      </w:r>
      <w:r>
        <w:rPr>
          <w:rFonts w:hint="eastAsia"/>
        </w:rPr>
        <w:t>）函数返回值为符合条件的记录条数；并同时按照顺序输出查到记录，每条记录输出的格式如下：</w:t>
      </w:r>
    </w:p>
    <w:p w14:paraId="65FBBF39" w14:textId="77777777" w:rsidR="009C262D" w:rsidRDefault="009C262D" w:rsidP="009C262D">
      <w:pPr>
        <w:ind w:firstLine="426"/>
      </w:pPr>
      <w:r>
        <w:rPr>
          <w:rFonts w:hint="eastAsia"/>
        </w:rPr>
        <w:t>股票代码</w:t>
      </w:r>
      <w:r>
        <w:rPr>
          <w:rFonts w:hint="eastAsia"/>
        </w:rPr>
        <w:t xml:space="preserve"> </w:t>
      </w:r>
      <w:r>
        <w:rPr>
          <w:rFonts w:hint="eastAsia"/>
        </w:rPr>
        <w:t>起始日期</w:t>
      </w:r>
      <w:r>
        <w:rPr>
          <w:rFonts w:hint="eastAsia"/>
        </w:rPr>
        <w:t xml:space="preserve"> </w:t>
      </w:r>
      <w:r>
        <w:rPr>
          <w:rFonts w:hint="eastAsia"/>
        </w:rPr>
        <w:t>终止日期</w:t>
      </w:r>
      <w:r>
        <w:rPr>
          <w:rFonts w:hint="eastAsia"/>
        </w:rPr>
        <w:t xml:space="preserve"> </w:t>
      </w:r>
      <w:r>
        <w:rPr>
          <w:rFonts w:hint="eastAsia"/>
        </w:rPr>
        <w:t>金叉点个数</w:t>
      </w:r>
      <w:r>
        <w:rPr>
          <w:rFonts w:hint="eastAsia"/>
        </w:rPr>
        <w:t xml:space="preserve"> </w:t>
      </w:r>
      <w:r>
        <w:rPr>
          <w:rFonts w:hint="eastAsia"/>
        </w:rPr>
        <w:t>死叉点个数</w:t>
      </w:r>
    </w:p>
    <w:p w14:paraId="05E3D2A4" w14:textId="77777777" w:rsidR="009C262D" w:rsidRDefault="009C262D" w:rsidP="009C262D">
      <w:pPr>
        <w:ind w:firstLine="426"/>
      </w:pPr>
    </w:p>
    <w:p w14:paraId="10148465" w14:textId="19A6F7FD" w:rsidR="009C262D" w:rsidRDefault="009C262D" w:rsidP="009C262D">
      <w:pPr>
        <w:ind w:firstLine="426"/>
      </w:pPr>
      <w:r>
        <w:rPr>
          <w:rFonts w:hint="eastAsia"/>
        </w:rPr>
        <w:t>例如：</w:t>
      </w:r>
      <w:r>
        <w:rPr>
          <w:rFonts w:hint="eastAsia"/>
        </w:rPr>
        <w:t>MACDTopK(</w:t>
      </w:r>
      <w:r w:rsidR="00BC5737">
        <w:t>“</w:t>
      </w:r>
      <w:r>
        <w:rPr>
          <w:rFonts w:hint="eastAsia"/>
        </w:rPr>
        <w:t>2017</w:t>
      </w:r>
      <w:r w:rsidR="00BC5737">
        <w:t>-01-01”</w:t>
      </w:r>
      <w:r>
        <w:rPr>
          <w:rFonts w:hint="eastAsia"/>
        </w:rPr>
        <w:t xml:space="preserve">, </w:t>
      </w:r>
      <w:r w:rsidR="00BC5737">
        <w:t>“</w:t>
      </w:r>
      <w:r>
        <w:rPr>
          <w:rFonts w:hint="eastAsia"/>
        </w:rPr>
        <w:t>2017</w:t>
      </w:r>
      <w:r w:rsidR="00BC5737">
        <w:t>-01-31”</w:t>
      </w:r>
      <w:r>
        <w:rPr>
          <w:rFonts w:hint="eastAsia"/>
        </w:rPr>
        <w:t xml:space="preserve">, 3) </w:t>
      </w:r>
      <w:r>
        <w:rPr>
          <w:rFonts w:hint="eastAsia"/>
        </w:rPr>
        <w:t>是查询</w:t>
      </w:r>
      <w:r>
        <w:rPr>
          <w:rFonts w:hint="eastAsia"/>
        </w:rPr>
        <w:t>2017</w:t>
      </w:r>
      <w:r>
        <w:rPr>
          <w:rFonts w:hint="eastAsia"/>
        </w:rPr>
        <w:t>年</w:t>
      </w:r>
      <w:r>
        <w:rPr>
          <w:rFonts w:hint="eastAsia"/>
        </w:rPr>
        <w:t>1</w:t>
      </w:r>
      <w:r>
        <w:rPr>
          <w:rFonts w:hint="eastAsia"/>
        </w:rPr>
        <w:t>月</w:t>
      </w:r>
      <w:r>
        <w:rPr>
          <w:rFonts w:hint="eastAsia"/>
        </w:rPr>
        <w:t>1</w:t>
      </w:r>
      <w:r>
        <w:rPr>
          <w:rFonts w:hint="eastAsia"/>
        </w:rPr>
        <w:t>日到</w:t>
      </w:r>
      <w:r>
        <w:rPr>
          <w:rFonts w:hint="eastAsia"/>
        </w:rPr>
        <w:t>1</w:t>
      </w:r>
      <w:r>
        <w:rPr>
          <w:rFonts w:hint="eastAsia"/>
        </w:rPr>
        <w:t>月</w:t>
      </w:r>
      <w:r>
        <w:rPr>
          <w:rFonts w:hint="eastAsia"/>
        </w:rPr>
        <w:t>31</w:t>
      </w:r>
      <w:r>
        <w:rPr>
          <w:rFonts w:hint="eastAsia"/>
        </w:rPr>
        <w:t>日按照金叉</w:t>
      </w:r>
      <w:r>
        <w:rPr>
          <w:rFonts w:hint="eastAsia"/>
        </w:rPr>
        <w:t>/</w:t>
      </w:r>
      <w:r>
        <w:rPr>
          <w:rFonts w:hint="eastAsia"/>
        </w:rPr>
        <w:t>死叉点排序规则下的最靠前的</w:t>
      </w:r>
      <w:r>
        <w:rPr>
          <w:rFonts w:hint="eastAsia"/>
        </w:rPr>
        <w:t>3</w:t>
      </w:r>
      <w:r>
        <w:rPr>
          <w:rFonts w:hint="eastAsia"/>
        </w:rPr>
        <w:t>条记录。</w:t>
      </w:r>
      <w:r>
        <w:rPr>
          <w:rFonts w:hint="eastAsia"/>
        </w:rPr>
        <w:t xml:space="preserve"> </w:t>
      </w:r>
    </w:p>
    <w:p w14:paraId="7E27CD9C" w14:textId="77777777" w:rsidR="009C262D" w:rsidRPr="009C262D" w:rsidRDefault="009C262D" w:rsidP="009C262D">
      <w:pPr>
        <w:ind w:firstLine="426"/>
      </w:pPr>
    </w:p>
    <w:p w14:paraId="5807DF58" w14:textId="77777777" w:rsidR="009C262D" w:rsidRPr="009C262D" w:rsidRDefault="009C262D" w:rsidP="009C262D">
      <w:pPr>
        <w:rPr>
          <w:b/>
        </w:rPr>
      </w:pPr>
      <w:r w:rsidRPr="009C262D">
        <w:rPr>
          <w:rFonts w:hint="eastAsia"/>
          <w:b/>
        </w:rPr>
        <w:t xml:space="preserve">3.2 </w:t>
      </w:r>
      <w:r w:rsidRPr="009C262D">
        <w:rPr>
          <w:rFonts w:hint="eastAsia"/>
          <w:b/>
        </w:rPr>
        <w:t>股票代码模糊匹配</w:t>
      </w:r>
    </w:p>
    <w:p w14:paraId="41100E9B" w14:textId="77777777" w:rsidR="009C262D" w:rsidRDefault="009C262D" w:rsidP="009C262D">
      <w:pPr>
        <w:ind w:firstLine="426"/>
      </w:pPr>
      <w:r>
        <w:rPr>
          <w:rFonts w:hint="eastAsia"/>
        </w:rPr>
        <w:t>股票代码是由六位数字和后缀组成的字符串，如“</w:t>
      </w:r>
      <w:r>
        <w:rPr>
          <w:rFonts w:hint="eastAsia"/>
        </w:rPr>
        <w:t>000001.SZ</w:t>
      </w:r>
      <w:r>
        <w:rPr>
          <w:rFonts w:hint="eastAsia"/>
        </w:rPr>
        <w:t>”，用户通过股票代码进行筛选时，很多时候因为记错或是不小心输错，而导致查询的代码不完全准确。例如，希望查找“</w:t>
      </w:r>
      <w:r>
        <w:rPr>
          <w:rFonts w:hint="eastAsia"/>
        </w:rPr>
        <w:t>000001.SZ</w:t>
      </w:r>
      <w:r>
        <w:rPr>
          <w:rFonts w:hint="eastAsia"/>
        </w:rPr>
        <w:t>”，却不小心输入了代码”</w:t>
      </w:r>
      <w:r>
        <w:rPr>
          <w:rFonts w:hint="eastAsia"/>
        </w:rPr>
        <w:t>00001.SZ</w:t>
      </w:r>
      <w:r>
        <w:rPr>
          <w:rFonts w:hint="eastAsia"/>
        </w:rPr>
        <w:t>”（少输了一个</w:t>
      </w:r>
      <w:r>
        <w:rPr>
          <w:rFonts w:hint="eastAsia"/>
        </w:rPr>
        <w:t>0</w:t>
      </w:r>
      <w:r>
        <w:rPr>
          <w:rFonts w:hint="eastAsia"/>
        </w:rPr>
        <w:t>）。此时，一个用户友好的系统不应该仅仅告诉用户没有找到股票，而是返回一些“相似”的股票代码作为推荐，提示用户他可能想输入的是这些“相似”的股票，从而方便用户纠错。</w:t>
      </w:r>
    </w:p>
    <w:p w14:paraId="200D2FC5" w14:textId="77777777" w:rsidR="009C262D" w:rsidRDefault="009C262D" w:rsidP="009C262D">
      <w:pPr>
        <w:ind w:firstLine="426"/>
      </w:pPr>
      <w:r>
        <w:rPr>
          <w:rFonts w:hint="eastAsia"/>
        </w:rPr>
        <w:t>一种常见的找“相似”的办法是“编辑距离”函数。该函数的思想是度量将一个字符串变成另一个字符串所需要的最少操作数。它首先定义了三种基本编辑操作：</w:t>
      </w:r>
    </w:p>
    <w:p w14:paraId="34EE5BC7" w14:textId="77777777" w:rsidR="009C262D" w:rsidRDefault="009C262D" w:rsidP="009C262D">
      <w:pPr>
        <w:ind w:firstLine="426"/>
      </w:pPr>
      <w:r>
        <w:rPr>
          <w:rFonts w:hint="eastAsia"/>
        </w:rPr>
        <w:t>•</w:t>
      </w:r>
      <w:r>
        <w:rPr>
          <w:rFonts w:hint="eastAsia"/>
        </w:rPr>
        <w:tab/>
      </w:r>
      <w:r>
        <w:rPr>
          <w:rFonts w:hint="eastAsia"/>
        </w:rPr>
        <w:t>插入：在任意位置插入一个字符，如将</w:t>
      </w:r>
      <w:r>
        <w:rPr>
          <w:rFonts w:hint="eastAsia"/>
        </w:rPr>
        <w:t>00001.SZ</w:t>
      </w:r>
      <w:r>
        <w:rPr>
          <w:rFonts w:hint="eastAsia"/>
        </w:rPr>
        <w:t>变为</w:t>
      </w:r>
      <w:r>
        <w:rPr>
          <w:rFonts w:hint="eastAsia"/>
        </w:rPr>
        <w:t>000001.SZ</w:t>
      </w:r>
      <w:r>
        <w:rPr>
          <w:rFonts w:hint="eastAsia"/>
        </w:rPr>
        <w:t>，只需在前者的第</w:t>
      </w:r>
      <w:r>
        <w:rPr>
          <w:rFonts w:hint="eastAsia"/>
        </w:rPr>
        <w:t>1</w:t>
      </w:r>
      <w:r>
        <w:rPr>
          <w:rFonts w:hint="eastAsia"/>
        </w:rPr>
        <w:t>个位置插入一个字符</w:t>
      </w:r>
      <w:r>
        <w:rPr>
          <w:rFonts w:hint="eastAsia"/>
        </w:rPr>
        <w:t>0</w:t>
      </w:r>
    </w:p>
    <w:p w14:paraId="3743B883" w14:textId="77777777" w:rsidR="009C262D" w:rsidRDefault="009C262D" w:rsidP="009C262D">
      <w:pPr>
        <w:ind w:firstLine="426"/>
      </w:pPr>
      <w:r>
        <w:rPr>
          <w:rFonts w:hint="eastAsia"/>
        </w:rPr>
        <w:t>•</w:t>
      </w:r>
      <w:r>
        <w:rPr>
          <w:rFonts w:hint="eastAsia"/>
        </w:rPr>
        <w:tab/>
      </w:r>
      <w:r>
        <w:rPr>
          <w:rFonts w:hint="eastAsia"/>
        </w:rPr>
        <w:t>删除：删除任意一个字符，如将</w:t>
      </w:r>
      <w:r>
        <w:rPr>
          <w:rFonts w:hint="eastAsia"/>
        </w:rPr>
        <w:t>0000011.SZ</w:t>
      </w:r>
      <w:r>
        <w:rPr>
          <w:rFonts w:hint="eastAsia"/>
        </w:rPr>
        <w:t>变为</w:t>
      </w:r>
      <w:r>
        <w:rPr>
          <w:rFonts w:hint="eastAsia"/>
        </w:rPr>
        <w:t>000001.SZ</w:t>
      </w:r>
      <w:r>
        <w:rPr>
          <w:rFonts w:hint="eastAsia"/>
        </w:rPr>
        <w:t>只需删除前者的第</w:t>
      </w:r>
      <w:r>
        <w:rPr>
          <w:rFonts w:hint="eastAsia"/>
        </w:rPr>
        <w:t>7</w:t>
      </w:r>
      <w:r>
        <w:rPr>
          <w:rFonts w:hint="eastAsia"/>
        </w:rPr>
        <w:t>个字符</w:t>
      </w:r>
    </w:p>
    <w:p w14:paraId="3C0A3D8D" w14:textId="77777777" w:rsidR="009C262D" w:rsidRDefault="009C262D" w:rsidP="009C262D">
      <w:pPr>
        <w:ind w:firstLine="426"/>
      </w:pPr>
      <w:r>
        <w:rPr>
          <w:rFonts w:hint="eastAsia"/>
        </w:rPr>
        <w:t>•</w:t>
      </w:r>
      <w:r>
        <w:rPr>
          <w:rFonts w:hint="eastAsia"/>
        </w:rPr>
        <w:tab/>
      </w:r>
      <w:r>
        <w:rPr>
          <w:rFonts w:hint="eastAsia"/>
        </w:rPr>
        <w:t>替换：替换任意一个字符，如将</w:t>
      </w:r>
      <w:r>
        <w:rPr>
          <w:rFonts w:hint="eastAsia"/>
        </w:rPr>
        <w:t>000031.SZ</w:t>
      </w:r>
      <w:r>
        <w:rPr>
          <w:rFonts w:hint="eastAsia"/>
        </w:rPr>
        <w:t>变为</w:t>
      </w:r>
      <w:r>
        <w:rPr>
          <w:rFonts w:hint="eastAsia"/>
        </w:rPr>
        <w:t>000001.SZ</w:t>
      </w:r>
      <w:r>
        <w:rPr>
          <w:rFonts w:hint="eastAsia"/>
        </w:rPr>
        <w:t>只需将前者的第</w:t>
      </w:r>
      <w:r>
        <w:rPr>
          <w:rFonts w:hint="eastAsia"/>
        </w:rPr>
        <w:t>5</w:t>
      </w:r>
      <w:r>
        <w:rPr>
          <w:rFonts w:hint="eastAsia"/>
        </w:rPr>
        <w:t>个字符由</w:t>
      </w:r>
      <w:r>
        <w:rPr>
          <w:rFonts w:hint="eastAsia"/>
        </w:rPr>
        <w:t>3</w:t>
      </w:r>
      <w:r>
        <w:rPr>
          <w:rFonts w:hint="eastAsia"/>
        </w:rPr>
        <w:t>替换为</w:t>
      </w:r>
      <w:r>
        <w:rPr>
          <w:rFonts w:hint="eastAsia"/>
        </w:rPr>
        <w:t>0</w:t>
      </w:r>
      <w:r>
        <w:rPr>
          <w:rFonts w:hint="eastAsia"/>
        </w:rPr>
        <w:t>即可。</w:t>
      </w:r>
    </w:p>
    <w:p w14:paraId="36497C2B" w14:textId="3D17231B" w:rsidR="009C262D" w:rsidRDefault="009C262D" w:rsidP="009C262D">
      <w:pPr>
        <w:ind w:firstLine="426"/>
      </w:pPr>
      <w:r>
        <w:rPr>
          <w:rFonts w:hint="eastAsia"/>
        </w:rPr>
        <w:t>假设给你一个股票代码</w:t>
      </w:r>
      <w:r>
        <w:rPr>
          <w:rFonts w:hint="eastAsia"/>
        </w:rPr>
        <w:t>query</w:t>
      </w:r>
      <w:r>
        <w:rPr>
          <w:rFonts w:hint="eastAsia"/>
        </w:rPr>
        <w:t>作为查询，一个数字</w:t>
      </w:r>
      <w:r>
        <w:rPr>
          <w:rFonts w:hint="eastAsia"/>
        </w:rPr>
        <w:t>threshold</w:t>
      </w:r>
      <w:r>
        <w:rPr>
          <w:rFonts w:hint="eastAsia"/>
        </w:rPr>
        <w:t>作为允许的最大编辑距离数，请筛选出所有与</w:t>
      </w:r>
      <w:r>
        <w:rPr>
          <w:rFonts w:hint="eastAsia"/>
        </w:rPr>
        <w:t>query</w:t>
      </w:r>
      <w:r>
        <w:rPr>
          <w:rFonts w:hint="eastAsia"/>
        </w:rPr>
        <w:t>的编辑距离小于等于</w:t>
      </w:r>
      <w:r>
        <w:rPr>
          <w:rFonts w:hint="eastAsia"/>
        </w:rPr>
        <w:t>threshold</w:t>
      </w:r>
      <w:r>
        <w:rPr>
          <w:rFonts w:hint="eastAsia"/>
        </w:rPr>
        <w:t>的股票代码，作为模糊匹配的结果，并按照股票代码的词典序排序。</w:t>
      </w:r>
    </w:p>
    <w:p w14:paraId="31A0E5A1" w14:textId="3BAA9681" w:rsidR="009C262D" w:rsidRDefault="009C262D" w:rsidP="009C262D">
      <w:pPr>
        <w:ind w:firstLine="426"/>
      </w:pPr>
      <w:r>
        <w:t xml:space="preserve">int </w:t>
      </w:r>
      <w:r w:rsidRPr="007D5C59">
        <w:rPr>
          <w:b/>
        </w:rPr>
        <w:t>FuzzyMatch</w:t>
      </w:r>
      <w:r>
        <w:t xml:space="preserve"> (char *query, int threshold);</w:t>
      </w:r>
    </w:p>
    <w:p w14:paraId="0496130E" w14:textId="77777777" w:rsidR="009C262D" w:rsidRDefault="009C262D" w:rsidP="009C262D">
      <w:pPr>
        <w:ind w:firstLine="426"/>
      </w:pPr>
      <w:r>
        <w:rPr>
          <w:rFonts w:hint="eastAsia"/>
        </w:rPr>
        <w:t>函数说明：</w:t>
      </w:r>
    </w:p>
    <w:p w14:paraId="0C65B118" w14:textId="77777777" w:rsidR="009C262D" w:rsidRDefault="009C262D" w:rsidP="009C262D">
      <w:pPr>
        <w:ind w:firstLine="426"/>
      </w:pPr>
      <w:r>
        <w:rPr>
          <w:rFonts w:hint="eastAsia"/>
        </w:rPr>
        <w:t>1</w:t>
      </w:r>
      <w:r>
        <w:rPr>
          <w:rFonts w:hint="eastAsia"/>
        </w:rPr>
        <w:t>）函数参数：</w:t>
      </w:r>
      <w:r>
        <w:rPr>
          <w:rFonts w:hint="eastAsia"/>
        </w:rPr>
        <w:t xml:space="preserve"> </w:t>
      </w:r>
    </w:p>
    <w:p w14:paraId="34479141" w14:textId="77777777" w:rsidR="009C262D" w:rsidRDefault="009C262D" w:rsidP="009C262D">
      <w:pPr>
        <w:ind w:firstLine="426"/>
      </w:pPr>
      <w:r>
        <w:rPr>
          <w:rFonts w:hint="eastAsia"/>
        </w:rPr>
        <w:t>•</w:t>
      </w:r>
      <w:r>
        <w:rPr>
          <w:rFonts w:hint="eastAsia"/>
        </w:rPr>
        <w:tab/>
        <w:t>query</w:t>
      </w:r>
      <w:r>
        <w:rPr>
          <w:rFonts w:hint="eastAsia"/>
        </w:rPr>
        <w:t>表示查询的股票代码。</w:t>
      </w:r>
    </w:p>
    <w:p w14:paraId="389C328C" w14:textId="77777777" w:rsidR="009C262D" w:rsidRDefault="009C262D" w:rsidP="009C262D">
      <w:pPr>
        <w:ind w:firstLine="426"/>
      </w:pPr>
      <w:r>
        <w:rPr>
          <w:rFonts w:hint="eastAsia"/>
        </w:rPr>
        <w:t>•</w:t>
      </w:r>
      <w:r>
        <w:rPr>
          <w:rFonts w:hint="eastAsia"/>
        </w:rPr>
        <w:tab/>
        <w:t>th</w:t>
      </w:r>
      <w:r>
        <w:rPr>
          <w:rFonts w:hint="eastAsia"/>
        </w:rPr>
        <w:t>：表示允许的最大编辑距离阈值。</w:t>
      </w:r>
    </w:p>
    <w:p w14:paraId="5B4BE6B8" w14:textId="77777777" w:rsidR="009C262D" w:rsidRDefault="009C262D" w:rsidP="009C262D">
      <w:pPr>
        <w:ind w:firstLine="426"/>
      </w:pPr>
    </w:p>
    <w:p w14:paraId="09DF1416" w14:textId="77777777" w:rsidR="009C262D" w:rsidRDefault="009C262D" w:rsidP="009C262D">
      <w:pPr>
        <w:ind w:firstLine="426"/>
      </w:pPr>
      <w:r>
        <w:rPr>
          <w:rFonts w:hint="eastAsia"/>
        </w:rPr>
        <w:t>2</w:t>
      </w:r>
      <w:r>
        <w:rPr>
          <w:rFonts w:hint="eastAsia"/>
        </w:rPr>
        <w:t>）函数返回值为符合条件的股票代码个数；并同时按照词典序输出匹配到股票代码，每个代码输出一行。</w:t>
      </w:r>
      <w:r>
        <w:rPr>
          <w:rFonts w:hint="eastAsia"/>
        </w:rPr>
        <w:t xml:space="preserve"> </w:t>
      </w:r>
    </w:p>
    <w:p w14:paraId="4E125167" w14:textId="77777777" w:rsidR="009C262D" w:rsidRDefault="009C262D" w:rsidP="009C262D">
      <w:pPr>
        <w:ind w:firstLine="426"/>
      </w:pPr>
    </w:p>
    <w:p w14:paraId="2FC9CC36" w14:textId="77777777" w:rsidR="009C262D" w:rsidRDefault="009C262D" w:rsidP="009C262D">
      <w:pPr>
        <w:ind w:firstLine="426"/>
      </w:pPr>
      <w:r>
        <w:rPr>
          <w:rFonts w:hint="eastAsia"/>
        </w:rPr>
        <w:t>例如：</w:t>
      </w:r>
      <w:r>
        <w:rPr>
          <w:rFonts w:hint="eastAsia"/>
        </w:rPr>
        <w:t>FuzzyMatch(</w:t>
      </w:r>
      <w:r>
        <w:rPr>
          <w:rFonts w:hint="eastAsia"/>
        </w:rPr>
        <w:t>“</w:t>
      </w:r>
      <w:r>
        <w:rPr>
          <w:rFonts w:hint="eastAsia"/>
        </w:rPr>
        <w:t>000011.SC</w:t>
      </w:r>
      <w:r>
        <w:rPr>
          <w:rFonts w:hint="eastAsia"/>
        </w:rPr>
        <w:t>”</w:t>
      </w:r>
      <w:r>
        <w:rPr>
          <w:rFonts w:hint="eastAsia"/>
        </w:rPr>
        <w:t xml:space="preserve">, 3) </w:t>
      </w:r>
      <w:r>
        <w:rPr>
          <w:rFonts w:hint="eastAsia"/>
        </w:rPr>
        <w:t>是匹配与查询代码</w:t>
      </w:r>
      <w:r>
        <w:rPr>
          <w:rFonts w:hint="eastAsia"/>
        </w:rPr>
        <w:t>000011.SC</w:t>
      </w:r>
      <w:r>
        <w:rPr>
          <w:rFonts w:hint="eastAsia"/>
        </w:rPr>
        <w:t>的编辑距离小于等于</w:t>
      </w:r>
      <w:r>
        <w:rPr>
          <w:rFonts w:hint="eastAsia"/>
        </w:rPr>
        <w:t>3</w:t>
      </w:r>
      <w:r>
        <w:rPr>
          <w:rFonts w:hint="eastAsia"/>
        </w:rPr>
        <w:t>的所有股票代码，并按照词典序排序输出。</w:t>
      </w:r>
      <w:r>
        <w:rPr>
          <w:rFonts w:hint="eastAsia"/>
        </w:rPr>
        <w:t xml:space="preserve"> </w:t>
      </w:r>
    </w:p>
    <w:p w14:paraId="429892A9" w14:textId="77777777" w:rsidR="009C262D" w:rsidRDefault="009C262D" w:rsidP="009C262D">
      <w:pPr>
        <w:ind w:firstLine="426"/>
      </w:pPr>
    </w:p>
    <w:p w14:paraId="723F2672" w14:textId="7147F482" w:rsidR="009C262D" w:rsidRPr="0000687F" w:rsidRDefault="0000687F" w:rsidP="0000687F">
      <w:pPr>
        <w:rPr>
          <w:rFonts w:ascii="微软雅黑" w:eastAsia="微软雅黑" w:hAnsi="微软雅黑"/>
          <w:b/>
        </w:rPr>
      </w:pPr>
      <w:r>
        <w:rPr>
          <w:rFonts w:ascii="微软雅黑" w:eastAsia="微软雅黑" w:hAnsi="微软雅黑" w:hint="eastAsia"/>
          <w:b/>
        </w:rPr>
        <w:t>四、</w:t>
      </w:r>
      <w:r w:rsidR="009C262D" w:rsidRPr="0000687F">
        <w:rPr>
          <w:rFonts w:ascii="微软雅黑" w:eastAsia="微软雅黑" w:hAnsi="微软雅黑" w:hint="eastAsia"/>
          <w:b/>
        </w:rPr>
        <w:t>开放性任务</w:t>
      </w:r>
      <w:r w:rsidR="00004D41">
        <w:rPr>
          <w:rFonts w:ascii="微软雅黑" w:eastAsia="微软雅黑" w:hAnsi="微软雅黑" w:hint="eastAsia"/>
          <w:b/>
        </w:rPr>
        <w:t xml:space="preserve"> （二选一）</w:t>
      </w:r>
    </w:p>
    <w:p w14:paraId="7BB2E76F" w14:textId="1EC03815" w:rsidR="009C262D" w:rsidRPr="007D5C59" w:rsidRDefault="009C262D" w:rsidP="007D5C59">
      <w:pPr>
        <w:ind w:left="321" w:hangingChars="153" w:hanging="321"/>
        <w:rPr>
          <w:b/>
        </w:rPr>
      </w:pPr>
      <w:r w:rsidRPr="007D5C59">
        <w:rPr>
          <w:rFonts w:hint="eastAsia"/>
          <w:b/>
        </w:rPr>
        <w:t xml:space="preserve">1 </w:t>
      </w:r>
      <w:r w:rsidR="0000687F">
        <w:rPr>
          <w:rFonts w:hint="eastAsia"/>
          <w:b/>
        </w:rPr>
        <w:t>、</w:t>
      </w:r>
      <w:r w:rsidRPr="007D5C59">
        <w:rPr>
          <w:rFonts w:hint="eastAsia"/>
          <w:b/>
        </w:rPr>
        <w:t>模拟交易</w:t>
      </w:r>
    </w:p>
    <w:p w14:paraId="0C3E81F4" w14:textId="77777777" w:rsidR="004125D4" w:rsidRDefault="004125D4" w:rsidP="004125D4">
      <w:pPr>
        <w:ind w:firstLine="426"/>
      </w:pPr>
      <w:r>
        <w:rPr>
          <w:rFonts w:hint="eastAsia"/>
        </w:rPr>
        <w:t>假定现有入市启动资金</w:t>
      </w:r>
      <w:r>
        <w:rPr>
          <w:rFonts w:hint="eastAsia"/>
        </w:rPr>
        <w:t>100</w:t>
      </w:r>
      <w:r>
        <w:rPr>
          <w:rFonts w:hint="eastAsia"/>
        </w:rPr>
        <w:t>万</w:t>
      </w:r>
      <w:r>
        <w:rPr>
          <w:rFonts w:hint="eastAsia"/>
        </w:rPr>
        <w:t>RMB</w:t>
      </w:r>
      <w:r>
        <w:rPr>
          <w:rFonts w:hint="eastAsia"/>
        </w:rPr>
        <w:t>，在你具备了股市交易知识和投资经验的基础上，模拟一定时期内的股票买入卖出交易，以期获得较好的收益。虽然已经提供了一定时期内的沪深股市历史交易数据，但显然，本题设定的模拟交易的过程不是一个事后的寻优搜索问题，只能是用来计算、验证你所采取的交易策略的结果。</w:t>
      </w:r>
    </w:p>
    <w:p w14:paraId="550C2C6E" w14:textId="153CEE15" w:rsidR="004125D4" w:rsidRDefault="004125D4" w:rsidP="004125D4">
      <w:pPr>
        <w:ind w:firstLine="426"/>
      </w:pPr>
      <w:r>
        <w:rPr>
          <w:rFonts w:hint="eastAsia"/>
        </w:rPr>
        <w:t>你需要根据你的“入市炒股经验”进行决策，比如考虑</w:t>
      </w:r>
      <w:r>
        <w:rPr>
          <w:rFonts w:hint="eastAsia"/>
        </w:rPr>
        <w:t>1</w:t>
      </w:r>
      <w:r>
        <w:rPr>
          <w:rFonts w:hint="eastAsia"/>
        </w:rPr>
        <w:t>）选哪些股；</w:t>
      </w:r>
      <w:r>
        <w:rPr>
          <w:rFonts w:hint="eastAsia"/>
        </w:rPr>
        <w:t>2</w:t>
      </w:r>
      <w:r>
        <w:rPr>
          <w:rFonts w:hint="eastAsia"/>
        </w:rPr>
        <w:t>）持股比例；</w:t>
      </w:r>
      <w:r>
        <w:rPr>
          <w:rFonts w:hint="eastAsia"/>
        </w:rPr>
        <w:t>3</w:t>
      </w:r>
      <w:r>
        <w:rPr>
          <w:rFonts w:hint="eastAsia"/>
        </w:rPr>
        <w:t>）减持换</w:t>
      </w:r>
      <w:r>
        <w:rPr>
          <w:rFonts w:hint="eastAsia"/>
        </w:rPr>
        <w:lastRenderedPageBreak/>
        <w:t>股或增持；</w:t>
      </w:r>
      <w:r>
        <w:rPr>
          <w:rFonts w:hint="eastAsia"/>
        </w:rPr>
        <w:t>4</w:t>
      </w:r>
      <w:r>
        <w:rPr>
          <w:rFonts w:hint="eastAsia"/>
        </w:rPr>
        <w:t>）全部卖出；</w:t>
      </w:r>
      <w:r>
        <w:rPr>
          <w:rFonts w:hint="eastAsia"/>
        </w:rPr>
        <w:t>5</w:t>
      </w:r>
      <w:r>
        <w:rPr>
          <w:rFonts w:hint="eastAsia"/>
        </w:rPr>
        <w:t>）重新入市等等</w:t>
      </w:r>
      <w:r w:rsidR="00E0479E">
        <w:rPr>
          <w:rFonts w:hint="eastAsia"/>
        </w:rPr>
        <w:t>交易</w:t>
      </w:r>
      <w:r w:rsidR="003C067F">
        <w:rPr>
          <w:rFonts w:hint="eastAsia"/>
        </w:rPr>
        <w:t>时机和操作行为</w:t>
      </w:r>
      <w:r>
        <w:rPr>
          <w:rFonts w:hint="eastAsia"/>
        </w:rPr>
        <w:t>问题。</w:t>
      </w:r>
    </w:p>
    <w:p w14:paraId="5CBAE836" w14:textId="77777777" w:rsidR="004125D4" w:rsidRDefault="004125D4" w:rsidP="004125D4">
      <w:pPr>
        <w:ind w:firstLineChars="200" w:firstLine="420"/>
      </w:pPr>
      <w:r>
        <w:rPr>
          <w:rFonts w:hint="eastAsia"/>
        </w:rPr>
        <w:t>已知的股市交易股则有：</w:t>
      </w:r>
      <w:r>
        <w:rPr>
          <w:rFonts w:hint="eastAsia"/>
        </w:rPr>
        <w:t>1</w:t>
      </w:r>
      <w:r>
        <w:rPr>
          <w:rFonts w:hint="eastAsia"/>
        </w:rPr>
        <w:t>）当天买入股票不能卖出；</w:t>
      </w:r>
      <w:r>
        <w:rPr>
          <w:rFonts w:hint="eastAsia"/>
        </w:rPr>
        <w:t>2</w:t>
      </w:r>
      <w:r>
        <w:rPr>
          <w:rFonts w:hint="eastAsia"/>
        </w:rPr>
        <w:t>）交易需支付手续费用。虽然费用包含不同种类，为简化问题，我们统一规定为成交金额的</w:t>
      </w:r>
      <w:r>
        <w:rPr>
          <w:rFonts w:hint="eastAsia"/>
        </w:rPr>
        <w:t>0.3%</w:t>
      </w:r>
      <w:r>
        <w:rPr>
          <w:rFonts w:hint="eastAsia"/>
        </w:rPr>
        <w:t>，最低</w:t>
      </w:r>
      <w:r>
        <w:rPr>
          <w:rFonts w:hint="eastAsia"/>
        </w:rPr>
        <w:t>5</w:t>
      </w:r>
      <w:r>
        <w:rPr>
          <w:rFonts w:hint="eastAsia"/>
        </w:rPr>
        <w:t>元。</w:t>
      </w:r>
    </w:p>
    <w:p w14:paraId="19658FA1" w14:textId="1F431E87" w:rsidR="009C262D" w:rsidRDefault="004125D4" w:rsidP="004125D4">
      <w:pPr>
        <w:ind w:firstLine="426"/>
      </w:pPr>
      <w:r>
        <w:rPr>
          <w:rFonts w:hint="eastAsia"/>
        </w:rPr>
        <w:t>现给定一个入市日期，按自己设计的策略进行交易模拟，计算</w:t>
      </w:r>
      <w:r>
        <w:rPr>
          <w:rFonts w:hint="eastAsia"/>
        </w:rPr>
        <w:t>1</w:t>
      </w:r>
      <w:r>
        <w:rPr>
          <w:rFonts w:hint="eastAsia"/>
        </w:rPr>
        <w:t>年后所持股票的市值</w:t>
      </w:r>
      <w:r w:rsidR="004611ED">
        <w:rPr>
          <w:rFonts w:hint="eastAsia"/>
        </w:rPr>
        <w:t>（</w:t>
      </w:r>
      <w:r w:rsidR="00017ABD">
        <w:rPr>
          <w:rFonts w:hint="eastAsia"/>
        </w:rPr>
        <w:t>现金</w:t>
      </w:r>
      <w:r w:rsidR="004611ED">
        <w:rPr>
          <w:rFonts w:hint="eastAsia"/>
        </w:rPr>
        <w:t>账户余额），并</w:t>
      </w:r>
      <w:r>
        <w:rPr>
          <w:rFonts w:hint="eastAsia"/>
        </w:rPr>
        <w:t>与大盘的总体涨跌情况进行比较。你需要输出整个交易过程中买入卖出</w:t>
      </w:r>
      <w:r w:rsidR="0003638E">
        <w:rPr>
          <w:rFonts w:hint="eastAsia"/>
        </w:rPr>
        <w:t>的</w:t>
      </w:r>
      <w:r>
        <w:rPr>
          <w:rFonts w:hint="eastAsia"/>
        </w:rPr>
        <w:t>交易记录。买入时，以每天的开盘价为准；卖出时，以收盘价为准。</w:t>
      </w:r>
    </w:p>
    <w:p w14:paraId="6843C22B" w14:textId="77777777" w:rsidR="009C262D" w:rsidRDefault="009C262D" w:rsidP="009C262D">
      <w:pPr>
        <w:ind w:firstLine="426"/>
      </w:pPr>
    </w:p>
    <w:p w14:paraId="0A7CCBAF" w14:textId="1A5CA895" w:rsidR="009C262D" w:rsidRPr="007D5C59" w:rsidRDefault="009C262D" w:rsidP="007D5C59">
      <w:pPr>
        <w:ind w:left="321" w:hangingChars="153" w:hanging="321"/>
        <w:rPr>
          <w:b/>
        </w:rPr>
      </w:pPr>
      <w:r w:rsidRPr="007D5C59">
        <w:rPr>
          <w:rFonts w:hint="eastAsia"/>
          <w:b/>
        </w:rPr>
        <w:t>2</w:t>
      </w:r>
      <w:r w:rsidR="0000687F">
        <w:rPr>
          <w:rFonts w:hint="eastAsia"/>
          <w:b/>
        </w:rPr>
        <w:t>、</w:t>
      </w:r>
      <w:r w:rsidRPr="007D5C59">
        <w:rPr>
          <w:rFonts w:hint="eastAsia"/>
          <w:b/>
        </w:rPr>
        <w:t>股票涨跌预测</w:t>
      </w:r>
    </w:p>
    <w:p w14:paraId="709EA6CD" w14:textId="77777777" w:rsidR="009C262D" w:rsidRDefault="009C262D" w:rsidP="009C262D">
      <w:pPr>
        <w:ind w:firstLine="426"/>
      </w:pPr>
      <w:r>
        <w:rPr>
          <w:rFonts w:hint="eastAsia"/>
        </w:rPr>
        <w:t>股票的涨跌预测是股市投资中的一个重要问题。现请你根据一个历史时间段内股市的整体情况，预测某只股票的涨跌。具体来说，给定某个日期</w:t>
      </w:r>
      <w:r>
        <w:rPr>
          <w:rFonts w:hint="eastAsia"/>
        </w:rPr>
        <w:t>date</w:t>
      </w:r>
      <w:r>
        <w:rPr>
          <w:rFonts w:hint="eastAsia"/>
        </w:rPr>
        <w:t>，请你根据</w:t>
      </w:r>
      <w:r>
        <w:rPr>
          <w:rFonts w:hint="eastAsia"/>
        </w:rPr>
        <w:t>date</w:t>
      </w:r>
      <w:r>
        <w:rPr>
          <w:rFonts w:hint="eastAsia"/>
        </w:rPr>
        <w:t>之前股票的记录信息，预测日期</w:t>
      </w:r>
      <w:r>
        <w:rPr>
          <w:rFonts w:hint="eastAsia"/>
        </w:rPr>
        <w:t>date+1</w:t>
      </w:r>
      <w:r>
        <w:rPr>
          <w:rFonts w:hint="eastAsia"/>
        </w:rPr>
        <w:t>某只股票的收盘价相比于日期</w:t>
      </w:r>
      <w:r>
        <w:rPr>
          <w:rFonts w:hint="eastAsia"/>
        </w:rPr>
        <w:t>date</w:t>
      </w:r>
      <w:r>
        <w:rPr>
          <w:rFonts w:hint="eastAsia"/>
        </w:rPr>
        <w:t>是涨还是跌。</w:t>
      </w:r>
    </w:p>
    <w:p w14:paraId="0389D1AA" w14:textId="6FBC2E2C" w:rsidR="009C262D" w:rsidRDefault="009C262D" w:rsidP="007D5C59">
      <w:pPr>
        <w:jc w:val="center"/>
      </w:pPr>
      <w:r>
        <w:rPr>
          <w:rFonts w:hint="eastAsia"/>
        </w:rPr>
        <w:t>一种可行的思路是利用中学接触过的最小二乘法。例如，针对下图中股票</w:t>
      </w:r>
      <w:r>
        <w:rPr>
          <w:rFonts w:hint="eastAsia"/>
        </w:rPr>
        <w:t>000001.SZ</w:t>
      </w:r>
      <w:r>
        <w:rPr>
          <w:rFonts w:hint="eastAsia"/>
        </w:rPr>
        <w:t>，我们可以考虑</w:t>
      </w:r>
      <w:r>
        <w:rPr>
          <w:rFonts w:hint="eastAsia"/>
        </w:rPr>
        <w:t>2017</w:t>
      </w:r>
      <w:r>
        <w:rPr>
          <w:rFonts w:hint="eastAsia"/>
        </w:rPr>
        <w:t>年</w:t>
      </w:r>
      <w:r>
        <w:rPr>
          <w:rFonts w:hint="eastAsia"/>
        </w:rPr>
        <w:t>2</w:t>
      </w:r>
      <w:r>
        <w:rPr>
          <w:rFonts w:hint="eastAsia"/>
        </w:rPr>
        <w:t>月</w:t>
      </w:r>
      <w:r>
        <w:rPr>
          <w:rFonts w:hint="eastAsia"/>
        </w:rPr>
        <w:t>3</w:t>
      </w:r>
      <w:r>
        <w:rPr>
          <w:rFonts w:hint="eastAsia"/>
        </w:rPr>
        <w:t>日往前一个月的历史数据，去估计</w:t>
      </w:r>
      <w:r>
        <w:rPr>
          <w:rFonts w:hint="eastAsia"/>
        </w:rPr>
        <w:t>2017</w:t>
      </w:r>
      <w:r>
        <w:rPr>
          <w:rFonts w:hint="eastAsia"/>
        </w:rPr>
        <w:t>年</w:t>
      </w:r>
      <w:r>
        <w:rPr>
          <w:rFonts w:hint="eastAsia"/>
        </w:rPr>
        <w:t>2</w:t>
      </w:r>
      <w:r>
        <w:rPr>
          <w:rFonts w:hint="eastAsia"/>
        </w:rPr>
        <w:t>月</w:t>
      </w:r>
      <w:r>
        <w:rPr>
          <w:rFonts w:hint="eastAsia"/>
        </w:rPr>
        <w:t>4</w:t>
      </w:r>
      <w:r>
        <w:rPr>
          <w:rFonts w:hint="eastAsia"/>
        </w:rPr>
        <w:t>日相对于</w:t>
      </w:r>
      <w:r>
        <w:rPr>
          <w:rFonts w:hint="eastAsia"/>
        </w:rPr>
        <w:t>2</w:t>
      </w:r>
      <w:r>
        <w:rPr>
          <w:rFonts w:hint="eastAsia"/>
        </w:rPr>
        <w:t>月</w:t>
      </w:r>
      <w:r>
        <w:rPr>
          <w:rFonts w:hint="eastAsia"/>
        </w:rPr>
        <w:t>3</w:t>
      </w:r>
      <w:r>
        <w:rPr>
          <w:rFonts w:hint="eastAsia"/>
        </w:rPr>
        <w:t>日的涨跌。</w:t>
      </w:r>
      <w:r w:rsidR="0000687F">
        <w:rPr>
          <w:rFonts w:ascii="宋体" w:eastAsia="宋体" w:hAnsi="宋体" w:cs="宋体" w:hint="eastAsia"/>
          <w:noProof/>
          <w:lang w:val="en-GB"/>
        </w:rPr>
        <w:drawing>
          <wp:inline distT="0" distB="0" distL="0" distR="0" wp14:anchorId="57E1C66D" wp14:editId="429DC6EC">
            <wp:extent cx="4559179" cy="2801722"/>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05 at 10.25.16 AM.png"/>
                    <pic:cNvPicPr/>
                  </pic:nvPicPr>
                  <pic:blipFill>
                    <a:blip r:embed="rId10">
                      <a:extLst>
                        <a:ext uri="{28A0092B-C50C-407E-A947-70E740481C1C}">
                          <a14:useLocalDpi xmlns:a14="http://schemas.microsoft.com/office/drawing/2010/main" val="0"/>
                        </a:ext>
                      </a:extLst>
                    </a:blip>
                    <a:stretch>
                      <a:fillRect/>
                    </a:stretch>
                  </pic:blipFill>
                  <pic:spPr>
                    <a:xfrm>
                      <a:off x="0" y="0"/>
                      <a:ext cx="4609638" cy="2832730"/>
                    </a:xfrm>
                    <a:prstGeom prst="rect">
                      <a:avLst/>
                    </a:prstGeom>
                  </pic:spPr>
                </pic:pic>
              </a:graphicData>
            </a:graphic>
          </wp:inline>
        </w:drawing>
      </w:r>
    </w:p>
    <w:p w14:paraId="593D1C7B" w14:textId="77777777" w:rsidR="009C262D" w:rsidRDefault="009C262D" w:rsidP="009C262D">
      <w:pPr>
        <w:ind w:firstLine="426"/>
      </w:pPr>
      <w:r>
        <w:rPr>
          <w:rFonts w:hint="eastAsia"/>
        </w:rPr>
        <w:t>通过最小二乘法的思想，我们可以首先计算</w:t>
      </w:r>
      <w:r>
        <w:rPr>
          <w:rFonts w:hint="eastAsia"/>
        </w:rPr>
        <w:t>1</w:t>
      </w:r>
      <w:r>
        <w:rPr>
          <w:rFonts w:hint="eastAsia"/>
        </w:rPr>
        <w:t>月</w:t>
      </w:r>
      <w:r>
        <w:rPr>
          <w:rFonts w:hint="eastAsia"/>
        </w:rPr>
        <w:t>3</w:t>
      </w:r>
      <w:r>
        <w:rPr>
          <w:rFonts w:hint="eastAsia"/>
        </w:rPr>
        <w:t>日至</w:t>
      </w:r>
      <w:r>
        <w:rPr>
          <w:rFonts w:hint="eastAsia"/>
        </w:rPr>
        <w:t>2</w:t>
      </w:r>
      <w:r>
        <w:rPr>
          <w:rFonts w:hint="eastAsia"/>
        </w:rPr>
        <w:t>月</w:t>
      </w:r>
      <w:r>
        <w:rPr>
          <w:rFonts w:hint="eastAsia"/>
        </w:rPr>
        <w:t>3</w:t>
      </w:r>
      <w:r>
        <w:rPr>
          <w:rFonts w:hint="eastAsia"/>
        </w:rPr>
        <w:t>日这一阶段每天的收益，即</w:t>
      </w:r>
      <w:r>
        <w:rPr>
          <w:rFonts w:hint="eastAsia"/>
        </w:rPr>
        <w:t>log(</w:t>
      </w:r>
      <w:r>
        <w:rPr>
          <w:rFonts w:hint="eastAsia"/>
        </w:rPr>
        <w:t>当日收盘价</w:t>
      </w:r>
      <w:r>
        <w:rPr>
          <w:rFonts w:hint="eastAsia"/>
        </w:rPr>
        <w:t>)-log(</w:t>
      </w:r>
      <w:r>
        <w:rPr>
          <w:rFonts w:hint="eastAsia"/>
        </w:rPr>
        <w:t>前一日收盘价</w:t>
      </w:r>
      <w:r>
        <w:rPr>
          <w:rFonts w:hint="eastAsia"/>
        </w:rPr>
        <w:t>)</w:t>
      </w:r>
      <w:r>
        <w:rPr>
          <w:rFonts w:hint="eastAsia"/>
        </w:rPr>
        <w:t>，并将这些散点绘制在图上；进而使用最小二乘法拟合出一条曲线。并使用这条曲线预测</w:t>
      </w:r>
      <w:r>
        <w:rPr>
          <w:rFonts w:hint="eastAsia"/>
        </w:rPr>
        <w:t>2</w:t>
      </w:r>
      <w:r>
        <w:rPr>
          <w:rFonts w:hint="eastAsia"/>
        </w:rPr>
        <w:t>月</w:t>
      </w:r>
      <w:r>
        <w:rPr>
          <w:rFonts w:hint="eastAsia"/>
        </w:rPr>
        <w:t>4</w:t>
      </w:r>
      <w:r>
        <w:rPr>
          <w:rFonts w:hint="eastAsia"/>
        </w:rPr>
        <w:t>日的收益；如果为正，则预测涨；否则预测跌。</w:t>
      </w:r>
    </w:p>
    <w:p w14:paraId="187A7D97" w14:textId="77777777" w:rsidR="009C262D" w:rsidRDefault="009C262D" w:rsidP="009C262D">
      <w:pPr>
        <w:ind w:firstLine="426"/>
      </w:pPr>
      <w:r>
        <w:rPr>
          <w:rFonts w:hint="eastAsia"/>
        </w:rPr>
        <w:t>除了最小二乘法，你还可以考虑逻辑回归、</w:t>
      </w:r>
      <w:r>
        <w:rPr>
          <w:rFonts w:hint="eastAsia"/>
        </w:rPr>
        <w:t>Lasso</w:t>
      </w:r>
      <w:r>
        <w:rPr>
          <w:rFonts w:hint="eastAsia"/>
        </w:rPr>
        <w:t>回归等回归算法；此外，还可以同时考虑股市中其它相关股票的涨跌，来预测此只股票涨跌。</w:t>
      </w:r>
    </w:p>
    <w:p w14:paraId="419E5F1D" w14:textId="2E30DAB4" w:rsidR="001520B4" w:rsidRDefault="009C262D" w:rsidP="009C262D">
      <w:pPr>
        <w:ind w:firstLine="426"/>
      </w:pPr>
      <w:r>
        <w:rPr>
          <w:rFonts w:hint="eastAsia"/>
        </w:rPr>
        <w:t>此任务的评测标准如下：提供给你一个日期</w:t>
      </w:r>
      <w:r>
        <w:rPr>
          <w:rFonts w:hint="eastAsia"/>
        </w:rPr>
        <w:t>date</w:t>
      </w:r>
      <w:r>
        <w:rPr>
          <w:rFonts w:hint="eastAsia"/>
        </w:rPr>
        <w:t>和</w:t>
      </w:r>
      <w:r>
        <w:rPr>
          <w:rFonts w:hint="eastAsia"/>
        </w:rPr>
        <w:t>date</w:t>
      </w:r>
      <w:r>
        <w:rPr>
          <w:rFonts w:hint="eastAsia"/>
        </w:rPr>
        <w:t>之前的一个时间段，让你预测某只股票在</w:t>
      </w:r>
      <w:r>
        <w:rPr>
          <w:rFonts w:hint="eastAsia"/>
        </w:rPr>
        <w:t>date+1</w:t>
      </w:r>
      <w:r>
        <w:rPr>
          <w:rFonts w:hint="eastAsia"/>
        </w:rPr>
        <w:t>日期的涨跌，即输出</w:t>
      </w:r>
      <w:r>
        <w:rPr>
          <w:rFonts w:hint="eastAsia"/>
        </w:rPr>
        <w:t>1</w:t>
      </w:r>
      <w:r>
        <w:rPr>
          <w:rFonts w:hint="eastAsia"/>
        </w:rPr>
        <w:t>表示涨；输出</w:t>
      </w:r>
      <w:r>
        <w:rPr>
          <w:rFonts w:hint="eastAsia"/>
        </w:rPr>
        <w:t>-1</w:t>
      </w:r>
      <w:r>
        <w:rPr>
          <w:rFonts w:hint="eastAsia"/>
        </w:rPr>
        <w:t>表示跌。我们会将你的预测结果与</w:t>
      </w:r>
      <w:r>
        <w:rPr>
          <w:rFonts w:hint="eastAsia"/>
        </w:rPr>
        <w:t>date+1</w:t>
      </w:r>
      <w:r>
        <w:rPr>
          <w:rFonts w:hint="eastAsia"/>
        </w:rPr>
        <w:t>日实际的涨跌对比：如果一致，则该只股票预测正确，否则错误。我们将所有股票预测的结果综合考虑，则得到预测方法的准确率（预测正确的股票占所有股票的比例）。</w:t>
      </w:r>
    </w:p>
    <w:p w14:paraId="03CCE279" w14:textId="38E27418" w:rsidR="004130E8" w:rsidRPr="00876721" w:rsidRDefault="004130E8" w:rsidP="004130E8">
      <w:pPr>
        <w:ind w:firstLine="380"/>
        <w:rPr>
          <w:rFonts w:ascii="Helvetica" w:eastAsia="Helvetica" w:hAnsi="Helvetica" w:cs="Helvetica"/>
        </w:rPr>
      </w:pPr>
    </w:p>
    <w:p w14:paraId="76910119" w14:textId="77777777" w:rsidR="003207D4" w:rsidRDefault="003207D4">
      <w:pPr>
        <w:widowControl/>
        <w:jc w:val="left"/>
      </w:pPr>
    </w:p>
    <w:p w14:paraId="6122BBCB" w14:textId="77777777" w:rsidR="00FE794A" w:rsidRPr="003207D4" w:rsidRDefault="00FE794A">
      <w:pPr>
        <w:rPr>
          <w:rFonts w:ascii="微软雅黑" w:eastAsia="微软雅黑" w:hAnsi="微软雅黑"/>
          <w:b/>
        </w:rPr>
      </w:pPr>
      <w:r w:rsidRPr="003207D4">
        <w:rPr>
          <w:rFonts w:ascii="微软雅黑" w:eastAsia="微软雅黑" w:hAnsi="微软雅黑" w:hint="eastAsia"/>
          <w:b/>
        </w:rPr>
        <w:t>参考</w:t>
      </w:r>
    </w:p>
    <w:p w14:paraId="463DA61A" w14:textId="4EBABD1C" w:rsidR="00FE794A" w:rsidRDefault="008A2472">
      <w:r>
        <w:rPr>
          <w:rFonts w:hint="eastAsia"/>
        </w:rPr>
        <w:t>[</w:t>
      </w:r>
      <w:r w:rsidR="003207D4">
        <w:rPr>
          <w:rFonts w:hint="eastAsia"/>
        </w:rPr>
        <w:t>1</w:t>
      </w:r>
      <w:r>
        <w:rPr>
          <w:rFonts w:hint="eastAsia"/>
        </w:rPr>
        <w:t>]</w:t>
      </w:r>
      <w:r>
        <w:t xml:space="preserve"> </w:t>
      </w:r>
      <w:r w:rsidRPr="003C62BB">
        <w:rPr>
          <w:rFonts w:hint="eastAsia"/>
        </w:rPr>
        <w:t>MACD</w:t>
      </w:r>
      <w:r>
        <w:t>：</w:t>
      </w:r>
    </w:p>
    <w:p w14:paraId="461A038B" w14:textId="77777777" w:rsidR="00FE794A" w:rsidRDefault="006E0B40">
      <w:hyperlink r:id="rId11" w:history="1">
        <w:r w:rsidR="008A2472" w:rsidRPr="003B2206">
          <w:rPr>
            <w:rStyle w:val="Hyperlink"/>
          </w:rPr>
          <w:t>https://uqer.io/community/share/5799b908228e5ba291060674</w:t>
        </w:r>
      </w:hyperlink>
    </w:p>
    <w:p w14:paraId="6F06CC00" w14:textId="77777777" w:rsidR="00577C8D" w:rsidRDefault="006E0B40">
      <w:hyperlink r:id="rId12" w:history="1">
        <w:r w:rsidR="00577C8D" w:rsidRPr="003B2206">
          <w:rPr>
            <w:rStyle w:val="Hyperlink"/>
          </w:rPr>
          <w:t>http://www.360doc.com/content/14/1106/07/3033201_422867044.shtml</w:t>
        </w:r>
      </w:hyperlink>
    </w:p>
    <w:sectPr w:rsidR="00577C8D" w:rsidSect="00897038">
      <w:footerReference w:type="default" r:id="rId13"/>
      <w:pgSz w:w="11906" w:h="16838" w:code="9"/>
      <w:pgMar w:top="1418" w:right="1418" w:bottom="1418" w:left="1418" w:header="851" w:footer="737"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8F159" w16cid:durableId="1DCC565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27ACC" w14:textId="77777777" w:rsidR="006E0B40" w:rsidRDefault="006E0B40" w:rsidP="009F45B1">
      <w:r>
        <w:separator/>
      </w:r>
    </w:p>
  </w:endnote>
  <w:endnote w:type="continuationSeparator" w:id="0">
    <w:p w14:paraId="3AA3A9C0" w14:textId="77777777" w:rsidR="006E0B40" w:rsidRDefault="006E0B40" w:rsidP="009F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等线">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微软雅黑">
    <w:charset w:val="86"/>
    <w:family w:val="auto"/>
    <w:pitch w:val="variable"/>
    <w:sig w:usb0="80000287" w:usb1="28CF3C52" w:usb2="00000016" w:usb3="00000000" w:csb0="0004001F" w:csb1="00000000"/>
  </w:font>
  <w:font w:name="楷体">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855980"/>
      <w:docPartObj>
        <w:docPartGallery w:val="Page Numbers (Bottom of Page)"/>
        <w:docPartUnique/>
      </w:docPartObj>
    </w:sdtPr>
    <w:sdtEndPr/>
    <w:sdtContent>
      <w:p w14:paraId="58A29724" w14:textId="637C8262" w:rsidR="00897038" w:rsidRDefault="00897038">
        <w:pPr>
          <w:pStyle w:val="Footer"/>
          <w:jc w:val="right"/>
        </w:pPr>
        <w:r>
          <w:fldChar w:fldCharType="begin"/>
        </w:r>
        <w:r>
          <w:instrText>PAGE   \* MERGEFORMAT</w:instrText>
        </w:r>
        <w:r>
          <w:fldChar w:fldCharType="separate"/>
        </w:r>
        <w:r w:rsidR="00E5629C" w:rsidRPr="00E5629C">
          <w:rPr>
            <w:noProof/>
            <w:lang w:val="zh-CN"/>
          </w:rPr>
          <w:t>1</w:t>
        </w:r>
        <w:r>
          <w:fldChar w:fldCharType="end"/>
        </w:r>
      </w:p>
    </w:sdtContent>
  </w:sdt>
  <w:p w14:paraId="425F75D4" w14:textId="77777777" w:rsidR="00897038" w:rsidRDefault="008970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59A42" w14:textId="77777777" w:rsidR="006E0B40" w:rsidRDefault="006E0B40" w:rsidP="009F45B1">
      <w:r>
        <w:separator/>
      </w:r>
    </w:p>
  </w:footnote>
  <w:footnote w:type="continuationSeparator" w:id="0">
    <w:p w14:paraId="5727B16C" w14:textId="77777777" w:rsidR="006E0B40" w:rsidRDefault="006E0B40" w:rsidP="009F45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344C1"/>
    <w:multiLevelType w:val="hybridMultilevel"/>
    <w:tmpl w:val="D2C46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0C3C2B"/>
    <w:multiLevelType w:val="hybridMultilevel"/>
    <w:tmpl w:val="516AA088"/>
    <w:lvl w:ilvl="0" w:tplc="724645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59245F"/>
    <w:multiLevelType w:val="hybridMultilevel"/>
    <w:tmpl w:val="80D03E46"/>
    <w:lvl w:ilvl="0" w:tplc="9E026154">
      <w:numFmt w:val="bullet"/>
      <w:lvlText w:val=""/>
      <w:lvlJc w:val="left"/>
      <w:pPr>
        <w:ind w:left="720" w:hanging="360"/>
      </w:pPr>
      <w:rPr>
        <w:rFonts w:ascii="Wingdings" w:eastAsia="宋体" w:hAnsi="Wingding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F524F"/>
    <w:multiLevelType w:val="hybridMultilevel"/>
    <w:tmpl w:val="A1CC76F4"/>
    <w:lvl w:ilvl="0" w:tplc="9E026154">
      <w:numFmt w:val="bullet"/>
      <w:lvlText w:val=""/>
      <w:lvlJc w:val="left"/>
      <w:pPr>
        <w:ind w:left="840" w:hanging="42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F83119B"/>
    <w:multiLevelType w:val="hybridMultilevel"/>
    <w:tmpl w:val="219CB50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21F3912"/>
    <w:multiLevelType w:val="hybridMultilevel"/>
    <w:tmpl w:val="6D969468"/>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6">
    <w:nsid w:val="59641573"/>
    <w:multiLevelType w:val="hybridMultilevel"/>
    <w:tmpl w:val="80D61CA4"/>
    <w:lvl w:ilvl="0" w:tplc="20282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86474E"/>
    <w:multiLevelType w:val="hybridMultilevel"/>
    <w:tmpl w:val="107831F4"/>
    <w:lvl w:ilvl="0" w:tplc="9232F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CD74D42"/>
    <w:multiLevelType w:val="hybridMultilevel"/>
    <w:tmpl w:val="54EE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0"/>
  </w:num>
  <w:num w:numId="6">
    <w:abstractNumId w:val="2"/>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E1D"/>
    <w:rsid w:val="000043DE"/>
    <w:rsid w:val="00004D41"/>
    <w:rsid w:val="00005B2A"/>
    <w:rsid w:val="0000687F"/>
    <w:rsid w:val="00010DE5"/>
    <w:rsid w:val="00017ABD"/>
    <w:rsid w:val="0003638E"/>
    <w:rsid w:val="00042564"/>
    <w:rsid w:val="00047BAB"/>
    <w:rsid w:val="00047D06"/>
    <w:rsid w:val="00051723"/>
    <w:rsid w:val="000517BD"/>
    <w:rsid w:val="000646EA"/>
    <w:rsid w:val="000671E6"/>
    <w:rsid w:val="00081E37"/>
    <w:rsid w:val="000A56F3"/>
    <w:rsid w:val="000B15F0"/>
    <w:rsid w:val="000B1F96"/>
    <w:rsid w:val="000B35DF"/>
    <w:rsid w:val="000C551E"/>
    <w:rsid w:val="000C5F78"/>
    <w:rsid w:val="000D1FAC"/>
    <w:rsid w:val="000D2880"/>
    <w:rsid w:val="000D4D09"/>
    <w:rsid w:val="000E1298"/>
    <w:rsid w:val="000E364B"/>
    <w:rsid w:val="001172A0"/>
    <w:rsid w:val="00121CFC"/>
    <w:rsid w:val="00132A03"/>
    <w:rsid w:val="00141191"/>
    <w:rsid w:val="001520B4"/>
    <w:rsid w:val="0017182F"/>
    <w:rsid w:val="00171F42"/>
    <w:rsid w:val="00173C42"/>
    <w:rsid w:val="00182A5A"/>
    <w:rsid w:val="00197A39"/>
    <w:rsid w:val="001A0B44"/>
    <w:rsid w:val="001B050E"/>
    <w:rsid w:val="001B0B54"/>
    <w:rsid w:val="001B1654"/>
    <w:rsid w:val="001B213E"/>
    <w:rsid w:val="001B2976"/>
    <w:rsid w:val="001D6DFA"/>
    <w:rsid w:val="001F37E6"/>
    <w:rsid w:val="00202FAB"/>
    <w:rsid w:val="00205D88"/>
    <w:rsid w:val="0023075B"/>
    <w:rsid w:val="00231883"/>
    <w:rsid w:val="002349B7"/>
    <w:rsid w:val="0023659E"/>
    <w:rsid w:val="00237938"/>
    <w:rsid w:val="00251F2C"/>
    <w:rsid w:val="002524D3"/>
    <w:rsid w:val="00255DF7"/>
    <w:rsid w:val="002573FD"/>
    <w:rsid w:val="00266A0F"/>
    <w:rsid w:val="00273969"/>
    <w:rsid w:val="00283C07"/>
    <w:rsid w:val="00284D1B"/>
    <w:rsid w:val="0029109C"/>
    <w:rsid w:val="00291CBA"/>
    <w:rsid w:val="00294D2E"/>
    <w:rsid w:val="002B5C27"/>
    <w:rsid w:val="002C4F86"/>
    <w:rsid w:val="002F289E"/>
    <w:rsid w:val="00317AAC"/>
    <w:rsid w:val="003207D4"/>
    <w:rsid w:val="00320CCC"/>
    <w:rsid w:val="00321F8D"/>
    <w:rsid w:val="003411CE"/>
    <w:rsid w:val="003A1A2D"/>
    <w:rsid w:val="003A2CC0"/>
    <w:rsid w:val="003A67FC"/>
    <w:rsid w:val="003C067F"/>
    <w:rsid w:val="003C35C9"/>
    <w:rsid w:val="003C62BB"/>
    <w:rsid w:val="003D6823"/>
    <w:rsid w:val="003F2D6D"/>
    <w:rsid w:val="003F4853"/>
    <w:rsid w:val="003F554A"/>
    <w:rsid w:val="003F7E1E"/>
    <w:rsid w:val="00407E43"/>
    <w:rsid w:val="004125D4"/>
    <w:rsid w:val="004130E8"/>
    <w:rsid w:val="00417D96"/>
    <w:rsid w:val="00427259"/>
    <w:rsid w:val="0042758C"/>
    <w:rsid w:val="004370CB"/>
    <w:rsid w:val="004611ED"/>
    <w:rsid w:val="00462C47"/>
    <w:rsid w:val="00464374"/>
    <w:rsid w:val="00471CAF"/>
    <w:rsid w:val="004A0812"/>
    <w:rsid w:val="004A52EC"/>
    <w:rsid w:val="004A6D40"/>
    <w:rsid w:val="004C043A"/>
    <w:rsid w:val="004C6028"/>
    <w:rsid w:val="004C6B6A"/>
    <w:rsid w:val="004D2ABB"/>
    <w:rsid w:val="004E686E"/>
    <w:rsid w:val="004E6B06"/>
    <w:rsid w:val="004F7D4B"/>
    <w:rsid w:val="00503B26"/>
    <w:rsid w:val="00511E25"/>
    <w:rsid w:val="00513830"/>
    <w:rsid w:val="00517221"/>
    <w:rsid w:val="00521261"/>
    <w:rsid w:val="00530332"/>
    <w:rsid w:val="0054353C"/>
    <w:rsid w:val="00546D2A"/>
    <w:rsid w:val="0057401E"/>
    <w:rsid w:val="00575C50"/>
    <w:rsid w:val="00577C8D"/>
    <w:rsid w:val="005807C7"/>
    <w:rsid w:val="005832B2"/>
    <w:rsid w:val="00584BFA"/>
    <w:rsid w:val="005A216E"/>
    <w:rsid w:val="005B57A6"/>
    <w:rsid w:val="005C7923"/>
    <w:rsid w:val="005D3B11"/>
    <w:rsid w:val="0060619F"/>
    <w:rsid w:val="00610490"/>
    <w:rsid w:val="006139D4"/>
    <w:rsid w:val="006240A2"/>
    <w:rsid w:val="00627163"/>
    <w:rsid w:val="00637B8E"/>
    <w:rsid w:val="00656845"/>
    <w:rsid w:val="0066137D"/>
    <w:rsid w:val="00670978"/>
    <w:rsid w:val="00673CA2"/>
    <w:rsid w:val="00677BB3"/>
    <w:rsid w:val="00690B9C"/>
    <w:rsid w:val="006917FB"/>
    <w:rsid w:val="00692AEF"/>
    <w:rsid w:val="006A31ED"/>
    <w:rsid w:val="006E0B40"/>
    <w:rsid w:val="006E1F27"/>
    <w:rsid w:val="00711FD2"/>
    <w:rsid w:val="00721CD3"/>
    <w:rsid w:val="00723615"/>
    <w:rsid w:val="00730E64"/>
    <w:rsid w:val="00732769"/>
    <w:rsid w:val="00734481"/>
    <w:rsid w:val="00747650"/>
    <w:rsid w:val="00750DF9"/>
    <w:rsid w:val="0075135B"/>
    <w:rsid w:val="00754835"/>
    <w:rsid w:val="007A131F"/>
    <w:rsid w:val="007C3DDA"/>
    <w:rsid w:val="007D5C59"/>
    <w:rsid w:val="007D6D01"/>
    <w:rsid w:val="007D711B"/>
    <w:rsid w:val="007E2654"/>
    <w:rsid w:val="00820B5D"/>
    <w:rsid w:val="008211AF"/>
    <w:rsid w:val="0084391A"/>
    <w:rsid w:val="00850056"/>
    <w:rsid w:val="00851050"/>
    <w:rsid w:val="00852243"/>
    <w:rsid w:val="00852AEA"/>
    <w:rsid w:val="0086315D"/>
    <w:rsid w:val="00870147"/>
    <w:rsid w:val="00876721"/>
    <w:rsid w:val="00897038"/>
    <w:rsid w:val="008A2472"/>
    <w:rsid w:val="008A561D"/>
    <w:rsid w:val="008C41E7"/>
    <w:rsid w:val="008D369F"/>
    <w:rsid w:val="008F1B8A"/>
    <w:rsid w:val="008F3735"/>
    <w:rsid w:val="008F3DED"/>
    <w:rsid w:val="00902950"/>
    <w:rsid w:val="00953A23"/>
    <w:rsid w:val="009637CF"/>
    <w:rsid w:val="00994470"/>
    <w:rsid w:val="009A02DE"/>
    <w:rsid w:val="009A5394"/>
    <w:rsid w:val="009B35B0"/>
    <w:rsid w:val="009C11D5"/>
    <w:rsid w:val="009C262D"/>
    <w:rsid w:val="009C4CC3"/>
    <w:rsid w:val="009C504E"/>
    <w:rsid w:val="009E04C5"/>
    <w:rsid w:val="009E40D7"/>
    <w:rsid w:val="009F45B1"/>
    <w:rsid w:val="00A01228"/>
    <w:rsid w:val="00A17AB7"/>
    <w:rsid w:val="00A2526E"/>
    <w:rsid w:val="00A27D42"/>
    <w:rsid w:val="00A45D76"/>
    <w:rsid w:val="00A501F9"/>
    <w:rsid w:val="00A5583F"/>
    <w:rsid w:val="00A668C0"/>
    <w:rsid w:val="00A73E1D"/>
    <w:rsid w:val="00A87A8B"/>
    <w:rsid w:val="00A87C11"/>
    <w:rsid w:val="00A908E3"/>
    <w:rsid w:val="00A94645"/>
    <w:rsid w:val="00A96CE5"/>
    <w:rsid w:val="00AB161F"/>
    <w:rsid w:val="00AB2079"/>
    <w:rsid w:val="00AD3F1C"/>
    <w:rsid w:val="00AD6498"/>
    <w:rsid w:val="00AD6E85"/>
    <w:rsid w:val="00AE2C76"/>
    <w:rsid w:val="00B10B95"/>
    <w:rsid w:val="00B24A21"/>
    <w:rsid w:val="00B30478"/>
    <w:rsid w:val="00B44662"/>
    <w:rsid w:val="00B602DF"/>
    <w:rsid w:val="00B77411"/>
    <w:rsid w:val="00BB2DEB"/>
    <w:rsid w:val="00BC4D83"/>
    <w:rsid w:val="00BC5737"/>
    <w:rsid w:val="00BD3184"/>
    <w:rsid w:val="00BF0DD7"/>
    <w:rsid w:val="00C011AE"/>
    <w:rsid w:val="00C13405"/>
    <w:rsid w:val="00C23D5D"/>
    <w:rsid w:val="00C51D01"/>
    <w:rsid w:val="00C6717B"/>
    <w:rsid w:val="00C77C8F"/>
    <w:rsid w:val="00C8388A"/>
    <w:rsid w:val="00C95D15"/>
    <w:rsid w:val="00CA41BF"/>
    <w:rsid w:val="00CE2B69"/>
    <w:rsid w:val="00CE547F"/>
    <w:rsid w:val="00D010D2"/>
    <w:rsid w:val="00D57AFD"/>
    <w:rsid w:val="00D57EDB"/>
    <w:rsid w:val="00D70B05"/>
    <w:rsid w:val="00D800C3"/>
    <w:rsid w:val="00D80F05"/>
    <w:rsid w:val="00D82816"/>
    <w:rsid w:val="00DA1A7E"/>
    <w:rsid w:val="00DA7228"/>
    <w:rsid w:val="00DB05C2"/>
    <w:rsid w:val="00DB615E"/>
    <w:rsid w:val="00DC503B"/>
    <w:rsid w:val="00DD333B"/>
    <w:rsid w:val="00DD3CC7"/>
    <w:rsid w:val="00DD5A7B"/>
    <w:rsid w:val="00DD6089"/>
    <w:rsid w:val="00DD6709"/>
    <w:rsid w:val="00E0479E"/>
    <w:rsid w:val="00E131ED"/>
    <w:rsid w:val="00E20108"/>
    <w:rsid w:val="00E473F8"/>
    <w:rsid w:val="00E50583"/>
    <w:rsid w:val="00E51D1B"/>
    <w:rsid w:val="00E5629C"/>
    <w:rsid w:val="00E612D1"/>
    <w:rsid w:val="00E76538"/>
    <w:rsid w:val="00E91DB7"/>
    <w:rsid w:val="00EB7081"/>
    <w:rsid w:val="00EC1391"/>
    <w:rsid w:val="00ED6458"/>
    <w:rsid w:val="00EE14F9"/>
    <w:rsid w:val="00F01276"/>
    <w:rsid w:val="00F21B03"/>
    <w:rsid w:val="00F27EB8"/>
    <w:rsid w:val="00F71174"/>
    <w:rsid w:val="00F8046D"/>
    <w:rsid w:val="00F909CD"/>
    <w:rsid w:val="00FE794A"/>
    <w:rsid w:val="00FF5CA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59210"/>
  <w15:chartTrackingRefBased/>
  <w15:docId w15:val="{D54D3C88-1777-47BB-A87D-1BBA7DB5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94A"/>
    <w:rPr>
      <w:color w:val="0563C1" w:themeColor="hyperlink"/>
      <w:u w:val="single"/>
    </w:rPr>
  </w:style>
  <w:style w:type="paragraph" w:styleId="ListParagraph">
    <w:name w:val="List Paragraph"/>
    <w:basedOn w:val="Normal"/>
    <w:uiPriority w:val="34"/>
    <w:qFormat/>
    <w:rsid w:val="00610490"/>
    <w:pPr>
      <w:ind w:firstLineChars="200" w:firstLine="420"/>
    </w:pPr>
  </w:style>
  <w:style w:type="paragraph" w:styleId="Header">
    <w:name w:val="header"/>
    <w:basedOn w:val="Normal"/>
    <w:link w:val="HeaderChar"/>
    <w:uiPriority w:val="99"/>
    <w:unhideWhenUsed/>
    <w:rsid w:val="009F45B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45B1"/>
    <w:rPr>
      <w:sz w:val="18"/>
      <w:szCs w:val="18"/>
    </w:rPr>
  </w:style>
  <w:style w:type="paragraph" w:styleId="Footer">
    <w:name w:val="footer"/>
    <w:basedOn w:val="Normal"/>
    <w:link w:val="FooterChar"/>
    <w:uiPriority w:val="99"/>
    <w:unhideWhenUsed/>
    <w:rsid w:val="009F45B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F45B1"/>
    <w:rPr>
      <w:sz w:val="18"/>
      <w:szCs w:val="18"/>
    </w:rPr>
  </w:style>
  <w:style w:type="character" w:styleId="CommentReference">
    <w:name w:val="annotation reference"/>
    <w:basedOn w:val="DefaultParagraphFont"/>
    <w:uiPriority w:val="99"/>
    <w:semiHidden/>
    <w:unhideWhenUsed/>
    <w:rsid w:val="00503B26"/>
    <w:rPr>
      <w:sz w:val="16"/>
      <w:szCs w:val="16"/>
    </w:rPr>
  </w:style>
  <w:style w:type="paragraph" w:styleId="CommentText">
    <w:name w:val="annotation text"/>
    <w:basedOn w:val="Normal"/>
    <w:link w:val="CommentTextChar"/>
    <w:uiPriority w:val="99"/>
    <w:semiHidden/>
    <w:unhideWhenUsed/>
    <w:rsid w:val="00503B26"/>
    <w:rPr>
      <w:sz w:val="20"/>
      <w:szCs w:val="20"/>
    </w:rPr>
  </w:style>
  <w:style w:type="character" w:customStyle="1" w:styleId="CommentTextChar">
    <w:name w:val="Comment Text Char"/>
    <w:basedOn w:val="DefaultParagraphFont"/>
    <w:link w:val="CommentText"/>
    <w:uiPriority w:val="99"/>
    <w:semiHidden/>
    <w:rsid w:val="00503B26"/>
    <w:rPr>
      <w:sz w:val="20"/>
      <w:szCs w:val="20"/>
    </w:rPr>
  </w:style>
  <w:style w:type="paragraph" w:styleId="CommentSubject">
    <w:name w:val="annotation subject"/>
    <w:basedOn w:val="CommentText"/>
    <w:next w:val="CommentText"/>
    <w:link w:val="CommentSubjectChar"/>
    <w:uiPriority w:val="99"/>
    <w:semiHidden/>
    <w:unhideWhenUsed/>
    <w:rsid w:val="00503B26"/>
    <w:rPr>
      <w:b/>
      <w:bCs/>
    </w:rPr>
  </w:style>
  <w:style w:type="character" w:customStyle="1" w:styleId="CommentSubjectChar">
    <w:name w:val="Comment Subject Char"/>
    <w:basedOn w:val="CommentTextChar"/>
    <w:link w:val="CommentSubject"/>
    <w:uiPriority w:val="99"/>
    <w:semiHidden/>
    <w:rsid w:val="00503B26"/>
    <w:rPr>
      <w:b/>
      <w:bCs/>
      <w:sz w:val="20"/>
      <w:szCs w:val="20"/>
    </w:rPr>
  </w:style>
  <w:style w:type="paragraph" w:styleId="BalloonText">
    <w:name w:val="Balloon Text"/>
    <w:basedOn w:val="Normal"/>
    <w:link w:val="BalloonTextChar"/>
    <w:uiPriority w:val="99"/>
    <w:semiHidden/>
    <w:unhideWhenUsed/>
    <w:rsid w:val="00503B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B26"/>
    <w:rPr>
      <w:rFonts w:ascii="Segoe UI" w:hAnsi="Segoe UI" w:cs="Segoe UI"/>
      <w:sz w:val="18"/>
      <w:szCs w:val="18"/>
    </w:rPr>
  </w:style>
  <w:style w:type="character" w:styleId="PlaceholderText">
    <w:name w:val="Placeholder Text"/>
    <w:basedOn w:val="DefaultParagraphFont"/>
    <w:uiPriority w:val="99"/>
    <w:semiHidden/>
    <w:rsid w:val="00D800C3"/>
    <w:rPr>
      <w:color w:val="808080"/>
    </w:rPr>
  </w:style>
  <w:style w:type="character" w:styleId="FollowedHyperlink">
    <w:name w:val="FollowedHyperlink"/>
    <w:basedOn w:val="DefaultParagraphFont"/>
    <w:uiPriority w:val="99"/>
    <w:semiHidden/>
    <w:unhideWhenUsed/>
    <w:rsid w:val="006709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89378">
      <w:bodyDiv w:val="1"/>
      <w:marLeft w:val="0"/>
      <w:marRight w:val="0"/>
      <w:marTop w:val="0"/>
      <w:marBottom w:val="0"/>
      <w:divBdr>
        <w:top w:val="none" w:sz="0" w:space="0" w:color="auto"/>
        <w:left w:val="none" w:sz="0" w:space="0" w:color="auto"/>
        <w:bottom w:val="none" w:sz="0" w:space="0" w:color="auto"/>
        <w:right w:val="none" w:sz="0" w:space="0" w:color="auto"/>
      </w:divBdr>
    </w:div>
    <w:div w:id="426385457">
      <w:bodyDiv w:val="1"/>
      <w:marLeft w:val="0"/>
      <w:marRight w:val="0"/>
      <w:marTop w:val="0"/>
      <w:marBottom w:val="0"/>
      <w:divBdr>
        <w:top w:val="none" w:sz="0" w:space="0" w:color="auto"/>
        <w:left w:val="none" w:sz="0" w:space="0" w:color="auto"/>
        <w:bottom w:val="none" w:sz="0" w:space="0" w:color="auto"/>
        <w:right w:val="none" w:sz="0" w:space="0" w:color="auto"/>
      </w:divBdr>
    </w:div>
    <w:div w:id="962345916">
      <w:bodyDiv w:val="1"/>
      <w:marLeft w:val="0"/>
      <w:marRight w:val="0"/>
      <w:marTop w:val="0"/>
      <w:marBottom w:val="0"/>
      <w:divBdr>
        <w:top w:val="none" w:sz="0" w:space="0" w:color="auto"/>
        <w:left w:val="none" w:sz="0" w:space="0" w:color="auto"/>
        <w:bottom w:val="none" w:sz="0" w:space="0" w:color="auto"/>
        <w:right w:val="none" w:sz="0" w:space="0" w:color="auto"/>
      </w:divBdr>
      <w:divsChild>
        <w:div w:id="516817135">
          <w:marLeft w:val="0"/>
          <w:marRight w:val="0"/>
          <w:marTop w:val="0"/>
          <w:marBottom w:val="0"/>
          <w:divBdr>
            <w:top w:val="none" w:sz="0" w:space="0" w:color="auto"/>
            <w:left w:val="none" w:sz="0" w:space="0" w:color="auto"/>
            <w:bottom w:val="none" w:sz="0" w:space="0" w:color="auto"/>
            <w:right w:val="none" w:sz="0" w:space="0" w:color="auto"/>
          </w:divBdr>
        </w:div>
        <w:div w:id="1180193082">
          <w:marLeft w:val="0"/>
          <w:marRight w:val="0"/>
          <w:marTop w:val="0"/>
          <w:marBottom w:val="0"/>
          <w:divBdr>
            <w:top w:val="none" w:sz="0" w:space="0" w:color="auto"/>
            <w:left w:val="none" w:sz="0" w:space="0" w:color="auto"/>
            <w:bottom w:val="none" w:sz="0" w:space="0" w:color="auto"/>
            <w:right w:val="none" w:sz="0" w:space="0" w:color="auto"/>
          </w:divBdr>
        </w:div>
        <w:div w:id="805008513">
          <w:marLeft w:val="0"/>
          <w:marRight w:val="0"/>
          <w:marTop w:val="0"/>
          <w:marBottom w:val="0"/>
          <w:divBdr>
            <w:top w:val="none" w:sz="0" w:space="0" w:color="auto"/>
            <w:left w:val="none" w:sz="0" w:space="0" w:color="auto"/>
            <w:bottom w:val="none" w:sz="0" w:space="0" w:color="auto"/>
            <w:right w:val="none" w:sz="0" w:space="0" w:color="auto"/>
          </w:divBdr>
        </w:div>
        <w:div w:id="388918282">
          <w:marLeft w:val="0"/>
          <w:marRight w:val="0"/>
          <w:marTop w:val="0"/>
          <w:marBottom w:val="0"/>
          <w:divBdr>
            <w:top w:val="none" w:sz="0" w:space="0" w:color="auto"/>
            <w:left w:val="none" w:sz="0" w:space="0" w:color="auto"/>
            <w:bottom w:val="none" w:sz="0" w:space="0" w:color="auto"/>
            <w:right w:val="none" w:sz="0" w:space="0" w:color="auto"/>
          </w:divBdr>
        </w:div>
        <w:div w:id="1553226740">
          <w:marLeft w:val="0"/>
          <w:marRight w:val="0"/>
          <w:marTop w:val="0"/>
          <w:marBottom w:val="0"/>
          <w:divBdr>
            <w:top w:val="none" w:sz="0" w:space="0" w:color="auto"/>
            <w:left w:val="none" w:sz="0" w:space="0" w:color="auto"/>
            <w:bottom w:val="none" w:sz="0" w:space="0" w:color="auto"/>
            <w:right w:val="none" w:sz="0" w:space="0" w:color="auto"/>
          </w:divBdr>
        </w:div>
        <w:div w:id="1435204852">
          <w:marLeft w:val="0"/>
          <w:marRight w:val="0"/>
          <w:marTop w:val="0"/>
          <w:marBottom w:val="0"/>
          <w:divBdr>
            <w:top w:val="none" w:sz="0" w:space="0" w:color="auto"/>
            <w:left w:val="none" w:sz="0" w:space="0" w:color="auto"/>
            <w:bottom w:val="none" w:sz="0" w:space="0" w:color="auto"/>
            <w:right w:val="none" w:sz="0" w:space="0" w:color="auto"/>
          </w:divBdr>
        </w:div>
        <w:div w:id="1094015983">
          <w:marLeft w:val="0"/>
          <w:marRight w:val="0"/>
          <w:marTop w:val="0"/>
          <w:marBottom w:val="0"/>
          <w:divBdr>
            <w:top w:val="none" w:sz="0" w:space="0" w:color="auto"/>
            <w:left w:val="none" w:sz="0" w:space="0" w:color="auto"/>
            <w:bottom w:val="none" w:sz="0" w:space="0" w:color="auto"/>
            <w:right w:val="none" w:sz="0" w:space="0" w:color="auto"/>
          </w:divBdr>
        </w:div>
        <w:div w:id="355083822">
          <w:marLeft w:val="0"/>
          <w:marRight w:val="0"/>
          <w:marTop w:val="0"/>
          <w:marBottom w:val="0"/>
          <w:divBdr>
            <w:top w:val="none" w:sz="0" w:space="0" w:color="auto"/>
            <w:left w:val="none" w:sz="0" w:space="0" w:color="auto"/>
            <w:bottom w:val="none" w:sz="0" w:space="0" w:color="auto"/>
            <w:right w:val="none" w:sz="0" w:space="0" w:color="auto"/>
          </w:divBdr>
        </w:div>
        <w:div w:id="1240556472">
          <w:marLeft w:val="0"/>
          <w:marRight w:val="0"/>
          <w:marTop w:val="0"/>
          <w:marBottom w:val="0"/>
          <w:divBdr>
            <w:top w:val="none" w:sz="0" w:space="0" w:color="auto"/>
            <w:left w:val="none" w:sz="0" w:space="0" w:color="auto"/>
            <w:bottom w:val="none" w:sz="0" w:space="0" w:color="auto"/>
            <w:right w:val="none" w:sz="0" w:space="0" w:color="auto"/>
          </w:divBdr>
        </w:div>
        <w:div w:id="809640551">
          <w:marLeft w:val="0"/>
          <w:marRight w:val="0"/>
          <w:marTop w:val="0"/>
          <w:marBottom w:val="0"/>
          <w:divBdr>
            <w:top w:val="none" w:sz="0" w:space="0" w:color="auto"/>
            <w:left w:val="none" w:sz="0" w:space="0" w:color="auto"/>
            <w:bottom w:val="none" w:sz="0" w:space="0" w:color="auto"/>
            <w:right w:val="none" w:sz="0" w:space="0" w:color="auto"/>
          </w:divBdr>
        </w:div>
        <w:div w:id="1367682311">
          <w:marLeft w:val="0"/>
          <w:marRight w:val="0"/>
          <w:marTop w:val="0"/>
          <w:marBottom w:val="0"/>
          <w:divBdr>
            <w:top w:val="none" w:sz="0" w:space="0" w:color="auto"/>
            <w:left w:val="none" w:sz="0" w:space="0" w:color="auto"/>
            <w:bottom w:val="none" w:sz="0" w:space="0" w:color="auto"/>
            <w:right w:val="none" w:sz="0" w:space="0" w:color="auto"/>
          </w:divBdr>
        </w:div>
        <w:div w:id="2049253578">
          <w:marLeft w:val="0"/>
          <w:marRight w:val="0"/>
          <w:marTop w:val="0"/>
          <w:marBottom w:val="0"/>
          <w:divBdr>
            <w:top w:val="none" w:sz="0" w:space="0" w:color="auto"/>
            <w:left w:val="none" w:sz="0" w:space="0" w:color="auto"/>
            <w:bottom w:val="none" w:sz="0" w:space="0" w:color="auto"/>
            <w:right w:val="none" w:sz="0" w:space="0" w:color="auto"/>
          </w:divBdr>
        </w:div>
        <w:div w:id="35013728">
          <w:marLeft w:val="0"/>
          <w:marRight w:val="0"/>
          <w:marTop w:val="0"/>
          <w:marBottom w:val="0"/>
          <w:divBdr>
            <w:top w:val="none" w:sz="0" w:space="0" w:color="auto"/>
            <w:left w:val="none" w:sz="0" w:space="0" w:color="auto"/>
            <w:bottom w:val="none" w:sz="0" w:space="0" w:color="auto"/>
            <w:right w:val="none" w:sz="0" w:space="0" w:color="auto"/>
          </w:divBdr>
        </w:div>
        <w:div w:id="951665031">
          <w:marLeft w:val="0"/>
          <w:marRight w:val="0"/>
          <w:marTop w:val="0"/>
          <w:marBottom w:val="0"/>
          <w:divBdr>
            <w:top w:val="none" w:sz="0" w:space="0" w:color="auto"/>
            <w:left w:val="none" w:sz="0" w:space="0" w:color="auto"/>
            <w:bottom w:val="none" w:sz="0" w:space="0" w:color="auto"/>
            <w:right w:val="none" w:sz="0" w:space="0" w:color="auto"/>
          </w:divBdr>
        </w:div>
        <w:div w:id="1618104329">
          <w:marLeft w:val="0"/>
          <w:marRight w:val="0"/>
          <w:marTop w:val="0"/>
          <w:marBottom w:val="0"/>
          <w:divBdr>
            <w:top w:val="none" w:sz="0" w:space="0" w:color="auto"/>
            <w:left w:val="none" w:sz="0" w:space="0" w:color="auto"/>
            <w:bottom w:val="none" w:sz="0" w:space="0" w:color="auto"/>
            <w:right w:val="none" w:sz="0" w:space="0" w:color="auto"/>
          </w:divBdr>
        </w:div>
        <w:div w:id="413167063">
          <w:marLeft w:val="0"/>
          <w:marRight w:val="0"/>
          <w:marTop w:val="0"/>
          <w:marBottom w:val="0"/>
          <w:divBdr>
            <w:top w:val="none" w:sz="0" w:space="0" w:color="auto"/>
            <w:left w:val="none" w:sz="0" w:space="0" w:color="auto"/>
            <w:bottom w:val="none" w:sz="0" w:space="0" w:color="auto"/>
            <w:right w:val="none" w:sz="0" w:space="0" w:color="auto"/>
          </w:divBdr>
        </w:div>
        <w:div w:id="1843203170">
          <w:marLeft w:val="0"/>
          <w:marRight w:val="0"/>
          <w:marTop w:val="0"/>
          <w:marBottom w:val="0"/>
          <w:divBdr>
            <w:top w:val="none" w:sz="0" w:space="0" w:color="auto"/>
            <w:left w:val="none" w:sz="0" w:space="0" w:color="auto"/>
            <w:bottom w:val="none" w:sz="0" w:space="0" w:color="auto"/>
            <w:right w:val="none" w:sz="0" w:space="0" w:color="auto"/>
          </w:divBdr>
        </w:div>
        <w:div w:id="79834846">
          <w:marLeft w:val="0"/>
          <w:marRight w:val="0"/>
          <w:marTop w:val="0"/>
          <w:marBottom w:val="0"/>
          <w:divBdr>
            <w:top w:val="none" w:sz="0" w:space="0" w:color="auto"/>
            <w:left w:val="none" w:sz="0" w:space="0" w:color="auto"/>
            <w:bottom w:val="none" w:sz="0" w:space="0" w:color="auto"/>
            <w:right w:val="none" w:sz="0" w:space="0" w:color="auto"/>
          </w:divBdr>
        </w:div>
        <w:div w:id="25570858">
          <w:marLeft w:val="0"/>
          <w:marRight w:val="0"/>
          <w:marTop w:val="0"/>
          <w:marBottom w:val="0"/>
          <w:divBdr>
            <w:top w:val="none" w:sz="0" w:space="0" w:color="auto"/>
            <w:left w:val="none" w:sz="0" w:space="0" w:color="auto"/>
            <w:bottom w:val="none" w:sz="0" w:space="0" w:color="auto"/>
            <w:right w:val="none" w:sz="0" w:space="0" w:color="auto"/>
          </w:divBdr>
        </w:div>
        <w:div w:id="233247302">
          <w:marLeft w:val="0"/>
          <w:marRight w:val="0"/>
          <w:marTop w:val="0"/>
          <w:marBottom w:val="0"/>
          <w:divBdr>
            <w:top w:val="none" w:sz="0" w:space="0" w:color="auto"/>
            <w:left w:val="none" w:sz="0" w:space="0" w:color="auto"/>
            <w:bottom w:val="none" w:sz="0" w:space="0" w:color="auto"/>
            <w:right w:val="none" w:sz="0" w:space="0" w:color="auto"/>
          </w:divBdr>
        </w:div>
        <w:div w:id="47652878">
          <w:marLeft w:val="0"/>
          <w:marRight w:val="0"/>
          <w:marTop w:val="0"/>
          <w:marBottom w:val="0"/>
          <w:divBdr>
            <w:top w:val="none" w:sz="0" w:space="0" w:color="auto"/>
            <w:left w:val="none" w:sz="0" w:space="0" w:color="auto"/>
            <w:bottom w:val="none" w:sz="0" w:space="0" w:color="auto"/>
            <w:right w:val="none" w:sz="0" w:space="0" w:color="auto"/>
          </w:divBdr>
        </w:div>
        <w:div w:id="1178075884">
          <w:marLeft w:val="0"/>
          <w:marRight w:val="0"/>
          <w:marTop w:val="0"/>
          <w:marBottom w:val="0"/>
          <w:divBdr>
            <w:top w:val="none" w:sz="0" w:space="0" w:color="auto"/>
            <w:left w:val="none" w:sz="0" w:space="0" w:color="auto"/>
            <w:bottom w:val="none" w:sz="0" w:space="0" w:color="auto"/>
            <w:right w:val="none" w:sz="0" w:space="0" w:color="auto"/>
          </w:divBdr>
        </w:div>
        <w:div w:id="863596912">
          <w:marLeft w:val="0"/>
          <w:marRight w:val="0"/>
          <w:marTop w:val="0"/>
          <w:marBottom w:val="0"/>
          <w:divBdr>
            <w:top w:val="none" w:sz="0" w:space="0" w:color="auto"/>
            <w:left w:val="none" w:sz="0" w:space="0" w:color="auto"/>
            <w:bottom w:val="none" w:sz="0" w:space="0" w:color="auto"/>
            <w:right w:val="none" w:sz="0" w:space="0" w:color="auto"/>
          </w:divBdr>
        </w:div>
        <w:div w:id="1999963174">
          <w:marLeft w:val="0"/>
          <w:marRight w:val="0"/>
          <w:marTop w:val="0"/>
          <w:marBottom w:val="0"/>
          <w:divBdr>
            <w:top w:val="none" w:sz="0" w:space="0" w:color="auto"/>
            <w:left w:val="none" w:sz="0" w:space="0" w:color="auto"/>
            <w:bottom w:val="none" w:sz="0" w:space="0" w:color="auto"/>
            <w:right w:val="none" w:sz="0" w:space="0" w:color="auto"/>
          </w:divBdr>
        </w:div>
        <w:div w:id="687487457">
          <w:marLeft w:val="0"/>
          <w:marRight w:val="0"/>
          <w:marTop w:val="0"/>
          <w:marBottom w:val="0"/>
          <w:divBdr>
            <w:top w:val="none" w:sz="0" w:space="0" w:color="auto"/>
            <w:left w:val="none" w:sz="0" w:space="0" w:color="auto"/>
            <w:bottom w:val="none" w:sz="0" w:space="0" w:color="auto"/>
            <w:right w:val="none" w:sz="0" w:space="0" w:color="auto"/>
          </w:divBdr>
        </w:div>
        <w:div w:id="87042296">
          <w:marLeft w:val="0"/>
          <w:marRight w:val="0"/>
          <w:marTop w:val="0"/>
          <w:marBottom w:val="0"/>
          <w:divBdr>
            <w:top w:val="none" w:sz="0" w:space="0" w:color="auto"/>
            <w:left w:val="none" w:sz="0" w:space="0" w:color="auto"/>
            <w:bottom w:val="none" w:sz="0" w:space="0" w:color="auto"/>
            <w:right w:val="none" w:sz="0" w:space="0" w:color="auto"/>
          </w:divBdr>
        </w:div>
        <w:div w:id="1364551041">
          <w:marLeft w:val="0"/>
          <w:marRight w:val="0"/>
          <w:marTop w:val="0"/>
          <w:marBottom w:val="0"/>
          <w:divBdr>
            <w:top w:val="none" w:sz="0" w:space="0" w:color="auto"/>
            <w:left w:val="none" w:sz="0" w:space="0" w:color="auto"/>
            <w:bottom w:val="none" w:sz="0" w:space="0" w:color="auto"/>
            <w:right w:val="none" w:sz="0" w:space="0" w:color="auto"/>
          </w:divBdr>
        </w:div>
        <w:div w:id="636036165">
          <w:marLeft w:val="0"/>
          <w:marRight w:val="0"/>
          <w:marTop w:val="0"/>
          <w:marBottom w:val="0"/>
          <w:divBdr>
            <w:top w:val="none" w:sz="0" w:space="0" w:color="auto"/>
            <w:left w:val="none" w:sz="0" w:space="0" w:color="auto"/>
            <w:bottom w:val="none" w:sz="0" w:space="0" w:color="auto"/>
            <w:right w:val="none" w:sz="0" w:space="0" w:color="auto"/>
          </w:divBdr>
        </w:div>
        <w:div w:id="111874181">
          <w:marLeft w:val="0"/>
          <w:marRight w:val="0"/>
          <w:marTop w:val="0"/>
          <w:marBottom w:val="0"/>
          <w:divBdr>
            <w:top w:val="none" w:sz="0" w:space="0" w:color="auto"/>
            <w:left w:val="none" w:sz="0" w:space="0" w:color="auto"/>
            <w:bottom w:val="none" w:sz="0" w:space="0" w:color="auto"/>
            <w:right w:val="none" w:sz="0" w:space="0" w:color="auto"/>
          </w:divBdr>
        </w:div>
        <w:div w:id="1002010582">
          <w:marLeft w:val="0"/>
          <w:marRight w:val="0"/>
          <w:marTop w:val="0"/>
          <w:marBottom w:val="0"/>
          <w:divBdr>
            <w:top w:val="none" w:sz="0" w:space="0" w:color="auto"/>
            <w:left w:val="none" w:sz="0" w:space="0" w:color="auto"/>
            <w:bottom w:val="none" w:sz="0" w:space="0" w:color="auto"/>
            <w:right w:val="none" w:sz="0" w:space="0" w:color="auto"/>
          </w:divBdr>
        </w:div>
        <w:div w:id="1950965920">
          <w:marLeft w:val="0"/>
          <w:marRight w:val="0"/>
          <w:marTop w:val="0"/>
          <w:marBottom w:val="0"/>
          <w:divBdr>
            <w:top w:val="none" w:sz="0" w:space="0" w:color="auto"/>
            <w:left w:val="none" w:sz="0" w:space="0" w:color="auto"/>
            <w:bottom w:val="none" w:sz="0" w:space="0" w:color="auto"/>
            <w:right w:val="none" w:sz="0" w:space="0" w:color="auto"/>
          </w:divBdr>
        </w:div>
        <w:div w:id="1916356417">
          <w:marLeft w:val="0"/>
          <w:marRight w:val="0"/>
          <w:marTop w:val="0"/>
          <w:marBottom w:val="0"/>
          <w:divBdr>
            <w:top w:val="none" w:sz="0" w:space="0" w:color="auto"/>
            <w:left w:val="none" w:sz="0" w:space="0" w:color="auto"/>
            <w:bottom w:val="none" w:sz="0" w:space="0" w:color="auto"/>
            <w:right w:val="none" w:sz="0" w:space="0" w:color="auto"/>
          </w:divBdr>
        </w:div>
        <w:div w:id="738942821">
          <w:marLeft w:val="0"/>
          <w:marRight w:val="0"/>
          <w:marTop w:val="0"/>
          <w:marBottom w:val="0"/>
          <w:divBdr>
            <w:top w:val="none" w:sz="0" w:space="0" w:color="auto"/>
            <w:left w:val="none" w:sz="0" w:space="0" w:color="auto"/>
            <w:bottom w:val="none" w:sz="0" w:space="0" w:color="auto"/>
            <w:right w:val="none" w:sz="0" w:space="0" w:color="auto"/>
          </w:divBdr>
        </w:div>
      </w:divsChild>
    </w:div>
    <w:div w:id="1774083233">
      <w:bodyDiv w:val="1"/>
      <w:marLeft w:val="0"/>
      <w:marRight w:val="0"/>
      <w:marTop w:val="0"/>
      <w:marBottom w:val="0"/>
      <w:divBdr>
        <w:top w:val="none" w:sz="0" w:space="0" w:color="auto"/>
        <w:left w:val="none" w:sz="0" w:space="0" w:color="auto"/>
        <w:bottom w:val="none" w:sz="0" w:space="0" w:color="auto"/>
        <w:right w:val="none" w:sz="0" w:space="0" w:color="auto"/>
      </w:divBdr>
      <w:divsChild>
        <w:div w:id="1982224755">
          <w:marLeft w:val="0"/>
          <w:marRight w:val="0"/>
          <w:marTop w:val="0"/>
          <w:marBottom w:val="0"/>
          <w:divBdr>
            <w:top w:val="none" w:sz="0" w:space="0" w:color="auto"/>
            <w:left w:val="none" w:sz="0" w:space="0" w:color="auto"/>
            <w:bottom w:val="none" w:sz="0" w:space="0" w:color="auto"/>
            <w:right w:val="none" w:sz="0" w:space="0" w:color="auto"/>
          </w:divBdr>
        </w:div>
        <w:div w:id="786243591">
          <w:marLeft w:val="0"/>
          <w:marRight w:val="0"/>
          <w:marTop w:val="0"/>
          <w:marBottom w:val="0"/>
          <w:divBdr>
            <w:top w:val="none" w:sz="0" w:space="0" w:color="auto"/>
            <w:left w:val="none" w:sz="0" w:space="0" w:color="auto"/>
            <w:bottom w:val="none" w:sz="0" w:space="0" w:color="auto"/>
            <w:right w:val="none" w:sz="0" w:space="0" w:color="auto"/>
          </w:divBdr>
        </w:div>
        <w:div w:id="766001811">
          <w:marLeft w:val="0"/>
          <w:marRight w:val="0"/>
          <w:marTop w:val="0"/>
          <w:marBottom w:val="0"/>
          <w:divBdr>
            <w:top w:val="none" w:sz="0" w:space="0" w:color="auto"/>
            <w:left w:val="none" w:sz="0" w:space="0" w:color="auto"/>
            <w:bottom w:val="none" w:sz="0" w:space="0" w:color="auto"/>
            <w:right w:val="none" w:sz="0" w:space="0" w:color="auto"/>
          </w:divBdr>
        </w:div>
        <w:div w:id="776557777">
          <w:marLeft w:val="0"/>
          <w:marRight w:val="0"/>
          <w:marTop w:val="0"/>
          <w:marBottom w:val="0"/>
          <w:divBdr>
            <w:top w:val="none" w:sz="0" w:space="0" w:color="auto"/>
            <w:left w:val="none" w:sz="0" w:space="0" w:color="auto"/>
            <w:bottom w:val="none" w:sz="0" w:space="0" w:color="auto"/>
            <w:right w:val="none" w:sz="0" w:space="0" w:color="auto"/>
          </w:divBdr>
        </w:div>
        <w:div w:id="1945769770">
          <w:marLeft w:val="0"/>
          <w:marRight w:val="0"/>
          <w:marTop w:val="0"/>
          <w:marBottom w:val="0"/>
          <w:divBdr>
            <w:top w:val="none" w:sz="0" w:space="0" w:color="auto"/>
            <w:left w:val="none" w:sz="0" w:space="0" w:color="auto"/>
            <w:bottom w:val="none" w:sz="0" w:space="0" w:color="auto"/>
            <w:right w:val="none" w:sz="0" w:space="0" w:color="auto"/>
          </w:divBdr>
        </w:div>
        <w:div w:id="771244307">
          <w:marLeft w:val="0"/>
          <w:marRight w:val="0"/>
          <w:marTop w:val="0"/>
          <w:marBottom w:val="0"/>
          <w:divBdr>
            <w:top w:val="none" w:sz="0" w:space="0" w:color="auto"/>
            <w:left w:val="none" w:sz="0" w:space="0" w:color="auto"/>
            <w:bottom w:val="none" w:sz="0" w:space="0" w:color="auto"/>
            <w:right w:val="none" w:sz="0" w:space="0" w:color="auto"/>
          </w:divBdr>
        </w:div>
        <w:div w:id="570235340">
          <w:marLeft w:val="0"/>
          <w:marRight w:val="0"/>
          <w:marTop w:val="0"/>
          <w:marBottom w:val="0"/>
          <w:divBdr>
            <w:top w:val="none" w:sz="0" w:space="0" w:color="auto"/>
            <w:left w:val="none" w:sz="0" w:space="0" w:color="auto"/>
            <w:bottom w:val="none" w:sz="0" w:space="0" w:color="auto"/>
            <w:right w:val="none" w:sz="0" w:space="0" w:color="auto"/>
          </w:divBdr>
        </w:div>
        <w:div w:id="611202713">
          <w:marLeft w:val="0"/>
          <w:marRight w:val="0"/>
          <w:marTop w:val="0"/>
          <w:marBottom w:val="0"/>
          <w:divBdr>
            <w:top w:val="none" w:sz="0" w:space="0" w:color="auto"/>
            <w:left w:val="none" w:sz="0" w:space="0" w:color="auto"/>
            <w:bottom w:val="none" w:sz="0" w:space="0" w:color="auto"/>
            <w:right w:val="none" w:sz="0" w:space="0" w:color="auto"/>
          </w:divBdr>
        </w:div>
        <w:div w:id="739450275">
          <w:marLeft w:val="0"/>
          <w:marRight w:val="0"/>
          <w:marTop w:val="0"/>
          <w:marBottom w:val="0"/>
          <w:divBdr>
            <w:top w:val="none" w:sz="0" w:space="0" w:color="auto"/>
            <w:left w:val="none" w:sz="0" w:space="0" w:color="auto"/>
            <w:bottom w:val="none" w:sz="0" w:space="0" w:color="auto"/>
            <w:right w:val="none" w:sz="0" w:space="0" w:color="auto"/>
          </w:divBdr>
        </w:div>
        <w:div w:id="2112779568">
          <w:marLeft w:val="0"/>
          <w:marRight w:val="0"/>
          <w:marTop w:val="0"/>
          <w:marBottom w:val="0"/>
          <w:divBdr>
            <w:top w:val="none" w:sz="0" w:space="0" w:color="auto"/>
            <w:left w:val="none" w:sz="0" w:space="0" w:color="auto"/>
            <w:bottom w:val="none" w:sz="0" w:space="0" w:color="auto"/>
            <w:right w:val="none" w:sz="0" w:space="0" w:color="auto"/>
          </w:divBdr>
        </w:div>
        <w:div w:id="1370691854">
          <w:marLeft w:val="0"/>
          <w:marRight w:val="0"/>
          <w:marTop w:val="0"/>
          <w:marBottom w:val="0"/>
          <w:divBdr>
            <w:top w:val="none" w:sz="0" w:space="0" w:color="auto"/>
            <w:left w:val="none" w:sz="0" w:space="0" w:color="auto"/>
            <w:bottom w:val="none" w:sz="0" w:space="0" w:color="auto"/>
            <w:right w:val="none" w:sz="0" w:space="0" w:color="auto"/>
          </w:divBdr>
        </w:div>
        <w:div w:id="1035151798">
          <w:marLeft w:val="0"/>
          <w:marRight w:val="0"/>
          <w:marTop w:val="0"/>
          <w:marBottom w:val="0"/>
          <w:divBdr>
            <w:top w:val="none" w:sz="0" w:space="0" w:color="auto"/>
            <w:left w:val="none" w:sz="0" w:space="0" w:color="auto"/>
            <w:bottom w:val="none" w:sz="0" w:space="0" w:color="auto"/>
            <w:right w:val="none" w:sz="0" w:space="0" w:color="auto"/>
          </w:divBdr>
        </w:div>
        <w:div w:id="1250429771">
          <w:marLeft w:val="0"/>
          <w:marRight w:val="0"/>
          <w:marTop w:val="0"/>
          <w:marBottom w:val="0"/>
          <w:divBdr>
            <w:top w:val="none" w:sz="0" w:space="0" w:color="auto"/>
            <w:left w:val="none" w:sz="0" w:space="0" w:color="auto"/>
            <w:bottom w:val="none" w:sz="0" w:space="0" w:color="auto"/>
            <w:right w:val="none" w:sz="0" w:space="0" w:color="auto"/>
          </w:divBdr>
        </w:div>
        <w:div w:id="1486357429">
          <w:marLeft w:val="0"/>
          <w:marRight w:val="0"/>
          <w:marTop w:val="0"/>
          <w:marBottom w:val="0"/>
          <w:divBdr>
            <w:top w:val="none" w:sz="0" w:space="0" w:color="auto"/>
            <w:left w:val="none" w:sz="0" w:space="0" w:color="auto"/>
            <w:bottom w:val="none" w:sz="0" w:space="0" w:color="auto"/>
            <w:right w:val="none" w:sz="0" w:space="0" w:color="auto"/>
          </w:divBdr>
        </w:div>
        <w:div w:id="1271469776">
          <w:marLeft w:val="0"/>
          <w:marRight w:val="0"/>
          <w:marTop w:val="0"/>
          <w:marBottom w:val="0"/>
          <w:divBdr>
            <w:top w:val="none" w:sz="0" w:space="0" w:color="auto"/>
            <w:left w:val="none" w:sz="0" w:space="0" w:color="auto"/>
            <w:bottom w:val="none" w:sz="0" w:space="0" w:color="auto"/>
            <w:right w:val="none" w:sz="0" w:space="0" w:color="auto"/>
          </w:divBdr>
        </w:div>
        <w:div w:id="1092240764">
          <w:marLeft w:val="0"/>
          <w:marRight w:val="0"/>
          <w:marTop w:val="0"/>
          <w:marBottom w:val="0"/>
          <w:divBdr>
            <w:top w:val="none" w:sz="0" w:space="0" w:color="auto"/>
            <w:left w:val="none" w:sz="0" w:space="0" w:color="auto"/>
            <w:bottom w:val="none" w:sz="0" w:space="0" w:color="auto"/>
            <w:right w:val="none" w:sz="0" w:space="0" w:color="auto"/>
          </w:divBdr>
        </w:div>
        <w:div w:id="1161968790">
          <w:marLeft w:val="0"/>
          <w:marRight w:val="0"/>
          <w:marTop w:val="0"/>
          <w:marBottom w:val="0"/>
          <w:divBdr>
            <w:top w:val="none" w:sz="0" w:space="0" w:color="auto"/>
            <w:left w:val="none" w:sz="0" w:space="0" w:color="auto"/>
            <w:bottom w:val="none" w:sz="0" w:space="0" w:color="auto"/>
            <w:right w:val="none" w:sz="0" w:space="0" w:color="auto"/>
          </w:divBdr>
        </w:div>
        <w:div w:id="1506552263">
          <w:marLeft w:val="0"/>
          <w:marRight w:val="0"/>
          <w:marTop w:val="0"/>
          <w:marBottom w:val="0"/>
          <w:divBdr>
            <w:top w:val="none" w:sz="0" w:space="0" w:color="auto"/>
            <w:left w:val="none" w:sz="0" w:space="0" w:color="auto"/>
            <w:bottom w:val="none" w:sz="0" w:space="0" w:color="auto"/>
            <w:right w:val="none" w:sz="0" w:space="0" w:color="auto"/>
          </w:divBdr>
        </w:div>
        <w:div w:id="1126705711">
          <w:marLeft w:val="0"/>
          <w:marRight w:val="0"/>
          <w:marTop w:val="0"/>
          <w:marBottom w:val="0"/>
          <w:divBdr>
            <w:top w:val="none" w:sz="0" w:space="0" w:color="auto"/>
            <w:left w:val="none" w:sz="0" w:space="0" w:color="auto"/>
            <w:bottom w:val="none" w:sz="0" w:space="0" w:color="auto"/>
            <w:right w:val="none" w:sz="0" w:space="0" w:color="auto"/>
          </w:divBdr>
        </w:div>
        <w:div w:id="1467696321">
          <w:marLeft w:val="0"/>
          <w:marRight w:val="0"/>
          <w:marTop w:val="0"/>
          <w:marBottom w:val="0"/>
          <w:divBdr>
            <w:top w:val="none" w:sz="0" w:space="0" w:color="auto"/>
            <w:left w:val="none" w:sz="0" w:space="0" w:color="auto"/>
            <w:bottom w:val="none" w:sz="0" w:space="0" w:color="auto"/>
            <w:right w:val="none" w:sz="0" w:space="0" w:color="auto"/>
          </w:divBdr>
        </w:div>
        <w:div w:id="1162041822">
          <w:marLeft w:val="0"/>
          <w:marRight w:val="0"/>
          <w:marTop w:val="0"/>
          <w:marBottom w:val="0"/>
          <w:divBdr>
            <w:top w:val="none" w:sz="0" w:space="0" w:color="auto"/>
            <w:left w:val="none" w:sz="0" w:space="0" w:color="auto"/>
            <w:bottom w:val="none" w:sz="0" w:space="0" w:color="auto"/>
            <w:right w:val="none" w:sz="0" w:space="0" w:color="auto"/>
          </w:divBdr>
        </w:div>
        <w:div w:id="1330600821">
          <w:marLeft w:val="0"/>
          <w:marRight w:val="0"/>
          <w:marTop w:val="0"/>
          <w:marBottom w:val="0"/>
          <w:divBdr>
            <w:top w:val="none" w:sz="0" w:space="0" w:color="auto"/>
            <w:left w:val="none" w:sz="0" w:space="0" w:color="auto"/>
            <w:bottom w:val="none" w:sz="0" w:space="0" w:color="auto"/>
            <w:right w:val="none" w:sz="0" w:space="0" w:color="auto"/>
          </w:divBdr>
        </w:div>
        <w:div w:id="717165917">
          <w:marLeft w:val="0"/>
          <w:marRight w:val="0"/>
          <w:marTop w:val="0"/>
          <w:marBottom w:val="0"/>
          <w:divBdr>
            <w:top w:val="none" w:sz="0" w:space="0" w:color="auto"/>
            <w:left w:val="none" w:sz="0" w:space="0" w:color="auto"/>
            <w:bottom w:val="none" w:sz="0" w:space="0" w:color="auto"/>
            <w:right w:val="none" w:sz="0" w:space="0" w:color="auto"/>
          </w:divBdr>
        </w:div>
        <w:div w:id="498038645">
          <w:marLeft w:val="0"/>
          <w:marRight w:val="0"/>
          <w:marTop w:val="0"/>
          <w:marBottom w:val="0"/>
          <w:divBdr>
            <w:top w:val="none" w:sz="0" w:space="0" w:color="auto"/>
            <w:left w:val="none" w:sz="0" w:space="0" w:color="auto"/>
            <w:bottom w:val="none" w:sz="0" w:space="0" w:color="auto"/>
            <w:right w:val="none" w:sz="0" w:space="0" w:color="auto"/>
          </w:divBdr>
        </w:div>
        <w:div w:id="1815834943">
          <w:marLeft w:val="0"/>
          <w:marRight w:val="0"/>
          <w:marTop w:val="0"/>
          <w:marBottom w:val="0"/>
          <w:divBdr>
            <w:top w:val="none" w:sz="0" w:space="0" w:color="auto"/>
            <w:left w:val="none" w:sz="0" w:space="0" w:color="auto"/>
            <w:bottom w:val="none" w:sz="0" w:space="0" w:color="auto"/>
            <w:right w:val="none" w:sz="0" w:space="0" w:color="auto"/>
          </w:divBdr>
        </w:div>
        <w:div w:id="595093173">
          <w:marLeft w:val="0"/>
          <w:marRight w:val="0"/>
          <w:marTop w:val="0"/>
          <w:marBottom w:val="0"/>
          <w:divBdr>
            <w:top w:val="none" w:sz="0" w:space="0" w:color="auto"/>
            <w:left w:val="none" w:sz="0" w:space="0" w:color="auto"/>
            <w:bottom w:val="none" w:sz="0" w:space="0" w:color="auto"/>
            <w:right w:val="none" w:sz="0" w:space="0" w:color="auto"/>
          </w:divBdr>
        </w:div>
        <w:div w:id="1351562968">
          <w:marLeft w:val="0"/>
          <w:marRight w:val="0"/>
          <w:marTop w:val="0"/>
          <w:marBottom w:val="0"/>
          <w:divBdr>
            <w:top w:val="none" w:sz="0" w:space="0" w:color="auto"/>
            <w:left w:val="none" w:sz="0" w:space="0" w:color="auto"/>
            <w:bottom w:val="none" w:sz="0" w:space="0" w:color="auto"/>
            <w:right w:val="none" w:sz="0" w:space="0" w:color="auto"/>
          </w:divBdr>
        </w:div>
        <w:div w:id="584072551">
          <w:marLeft w:val="0"/>
          <w:marRight w:val="0"/>
          <w:marTop w:val="0"/>
          <w:marBottom w:val="0"/>
          <w:divBdr>
            <w:top w:val="none" w:sz="0" w:space="0" w:color="auto"/>
            <w:left w:val="none" w:sz="0" w:space="0" w:color="auto"/>
            <w:bottom w:val="none" w:sz="0" w:space="0" w:color="auto"/>
            <w:right w:val="none" w:sz="0" w:space="0" w:color="auto"/>
          </w:divBdr>
        </w:div>
        <w:div w:id="1082340326">
          <w:marLeft w:val="0"/>
          <w:marRight w:val="0"/>
          <w:marTop w:val="0"/>
          <w:marBottom w:val="0"/>
          <w:divBdr>
            <w:top w:val="none" w:sz="0" w:space="0" w:color="auto"/>
            <w:left w:val="none" w:sz="0" w:space="0" w:color="auto"/>
            <w:bottom w:val="none" w:sz="0" w:space="0" w:color="auto"/>
            <w:right w:val="none" w:sz="0" w:space="0" w:color="auto"/>
          </w:divBdr>
        </w:div>
        <w:div w:id="206533967">
          <w:marLeft w:val="0"/>
          <w:marRight w:val="0"/>
          <w:marTop w:val="0"/>
          <w:marBottom w:val="0"/>
          <w:divBdr>
            <w:top w:val="none" w:sz="0" w:space="0" w:color="auto"/>
            <w:left w:val="none" w:sz="0" w:space="0" w:color="auto"/>
            <w:bottom w:val="none" w:sz="0" w:space="0" w:color="auto"/>
            <w:right w:val="none" w:sz="0" w:space="0" w:color="auto"/>
          </w:divBdr>
        </w:div>
        <w:div w:id="97020063">
          <w:marLeft w:val="0"/>
          <w:marRight w:val="0"/>
          <w:marTop w:val="0"/>
          <w:marBottom w:val="0"/>
          <w:divBdr>
            <w:top w:val="none" w:sz="0" w:space="0" w:color="auto"/>
            <w:left w:val="none" w:sz="0" w:space="0" w:color="auto"/>
            <w:bottom w:val="none" w:sz="0" w:space="0" w:color="auto"/>
            <w:right w:val="none" w:sz="0" w:space="0" w:color="auto"/>
          </w:divBdr>
        </w:div>
        <w:div w:id="1249775598">
          <w:marLeft w:val="0"/>
          <w:marRight w:val="0"/>
          <w:marTop w:val="0"/>
          <w:marBottom w:val="0"/>
          <w:divBdr>
            <w:top w:val="none" w:sz="0" w:space="0" w:color="auto"/>
            <w:left w:val="none" w:sz="0" w:space="0" w:color="auto"/>
            <w:bottom w:val="none" w:sz="0" w:space="0" w:color="auto"/>
            <w:right w:val="none" w:sz="0" w:space="0" w:color="auto"/>
          </w:divBdr>
        </w:div>
        <w:div w:id="603269059">
          <w:marLeft w:val="0"/>
          <w:marRight w:val="0"/>
          <w:marTop w:val="0"/>
          <w:marBottom w:val="0"/>
          <w:divBdr>
            <w:top w:val="none" w:sz="0" w:space="0" w:color="auto"/>
            <w:left w:val="none" w:sz="0" w:space="0" w:color="auto"/>
            <w:bottom w:val="none" w:sz="0" w:space="0" w:color="auto"/>
            <w:right w:val="none" w:sz="0" w:space="0" w:color="auto"/>
          </w:divBdr>
        </w:div>
      </w:divsChild>
    </w:div>
    <w:div w:id="1949848177">
      <w:bodyDiv w:val="1"/>
      <w:marLeft w:val="0"/>
      <w:marRight w:val="0"/>
      <w:marTop w:val="0"/>
      <w:marBottom w:val="0"/>
      <w:divBdr>
        <w:top w:val="none" w:sz="0" w:space="0" w:color="auto"/>
        <w:left w:val="none" w:sz="0" w:space="0" w:color="auto"/>
        <w:bottom w:val="none" w:sz="0" w:space="0" w:color="auto"/>
        <w:right w:val="none" w:sz="0" w:space="0" w:color="auto"/>
      </w:divBdr>
    </w:div>
    <w:div w:id="205202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uqer.io/community/share/5799b908228e5ba291060674" TargetMode="External"/><Relationship Id="rId12" Type="http://schemas.openxmlformats.org/officeDocument/2006/relationships/hyperlink" Target="http://www.360doc.com/content/14/1106/07/3033201_422867044.shtml"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B3C4-1EF7-484B-A04B-8C9CFDEC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1027</Words>
  <Characters>5857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范举</cp:lastModifiedBy>
  <cp:revision>16</cp:revision>
  <dcterms:created xsi:type="dcterms:W3CDTF">2017-12-05T16:16:00Z</dcterms:created>
  <dcterms:modified xsi:type="dcterms:W3CDTF">2017-12-06T03:10:00Z</dcterms:modified>
</cp:coreProperties>
</file>