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Word worker preserves this evidence</w:t>
      </w:r>
    </w:p>
  </w:body>
</w:document>
</file>