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99_口径差异与对立观点汇总（整理版 v1）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用途：把 15 份源文档里</w:t>
      </w:r>
      <w:r>
        <w:rPr>
          <w:b/>
          <w:i/>
          <w:color w:val="4472C4"/>
        </w:rPr>
        <w:t>口径不一致/观点相反/区间不同</w:t>
      </w:r>
      <w:r>
        <w:rPr>
          <w:i/>
          <w:color w:val="4472C4"/>
        </w:rPr>
        <w:t>的地方全部拉平放在一个文件里，避免你在研发与选型时“左右互搏”。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原则：</w:t>
      </w:r>
      <w:r>
        <w:rPr>
          <w:b/>
          <w:i/>
          <w:color w:val="4472C4"/>
        </w:rPr>
        <w:t>不删观点</w:t>
      </w:r>
      <w:r>
        <w:rPr>
          <w:i/>
          <w:color w:val="4472C4"/>
        </w:rPr>
        <w:t>，全部保留；但把“适用场景”说清楚，便于你最后锁定 v1 标准。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0. 当前已锁定的统一执行口径（v1 定案｜以 12/13/14 为准）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说明：本文件用于“记录差异”，不是执行口径本体。</w:t>
      </w:r>
    </w:p>
    <w:p>
      <w:pPr>
        <w:spacing w:before="120" w:after="120"/>
        <w:ind w:left="432" w:right="432"/>
        <w:shd w:fill="E7F3FF"/>
      </w:pPr>
      <w:r>
        <w:rPr>
          <w:b/>
          <w:i/>
          <w:color w:val="4472C4"/>
        </w:rPr>
        <w:t>当前执行口径</w:t>
      </w:r>
      <w:r>
        <w:rPr>
          <w:i/>
          <w:color w:val="4472C4"/>
        </w:rPr>
        <w:t>已经收敛并写入：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- </w:t>
      </w:r>
      <w:r>
        <w:rPr>
          <w:rFonts w:ascii="Consolas" w:hAnsi="Consolas"/>
          <w:b w:val="0"/>
          <w:i/>
          <w:color w:val="4472C4"/>
          <w:sz w:val="20"/>
        </w:rPr>
        <w:t>12_项目总设计文件_概念-研发-预拌粉-门店SOP_v1.md</w:t>
      </w:r>
      <w:r>
        <w:rPr>
          <w:i/>
          <w:color w:val="4472C4"/>
        </w:rPr>
        <w:t>（总设计）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- </w:t>
      </w:r>
      <w:r>
        <w:rPr>
          <w:rFonts w:ascii="Consolas" w:hAnsi="Consolas"/>
          <w:b w:val="0"/>
          <w:i/>
          <w:color w:val="4472C4"/>
          <w:sz w:val="20"/>
        </w:rPr>
        <w:t>13_预拌粉规格与代工厂交付包_v1.md</w:t>
      </w:r>
      <w:r>
        <w:rPr>
          <w:i/>
          <w:color w:val="4472C4"/>
        </w:rPr>
        <w:t>（预拌粉/代工交付）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- </w:t>
      </w:r>
      <w:r>
        <w:rPr>
          <w:rFonts w:ascii="Consolas" w:hAnsi="Consolas"/>
          <w:b w:val="0"/>
          <w:i/>
          <w:color w:val="4472C4"/>
          <w:sz w:val="20"/>
        </w:rPr>
        <w:t>14_门店SOP_一热一粉一冷_含前一晚备料_v1.md</w:t>
      </w:r>
      <w:r>
        <w:rPr>
          <w:i/>
          <w:color w:val="4472C4"/>
        </w:rPr>
        <w:t>（门店操作）</w:t>
      </w:r>
    </w:p>
    <w:p/>
    <w:p>
      <w:r>
        <w:rPr>
          <w:b/>
          <w:color w:val="1F4E78"/>
        </w:rPr>
        <w:t>v1 定案要点（只写结论）：</w:t>
      </w:r>
    </w:p>
    <w:p>
      <w:pPr>
        <w:pStyle w:val="ListNumber"/>
      </w:pPr>
      <w:r>
        <w:rPr>
          <w:b/>
          <w:color w:val="1F4E78"/>
        </w:rPr>
        <w:t>机器路线：Pump（Overrun 40–60%）</w:t>
      </w:r>
      <w:r>
        <w:t xml:space="preserve"> 用“打气结构”做绵密与高塔高级感（低成本高体验核心手段）。</w:t>
      </w:r>
    </w:p>
    <w:p>
      <w:pPr>
        <w:pStyle w:val="ListNumber"/>
      </w:pPr>
      <w:r>
        <w:rPr>
          <w:b/>
          <w:color w:val="1F4E78"/>
        </w:rPr>
        <w:t>标准化方式：总部/代工厂预拌粉</w:t>
      </w:r>
      <w:r>
        <w:t>（锁配方、降门店误差、保护机密）。</w:t>
      </w:r>
    </w:p>
    <w:p>
      <w:pPr>
        <w:pStyle w:val="ListNumber"/>
      </w:pPr>
      <w:r>
        <w:rPr>
          <w:b/>
          <w:color w:val="1F4E78"/>
        </w:rPr>
        <w:t>工艺：Warm Mix</w:t>
      </w:r>
      <w:r>
        <w:t>（最低动作）解决可可/抹茶溶解与香气释放，消除粉感。</w:t>
      </w:r>
    </w:p>
    <w:p>
      <w:pPr>
        <w:pStyle w:val="ListNumber"/>
      </w:pPr>
      <w:r>
        <w:rPr>
          <w:b/>
          <w:color w:val="1F4E78"/>
        </w:rPr>
        <w:t>熟化：可在前一晚晚班收档前备料 → 冷藏熟化</w:t>
      </w:r>
      <w:r>
        <w:t>（不影响出品的前提下，提升效率与稳定）。</w:t>
      </w:r>
    </w:p>
    <w:p>
      <w:pPr>
        <w:pStyle w:val="ListNumber"/>
      </w:pPr>
      <w:r>
        <w:rPr>
          <w:b/>
          <w:color w:val="1F4E78"/>
        </w:rPr>
        <w:t>抹茶 Warm Mix：优先用温牛奶</w:t>
      </w:r>
      <w:r>
        <w:t>（降低“水感/冰渣”，同时保茶香、控苦味）。</w:t>
      </w:r>
    </w:p>
    <w:p>
      <w:pPr>
        <w:pStyle w:val="ListNumber"/>
      </w:pPr>
      <w:r>
        <w:rPr>
          <w:b/>
          <w:color w:val="1F4E78"/>
        </w:rPr>
        <w:t>稳定体系：用“软冰稳定乳化复配粉”或“基底粉”仍可二选一</w:t>
      </w:r>
      <w:r>
        <w:t>——但必须在 v1 SOP 中锁定到“具体型号+投料口径”。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下面为“差异记录原文”，全部保留不删，用于回溯为什么会有不同区间与观点。</w:t>
      </w:r>
    </w:p>
    <w:p/>
    <w:p>
      <w:pPr>
        <w:spacing w:before="120" w:after="120"/>
        <w:pBdr>
          <w:bottom w:val="single" w:sz="6" w:space="1" w:color="CCCCCC"/>
        </w:pBdr>
      </w:pPr>
    </w:p>
    <w:p/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1. 配方参数窗口：不同文档给出的“区间差异”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1.1 总固形物 Total Solids</w:t>
      </w:r>
    </w:p>
    <w:p>
      <w:pPr>
        <w:pStyle w:val="ListBullet"/>
      </w:pPr>
      <w:r>
        <w:t>口径 A：</w:t>
      </w:r>
      <w:r>
        <w:rPr>
          <w:b/>
          <w:color w:val="1F4E78"/>
        </w:rPr>
        <w:t>30%–35%</w:t>
      </w:r>
      <w:r>
        <w:t>（强调：像 llaollao 的“干爽挺立”，过高会粘稠、机器吃力）</w:t>
      </w:r>
    </w:p>
    <w:p>
      <w:pPr>
        <w:pStyle w:val="ListBullet"/>
      </w:pPr>
      <w:r>
        <w:t>来源：文件5</w:t>
      </w:r>
    </w:p>
    <w:p>
      <w:pPr>
        <w:pStyle w:val="ListBullet"/>
      </w:pPr>
      <w:r>
        <w:t>口径 B：</w:t>
      </w:r>
      <w:r>
        <w:rPr>
          <w:b/>
          <w:color w:val="1F4E78"/>
        </w:rPr>
        <w:t>32%–40%</w:t>
      </w:r>
      <w:r>
        <w:t>（更通用的门店研发起步窗口）</w:t>
      </w:r>
    </w:p>
    <w:p>
      <w:pPr>
        <w:pStyle w:val="ListBullet"/>
      </w:pPr>
      <w:r>
        <w:t>来源：文件2</w:t>
      </w:r>
    </w:p>
    <w:p>
      <w:pPr>
        <w:pStyle w:val="ListBullet"/>
      </w:pPr>
      <w:r>
        <w:t>口径 C：</w:t>
      </w:r>
      <w:r>
        <w:rPr>
          <w:b/>
          <w:color w:val="1F4E78"/>
        </w:rPr>
        <w:t>34%–40%</w:t>
      </w:r>
      <w:r>
        <w:t>（更偏“浓厚高级感”，但需配合黏度与机器负荷）</w:t>
      </w:r>
    </w:p>
    <w:p>
      <w:pPr>
        <w:pStyle w:val="ListBullet"/>
      </w:pPr>
      <w:r>
        <w:t>来源：文件9</w:t>
      </w:r>
    </w:p>
    <w:p/>
    <w:p>
      <w:pPr>
        <w:spacing w:before="120" w:after="120"/>
        <w:ind w:left="432" w:right="432"/>
        <w:shd w:fill="E7F3FF"/>
      </w:pPr>
      <w:r>
        <w:rPr>
          <w:b/>
          <w:i/>
          <w:color w:val="4472C4"/>
        </w:rPr>
        <w:t>并存解释</w:t>
      </w:r>
      <w:r>
        <w:rPr>
          <w:i/>
          <w:color w:val="4472C4"/>
        </w:rPr>
        <w:t>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- 你追“轻盈+快出杯”时，常更靠近 </w:t>
      </w:r>
      <w:r>
        <w:rPr>
          <w:b/>
          <w:i/>
          <w:color w:val="4472C4"/>
        </w:rPr>
        <w:t>30–35 / 32–36</w:t>
      </w:r>
      <w:r>
        <w:rPr>
          <w:i/>
          <w:color w:val="4472C4"/>
        </w:rPr>
        <w:t>；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- 你追“浓厚+更挺+更慢融”时，常更靠近 </w:t>
      </w:r>
      <w:r>
        <w:rPr>
          <w:b/>
          <w:i/>
          <w:color w:val="4472C4"/>
        </w:rPr>
        <w:t>34–40</w:t>
      </w:r>
      <w:r>
        <w:rPr>
          <w:i/>
          <w:color w:val="4472C4"/>
        </w:rPr>
        <w:t>（但要避免“糊口/堵机”）。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1.2 脂肪 Fat</w:t>
      </w:r>
    </w:p>
    <w:p>
      <w:pPr>
        <w:pStyle w:val="ListBullet"/>
      </w:pPr>
      <w:r>
        <w:t>口径 A：</w:t>
      </w:r>
      <w:r>
        <w:rPr>
          <w:b/>
          <w:color w:val="1F4E78"/>
        </w:rPr>
        <w:t>3%–8%</w:t>
      </w:r>
      <w:r>
        <w:t xml:space="preserve">（其中“轻口感”常在 </w:t>
      </w:r>
      <w:r>
        <w:rPr>
          <w:b/>
          <w:color w:val="1F4E78"/>
        </w:rPr>
        <w:t>3%–6%</w:t>
      </w:r>
      <w:r>
        <w:t>）</w:t>
      </w:r>
    </w:p>
    <w:p>
      <w:pPr>
        <w:pStyle w:val="ListBullet"/>
      </w:pPr>
      <w:r>
        <w:t>来源：文件2</w:t>
      </w:r>
    </w:p>
    <w:p>
      <w:pPr>
        <w:pStyle w:val="ListBullet"/>
      </w:pPr>
      <w:r>
        <w:t>口径 B：</w:t>
      </w:r>
      <w:r>
        <w:rPr>
          <w:b/>
          <w:color w:val="1F4E78"/>
        </w:rPr>
        <w:t>4%–8%</w:t>
      </w:r>
      <w:r>
        <w:t xml:space="preserve">（并建议你想“偏甜浓郁”时设在 </w:t>
      </w:r>
      <w:r>
        <w:rPr>
          <w:b/>
          <w:color w:val="1F4E78"/>
        </w:rPr>
        <w:t>6%–7%</w:t>
      </w:r>
      <w:r>
        <w:t>）</w:t>
      </w:r>
    </w:p>
    <w:p>
      <w:pPr>
        <w:pStyle w:val="ListBullet"/>
      </w:pPr>
      <w:r>
        <w:t>来源：文件5</w:t>
      </w:r>
    </w:p>
    <w:p>
      <w:pPr>
        <w:pStyle w:val="ListBullet"/>
      </w:pPr>
      <w:r>
        <w:t>口径 C：</w:t>
      </w:r>
      <w:r>
        <w:rPr>
          <w:b/>
          <w:color w:val="1F4E78"/>
        </w:rPr>
        <w:t>6%–10%</w:t>
      </w:r>
      <w:r>
        <w:t>（更强调“厚度与高级感”，热天也要挺）</w:t>
      </w:r>
    </w:p>
    <w:p>
      <w:pPr>
        <w:pStyle w:val="ListBullet"/>
      </w:pPr>
      <w:r>
        <w:t>来源：文件9</w:t>
      </w:r>
    </w:p>
    <w:p>
      <w:pPr>
        <w:pStyle w:val="ListBullet"/>
      </w:pPr>
      <w:r>
        <w:t>观点补充：</w:t>
      </w:r>
      <w:r>
        <w:rPr>
          <w:b/>
          <w:color w:val="1F4E78"/>
        </w:rPr>
        <w:t>香气分子脂溶，建议乳脂在 6–8% 才能把抹茶/巧克力香气挂住</w:t>
      </w:r>
    </w:p>
    <w:p>
      <w:pPr>
        <w:pStyle w:val="ListBullet"/>
      </w:pPr>
      <w:r>
        <w:t>来源：文件6（叙述型）</w:t>
      </w:r>
    </w:p>
    <w:p/>
    <w:p>
      <w:pPr>
        <w:spacing w:before="120" w:after="120"/>
        <w:ind w:left="432" w:right="432"/>
        <w:shd w:fill="E7F3FF"/>
      </w:pPr>
      <w:r>
        <w:rPr>
          <w:b/>
          <w:i/>
          <w:color w:val="4472C4"/>
        </w:rPr>
        <w:t>并存解释</w:t>
      </w:r>
      <w:r>
        <w:rPr>
          <w:i/>
          <w:color w:val="4472C4"/>
        </w:rPr>
        <w:t>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- “想更轻盈”可以降脂，但要用 </w:t>
      </w:r>
      <w:r>
        <w:rPr>
          <w:b/>
          <w:i/>
          <w:color w:val="4472C4"/>
        </w:rPr>
        <w:t>MSNF/稳定乳化/糖体系/工艺</w:t>
      </w:r>
      <w:r>
        <w:rPr>
          <w:i/>
          <w:color w:val="4472C4"/>
        </w:rPr>
        <w:t>把结构补回来；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- “想更香更厚”常提高到 </w:t>
      </w:r>
      <w:r>
        <w:rPr>
          <w:b/>
          <w:i/>
          <w:color w:val="4472C4"/>
        </w:rPr>
        <w:t>6–8%</w:t>
      </w:r>
      <w:r>
        <w:rPr>
          <w:i/>
          <w:color w:val="4472C4"/>
        </w:rPr>
        <w:t>，但要防止油感、腻、热天塌。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1.3 糖（总甜味固形物）Sugars</w:t>
      </w:r>
    </w:p>
    <w:p>
      <w:pPr>
        <w:pStyle w:val="ListBullet"/>
      </w:pPr>
      <w:r>
        <w:t>口径 A：</w:t>
      </w:r>
      <w:r>
        <w:rPr>
          <w:b/>
          <w:color w:val="1F4E78"/>
        </w:rPr>
        <w:t>12%–18%</w:t>
      </w:r>
      <w:r>
        <w:t>（门店研发通用窗口）</w:t>
      </w:r>
    </w:p>
    <w:p>
      <w:pPr>
        <w:pStyle w:val="ListBullet"/>
      </w:pPr>
      <w:r>
        <w:t>来源：文件2</w:t>
      </w:r>
    </w:p>
    <w:p>
      <w:pPr>
        <w:pStyle w:val="ListBullet"/>
      </w:pPr>
      <w:r>
        <w:t>口径 B：</w:t>
      </w:r>
      <w:r>
        <w:rPr>
          <w:b/>
          <w:color w:val="1F4E78"/>
        </w:rPr>
        <w:t>14%–18%</w:t>
      </w:r>
      <w:r>
        <w:t>（更稳、更少“硬/粗”风险）</w:t>
      </w:r>
    </w:p>
    <w:p>
      <w:pPr>
        <w:pStyle w:val="ListBullet"/>
      </w:pPr>
      <w:r>
        <w:t>来源：文件9</w:t>
      </w:r>
    </w:p>
    <w:p>
      <w:pPr>
        <w:pStyle w:val="ListBullet"/>
      </w:pPr>
      <w:r>
        <w:t>口径 C：</w:t>
      </w:r>
      <w:r>
        <w:rPr>
          <w:b/>
          <w:color w:val="1F4E78"/>
        </w:rPr>
        <w:t>16%–20%</w:t>
      </w:r>
      <w:r>
        <w:t>（强调：软冰侍冰温度高，甜度感知更强）</w:t>
      </w:r>
    </w:p>
    <w:p>
      <w:pPr>
        <w:pStyle w:val="ListBullet"/>
      </w:pPr>
      <w:r>
        <w:t>来源：文件5</w:t>
      </w:r>
    </w:p>
    <w:p>
      <w:pPr>
        <w:pStyle w:val="ListBullet"/>
      </w:pPr>
      <w:r>
        <w:t xml:space="preserve">观点 D（巧克力“浓郁黑巧模型”）：目标 POD 210–230（相当于 </w:t>
      </w:r>
      <w:r>
        <w:rPr>
          <w:b/>
          <w:color w:val="1F4E78"/>
        </w:rPr>
        <w:t>21%–23%</w:t>
      </w:r>
      <w:r>
        <w:t xml:space="preserve"> 的高甜体系）</w:t>
      </w:r>
    </w:p>
    <w:p>
      <w:pPr>
        <w:pStyle w:val="ListBullet"/>
      </w:pPr>
      <w:r>
        <w:t>来源：文件5-2（叙述型模型）</w:t>
      </w:r>
    </w:p>
    <w:p/>
    <w:p>
      <w:pPr>
        <w:spacing w:before="120" w:after="120"/>
        <w:ind w:left="432" w:right="432"/>
        <w:shd w:fill="E7F3FF"/>
      </w:pPr>
      <w:r>
        <w:rPr>
          <w:b/>
          <w:i/>
          <w:color w:val="4472C4"/>
        </w:rPr>
        <w:t>并存解释</w:t>
      </w:r>
      <w:r>
        <w:rPr>
          <w:i/>
          <w:color w:val="4472C4"/>
        </w:rPr>
        <w:t>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A/B 是“门店可跑稳”的结构窗口；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C/D 更偏“极浓厚/极遮苦/更甜”路线（你若坚持“中偏甜但不齁甜”，要把 D 当作</w:t>
      </w:r>
      <w:r>
        <w:rPr>
          <w:b/>
          <w:i/>
          <w:color w:val="4472C4"/>
        </w:rPr>
        <w:t>备选观点</w:t>
      </w:r>
      <w:r>
        <w:rPr>
          <w:i/>
          <w:color w:val="4472C4"/>
        </w:rPr>
        <w:t>而非默认）。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1.4 MSNF（乳固形物非脂）</w:t>
      </w:r>
    </w:p>
    <w:p>
      <w:pPr>
        <w:pStyle w:val="ListBullet"/>
      </w:pPr>
      <w:r>
        <w:t>口径 A：</w:t>
      </w:r>
      <w:r>
        <w:rPr>
          <w:b/>
          <w:color w:val="1F4E78"/>
        </w:rPr>
        <w:t>8%–12%</w:t>
      </w:r>
    </w:p>
    <w:p>
      <w:pPr>
        <w:pStyle w:val="ListBullet"/>
      </w:pPr>
      <w:r>
        <w:t>来源：文件2</w:t>
      </w:r>
    </w:p>
    <w:p>
      <w:pPr>
        <w:pStyle w:val="ListBullet"/>
      </w:pPr>
      <w:r>
        <w:t>口径 B：</w:t>
      </w:r>
      <w:r>
        <w:rPr>
          <w:b/>
          <w:color w:val="1F4E78"/>
        </w:rPr>
        <w:t>10%–11%</w:t>
      </w:r>
      <w:r>
        <w:t>（强调：脱脂奶粉是“骨骼”，包裹空气泡）</w:t>
      </w:r>
    </w:p>
    <w:p>
      <w:pPr>
        <w:pStyle w:val="ListBullet"/>
      </w:pPr>
      <w:r>
        <w:t>来源：文件5</w:t>
      </w:r>
    </w:p>
    <w:p/>
    <w:p>
      <w:pPr>
        <w:spacing w:before="120" w:after="120"/>
        <w:ind w:left="432" w:right="432"/>
        <w:shd w:fill="E7F3FF"/>
      </w:pPr>
      <w:r>
        <w:rPr>
          <w:b/>
          <w:i/>
          <w:color w:val="4472C4"/>
        </w:rPr>
        <w:t>并存解释</w:t>
      </w:r>
      <w:r>
        <w:rPr>
          <w:i/>
          <w:color w:val="4472C4"/>
        </w:rPr>
        <w:t>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你要“挺+细+不水”，MSNF 往往比“盲目加奶油”更有效；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但过高会带来</w:t>
      </w:r>
      <w:r>
        <w:rPr>
          <w:b/>
          <w:i/>
          <w:color w:val="4472C4"/>
        </w:rPr>
        <w:t>砂感/乳糖结晶</w:t>
      </w:r>
      <w:r>
        <w:rPr>
          <w:i/>
          <w:color w:val="4472C4"/>
        </w:rPr>
        <w:t>与糊口风险（尤其温度波动时）。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1.5 稳定剂（门店常用“稳定乳化复配粉”）</w:t>
      </w:r>
    </w:p>
    <w:p>
      <w:pPr>
        <w:pStyle w:val="ListBullet"/>
      </w:pPr>
      <w:r>
        <w:t>口径 A：</w:t>
      </w:r>
      <w:r>
        <w:rPr>
          <w:b/>
          <w:color w:val="1F4E78"/>
        </w:rPr>
        <w:t>0.15%–0.35%</w:t>
      </w:r>
      <w:r>
        <w:t>（更偏“稳定剂本体”计量口径）</w:t>
      </w:r>
    </w:p>
    <w:p>
      <w:pPr>
        <w:pStyle w:val="ListBullet"/>
      </w:pPr>
      <w:r>
        <w:t>来源：文件2</w:t>
      </w:r>
    </w:p>
    <w:p>
      <w:pPr>
        <w:pStyle w:val="ListBullet"/>
      </w:pPr>
      <w:r>
        <w:t>口径 B：</w:t>
      </w:r>
      <w:r>
        <w:rPr>
          <w:b/>
          <w:color w:val="1F4E78"/>
        </w:rPr>
        <w:t>0.25%–0.45%</w:t>
      </w:r>
      <w:r>
        <w:t>（更偏“复配粉包里含稳定+乳化”的门店口径）</w:t>
      </w:r>
    </w:p>
    <w:p>
      <w:pPr>
        <w:pStyle w:val="ListBullet"/>
      </w:pPr>
      <w:r>
        <w:t>来源：文件9</w:t>
      </w:r>
    </w:p>
    <w:p>
      <w:pPr>
        <w:pStyle w:val="ListBullet"/>
      </w:pPr>
      <w:r>
        <w:t>口径 C：</w:t>
      </w:r>
      <w:r>
        <w:rPr>
          <w:b/>
          <w:color w:val="1F4E78"/>
        </w:rPr>
        <w:t>0.2%</w:t>
      </w:r>
      <w:r>
        <w:t xml:space="preserve">（“没有也能先跑通”，但稳定性差） &amp; </w:t>
      </w:r>
      <w:r>
        <w:rPr>
          <w:b/>
          <w:color w:val="1F4E78"/>
        </w:rPr>
        <w:t>0.2%–0.35%</w:t>
      </w:r>
      <w:r>
        <w:t>（最简单升级区间）</w:t>
      </w:r>
    </w:p>
    <w:p>
      <w:pPr>
        <w:pStyle w:val="ListBullet"/>
      </w:pPr>
      <w:r>
        <w:t>来源：文件8</w:t>
      </w:r>
    </w:p>
    <w:p/>
    <w:p>
      <w:pPr>
        <w:spacing w:before="120" w:after="120"/>
        <w:ind w:left="432" w:right="432"/>
        <w:shd w:fill="E7F3FF"/>
      </w:pPr>
      <w:r>
        <w:rPr>
          <w:b/>
          <w:i/>
          <w:color w:val="4472C4"/>
        </w:rPr>
        <w:t>注意：口径差异的根源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有的文档按“纯稳定剂含量”说；有的按“复配粉投料量”说。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你最终必须在 v1 里写清：你用的到底是</w:t>
      </w:r>
      <w:r>
        <w:rPr>
          <w:b/>
          <w:i/>
          <w:color w:val="4472C4"/>
        </w:rPr>
        <w:t>哪一包</w:t>
      </w:r>
      <w:r>
        <w:rPr>
          <w:i/>
          <w:color w:val="4472C4"/>
        </w:rPr>
        <w:t>（品牌/型号/成分表），并以“投料量”锁死 SOP。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1.6 乳化剂</w:t>
      </w:r>
    </w:p>
    <w:p>
      <w:pPr>
        <w:pStyle w:val="ListBullet"/>
      </w:pPr>
      <w:r>
        <w:t>口径 A：</w:t>
      </w:r>
      <w:r>
        <w:rPr>
          <w:b/>
          <w:color w:val="1F4E78"/>
        </w:rPr>
        <w:t>0.05%–0.20%</w:t>
      </w:r>
      <w:r>
        <w:t>（常见 E471 等）</w:t>
      </w:r>
    </w:p>
    <w:p>
      <w:pPr>
        <w:pStyle w:val="ListBullet"/>
      </w:pPr>
      <w:r>
        <w:t>来源：文件2</w:t>
      </w:r>
    </w:p>
    <w:p>
      <w:pPr>
        <w:pStyle w:val="ListBullet"/>
      </w:pPr>
      <w:r>
        <w:t>观点补充：没有乳化剂会“湿亮/不干爽/易化水”，单甘脂帮助形成骨架</w:t>
      </w:r>
    </w:p>
    <w:p>
      <w:pPr>
        <w:pStyle w:val="ListBullet"/>
      </w:pPr>
      <w:r>
        <w:t>来源：文件5（叙述型）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1.7 Overrun（膨胀率/打气量）</w:t>
      </w:r>
    </w:p>
    <w:p>
      <w:pPr>
        <w:pStyle w:val="ListBullet"/>
      </w:pPr>
      <w:r>
        <w:t>口径 A：</w:t>
      </w:r>
      <w:r>
        <w:rPr>
          <w:b/>
          <w:color w:val="1F4E78"/>
        </w:rPr>
        <w:t>30%–60%</w:t>
      </w:r>
      <w:r>
        <w:t>（越高越轻越淡；越低越浓越贵）</w:t>
      </w:r>
    </w:p>
    <w:p>
      <w:pPr>
        <w:pStyle w:val="ListBullet"/>
      </w:pPr>
      <w:r>
        <w:t>来源：文件2</w:t>
      </w:r>
    </w:p>
    <w:p>
      <w:pPr>
        <w:pStyle w:val="ListBullet"/>
      </w:pPr>
      <w:r>
        <w:t>口径 B：</w:t>
      </w:r>
      <w:r>
        <w:rPr>
          <w:b/>
          <w:color w:val="1F4E78"/>
        </w:rPr>
        <w:t>35%–55%</w:t>
      </w:r>
      <w:r>
        <w:t>（更建议你“轻但不寡淡、还能堆 toppings”用中等区间）</w:t>
      </w:r>
    </w:p>
    <w:p>
      <w:pPr>
        <w:pStyle w:val="ListBullet"/>
      </w:pPr>
      <w:r>
        <w:t>来源：文件2-2、文件3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1.8 出杯温度（Draw/Serve）</w:t>
      </w:r>
    </w:p>
    <w:p>
      <w:pPr>
        <w:pStyle w:val="ListBullet"/>
      </w:pPr>
      <w:r>
        <w:t>共识口径：</w:t>
      </w:r>
      <w:r>
        <w:rPr>
          <w:b/>
          <w:color w:val="1F4E78"/>
        </w:rPr>
        <w:t>-4°C ~ -7°C</w:t>
      </w:r>
    </w:p>
    <w:p>
      <w:pPr>
        <w:pStyle w:val="ListBullet"/>
      </w:pPr>
      <w:r>
        <w:t>来源：文件2、文件2-2 等多个文档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1.9 熟化/老化（maturation）</w:t>
      </w:r>
    </w:p>
    <w:p>
      <w:pPr>
        <w:pStyle w:val="ListBullet"/>
      </w:pPr>
      <w:r>
        <w:t>常见口径：</w:t>
      </w:r>
      <w:r>
        <w:rPr>
          <w:b/>
          <w:color w:val="1F4E78"/>
        </w:rPr>
        <w:t>2–4°C 冷藏熟化</w:t>
      </w:r>
      <w:r>
        <w:t xml:space="preserve">；熟化时间常出现 </w:t>
      </w:r>
      <w:r>
        <w:rPr>
          <w:b/>
          <w:color w:val="1F4E78"/>
        </w:rPr>
        <w:t>4–12h / 8–12h / 6–12h（叙述）</w:t>
      </w:r>
    </w:p>
    <w:p>
      <w:pPr>
        <w:pStyle w:val="ListBullet"/>
      </w:pPr>
      <w:r>
        <w:t>来源：文件2、文件4、文件8、文件9、文件9-2 等</w:t>
      </w:r>
    </w:p>
    <w:p/>
    <w:p>
      <w:pPr>
        <w:spacing w:before="120" w:after="120"/>
        <w:ind w:left="432" w:right="432"/>
        <w:shd w:fill="E7F3FF"/>
      </w:pPr>
      <w:r>
        <w:rPr>
          <w:b/>
          <w:i/>
          <w:color w:val="4472C4"/>
        </w:rPr>
        <w:t>并存解释</w:t>
      </w:r>
      <w:r>
        <w:rPr>
          <w:i/>
          <w:color w:val="4472C4"/>
        </w:rPr>
        <w:t>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冷配体系更依赖熟化；热配/均质强的体系对熟化敏感度会低一些。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你需要用“口感评分 + 10分钟融化盘”来决定你自己的窗口。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2. 生产与工艺：路线口径差异（不是谁对谁错，是“你选哪条”）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2.1 门店研发路线：预拌液 vs 从零自制</w:t>
      </w:r>
    </w:p>
    <w:p>
      <w:pPr>
        <w:pStyle w:val="ListBullet"/>
      </w:pPr>
      <w:r>
        <w:t>路线 A：</w:t>
      </w:r>
      <w:r>
        <w:rPr>
          <w:b/>
          <w:color w:val="1F4E78"/>
        </w:rPr>
        <w:t>预拌液研发</w:t>
      </w:r>
      <w:r>
        <w:t>（最快、最稳、门店更容易标准化）</w:t>
      </w:r>
    </w:p>
    <w:p>
      <w:pPr>
        <w:pStyle w:val="ListBullet"/>
      </w:pPr>
      <w:r>
        <w:t>来源：多份文档反复强调</w:t>
      </w:r>
    </w:p>
    <w:p>
      <w:pPr>
        <w:pStyle w:val="ListBullet"/>
      </w:pPr>
      <w:r>
        <w:t>路线 B：</w:t>
      </w:r>
      <w:r>
        <w:rPr>
          <w:b/>
          <w:color w:val="1F4E78"/>
        </w:rPr>
        <w:t>从零自制料液</w:t>
      </w:r>
      <w:r>
        <w:t>（更专业、上限更高，但品控要求更高）</w:t>
      </w:r>
    </w:p>
    <w:p>
      <w:pPr>
        <w:pStyle w:val="ListBullet"/>
      </w:pPr>
      <w:r>
        <w:t>来源：多份文档反复强调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v1 建议（保留两条）：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- </w:t>
      </w:r>
      <w:r>
        <w:rPr>
          <w:b/>
          <w:i/>
          <w:color w:val="4472C4"/>
        </w:rPr>
        <w:t>先把路线 A 跑稳</w:t>
      </w:r>
      <w:r>
        <w:rPr>
          <w:i/>
          <w:color w:val="4472C4"/>
        </w:rPr>
        <w:t>（结构与窗口先稳定）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再上路线 B 做“招牌级差异化”。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2.2 冷配 vs 热配</w:t>
      </w:r>
    </w:p>
    <w:p>
      <w:pPr>
        <w:pStyle w:val="ListBullet"/>
      </w:pPr>
      <w:r>
        <w:t>冷配：设备少、流程短；更依赖“复配粉可冷溶 + 充分熟化”</w:t>
      </w:r>
    </w:p>
    <w:p>
      <w:pPr>
        <w:pStyle w:val="ListBullet"/>
      </w:pPr>
      <w:r>
        <w:t>来源：文件9</w:t>
      </w:r>
    </w:p>
    <w:p>
      <w:pPr>
        <w:pStyle w:val="ListBullet"/>
      </w:pPr>
      <w:r>
        <w:t>热配：更细、更香、更像专业工厂口感；但流程与设备复杂</w:t>
      </w:r>
    </w:p>
    <w:p>
      <w:pPr>
        <w:pStyle w:val="ListBullet"/>
      </w:pPr>
      <w:r>
        <w:t>来源：文件9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2.3 总部半成品 vs 门店全配</w:t>
      </w:r>
    </w:p>
    <w:p>
      <w:pPr>
        <w:pStyle w:val="ListBullet"/>
      </w:pPr>
      <w:r>
        <w:t>观点：为了连锁一致性，可以让总部先把部分原料调好，门店只加牛奶/奶油</w:t>
      </w:r>
    </w:p>
    <w:p>
      <w:pPr>
        <w:pStyle w:val="ListBullet"/>
      </w:pPr>
      <w:r>
        <w:t>来源：文件8（明确提出）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风险提示（需要你在 v1 写清）：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“门店加奶油/牛奶”的比例必须</w:t>
      </w:r>
      <w:r>
        <w:rPr>
          <w:b/>
          <w:i/>
          <w:color w:val="4472C4"/>
        </w:rPr>
        <w:t>锁死</w:t>
      </w:r>
      <w:r>
        <w:rPr>
          <w:i/>
          <w:color w:val="4472C4"/>
        </w:rPr>
        <w:t>，否则一致性反而更差；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冷链与批次管理要求更高。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3. 设备选型口径差异（重点是：稳定 vs 维护/卫生）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3.1 gravity vs pump</w:t>
      </w:r>
    </w:p>
    <w:p>
      <w:pPr>
        <w:pStyle w:val="ListBullet"/>
      </w:pPr>
      <w:r>
        <w:t>gravity：结构简单、维护便宜；Overrun 控制相对弱，口感更“实”</w:t>
      </w:r>
    </w:p>
    <w:p>
      <w:pPr>
        <w:pStyle w:val="ListBullet"/>
      </w:pPr>
      <w:r>
        <w:t>pump：Overrun 更可控、口感更轻更稳定；维护更复杂、更贵</w:t>
      </w:r>
    </w:p>
    <w:p>
      <w:pPr>
        <w:pStyle w:val="ListBullet"/>
      </w:pPr>
      <w:r>
        <w:t>来源：文件2、文件3（均提到）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你当前目标“轻口感+稳定+可加 toppings”，文档倾向 </w:t>
      </w:r>
      <w:r>
        <w:rPr>
          <w:b/>
          <w:i/>
          <w:color w:val="4472C4"/>
        </w:rPr>
        <w:t>pump</w:t>
      </w:r>
      <w:r>
        <w:rPr>
          <w:i/>
          <w:color w:val="4472C4"/>
        </w:rPr>
        <w:t>；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但你若强烈追求“清洗简单/少维护”，gravity 也能做，只是配方与窗口要更保守。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3.2 风冷 vs 水冷</w:t>
      </w:r>
    </w:p>
    <w:p>
      <w:pPr>
        <w:pStyle w:val="ListBullet"/>
      </w:pPr>
      <w:r>
        <w:t>风冷：安装简单，但对环境温度敏感（夏天高峰更易软）</w:t>
      </w:r>
    </w:p>
    <w:p>
      <w:pPr>
        <w:pStyle w:val="ListBullet"/>
      </w:pPr>
      <w:r>
        <w:t>水冷：散热强更稳，但需要水路与耗水成本</w:t>
      </w:r>
    </w:p>
    <w:p>
      <w:pPr>
        <w:pStyle w:val="ListBullet"/>
      </w:pPr>
      <w:r>
        <w:t>来源：文件2、文件3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3.3 Heat Treatment（机内热处理）</w:t>
      </w:r>
    </w:p>
    <w:p>
      <w:pPr>
        <w:pStyle w:val="ListBullet"/>
      </w:pPr>
      <w:r>
        <w:t>有：降低人为卫生波动，利于连锁化；不是“更好吃”，是“更易稳定卫生”</w:t>
      </w:r>
    </w:p>
    <w:p>
      <w:pPr>
        <w:pStyle w:val="ListBullet"/>
      </w:pPr>
      <w:r>
        <w:t>无：便宜但更依赖严格清洗 SOP</w:t>
      </w:r>
    </w:p>
    <w:p>
      <w:pPr>
        <w:pStyle w:val="ListBullet"/>
      </w:pPr>
      <w:r>
        <w:t>来源：文件2、文件3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4. 原料与采购口径冲突（必须提前“统一口径”）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4.1 “稳定剂”到底买哪种？</w:t>
      </w:r>
    </w:p>
    <w:p>
      <w:pPr>
        <w:pStyle w:val="ListBullet"/>
      </w:pPr>
      <w:r>
        <w:t>文档中出现过“把某些泡沫类/冷用增稠类当稳定剂”的口径风险（例如提到 Sosa 某类产品）</w:t>
      </w:r>
    </w:p>
    <w:p>
      <w:pPr>
        <w:pStyle w:val="ListBullet"/>
      </w:pPr>
      <w:r>
        <w:t>来源：文件8（叙述中出现）、后续文档对“应买软冰专用稳定乳化复配粉”强调更强（文件9）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v1 解决方式（必须做）：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- 统一：只用 </w:t>
      </w:r>
      <w:r>
        <w:rPr>
          <w:b/>
          <w:i/>
          <w:color w:val="4472C4"/>
        </w:rPr>
        <w:t>Soft-serve/Helado 专用稳定乳化复配粉（Neutro）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在 SOP 写入：品牌/型号/成分表照片 + 投料量（按复配粉口径）。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4.2 果糖（Fructosa）观点冲突</w:t>
      </w:r>
    </w:p>
    <w:p>
      <w:pPr>
        <w:pStyle w:val="ListBullet"/>
      </w:pPr>
      <w:r>
        <w:t>观点 A：果糖 POD 高、PAC 强，是“结构工具”</w:t>
      </w:r>
    </w:p>
    <w:p>
      <w:pPr>
        <w:pStyle w:val="ListBullet"/>
      </w:pPr>
      <w:r>
        <w:t>在糖体系讨论中会被提到</w:t>
      </w:r>
    </w:p>
    <w:p>
      <w:pPr>
        <w:pStyle w:val="ListBullet"/>
      </w:pPr>
      <w:r>
        <w:t>观点 B：果糖容易带来“甜冲/发干/拖尾/结构不稳”，新手慎用</w:t>
      </w:r>
    </w:p>
    <w:p>
      <w:pPr>
        <w:pStyle w:val="ListBullet"/>
      </w:pPr>
      <w:r>
        <w:t>来源：文件6（明确警告）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v1 建议：</w:t>
      </w:r>
      <w:r>
        <w:rPr>
          <w:b/>
          <w:i/>
          <w:color w:val="4472C4"/>
        </w:rPr>
        <w:t>果糖不作为主糖工具</w:t>
      </w:r>
      <w:r>
        <w:rPr>
          <w:i/>
          <w:color w:val="4472C4"/>
        </w:rPr>
        <w:t>，最多在后期做“小比例实验”。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4.3 巧克力用糖：葡萄糖浆/转化糖/蜂蜜</w:t>
      </w:r>
    </w:p>
    <w:p>
      <w:pPr>
        <w:pStyle w:val="ListBullet"/>
      </w:pPr>
      <w:r>
        <w:t>观点 A：巧克力味可加少量葡萄糖浆（例如 5%）提升光泽与糯感</w:t>
      </w:r>
    </w:p>
    <w:p>
      <w:pPr>
        <w:pStyle w:val="ListBullet"/>
      </w:pPr>
      <w:r>
        <w:t>来源：文件6（叙述型建议）</w:t>
      </w:r>
    </w:p>
    <w:p>
      <w:pPr>
        <w:pStyle w:val="ListBullet"/>
      </w:pPr>
      <w:r>
        <w:t>观点 B：巧克力为遮苦可引入转化糖/蜂蜜，形成 fudgy 软糯口感</w:t>
      </w:r>
    </w:p>
    <w:p>
      <w:pPr>
        <w:pStyle w:val="ListBullet"/>
      </w:pPr>
      <w:r>
        <w:t>来源：文件5-2（叙述型模型）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风险提示：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蜂蜜/转化糖会改变尾韵与香气，且更易“拖甜”，不一定符合你要的“干净收尾”。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5. 抹茶/巧克力“用量口径”差异（同样保留，不删）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5.1 抹茶用量</w:t>
      </w:r>
    </w:p>
    <w:p>
      <w:pPr>
        <w:pStyle w:val="ListBullet"/>
      </w:pPr>
      <w:r>
        <w:t>起步建议：</w:t>
      </w:r>
      <w:r>
        <w:rPr>
          <w:b/>
          <w:color w:val="1F4E78"/>
        </w:rPr>
        <w:t>1.4%–1.6%</w:t>
      </w:r>
      <w:r>
        <w:t>，弱就每次 +0.1%</w:t>
      </w:r>
    </w:p>
    <w:p>
      <w:pPr>
        <w:pStyle w:val="ListBullet"/>
      </w:pPr>
      <w:r>
        <w:t>来源：文件9-2</w:t>
      </w:r>
    </w:p>
    <w:p>
      <w:pPr>
        <w:pStyle w:val="ListBullet"/>
      </w:pPr>
      <w:r>
        <w:t>另有文档给出“合理用量区间”的更宽口径（用于选材差异）</w:t>
      </w:r>
    </w:p>
    <w:p>
      <w:pPr>
        <w:pStyle w:val="ListBullet"/>
      </w:pPr>
      <w:r>
        <w:t>来源：文件9（标题中存在该段）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6. v1 需要你最终“锁定”的 6 个口径（否则团队会乱）</w:t>
      </w:r>
    </w:p>
    <w:p>
      <w:r>
        <w:t>1) 你最终采用哪条总固形物窗口（轻/中/浓）</w:t>
      </w:r>
    </w:p>
    <w:p>
      <w:r>
        <w:t>2) 脂肪目标（你到底要 4–6、还是 6–8、还是 6–10）</w:t>
      </w:r>
    </w:p>
    <w:p>
      <w:r>
        <w:t>3) 糖总量窗口（以及巧克力是否走“高糖遮苦”路线）</w:t>
      </w:r>
    </w:p>
    <w:p>
      <w:r>
        <w:t>4) 你用的稳定剂到底是哪一包（品牌/型号/投料量口径）</w:t>
      </w:r>
    </w:p>
    <w:p>
      <w:r>
        <w:t>5) Overrun 目标区间（以及你机器能否稳定实现）</w:t>
      </w:r>
    </w:p>
    <w:p>
      <w:r>
        <w:t>6) 你的熟化时间窗口（用“尖角测试+10分钟融化盘”锁死）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7. 本文件作业（用于把口径落到 v1）</w:t>
      </w:r>
    </w:p>
    <w:p>
      <w:r>
        <w:t>请你直接给我 6 个答案（写数字/区间即可）：</w:t>
      </w:r>
    </w:p>
    <w:p>
      <w:r>
        <w:t>1) 总固形物：你要锁在 ________</w:t>
      </w:r>
    </w:p>
    <w:p>
      <w:r>
        <w:t>2) 脂肪：你要锁在 ________</w:t>
      </w:r>
    </w:p>
    <w:p>
      <w:r>
        <w:t>3) 糖总量：你要锁在 ________</w:t>
      </w:r>
    </w:p>
    <w:p>
      <w:r>
        <w:t>4) 稳定剂复配粉投料量：你要锁在 ________</w:t>
      </w:r>
    </w:p>
    <w:p>
      <w:r>
        <w:t>5) Overrun：你要锁在 ________</w:t>
      </w:r>
    </w:p>
    <w:p>
      <w:r>
        <w:t>6) 熟化：你要锁在 ________（温度 + 小时）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你回我这 6 行，我就能把 03/04/05 的模板配方口径全部“统一成一套 v1 标准”，后续研发不会跑偏。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