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BB4" w:rsidRDefault="0085286C">
      <w:pPr>
        <w:jc w:val="center"/>
        <w:rPr>
          <w:rFonts w:ascii="华文中宋" w:eastAsia="华文中宋" w:hAnsi="华文中宋"/>
          <w:spacing w:val="5"/>
          <w:sz w:val="44"/>
          <w:szCs w:val="44"/>
          <w:shd w:val="clear" w:color="auto" w:fill="FFFFFF"/>
        </w:rPr>
      </w:pPr>
      <w:r>
        <w:rPr>
          <w:rFonts w:ascii="华文中宋" w:eastAsia="华文中宋" w:hAnsi="华文中宋" w:hint="eastAsia"/>
          <w:spacing w:val="5"/>
          <w:sz w:val="44"/>
          <w:szCs w:val="44"/>
          <w:shd w:val="clear" w:color="auto" w:fill="FFFFFF"/>
        </w:rPr>
        <w:t>龙虾塘边重拾童趣</w:t>
      </w:r>
      <w:r>
        <w:rPr>
          <w:rFonts w:ascii="华文中宋" w:eastAsia="华文中宋" w:hAnsi="华文中宋" w:hint="eastAsia"/>
          <w:spacing w:val="5"/>
          <w:sz w:val="44"/>
          <w:szCs w:val="44"/>
          <w:shd w:val="clear" w:color="auto" w:fill="FFFFFF"/>
        </w:rPr>
        <w:t xml:space="preserve"> </w:t>
      </w:r>
      <w:r>
        <w:rPr>
          <w:rFonts w:ascii="华文中宋" w:eastAsia="华文中宋" w:hAnsi="华文中宋" w:hint="eastAsia"/>
          <w:spacing w:val="5"/>
          <w:sz w:val="44"/>
          <w:szCs w:val="44"/>
          <w:shd w:val="clear" w:color="auto" w:fill="FFFFFF"/>
        </w:rPr>
        <w:t>果蔬园里再觅乡愁</w:t>
      </w:r>
    </w:p>
    <w:p w:rsidR="006A3BB4" w:rsidRDefault="0085286C">
      <w:pPr>
        <w:ind w:firstLineChars="200" w:firstLine="660"/>
        <w:rPr>
          <w:rFonts w:ascii="仿宋_GB2312" w:eastAsia="仿宋_GB2312" w:hAnsi="Microsoft YaHei UI"/>
          <w:spacing w:val="5"/>
          <w:sz w:val="32"/>
          <w:szCs w:val="32"/>
          <w:shd w:val="clear" w:color="auto" w:fill="FFFFFF"/>
        </w:rPr>
      </w:pPr>
      <w:r>
        <w:rPr>
          <w:rFonts w:ascii="仿宋_GB2312" w:eastAsia="仿宋_GB2312" w:hAnsi="Microsoft YaHei UI" w:hint="eastAsia"/>
          <w:spacing w:val="5"/>
          <w:sz w:val="32"/>
          <w:szCs w:val="32"/>
          <w:shd w:val="clear" w:color="auto" w:fill="FFFFFF"/>
        </w:rPr>
        <w:t>5</w:t>
      </w:r>
      <w:r>
        <w:rPr>
          <w:rFonts w:ascii="仿宋_GB2312" w:eastAsia="仿宋_GB2312" w:hAnsi="Microsoft YaHei UI" w:hint="eastAsia"/>
          <w:spacing w:val="5"/>
          <w:sz w:val="32"/>
          <w:szCs w:val="32"/>
          <w:shd w:val="clear" w:color="auto" w:fill="FFFFFF"/>
        </w:rPr>
        <w:t>月</w:t>
      </w:r>
      <w:r>
        <w:rPr>
          <w:rFonts w:ascii="仿宋_GB2312" w:eastAsia="仿宋_GB2312" w:hAnsi="Microsoft YaHei UI" w:hint="eastAsia"/>
          <w:spacing w:val="5"/>
          <w:sz w:val="32"/>
          <w:szCs w:val="32"/>
          <w:shd w:val="clear" w:color="auto" w:fill="FFFFFF"/>
        </w:rPr>
        <w:t>18</w:t>
      </w:r>
      <w:r>
        <w:rPr>
          <w:rFonts w:ascii="仿宋_GB2312" w:eastAsia="仿宋_GB2312" w:hAnsi="Microsoft YaHei UI" w:hint="eastAsia"/>
          <w:spacing w:val="5"/>
          <w:sz w:val="32"/>
          <w:szCs w:val="32"/>
          <w:shd w:val="clear" w:color="auto" w:fill="FFFFFF"/>
        </w:rPr>
        <w:t>日，罗泾镇第二届宝山湖小龙虾节开幕啦！</w:t>
      </w:r>
    </w:p>
    <w:p w:rsidR="006A3BB4" w:rsidRDefault="0085286C">
      <w:pPr>
        <w:ind w:firstLineChars="200" w:firstLine="660"/>
        <w:rPr>
          <w:rFonts w:ascii="仿宋_GB2312" w:eastAsia="仿宋_GB2312" w:hAnsi="Microsoft YaHei UI"/>
          <w:spacing w:val="5"/>
          <w:sz w:val="32"/>
          <w:szCs w:val="32"/>
        </w:rPr>
      </w:pPr>
      <w:r>
        <w:rPr>
          <w:rFonts w:ascii="仿宋_GB2312" w:eastAsia="仿宋_GB2312" w:hAnsi="Microsoft YaHei UI" w:hint="eastAsia"/>
          <w:spacing w:val="5"/>
          <w:sz w:val="32"/>
          <w:szCs w:val="32"/>
        </w:rPr>
        <w:t>开幕当天，来自各地的小龙虾爱好者们手执钓竿围坐在虾塘边，肥壮的小龙虾在虾稻共养洼地里肆意爬行，不一会儿就收获颇丰。在近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20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组家庭参与的小龙虾垂钓亲子赛上，小朋友和家长们玩得不亦乐乎，不仅增加了亲子互动，也让家长朋友们重温了童年记忆。记者发现，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XXX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小朋友的水桶中，活蹦乱跳的小龙虾已经是挤挤挨挨、“虾”头攒动，妈妈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XXX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正在手把手地教她怎样钓上来一只自己的“战利品”。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XXX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告诉记者：“小时候，一年到头最喜欢的就是这个时节，跟着小伙伴们在河塘边钓上一天龙虾，带回家美美地吃一顿。现在的孩子们接触郊外、乡野之类的机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会很少了，更不知道小龙虾原来可以这样来到我们的餐桌，趁这个机会带他（她）来体验，全家都玩得很开心！”</w:t>
      </w:r>
    </w:p>
    <w:p w:rsidR="006A3BB4" w:rsidRDefault="0085286C">
      <w:pPr>
        <w:ind w:firstLineChars="200" w:firstLine="660"/>
        <w:rPr>
          <w:rFonts w:ascii="仿宋_GB2312" w:eastAsia="仿宋_GB2312" w:hAnsi="Microsoft YaHei UI"/>
          <w:spacing w:val="5"/>
          <w:sz w:val="32"/>
          <w:szCs w:val="32"/>
        </w:rPr>
      </w:pPr>
      <w:r>
        <w:rPr>
          <w:rFonts w:ascii="仿宋_GB2312" w:eastAsia="仿宋_GB2312" w:hAnsi="Microsoft YaHei UI" w:hint="eastAsia"/>
          <w:spacing w:val="5"/>
          <w:sz w:val="32"/>
          <w:szCs w:val="32"/>
        </w:rPr>
        <w:t>在小龙虾垂钓之余，市民们还可以沿河漫步，欣赏四周绿色田园风光，参观蔬果种植大棚，亲自采摘与品尝时令瓜果，尽情享受沪北乡村的悠然惬意，在繁忙的都市生活中觅得一份遥远的乡愁。</w:t>
      </w:r>
    </w:p>
    <w:p w:rsidR="006A3BB4" w:rsidRDefault="0085286C">
      <w:pPr>
        <w:ind w:firstLineChars="200" w:firstLine="660"/>
        <w:rPr>
          <w:rFonts w:ascii="仿宋_GB2312" w:eastAsia="仿宋_GB2312" w:hAnsi="Microsoft YaHei UI"/>
          <w:spacing w:val="5"/>
          <w:sz w:val="32"/>
          <w:szCs w:val="32"/>
        </w:rPr>
      </w:pPr>
      <w:r>
        <w:rPr>
          <w:rFonts w:ascii="仿宋_GB2312" w:eastAsia="仿宋_GB2312" w:hAnsi="Microsoft YaHei UI" w:hint="eastAsia"/>
          <w:spacing w:val="5"/>
          <w:sz w:val="32"/>
          <w:szCs w:val="32"/>
        </w:rPr>
        <w:t>同时，本次活动特设农产品展销区，不但有“宝农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34</w:t>
      </w:r>
      <w:r>
        <w:rPr>
          <w:rFonts w:ascii="仿宋_GB2312" w:eastAsia="仿宋_GB2312" w:hAnsi="Microsoft YaHei UI" w:hint="eastAsia"/>
          <w:spacing w:val="5"/>
          <w:sz w:val="32"/>
          <w:szCs w:val="32"/>
        </w:rPr>
        <w:t>”大米、四喜风糕、米线、年糕等罗泾本地农产品，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</w:rPr>
        <w:t>5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</w:rPr>
        <w:t>月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</w:rPr>
        <w:t>18-19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</w:rPr>
        <w:t>日两天</w:t>
      </w:r>
      <w:bookmarkStart w:id="0" w:name="_GoBack"/>
      <w:bookmarkEnd w:id="0"/>
      <w:r>
        <w:rPr>
          <w:rFonts w:ascii="仿宋_GB2312" w:eastAsia="仿宋_GB2312" w:hAnsi="Microsoft YaHei UI" w:hint="eastAsia"/>
          <w:spacing w:val="5"/>
          <w:sz w:val="32"/>
          <w:szCs w:val="32"/>
        </w:rPr>
        <w:t>还邀请了宝山区多家农产品加工企业，展示食用菌、蔬菜、豆制品、河粉、凉皮等农业加工产品供市民选购。</w:t>
      </w:r>
    </w:p>
    <w:p w:rsidR="006A3BB4" w:rsidRDefault="0085286C">
      <w:pPr>
        <w:spacing w:line="360" w:lineRule="auto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="仿宋" w:cs="仿宋" w:hint="eastAsia"/>
          <w:sz w:val="32"/>
          <w:szCs w:val="32"/>
        </w:rPr>
        <w:lastRenderedPageBreak/>
        <w:t>罗泾镇镇长杨辛告诉记者，罗</w:t>
      </w:r>
      <w:r>
        <w:rPr>
          <w:rFonts w:ascii="仿宋_GB2312" w:eastAsia="仿宋_GB2312" w:hAnsi="仿宋" w:cs="仿宋" w:hint="eastAsia"/>
          <w:sz w:val="32"/>
          <w:szCs w:val="32"/>
        </w:rPr>
        <w:t>泾</w:t>
      </w:r>
      <w:r>
        <w:rPr>
          <w:rFonts w:ascii="仿宋_GB2312" w:eastAsia="仿宋_GB2312" w:hAnsi="Microsoft YaHei UI" w:hint="eastAsia"/>
          <w:spacing w:val="5"/>
          <w:sz w:val="32"/>
          <w:szCs w:val="32"/>
          <w:shd w:val="clear" w:color="auto" w:fill="FFFFFF"/>
        </w:rPr>
        <w:t>虾稻共作养殖总面积超过</w:t>
      </w:r>
      <w:r>
        <w:rPr>
          <w:rFonts w:ascii="仿宋_GB2312" w:eastAsia="仿宋_GB2312" w:hAnsi="Microsoft YaHei UI" w:hint="eastAsia"/>
          <w:spacing w:val="5"/>
          <w:sz w:val="32"/>
          <w:szCs w:val="32"/>
          <w:shd w:val="clear" w:color="auto" w:fill="FFFFFF"/>
        </w:rPr>
        <w:t>200</w:t>
      </w:r>
      <w:r>
        <w:rPr>
          <w:rFonts w:ascii="仿宋_GB2312" w:eastAsia="仿宋_GB2312" w:hAnsi="Microsoft YaHei UI" w:hint="eastAsia"/>
          <w:spacing w:val="5"/>
          <w:sz w:val="32"/>
          <w:szCs w:val="32"/>
          <w:shd w:val="clear" w:color="auto" w:fill="FFFFFF"/>
        </w:rPr>
        <w:t>亩，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  <w:shd w:val="clear" w:color="auto" w:fill="FFFFFF"/>
        </w:rPr>
        <w:t>虾稻米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  <w:shd w:val="clear" w:color="auto" w:fill="FFFFFF"/>
        </w:rPr>
        <w:t>于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  <w:shd w:val="clear" w:color="auto" w:fill="FFFFFF"/>
        </w:rPr>
        <w:t>201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  <w:shd w:val="clear" w:color="auto" w:fill="FFFFFF"/>
        </w:rPr>
        <w:t>8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  <w:shd w:val="clear" w:color="auto" w:fill="FFFFFF"/>
        </w:rPr>
        <w:t>年通过农业部农产品质量认证中心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  <w:shd w:val="clear" w:color="auto" w:fill="FFFFFF"/>
        </w:rPr>
        <w:t>绿色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  <w:shd w:val="clear" w:color="auto" w:fill="FFFFFF"/>
        </w:rPr>
        <w:t>认证</w:t>
      </w:r>
      <w:r w:rsidRPr="006522DA">
        <w:rPr>
          <w:rFonts w:ascii="仿宋_GB2312" w:eastAsia="仿宋_GB2312" w:hAnsi="Microsoft YaHei UI" w:hint="eastAsia"/>
          <w:color w:val="000000" w:themeColor="text1"/>
          <w:spacing w:val="5"/>
          <w:sz w:val="32"/>
          <w:szCs w:val="32"/>
          <w:shd w:val="clear" w:color="auto" w:fill="FFFFFF"/>
        </w:rPr>
        <w:t>。</w:t>
      </w:r>
      <w:r>
        <w:rPr>
          <w:rFonts w:ascii="仿宋_GB2312" w:eastAsia="仿宋_GB2312" w:hAnsi="仿宋" w:cs="仿宋" w:hint="eastAsia"/>
          <w:sz w:val="32"/>
          <w:szCs w:val="32"/>
        </w:rPr>
        <w:t>乡村振兴要走生态产业化、产业生态化之路，稻田立体养殖淡水小龙虾项目采用“一水两用、一田多收、种养结合、生态循环、绿色发展”的生态稻虾共养循环农业方式，通过旅游</w:t>
      </w:r>
      <w:r>
        <w:rPr>
          <w:rFonts w:ascii="仿宋_GB2312" w:eastAsia="仿宋_GB2312" w:hAnsi="仿宋" w:cs="仿宋" w:hint="eastAsia"/>
          <w:sz w:val="32"/>
          <w:szCs w:val="32"/>
        </w:rPr>
        <w:t>+</w:t>
      </w:r>
      <w:r>
        <w:rPr>
          <w:rFonts w:ascii="仿宋_GB2312" w:eastAsia="仿宋_GB2312" w:hAnsi="仿宋" w:cs="仿宋" w:hint="eastAsia"/>
          <w:sz w:val="32"/>
          <w:szCs w:val="32"/>
        </w:rPr>
        <w:t>体验</w:t>
      </w:r>
      <w:r>
        <w:rPr>
          <w:rFonts w:ascii="仿宋_GB2312" w:eastAsia="仿宋_GB2312" w:hAnsi="仿宋" w:cs="仿宋" w:hint="eastAsia"/>
          <w:sz w:val="32"/>
          <w:szCs w:val="32"/>
        </w:rPr>
        <w:t>+</w:t>
      </w:r>
      <w:r>
        <w:rPr>
          <w:rFonts w:ascii="仿宋_GB2312" w:eastAsia="仿宋_GB2312" w:hAnsi="仿宋" w:cs="仿宋" w:hint="eastAsia"/>
          <w:sz w:val="32"/>
          <w:szCs w:val="32"/>
        </w:rPr>
        <w:t>农产品提质，实现了农业产业的“接二连三”。</w:t>
      </w:r>
      <w:r>
        <w:rPr>
          <w:rFonts w:ascii="仿宋_GB2312" w:eastAsia="仿宋_GB2312" w:hint="eastAsia"/>
          <w:sz w:val="32"/>
          <w:szCs w:val="32"/>
        </w:rPr>
        <w:t>依托乡村振兴</w:t>
      </w:r>
      <w:r>
        <w:rPr>
          <w:rFonts w:ascii="仿宋_GB2312" w:eastAsia="仿宋_GB2312" w:hAnsi="仿宋" w:cs="仿宋" w:hint="eastAsia"/>
          <w:sz w:val="32"/>
          <w:szCs w:val="32"/>
        </w:rPr>
        <w:t>战略</w:t>
      </w:r>
      <w:r>
        <w:rPr>
          <w:rFonts w:ascii="仿宋_GB2312" w:eastAsia="仿宋_GB2312" w:hint="eastAsia"/>
          <w:sz w:val="32"/>
          <w:szCs w:val="32"/>
        </w:rPr>
        <w:t>在产业选择、发展、运作和利益分配上，罗泾探索了一条“村集体</w:t>
      </w:r>
      <w:r>
        <w:rPr>
          <w:rFonts w:ascii="仿宋_GB2312" w:eastAsia="仿宋_GB2312" w:hint="eastAsia"/>
          <w:sz w:val="32"/>
          <w:szCs w:val="32"/>
        </w:rPr>
        <w:t>+</w:t>
      </w:r>
      <w:r>
        <w:rPr>
          <w:rFonts w:ascii="仿宋_GB2312" w:eastAsia="仿宋_GB2312" w:hint="eastAsia"/>
          <w:sz w:val="32"/>
          <w:szCs w:val="32"/>
        </w:rPr>
        <w:t>村合作社</w:t>
      </w:r>
      <w:r>
        <w:rPr>
          <w:rFonts w:ascii="仿宋_GB2312" w:eastAsia="仿宋_GB2312" w:hint="eastAsia"/>
          <w:sz w:val="32"/>
          <w:szCs w:val="32"/>
        </w:rPr>
        <w:t>+</w:t>
      </w:r>
      <w:r>
        <w:rPr>
          <w:rFonts w:ascii="仿宋_GB2312" w:eastAsia="仿宋_GB2312" w:hint="eastAsia"/>
          <w:sz w:val="32"/>
          <w:szCs w:val="32"/>
        </w:rPr>
        <w:t>农民”的运行收益模式，可推广、可复制。</w:t>
      </w:r>
    </w:p>
    <w:p w:rsidR="006A3BB4" w:rsidRDefault="0085286C">
      <w:pPr>
        <w:spacing w:line="360" w:lineRule="auto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罗泾镇民众村负责人介绍说</w:t>
      </w:r>
      <w:r>
        <w:rPr>
          <w:rFonts w:ascii="仿宋_GB2312" w:eastAsia="仿宋_GB2312" w:hAnsi="仿宋" w:cs="仿宋" w:hint="eastAsia"/>
          <w:sz w:val="32"/>
          <w:szCs w:val="32"/>
        </w:rPr>
        <w:t>通过“稻</w:t>
      </w:r>
      <w:r>
        <w:rPr>
          <w:rFonts w:ascii="仿宋_GB2312" w:eastAsia="仿宋_GB2312" w:hAnsi="仿宋" w:cs="仿宋" w:hint="eastAsia"/>
          <w:sz w:val="32"/>
          <w:szCs w:val="32"/>
        </w:rPr>
        <w:t>+</w:t>
      </w:r>
      <w:r>
        <w:rPr>
          <w:rFonts w:ascii="仿宋_GB2312" w:eastAsia="仿宋_GB2312" w:hAnsi="仿宋" w:cs="仿宋" w:hint="eastAsia"/>
          <w:sz w:val="32"/>
          <w:szCs w:val="32"/>
        </w:rPr>
        <w:t>虾”高效综合种养管理和绿色生产关键技术，生产出</w:t>
      </w:r>
      <w:r w:rsidRPr="006522DA">
        <w:rPr>
          <w:rFonts w:ascii="仿宋_GB2312" w:eastAsia="仿宋_GB2312" w:hAnsi="仿宋" w:cs="仿宋" w:hint="eastAsia"/>
          <w:color w:val="000000" w:themeColor="text1"/>
          <w:sz w:val="32"/>
          <w:szCs w:val="32"/>
        </w:rPr>
        <w:t>优质</w:t>
      </w:r>
      <w:r>
        <w:rPr>
          <w:rFonts w:ascii="仿宋_GB2312" w:eastAsia="仿宋_GB2312" w:hAnsi="仿宋" w:cs="仿宋" w:hint="eastAsia"/>
          <w:sz w:val="32"/>
          <w:szCs w:val="32"/>
        </w:rPr>
        <w:t>大米和小龙虾，虾稻田的亩产值从原先仅仅种植水稻时的</w:t>
      </w:r>
      <w:r>
        <w:rPr>
          <w:rFonts w:ascii="仿宋_GB2312" w:eastAsia="仿宋_GB2312" w:hAnsi="仿宋" w:cs="仿宋" w:hint="eastAsia"/>
          <w:sz w:val="32"/>
          <w:szCs w:val="32"/>
        </w:rPr>
        <w:t>2800</w:t>
      </w:r>
      <w:r>
        <w:rPr>
          <w:rFonts w:ascii="仿宋_GB2312" w:eastAsia="仿宋_GB2312" w:hAnsi="仿宋" w:cs="仿宋" w:hint="eastAsia"/>
          <w:sz w:val="32"/>
          <w:szCs w:val="32"/>
        </w:rPr>
        <w:t>元</w:t>
      </w:r>
      <w:r>
        <w:rPr>
          <w:rFonts w:ascii="仿宋_GB2312" w:eastAsia="仿宋_GB2312" w:hAnsi="仿宋" w:cs="仿宋" w:hint="eastAsia"/>
          <w:sz w:val="32"/>
          <w:szCs w:val="32"/>
        </w:rPr>
        <w:t>/</w:t>
      </w:r>
      <w:r>
        <w:rPr>
          <w:rFonts w:ascii="仿宋_GB2312" w:eastAsia="仿宋_GB2312" w:hAnsi="仿宋" w:cs="仿宋" w:hint="eastAsia"/>
          <w:sz w:val="32"/>
          <w:szCs w:val="32"/>
        </w:rPr>
        <w:t>亩，一下增加到</w:t>
      </w:r>
      <w:r>
        <w:rPr>
          <w:rFonts w:ascii="仿宋_GB2312" w:eastAsia="仿宋_GB2312" w:hAnsi="仿宋" w:cs="仿宋" w:hint="eastAsia"/>
          <w:sz w:val="32"/>
          <w:szCs w:val="32"/>
        </w:rPr>
        <w:t>10000</w:t>
      </w:r>
      <w:r>
        <w:rPr>
          <w:rFonts w:ascii="仿宋_GB2312" w:eastAsia="仿宋_GB2312" w:hAnsi="仿宋" w:cs="仿宋" w:hint="eastAsia"/>
          <w:sz w:val="32"/>
          <w:szCs w:val="32"/>
        </w:rPr>
        <w:t>元</w:t>
      </w:r>
      <w:r>
        <w:rPr>
          <w:rFonts w:ascii="仿宋_GB2312" w:eastAsia="仿宋_GB2312" w:hAnsi="仿宋" w:cs="仿宋" w:hint="eastAsia"/>
          <w:sz w:val="32"/>
          <w:szCs w:val="32"/>
        </w:rPr>
        <w:t>/</w:t>
      </w:r>
      <w:r>
        <w:rPr>
          <w:rFonts w:ascii="仿宋_GB2312" w:eastAsia="仿宋_GB2312" w:hAnsi="仿宋" w:cs="仿宋" w:hint="eastAsia"/>
          <w:sz w:val="32"/>
          <w:szCs w:val="32"/>
        </w:rPr>
        <w:t>亩。</w:t>
      </w:r>
    </w:p>
    <w:p w:rsidR="006A3BB4" w:rsidRDefault="0085286C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="Microsoft YaHei UI" w:hint="eastAsia"/>
          <w:sz w:val="32"/>
          <w:szCs w:val="32"/>
          <w:shd w:val="clear" w:color="auto" w:fill="FFFFFF"/>
        </w:rPr>
        <w:t>近年来，罗泾镇落实乡村振兴战略，全力打造具有生态宜居、田园气息、乡土风情、产业鲜明等特色的全国特色小镇，不断挖掘和展现独特人文环境、民俗风情，紧密结合市民游客需求，先后推出宝山湖长江蟹品鲜节、美丽乡村徒步赛、宝山湖小龙虾节、农民篮球联赛等体现罗泾本地风情、乡村韵味的特色品牌活动，围绕“看什么、玩什么、吃什么、住什么、带什么”，做好旅游产业大文章，推进生态观光农业和乡村旅游融合发展，聚力产业振兴，</w:t>
      </w:r>
      <w:r>
        <w:rPr>
          <w:rFonts w:ascii="仿宋_GB2312" w:eastAsia="仿宋_GB2312" w:hAnsi="Microsoft YaHei UI" w:hint="eastAsia"/>
          <w:sz w:val="32"/>
          <w:szCs w:val="32"/>
          <w:shd w:val="clear" w:color="auto" w:fill="FFFFFF"/>
        </w:rPr>
        <w:t>实现农民增收，切实提升农民获得感和幸福感。</w:t>
      </w:r>
    </w:p>
    <w:sectPr w:rsidR="006A3BB4" w:rsidSect="006A3B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286C" w:rsidRDefault="0085286C" w:rsidP="006522DA">
      <w:r>
        <w:separator/>
      </w:r>
    </w:p>
  </w:endnote>
  <w:endnote w:type="continuationSeparator" w:id="1">
    <w:p w:rsidR="0085286C" w:rsidRDefault="0085286C" w:rsidP="006522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286C" w:rsidRDefault="0085286C" w:rsidP="006522DA">
      <w:r>
        <w:separator/>
      </w:r>
    </w:p>
  </w:footnote>
  <w:footnote w:type="continuationSeparator" w:id="1">
    <w:p w:rsidR="0085286C" w:rsidRDefault="0085286C" w:rsidP="006522D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D6C8A"/>
    <w:rsid w:val="000652C5"/>
    <w:rsid w:val="00085092"/>
    <w:rsid w:val="00112A07"/>
    <w:rsid w:val="001475FE"/>
    <w:rsid w:val="00163737"/>
    <w:rsid w:val="00190920"/>
    <w:rsid w:val="00196DD0"/>
    <w:rsid w:val="001B00A9"/>
    <w:rsid w:val="001B4086"/>
    <w:rsid w:val="001D23A0"/>
    <w:rsid w:val="001F24F3"/>
    <w:rsid w:val="00287E5F"/>
    <w:rsid w:val="002953CB"/>
    <w:rsid w:val="002D6C8A"/>
    <w:rsid w:val="002E4267"/>
    <w:rsid w:val="003712B1"/>
    <w:rsid w:val="003E3D6E"/>
    <w:rsid w:val="003E656C"/>
    <w:rsid w:val="0042519E"/>
    <w:rsid w:val="00464A25"/>
    <w:rsid w:val="005014FB"/>
    <w:rsid w:val="005D0199"/>
    <w:rsid w:val="00605519"/>
    <w:rsid w:val="00641C9F"/>
    <w:rsid w:val="006522DA"/>
    <w:rsid w:val="006A3BB4"/>
    <w:rsid w:val="006E599C"/>
    <w:rsid w:val="00765938"/>
    <w:rsid w:val="007C4CB1"/>
    <w:rsid w:val="00843014"/>
    <w:rsid w:val="0085286C"/>
    <w:rsid w:val="00995260"/>
    <w:rsid w:val="009A0DE3"/>
    <w:rsid w:val="009D2205"/>
    <w:rsid w:val="009E0ECE"/>
    <w:rsid w:val="009E3E7A"/>
    <w:rsid w:val="00AD476E"/>
    <w:rsid w:val="00AD6350"/>
    <w:rsid w:val="00B039DF"/>
    <w:rsid w:val="00BE1A17"/>
    <w:rsid w:val="00C7188F"/>
    <w:rsid w:val="00C90875"/>
    <w:rsid w:val="00CE668F"/>
    <w:rsid w:val="00CF14B0"/>
    <w:rsid w:val="00CF454D"/>
    <w:rsid w:val="00D131C2"/>
    <w:rsid w:val="00D3465D"/>
    <w:rsid w:val="00D914F4"/>
    <w:rsid w:val="00D96851"/>
    <w:rsid w:val="00DB66F6"/>
    <w:rsid w:val="00DD1A9E"/>
    <w:rsid w:val="00DF1562"/>
    <w:rsid w:val="00F53F7A"/>
    <w:rsid w:val="00FB73CF"/>
    <w:rsid w:val="00FC3E7A"/>
    <w:rsid w:val="07A232D5"/>
    <w:rsid w:val="5C1815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3BB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rsid w:val="006A3B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6A3B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rsid w:val="006A3BB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页眉 Char"/>
    <w:basedOn w:val="a0"/>
    <w:link w:val="a4"/>
    <w:uiPriority w:val="99"/>
    <w:semiHidden/>
    <w:rsid w:val="006A3BB4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6A3BB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917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XuanchuankeHD</dc:creator>
  <cp:lastModifiedBy>XuanchuankeHD</cp:lastModifiedBy>
  <cp:revision>2</cp:revision>
  <dcterms:created xsi:type="dcterms:W3CDTF">2019-05-17T22:01:00Z</dcterms:created>
  <dcterms:modified xsi:type="dcterms:W3CDTF">2019-05-17T22:01:00Z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