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749" w:type="dxa"/>
        <w:tblInd w:w="-5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469"/>
        <w:gridCol w:w="468"/>
        <w:gridCol w:w="1583"/>
        <w:gridCol w:w="1276"/>
        <w:gridCol w:w="1417"/>
        <w:gridCol w:w="1418"/>
        <w:gridCol w:w="1701"/>
        <w:gridCol w:w="14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vMerge w:val="restart"/>
            <w:tcBorders>
              <w:top w:val="single" w:color="008000" w:sz="8" w:space="0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bookmarkStart w:id="0" w:name="RANGE!A1"/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票号</w:t>
            </w:r>
            <w:bookmarkEnd w:id="0"/>
          </w:p>
        </w:tc>
        <w:tc>
          <w:tcPr>
            <w:tcW w:w="468" w:type="dxa"/>
            <w:vMerge w:val="restart"/>
            <w:tcBorders>
              <w:top w:val="single" w:color="008000" w:sz="8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1583" w:type="dxa"/>
            <w:vMerge w:val="restart"/>
            <w:tcBorders>
              <w:top w:val="single" w:color="008000" w:sz="8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摘要</w:t>
            </w:r>
          </w:p>
        </w:tc>
        <w:tc>
          <w:tcPr>
            <w:tcW w:w="2693" w:type="dxa"/>
            <w:gridSpan w:val="2"/>
            <w:tcBorders>
              <w:top w:val="single" w:color="008000" w:sz="8" w:space="0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借方</w:t>
            </w:r>
          </w:p>
        </w:tc>
        <w:tc>
          <w:tcPr>
            <w:tcW w:w="3119" w:type="dxa"/>
            <w:gridSpan w:val="2"/>
            <w:tcBorders>
              <w:top w:val="single" w:color="008000" w:sz="8" w:space="0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贷方</w:t>
            </w:r>
          </w:p>
        </w:tc>
        <w:tc>
          <w:tcPr>
            <w:tcW w:w="1417" w:type="dxa"/>
            <w:vMerge w:val="restart"/>
            <w:tcBorders>
              <w:top w:val="single" w:color="008000" w:sz="8" w:space="0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vMerge w:val="continue"/>
            <w:tcBorders>
              <w:top w:val="single" w:color="008000" w:sz="8" w:space="0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468" w:type="dxa"/>
            <w:vMerge w:val="continue"/>
            <w:tcBorders>
              <w:top w:val="single" w:color="008000" w:sz="8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1583" w:type="dxa"/>
            <w:vMerge w:val="continue"/>
            <w:tcBorders>
              <w:top w:val="single" w:color="008000" w:sz="8" w:space="0"/>
              <w:left w:val="single" w:color="008000" w:sz="4" w:space="0"/>
              <w:bottom w:val="single" w:color="008000" w:sz="4" w:space="0"/>
              <w:right w:val="single" w:color="008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明细科目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008000"/>
                <w:kern w:val="0"/>
                <w:sz w:val="20"/>
                <w:szCs w:val="20"/>
              </w:rPr>
              <w:t>明细科目</w:t>
            </w:r>
          </w:p>
        </w:tc>
        <w:tc>
          <w:tcPr>
            <w:tcW w:w="1417" w:type="dxa"/>
            <w:vMerge w:val="continue"/>
            <w:tcBorders>
              <w:top w:val="single" w:color="008000" w:sz="8" w:space="0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8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收到投资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实收资本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抚顺黎明赛车厂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300 000.00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收到投资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固定资产 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车间设备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实收资本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抚顺黎明赛车厂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1 700 000.00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购买材料验收入库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铝合金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11 000.00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购买材料验收入库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1 870.00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24 000.00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46 400.00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11 968.00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销售产品款未收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抚顺中兴公司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48 000.00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销售产品款未收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抚顺中兴公司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69 600.00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销售产品款未收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抚顺中兴公司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19 992.00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购买材料款未付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在途物资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钢管   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鞍钢  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130 500.00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购买材料款未付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在途物资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钢板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鞍钢  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30 750.00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购买材料款未付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鞍钢  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27 412.50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临时借款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短期借款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建行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2 000 000.00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报销厂办办公费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办公费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125.00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缴纳上个月应交税费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未交增值税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91 440.20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缴纳上个月应交税费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企业所得税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166 261.60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缴纳上个月应交税费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个人所得税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1 234.00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缴纳上个月应交税费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地方教育附加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1 828.80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缴纳上个月应交税费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教育费附加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2 743.21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缴纳上个月应交税费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城建税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6 400.81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厂办主任借款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其他应收款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张伟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支付厂办宽带使用费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办公费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12 000.00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支付材料运费并分配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在途物资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钢管   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1 860.00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支付材料运费并分配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在途物资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钢板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930.00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支付材料运费并分配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306.9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预付货款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抚顺轴承厂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350 000.00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支付前欠货款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应付账款 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鞍钢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188 662.50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钢管     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在途物资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钢管     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132 360.00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钢板  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在途物资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钢板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31 680.00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收到前欠货款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抚顺中兴公司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137 592.00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报销财务处税控盘费用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办公费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418.80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报销财务处税控盘费用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应交增值税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71.20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预定材料验收入库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A型套件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抚顺轴承厂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90 000.00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预定材料验收入库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B型套件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抚顺轴承厂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190 000.00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预定材料验收入库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抚顺轴承厂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47 600.00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支付鞍钢前欠货款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应付账款 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鞍钢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销售产品，垫付运杂费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应收票据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72 000.00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销售产品，垫付运杂费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应收票据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87 000.00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销售产品，垫付运杂费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应收票据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27 030.00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销售产品，垫付运杂费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应收票据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270.00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收到到期银行承兑汇票款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应收票据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678 600.00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收到押金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其他应付款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800.00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报销办公室主任差旅费，收回多余借款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差旅费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其他应收款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张伟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3 413.00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报销办公室主任差旅费，收回多余借款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其他应收款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张伟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587.00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存现金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归还短期借款及利息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短期借款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建行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500 000.00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归还短期借款及利息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应付利息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短期借款利息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3 550.00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购买材料验收入库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彩色帆布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应付票据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沈阳帆布厂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18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购买材料验收入库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应付票据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沈阳帆布厂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10 200.00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预收货款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预收账款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济南银座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248 040.00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48 000.00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87 000.00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22 950.00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支付销售运杂费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运杂费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280.00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支付广告费及增值税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广告费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支付广告费及增值税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应交增值税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1 800.00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销售产品，款已预收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预收账款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济南银座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96 000.00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销售产品，款已预收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预收账款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济南银座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116 000.00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销售产品，款已预收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预收账款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济南银座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36 040.00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192 000.00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58 000.00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销售产品，款存银行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42 500.00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采购材料已入库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润滑油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采购材料已入库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购买设备交给车间使用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应交增值税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510.00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购买设备交给车间使用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车间设备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报销厂办汽车加油费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5 260.00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退回押金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其他应付款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沈阳中兴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800.00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捐款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营业外支出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公益性捐赠支出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支付到期银行承兑汇票款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应付票据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抚顺新抚钢厂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290 000.00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收到投资收益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投资收益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股权投资收益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510 182.62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罚款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营业外收入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罚没收入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300.00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206 354.94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173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262.30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材料费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1 761.00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材料费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1 422.69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钢管     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67 457.29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钢板      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20 176.00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铝合金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7 700.64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A型套件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80 883.00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B型套件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151 464.00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彩色帆布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53 820.00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润滑油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1 300.00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分配工资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47 718.00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分配工资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63 624.00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分配工资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薪酬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8 589.24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分配工资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销售机构职工薪酬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27 835.50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分配工资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薪酬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84 778.98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分配职工福利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7 500.00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分配职工福利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分配职工福利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分配职工福利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销售机构职工薪酬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分配职工福利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13 000.00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提现金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支付水费，并分配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银行存款  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15 975.00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支付水费，并分配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银行存款  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18 105.00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支付水费，并分配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水电费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银行存款  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7 668.00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支付水费，并分配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水电费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银行存款  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7 181.24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支付水费，并分配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应交增值税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银行存款   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6 360.80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发放职工福利，代扣个税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35 300.00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发放职工福利，代扣个税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职工福利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个人所得税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1 200.00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报销厂办快递费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1 315.52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报销车间主任差旅费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差旅费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445.00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报销车间主任差旅费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应交增值税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4.32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分配保险费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保险费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保险费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6 800.00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49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分配保险费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保险费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保险费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支付清扫费，并分配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800.00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支付清扫费，并分配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库存现金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200.00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支付手续费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财务费用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手续费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206.00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计提折旧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折旧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累计折旧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39 000.00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计提折旧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折旧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累计折旧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12 500.00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发放工资，代扣个税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231 897.92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发放工资，代扣个税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应付职工薪酬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个人所得税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647.80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应交增值税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10 461.54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销售材料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银行存款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工资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其他业务收入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销售材料收入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61 538.46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结转出售原材料成本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其他业务成本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销售材料成本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钢管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52 907.68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结转制造费用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22 020.00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结转制造费用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制造费用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44 043.24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摊销无形资产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摊销费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累计摊销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非专利技术摊销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3 500.00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摊销无形资产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摊销费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累计摊销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专利权摊销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计提本月短期借款利息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财务费用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利息支出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应付利息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短期借款利息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6 750.00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产品全部完工入库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库存商品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266 475.30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产品全部完工入库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库存商品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生产成本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儿童多功能车 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342 127.18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计算主营业务成本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库存商品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婴儿车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294 888.30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计算主营业务成本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儿童多功能车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库存商品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儿童多功能车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340 119.68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61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26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盘盈原材料——彩色帆布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原材料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彩色帆布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待处理财产损溢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待处理流动资产损溢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11 960.00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62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处理盘盈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待处理财产损溢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待处理流动资产损溢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11 960.00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63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计算提取坏账准备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资产减值损失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坏账准备减值损失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坏账准备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预付账款坏账准备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58.00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64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转出未交增值税 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应交增值税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未交增值税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74 745.82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计算税金及附加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税金及附加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城建税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5 232.21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计算税金及附加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税金及附加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教育费附加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2 242.37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65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计算税金及附加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税金及附加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地方教育附加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1 494.92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结转收入类账户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主营业务收入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944 000.00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结转收入类账户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其他业务收入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61 538.46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结转收入类账户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营业外收入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300.00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66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结转收入类账户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投资收益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510 182.62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主营业务成本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635 007.98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其他业务成本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52 907.68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税金及附加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8 969.50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销售费用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63 115.50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管理费用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141 155.23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财务费用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6 956.00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资产减值损失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 58.00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67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结转费用类账户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营业外支出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10 000.00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68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计算本月所得税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所得税费用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应交税费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企业所得税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149 462.80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69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结转本月所得税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本年利润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所得税费用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　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149 462.80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计提法定盈余公积和任意盈余公积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利润分配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提取法定盈余公积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盈余公积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4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法定盈余公积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4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44 838.84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5" w:hRule="atLeast"/>
        </w:trPr>
        <w:tc>
          <w:tcPr>
            <w:tcW w:w="469" w:type="dxa"/>
            <w:tcBorders>
              <w:top w:val="nil"/>
              <w:left w:val="single" w:color="008000" w:sz="8" w:space="0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70</w:t>
            </w:r>
          </w:p>
        </w:tc>
        <w:tc>
          <w:tcPr>
            <w:tcW w:w="468" w:type="dxa"/>
            <w:tcBorders>
              <w:top w:val="nil"/>
              <w:left w:val="nil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31</w:t>
            </w:r>
          </w:p>
        </w:tc>
        <w:tc>
          <w:tcPr>
            <w:tcW w:w="1583" w:type="dxa"/>
            <w:tcBorders>
              <w:top w:val="nil"/>
              <w:left w:val="nil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计提法定盈余公积和任意盈余公积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利润分配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提取任意盈余公积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盈余公积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8000" w:sz="8" w:space="0"/>
              <w:right w:val="single" w:color="008000" w:sz="4" w:space="0"/>
            </w:tcBorders>
            <w:shd w:val="clear" w:color="000000" w:fill="FFFFFF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任意盈余公积</w:t>
            </w:r>
          </w:p>
        </w:tc>
        <w:tc>
          <w:tcPr>
            <w:tcW w:w="1417" w:type="dxa"/>
            <w:tcBorders>
              <w:top w:val="nil"/>
              <w:left w:val="single" w:color="008000" w:sz="8" w:space="0"/>
              <w:bottom w:val="single" w:color="008000" w:sz="8" w:space="0"/>
              <w:right w:val="single" w:color="008000" w:sz="8" w:space="0"/>
            </w:tcBorders>
            <w:shd w:val="clear" w:color="000000" w:fill="FFFFFF"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  22 419.42</w:t>
            </w:r>
          </w:p>
        </w:tc>
      </w:tr>
    </w:tbl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34989"/>
    <w:rsid w:val="00834989"/>
    <w:rsid w:val="00863AEE"/>
    <w:rsid w:val="00BE01DC"/>
    <w:rsid w:val="0894259F"/>
    <w:rsid w:val="27A6163C"/>
    <w:rsid w:val="4FB158CE"/>
    <w:rsid w:val="7C2D424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paragraph" w:customStyle="1" w:styleId="6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7">
    <w:name w:val="font6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">
    <w:name w:val="xl66"/>
    <w:basedOn w:val="1"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9">
    <w:name w:val="xl67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10">
    <w:name w:val="xl68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</w:pPr>
    <w:rPr>
      <w:rFonts w:ascii="宋体" w:hAnsi="宋体" w:eastAsia="宋体" w:cs="宋体"/>
      <w:kern w:val="0"/>
      <w:sz w:val="20"/>
      <w:szCs w:val="20"/>
    </w:rPr>
  </w:style>
  <w:style w:type="paragraph" w:customStyle="1" w:styleId="11">
    <w:name w:val="xl69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12">
    <w:name w:val="xl70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</w:pPr>
    <w:rPr>
      <w:rFonts w:ascii="宋体" w:hAnsi="宋体" w:eastAsia="宋体" w:cs="宋体"/>
      <w:kern w:val="0"/>
      <w:sz w:val="20"/>
      <w:szCs w:val="20"/>
    </w:rPr>
  </w:style>
  <w:style w:type="paragraph" w:customStyle="1" w:styleId="13">
    <w:name w:val="xl71"/>
    <w:basedOn w:val="1"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14">
    <w:name w:val="xl72"/>
    <w:basedOn w:val="1"/>
    <w:uiPriority w:val="0"/>
    <w:pPr>
      <w:widowControl/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15">
    <w:name w:val="xl73"/>
    <w:basedOn w:val="1"/>
    <w:uiPriority w:val="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16">
    <w:name w:val="xl74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17">
    <w:name w:val="xl75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18">
    <w:name w:val="xl76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19">
    <w:name w:val="xl77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20">
    <w:name w:val="xl78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  <w:style w:type="paragraph" w:customStyle="1" w:styleId="21">
    <w:name w:val="xl79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8" w:space="0"/>
        <w:right w:val="single" w:color="008000" w:sz="4" w:space="0"/>
      </w:pBdr>
      <w:shd w:val="clear" w:color="000000" w:fill="FFFFFF"/>
      <w:spacing w:before="100" w:beforeAutospacing="1" w:after="100" w:afterAutospacing="1"/>
    </w:pPr>
    <w:rPr>
      <w:rFonts w:ascii="宋体" w:hAnsi="宋体" w:eastAsia="宋体" w:cs="宋体"/>
      <w:kern w:val="0"/>
      <w:sz w:val="20"/>
      <w:szCs w:val="20"/>
    </w:rPr>
  </w:style>
  <w:style w:type="paragraph" w:customStyle="1" w:styleId="22">
    <w:name w:val="xl80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8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23">
    <w:name w:val="xl81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8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24">
    <w:name w:val="xl82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8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eastAsia="宋体" w:cs="宋体"/>
      <w:kern w:val="0"/>
      <w:sz w:val="20"/>
      <w:szCs w:val="20"/>
    </w:rPr>
  </w:style>
  <w:style w:type="paragraph" w:customStyle="1" w:styleId="25">
    <w:name w:val="xl83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0"/>
      <w:szCs w:val="20"/>
    </w:rPr>
  </w:style>
  <w:style w:type="paragraph" w:customStyle="1" w:styleId="26">
    <w:name w:val="xl84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0"/>
      <w:szCs w:val="20"/>
    </w:rPr>
  </w:style>
  <w:style w:type="paragraph" w:customStyle="1" w:styleId="27">
    <w:name w:val="xl85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0"/>
      <w:szCs w:val="20"/>
    </w:rPr>
  </w:style>
  <w:style w:type="paragraph" w:customStyle="1" w:styleId="28">
    <w:name w:val="xl86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0"/>
      <w:szCs w:val="20"/>
    </w:rPr>
  </w:style>
  <w:style w:type="paragraph" w:customStyle="1" w:styleId="29">
    <w:name w:val="xl87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0"/>
      <w:szCs w:val="20"/>
    </w:rPr>
  </w:style>
  <w:style w:type="paragraph" w:customStyle="1" w:styleId="30">
    <w:name w:val="xl88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0"/>
      <w:szCs w:val="20"/>
    </w:rPr>
  </w:style>
  <w:style w:type="paragraph" w:customStyle="1" w:styleId="31">
    <w:name w:val="xl89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8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right"/>
    </w:pPr>
    <w:rPr>
      <w:rFonts w:ascii="宋体" w:hAnsi="宋体" w:eastAsia="宋体" w:cs="宋体"/>
      <w:kern w:val="0"/>
      <w:sz w:val="20"/>
      <w:szCs w:val="20"/>
    </w:rPr>
  </w:style>
  <w:style w:type="paragraph" w:customStyle="1" w:styleId="32">
    <w:name w:val="xl90"/>
    <w:basedOn w:val="1"/>
    <w:uiPriority w:val="0"/>
    <w:pPr>
      <w:widowControl/>
      <w:pBdr>
        <w:top w:val="single" w:color="008000" w:sz="8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  <w:style w:type="paragraph" w:customStyle="1" w:styleId="33">
    <w:name w:val="xl91"/>
    <w:basedOn w:val="1"/>
    <w:uiPriority w:val="0"/>
    <w:pPr>
      <w:widowControl/>
      <w:pBdr>
        <w:top w:val="single" w:color="008000" w:sz="8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  <w:style w:type="paragraph" w:customStyle="1" w:styleId="34">
    <w:name w:val="xl92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8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  <w:style w:type="paragraph" w:customStyle="1" w:styleId="35">
    <w:name w:val="xl93"/>
    <w:basedOn w:val="1"/>
    <w:uiPriority w:val="0"/>
    <w:pPr>
      <w:widowControl/>
      <w:pBdr>
        <w:top w:val="single" w:color="008000" w:sz="8" w:space="0"/>
        <w:left w:val="single" w:color="008000" w:sz="8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  <w:style w:type="paragraph" w:customStyle="1" w:styleId="36">
    <w:name w:val="xl94"/>
    <w:basedOn w:val="1"/>
    <w:uiPriority w:val="0"/>
    <w:pPr>
      <w:widowControl/>
      <w:pBdr>
        <w:top w:val="single" w:color="008000" w:sz="4" w:space="0"/>
        <w:left w:val="single" w:color="008000" w:sz="8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  <w:style w:type="paragraph" w:customStyle="1" w:styleId="37">
    <w:name w:val="xl95"/>
    <w:basedOn w:val="1"/>
    <w:uiPriority w:val="0"/>
    <w:pPr>
      <w:widowControl/>
      <w:pBdr>
        <w:top w:val="single" w:color="008000" w:sz="4" w:space="0"/>
        <w:left w:val="single" w:color="008000" w:sz="4" w:space="0"/>
        <w:bottom w:val="single" w:color="008000" w:sz="4" w:space="0"/>
        <w:right w:val="single" w:color="008000" w:sz="4" w:space="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hAnsi="宋体" w:eastAsia="宋体" w:cs="宋体"/>
      <w:color w:val="00800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7</Pages>
  <Words>1024</Words>
  <Characters>5841</Characters>
  <Lines>48</Lines>
  <Paragraphs>13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2017-12-25T13:08:00Z</dcterms:created>
  <dc:creator>Wuxh</dc:creator>
  <cp:lastModifiedBy>Administrator</cp:lastModifiedBy>
  <dcterms:modified xsi:type="dcterms:W3CDTF">2017-12-28T08:15:57Z</dcterms:modified>
  <dc:title>票号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