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3114" w14:textId="413EC510" w:rsidR="00720F1B" w:rsidRPr="006271E7" w:rsidRDefault="0086470F" w:rsidP="0086470F">
      <w:pPr>
        <w:jc w:val="center"/>
        <w:rPr>
          <w:b/>
          <w:bCs/>
        </w:rPr>
      </w:pPr>
      <w:r w:rsidRPr="006271E7">
        <w:rPr>
          <w:b/>
          <w:bCs/>
        </w:rPr>
        <w:t>AAI 672 Applied Game Theory and Evolutionary Algorithms</w:t>
      </w:r>
    </w:p>
    <w:p w14:paraId="201ACA23" w14:textId="698BDEDE" w:rsidR="0086470F" w:rsidRPr="006271E7" w:rsidRDefault="0086470F" w:rsidP="0086470F">
      <w:pPr>
        <w:jc w:val="center"/>
        <w:rPr>
          <w:b/>
          <w:bCs/>
        </w:rPr>
      </w:pPr>
      <w:r w:rsidRPr="006271E7">
        <w:rPr>
          <w:b/>
          <w:bCs/>
        </w:rPr>
        <w:t xml:space="preserve">Midterm Exam </w:t>
      </w:r>
      <w:r w:rsidR="007C4474">
        <w:rPr>
          <w:b/>
          <w:bCs/>
        </w:rPr>
        <w:t>Solutions</w:t>
      </w:r>
      <w:r w:rsidRPr="006271E7">
        <w:rPr>
          <w:b/>
          <w:bCs/>
        </w:rPr>
        <w:t>– Fall 2022</w:t>
      </w:r>
    </w:p>
    <w:p w14:paraId="0F9562F4" w14:textId="7101F51E" w:rsidR="0086470F" w:rsidRDefault="0086470F" w:rsidP="0086470F">
      <w:pPr>
        <w:jc w:val="center"/>
      </w:pPr>
    </w:p>
    <w:p w14:paraId="73256EDD" w14:textId="7E1B14EF" w:rsidR="0086470F" w:rsidRDefault="0086470F" w:rsidP="0086470F"/>
    <w:p w14:paraId="6FFF1061" w14:textId="323407DC" w:rsidR="0086470F" w:rsidRDefault="0086470F" w:rsidP="0086470F">
      <w:r w:rsidRPr="006271E7">
        <w:rPr>
          <w:b/>
          <w:bCs/>
        </w:rPr>
        <w:t xml:space="preserve">Problem 1. </w:t>
      </w:r>
      <w:r w:rsidR="006271E7" w:rsidRPr="006271E7">
        <w:rPr>
          <w:b/>
          <w:bCs/>
        </w:rPr>
        <w:t>(15 points)</w:t>
      </w:r>
      <w:r w:rsidR="006271E7">
        <w:t xml:space="preserve"> </w:t>
      </w:r>
      <w:r>
        <w:t xml:space="preserve">Consider the strategic form game </w:t>
      </w:r>
      <w:r w:rsidR="00C272DD">
        <w:t>with the actions and payoffs given by</w:t>
      </w:r>
      <w:r>
        <w:t xml:space="preserve"> the following matrix:</w:t>
      </w:r>
    </w:p>
    <w:p w14:paraId="36B676B4" w14:textId="2FB45832" w:rsidR="0086470F" w:rsidRDefault="0086470F" w:rsidP="0086470F"/>
    <w:tbl>
      <w:tblPr>
        <w:tblW w:w="0" w:type="auto"/>
        <w:tblInd w:w="93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1641"/>
        <w:gridCol w:w="1641"/>
      </w:tblGrid>
      <w:tr w:rsidR="00C272DD" w14:paraId="140F7F1A" w14:textId="77777777" w:rsidTr="00C272D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54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4E69D47" w14:textId="77777777" w:rsidR="00C272DD" w:rsidRDefault="00C272DD">
            <w:pPr>
              <w:pStyle w:val="Default"/>
            </w:pPr>
          </w:p>
        </w:tc>
        <w:tc>
          <w:tcPr>
            <w:tcW w:w="164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2C8F9F" w14:textId="318BC4D7" w:rsidR="00C272DD" w:rsidRPr="0086470F" w:rsidRDefault="00C272DD" w:rsidP="00C272DD">
            <w:pPr>
              <w:pStyle w:val="Default"/>
              <w:jc w:val="center"/>
            </w:pPr>
            <w:r>
              <w:t>C</w:t>
            </w:r>
          </w:p>
        </w:tc>
        <w:tc>
          <w:tcPr>
            <w:tcW w:w="16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E8EB702" w14:textId="5A0B2F04" w:rsidR="00C272DD" w:rsidRPr="0086470F" w:rsidRDefault="00C272DD" w:rsidP="00C272DD">
            <w:pPr>
              <w:pStyle w:val="Default"/>
              <w:jc w:val="center"/>
            </w:pPr>
            <w:r>
              <w:t>D</w:t>
            </w:r>
          </w:p>
        </w:tc>
      </w:tr>
      <w:tr w:rsidR="00C272DD" w14:paraId="34794A2A" w14:textId="77777777" w:rsidTr="00C272D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54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77CC11" w14:textId="6A994091" w:rsidR="00C272DD" w:rsidRPr="0086470F" w:rsidRDefault="00C272DD">
            <w:pPr>
              <w:pStyle w:val="Default"/>
            </w:pPr>
            <w:r>
              <w:t>A</w:t>
            </w:r>
          </w:p>
        </w:tc>
        <w:tc>
          <w:tcPr>
            <w:tcW w:w="164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F99DC49" w14:textId="55299F2E" w:rsidR="00C272DD" w:rsidRPr="0086470F" w:rsidRDefault="00F014C8" w:rsidP="00C272DD">
            <w:pPr>
              <w:pStyle w:val="Default"/>
              <w:jc w:val="center"/>
            </w:pPr>
            <w:r>
              <w:t xml:space="preserve"> </w:t>
            </w:r>
            <w:r w:rsidR="00C272DD" w:rsidRPr="0086470F">
              <w:t>6,-6</w:t>
            </w:r>
          </w:p>
        </w:tc>
        <w:tc>
          <w:tcPr>
            <w:tcW w:w="16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CA4AC77" w14:textId="74B58F56" w:rsidR="00C272DD" w:rsidRPr="0086470F" w:rsidRDefault="00C272DD" w:rsidP="00C272DD">
            <w:pPr>
              <w:pStyle w:val="Default"/>
              <w:jc w:val="center"/>
            </w:pPr>
            <w:r w:rsidRPr="0086470F">
              <w:t>-1, 1</w:t>
            </w:r>
          </w:p>
        </w:tc>
      </w:tr>
      <w:tr w:rsidR="00C272DD" w14:paraId="36BD271A" w14:textId="77777777" w:rsidTr="00C272DD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54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19FC330" w14:textId="144ED7AA" w:rsidR="00C272DD" w:rsidRPr="0086470F" w:rsidRDefault="00C272DD">
            <w:pPr>
              <w:pStyle w:val="Default"/>
            </w:pPr>
            <w:r>
              <w:t>B</w:t>
            </w:r>
          </w:p>
        </w:tc>
        <w:tc>
          <w:tcPr>
            <w:tcW w:w="164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C1F0D8B" w14:textId="7448CB5A" w:rsidR="00C272DD" w:rsidRPr="0086470F" w:rsidRDefault="00C272DD" w:rsidP="00C272DD">
            <w:pPr>
              <w:pStyle w:val="Default"/>
              <w:jc w:val="center"/>
            </w:pPr>
            <w:r w:rsidRPr="0086470F">
              <w:t>-5, 5</w:t>
            </w:r>
          </w:p>
        </w:tc>
        <w:tc>
          <w:tcPr>
            <w:tcW w:w="16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E5750A2" w14:textId="27AE384E" w:rsidR="00C272DD" w:rsidRPr="0086470F" w:rsidRDefault="00C272DD" w:rsidP="00C272DD">
            <w:pPr>
              <w:pStyle w:val="Default"/>
              <w:jc w:val="center"/>
            </w:pPr>
            <w:r w:rsidRPr="0086470F">
              <w:t>4, -4</w:t>
            </w:r>
          </w:p>
        </w:tc>
      </w:tr>
    </w:tbl>
    <w:p w14:paraId="167C5364" w14:textId="61B2BE82" w:rsidR="0086470F" w:rsidRDefault="0086470F" w:rsidP="0086470F"/>
    <w:p w14:paraId="21436795" w14:textId="35F1CD2E" w:rsidR="00C272DD" w:rsidRDefault="00C272DD" w:rsidP="00C272DD">
      <w:pPr>
        <w:pStyle w:val="ListParagraph"/>
        <w:numPr>
          <w:ilvl w:val="0"/>
          <w:numId w:val="1"/>
        </w:numPr>
      </w:pPr>
      <w:r>
        <w:t>Does the game have a pure strategy Nash equilibrium? If yes, identify it</w:t>
      </w:r>
    </w:p>
    <w:p w14:paraId="18593215" w14:textId="30E31756" w:rsidR="007C4474" w:rsidRDefault="007C4474" w:rsidP="007C4474">
      <w:pPr>
        <w:pStyle w:val="ListParagraph"/>
      </w:pPr>
    </w:p>
    <w:p w14:paraId="29821532" w14:textId="5000E740" w:rsidR="007C4474" w:rsidRPr="007C4474" w:rsidRDefault="007C4474" w:rsidP="007C4474">
      <w:pPr>
        <w:pStyle w:val="ListParagraph"/>
        <w:rPr>
          <w:color w:val="4472C4" w:themeColor="accent1"/>
        </w:rPr>
      </w:pPr>
      <w:r w:rsidRPr="007C4474">
        <w:rPr>
          <w:color w:val="4472C4" w:themeColor="accent1"/>
        </w:rPr>
        <w:t>No pure strategy NE</w:t>
      </w:r>
    </w:p>
    <w:p w14:paraId="4DB46408" w14:textId="77777777" w:rsidR="007C4474" w:rsidRDefault="007C4474" w:rsidP="007C4474">
      <w:pPr>
        <w:pStyle w:val="ListParagraph"/>
      </w:pPr>
    </w:p>
    <w:p w14:paraId="7AE70DB8" w14:textId="68546CFB" w:rsidR="00C272DD" w:rsidRDefault="00C272DD" w:rsidP="00C272DD">
      <w:pPr>
        <w:pStyle w:val="ListParagraph"/>
        <w:numPr>
          <w:ilvl w:val="0"/>
          <w:numId w:val="1"/>
        </w:numPr>
      </w:pPr>
      <w:r>
        <w:t xml:space="preserve">Identify </w:t>
      </w:r>
      <w:r w:rsidR="006271E7">
        <w:t xml:space="preserve">the </w:t>
      </w:r>
      <w:r>
        <w:t>Pareto efficient strategy tuples</w:t>
      </w:r>
    </w:p>
    <w:p w14:paraId="09E5CC94" w14:textId="61618442" w:rsidR="007C4474" w:rsidRDefault="007C4474" w:rsidP="007C4474">
      <w:pPr>
        <w:ind w:left="360"/>
      </w:pPr>
    </w:p>
    <w:p w14:paraId="751BB837" w14:textId="669A213E" w:rsidR="007C4474" w:rsidRPr="007C4474" w:rsidRDefault="007C4474" w:rsidP="007C4474">
      <w:pPr>
        <w:ind w:left="360"/>
        <w:rPr>
          <w:color w:val="4472C4" w:themeColor="accent1"/>
        </w:rPr>
      </w:pPr>
      <w:r w:rsidRPr="007C4474">
        <w:rPr>
          <w:color w:val="4472C4" w:themeColor="accent1"/>
        </w:rPr>
        <w:t xml:space="preserve">      All tuples are Pareto efficient </w:t>
      </w:r>
    </w:p>
    <w:p w14:paraId="0DE36989" w14:textId="77777777" w:rsidR="007C4474" w:rsidRDefault="007C4474" w:rsidP="007C4474"/>
    <w:p w14:paraId="15C7A075" w14:textId="111E4CCE" w:rsidR="006271E7" w:rsidRDefault="006271E7" w:rsidP="00C272DD">
      <w:pPr>
        <w:pStyle w:val="ListParagraph"/>
        <w:numPr>
          <w:ilvl w:val="0"/>
          <w:numId w:val="1"/>
        </w:numPr>
      </w:pPr>
      <w:r>
        <w:t>Determine the mixed strategy Nash equilibrium for this game</w:t>
      </w:r>
    </w:p>
    <w:p w14:paraId="5275320F" w14:textId="493CE84B" w:rsidR="006271E7" w:rsidRDefault="006271E7" w:rsidP="006271E7"/>
    <w:p w14:paraId="40A84E4D" w14:textId="0995F9A6" w:rsidR="007C4474" w:rsidRPr="007C4474" w:rsidRDefault="007C4474" w:rsidP="006271E7">
      <w:pPr>
        <w:rPr>
          <w:color w:val="4472C4" w:themeColor="accent1"/>
        </w:rPr>
      </w:pPr>
      <w:r w:rsidRPr="007C4474">
        <w:rPr>
          <w:color w:val="4472C4" w:themeColor="accent1"/>
        </w:rPr>
        <w:t>Apply indifference principle:</w:t>
      </w:r>
    </w:p>
    <w:p w14:paraId="59970B67" w14:textId="595D532A" w:rsidR="007C4474" w:rsidRPr="007C4474" w:rsidRDefault="007C4474" w:rsidP="006271E7">
      <w:pPr>
        <w:rPr>
          <w:rFonts w:ascii="Times New Roman" w:eastAsia="Times New Roman" w:hAnsi="Times New Roman" w:cs="Times New Roman"/>
          <w:color w:val="4472C4" w:themeColor="accent1"/>
        </w:rPr>
      </w:pPr>
      <w:r w:rsidRPr="007C4474">
        <w:rPr>
          <w:rFonts w:ascii="Times New Roman" w:eastAsia="Times New Roman" w:hAnsi="Times New Roman" w:cs="Times New Roman"/>
          <w:color w:val="4472C4" w:themeColor="accent1"/>
        </w:rPr>
        <w:t xml:space="preserve">    Let p = prob that player 1 plays A</w:t>
      </w:r>
    </w:p>
    <w:p w14:paraId="31F9FE32" w14:textId="49F87FC0" w:rsidR="007C4474" w:rsidRPr="007C4474" w:rsidRDefault="007C4474" w:rsidP="006271E7">
      <w:pPr>
        <w:rPr>
          <w:rFonts w:ascii="Times New Roman" w:eastAsia="Times New Roman" w:hAnsi="Times New Roman" w:cs="Times New Roman"/>
          <w:color w:val="4472C4" w:themeColor="accent1"/>
        </w:rPr>
      </w:pPr>
      <w:r w:rsidRPr="007C4474">
        <w:rPr>
          <w:rFonts w:ascii="Times New Roman" w:eastAsia="Times New Roman" w:hAnsi="Times New Roman" w:cs="Times New Roman"/>
          <w:color w:val="4472C4" w:themeColor="accent1"/>
        </w:rPr>
        <w:t xml:space="preserve">          q = prob that player 2 plays C</w:t>
      </w:r>
    </w:p>
    <w:p w14:paraId="29D09718" w14:textId="4241464A" w:rsidR="007C4474" w:rsidRPr="007C4474" w:rsidRDefault="007C4474" w:rsidP="006271E7">
      <w:pPr>
        <w:rPr>
          <w:rFonts w:ascii="Times New Roman" w:eastAsia="Times New Roman" w:hAnsi="Times New Roman" w:cs="Times New Roman"/>
          <w:color w:val="4472C4" w:themeColor="accent1"/>
        </w:rPr>
      </w:pPr>
    </w:p>
    <w:p w14:paraId="5D32652A" w14:textId="77A8CDCE" w:rsidR="007C4474" w:rsidRPr="007C4474" w:rsidRDefault="007C4474" w:rsidP="006271E7">
      <w:pPr>
        <w:rPr>
          <w:rFonts w:ascii="Times New Roman" w:eastAsia="Times New Roman" w:hAnsi="Times New Roman" w:cs="Times New Roman"/>
          <w:color w:val="4472C4" w:themeColor="accent1"/>
        </w:rPr>
      </w:pPr>
      <w:r w:rsidRPr="007C4474">
        <w:rPr>
          <w:rFonts w:ascii="Times New Roman" w:eastAsia="Times New Roman" w:hAnsi="Times New Roman" w:cs="Times New Roman"/>
          <w:color w:val="4472C4" w:themeColor="accent1"/>
        </w:rPr>
        <w:t xml:space="preserve">For player 2:  for player 2: -6p+5(1-p) = 1*p+(-4)*(1-p) </w:t>
      </w:r>
      <w:r w:rsidRPr="007C4474">
        <w:rPr>
          <w:rFonts w:ascii="Times New Roman" w:eastAsia="Times New Roman" w:hAnsi="Times New Roman" w:cs="Times New Roman"/>
          <w:color w:val="4472C4" w:themeColor="accent1"/>
        </w:rPr>
        <w:sym w:font="Wingdings" w:char="F0E0"/>
      </w:r>
      <w:r w:rsidRPr="007C4474">
        <w:rPr>
          <w:rFonts w:ascii="Times New Roman" w:eastAsia="Times New Roman" w:hAnsi="Times New Roman" w:cs="Times New Roman"/>
          <w:color w:val="4472C4" w:themeColor="accent1"/>
        </w:rPr>
        <w:t xml:space="preserve"> p = 9/16</w:t>
      </w:r>
    </w:p>
    <w:p w14:paraId="54953C85" w14:textId="67EC84A0" w:rsidR="007C4474" w:rsidRPr="007C4474" w:rsidRDefault="007C4474" w:rsidP="006271E7">
      <w:pPr>
        <w:rPr>
          <w:rFonts w:ascii="Times New Roman" w:eastAsia="Times New Roman" w:hAnsi="Times New Roman" w:cs="Times New Roman"/>
          <w:color w:val="4472C4" w:themeColor="accent1"/>
        </w:rPr>
      </w:pPr>
      <w:r w:rsidRPr="007C4474">
        <w:rPr>
          <w:rFonts w:ascii="Times New Roman" w:eastAsia="Times New Roman" w:hAnsi="Times New Roman" w:cs="Times New Roman"/>
          <w:color w:val="4472C4" w:themeColor="accent1"/>
        </w:rPr>
        <w:t xml:space="preserve">                       For player 1: 6q-1(1-q) = -5q+4(1-q) </w:t>
      </w:r>
      <w:r w:rsidRPr="007C4474">
        <w:rPr>
          <w:rFonts w:ascii="Times New Roman" w:eastAsia="Times New Roman" w:hAnsi="Times New Roman" w:cs="Times New Roman"/>
          <w:color w:val="4472C4" w:themeColor="accent1"/>
        </w:rPr>
        <w:sym w:font="Wingdings" w:char="F0E0"/>
      </w:r>
      <w:r w:rsidRPr="007C4474">
        <w:rPr>
          <w:rFonts w:ascii="Times New Roman" w:eastAsia="Times New Roman" w:hAnsi="Times New Roman" w:cs="Times New Roman"/>
          <w:color w:val="4472C4" w:themeColor="accent1"/>
        </w:rPr>
        <w:t xml:space="preserve"> q = 5/16</w:t>
      </w:r>
    </w:p>
    <w:p w14:paraId="6E88477D" w14:textId="21EC5651" w:rsidR="006271E7" w:rsidRPr="007C4474" w:rsidRDefault="006271E7" w:rsidP="006271E7">
      <w:pPr>
        <w:rPr>
          <w:color w:val="4472C4" w:themeColor="accent1"/>
        </w:rPr>
      </w:pPr>
    </w:p>
    <w:p w14:paraId="02B82C49" w14:textId="77777777" w:rsidR="007C4474" w:rsidRDefault="007C4474" w:rsidP="006271E7"/>
    <w:p w14:paraId="72A51F5D" w14:textId="0AE88465" w:rsidR="00840CA5" w:rsidRDefault="00840CA5" w:rsidP="006271E7">
      <w:r w:rsidRPr="00840CA5">
        <w:rPr>
          <w:b/>
          <w:bCs/>
        </w:rPr>
        <w:t>Problem 2. (10 points)</w:t>
      </w:r>
      <w:r>
        <w:t xml:space="preserve"> For the game above, assume now that t</w:t>
      </w:r>
      <w:r w:rsidR="00E8375B">
        <w:t>he users do not know each other’s strategy of play and they would like to use fictitious play to learn the opponent’s strategies. Will the fictitious play algorithm converge? Explain.</w:t>
      </w:r>
    </w:p>
    <w:p w14:paraId="6120BBD5" w14:textId="1C6E6252" w:rsidR="00840CA5" w:rsidRDefault="00840CA5" w:rsidP="006271E7"/>
    <w:p w14:paraId="51BEAE58" w14:textId="5C4264F1" w:rsidR="007C4474" w:rsidRPr="007C4474" w:rsidRDefault="007C4474" w:rsidP="006271E7">
      <w:pPr>
        <w:rPr>
          <w:color w:val="4472C4" w:themeColor="accent1"/>
        </w:rPr>
      </w:pPr>
      <w:r w:rsidRPr="007C4474">
        <w:rPr>
          <w:color w:val="4472C4" w:themeColor="accent1"/>
        </w:rPr>
        <w:t>Yes. The above game is a zero sum game, so the fictitious algorithm will converge to the mixed strategy NE determined above.</w:t>
      </w:r>
    </w:p>
    <w:p w14:paraId="12331031" w14:textId="77777777" w:rsidR="00840CA5" w:rsidRDefault="00840CA5" w:rsidP="006271E7"/>
    <w:p w14:paraId="0A4821D1" w14:textId="4E0B6D5E" w:rsidR="006271E7" w:rsidRDefault="006271E7" w:rsidP="006271E7">
      <w:pPr>
        <w:rPr>
          <w:b/>
          <w:bCs/>
        </w:rPr>
      </w:pPr>
      <w:r w:rsidRPr="006271E7">
        <w:rPr>
          <w:b/>
          <w:bCs/>
        </w:rPr>
        <w:t xml:space="preserve">Problem </w:t>
      </w:r>
      <w:r w:rsidR="00E8375B">
        <w:rPr>
          <w:b/>
          <w:bCs/>
        </w:rPr>
        <w:t>3</w:t>
      </w:r>
      <w:r w:rsidR="00BF1BAB">
        <w:rPr>
          <w:b/>
          <w:bCs/>
        </w:rPr>
        <w:t xml:space="preserve"> (20 points)</w:t>
      </w:r>
      <w:r w:rsidRPr="006271E7">
        <w:rPr>
          <w:b/>
          <w:bCs/>
        </w:rPr>
        <w:t xml:space="preserve">. </w:t>
      </w:r>
    </w:p>
    <w:p w14:paraId="1CD5014A" w14:textId="329F35F9" w:rsidR="006271E7" w:rsidRDefault="006271E7" w:rsidP="006271E7">
      <w:pPr>
        <w:rPr>
          <w:b/>
          <w:bCs/>
        </w:rPr>
      </w:pPr>
    </w:p>
    <w:p w14:paraId="20E64CE1" w14:textId="5D0FBD82" w:rsidR="006271E7" w:rsidRDefault="006271E7" w:rsidP="006271E7">
      <w:r w:rsidRPr="006271E7">
        <w:t xml:space="preserve">Assume that the classic </w:t>
      </w:r>
      <w:r>
        <w:t>prisoner dilemma game is played repeatedly 3 times, and the players know that the game is going to end after the third time period. The game is illustrated in the strategic form matrix:</w:t>
      </w:r>
    </w:p>
    <w:p w14:paraId="3FE609FB" w14:textId="7E1D628C" w:rsidR="00090581" w:rsidRDefault="00090581" w:rsidP="00090581">
      <w:pPr>
        <w:jc w:val="center"/>
      </w:pPr>
      <w:r>
        <w:rPr>
          <w:noProof/>
        </w:rPr>
        <w:lastRenderedPageBreak/>
        <w:drawing>
          <wp:inline distT="0" distB="0" distL="0" distR="0" wp14:anchorId="50A5EE2B" wp14:editId="2CC77531">
            <wp:extent cx="1195411" cy="841513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455" cy="95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9E0E" w14:textId="77777777" w:rsidR="00EB3352" w:rsidRDefault="00EB3352" w:rsidP="00090581">
      <w:pPr>
        <w:jc w:val="center"/>
      </w:pPr>
    </w:p>
    <w:p w14:paraId="361C4799" w14:textId="7A27501B" w:rsidR="006271E7" w:rsidRDefault="006271E7" w:rsidP="006271E7">
      <w:pPr>
        <w:pStyle w:val="ListParagraph"/>
        <w:numPr>
          <w:ilvl w:val="0"/>
          <w:numId w:val="2"/>
        </w:numPr>
      </w:pPr>
      <w:r>
        <w:t>What is the NE for the one stage game?</w:t>
      </w:r>
    </w:p>
    <w:p w14:paraId="513924DA" w14:textId="76AF09AB" w:rsidR="007C4474" w:rsidRDefault="007C4474" w:rsidP="007C4474"/>
    <w:p w14:paraId="3412DBBC" w14:textId="18B90677" w:rsidR="007C4474" w:rsidRDefault="007C4474" w:rsidP="007C4474">
      <w:r w:rsidRPr="007C4474">
        <w:rPr>
          <w:color w:val="4472C4" w:themeColor="accent1"/>
        </w:rPr>
        <w:t xml:space="preserve">               For one stage game: NE is (D,D) with payoff </w:t>
      </w:r>
      <w:r>
        <w:t>(1,1)</w:t>
      </w:r>
    </w:p>
    <w:p w14:paraId="0D39B3A3" w14:textId="77777777" w:rsidR="007C4474" w:rsidRDefault="007C4474" w:rsidP="007C4474"/>
    <w:p w14:paraId="48E1F805" w14:textId="79AD34BA" w:rsidR="006271E7" w:rsidRDefault="006271E7" w:rsidP="006271E7">
      <w:pPr>
        <w:pStyle w:val="ListParagraph"/>
        <w:numPr>
          <w:ilvl w:val="0"/>
          <w:numId w:val="2"/>
        </w:numPr>
      </w:pPr>
      <w:r>
        <w:t>What is the NE for the repeated game with 3 stages? Justify?</w:t>
      </w:r>
      <w:r w:rsidR="00C31FC0">
        <w:t xml:space="preserve"> Can a strategy that enforces cooperation be proposed for this case? Justify your answer.</w:t>
      </w:r>
    </w:p>
    <w:p w14:paraId="04CCAC79" w14:textId="3B015CD3" w:rsidR="007C4474" w:rsidRDefault="007C4474" w:rsidP="007C4474">
      <w:pPr>
        <w:pStyle w:val="ListParagraph"/>
      </w:pPr>
    </w:p>
    <w:p w14:paraId="3E52CD57" w14:textId="175C9342" w:rsidR="007C4474" w:rsidRPr="007C4474" w:rsidRDefault="007C4474" w:rsidP="007C4474">
      <w:pPr>
        <w:pStyle w:val="ListParagraph"/>
        <w:rPr>
          <w:color w:val="4472C4" w:themeColor="accent1"/>
        </w:rPr>
      </w:pPr>
      <w:r w:rsidRPr="007C4474">
        <w:rPr>
          <w:color w:val="4472C4" w:themeColor="accent1"/>
        </w:rPr>
        <w:t>Because the fact that the game will end after three stages in known by the players, this is a finite horizon game, which can be solved by applying backward induction. Because in the last stage of the game, players have incentives to defect, a cooperation strategy cannot be enforced. The NE can be determined by backward induction, and it will be (D,D).</w:t>
      </w:r>
    </w:p>
    <w:p w14:paraId="0D03AEE5" w14:textId="77777777" w:rsidR="007C4474" w:rsidRDefault="007C4474" w:rsidP="007C4474">
      <w:pPr>
        <w:pStyle w:val="ListParagraph"/>
      </w:pPr>
    </w:p>
    <w:p w14:paraId="24AA32D9" w14:textId="4E7465E4" w:rsidR="007C4474" w:rsidRDefault="006271E7" w:rsidP="007C4474">
      <w:pPr>
        <w:pStyle w:val="ListParagraph"/>
        <w:numPr>
          <w:ilvl w:val="0"/>
          <w:numId w:val="2"/>
        </w:numPr>
      </w:pPr>
      <w:r>
        <w:t xml:space="preserve">Assume now that the game is </w:t>
      </w:r>
      <w:r w:rsidR="00C31FC0">
        <w:t xml:space="preserve">planned to be </w:t>
      </w:r>
      <w:r>
        <w:t xml:space="preserve">played </w:t>
      </w:r>
      <w:r w:rsidR="00C31FC0">
        <w:t>indefinitely, but it abruptly stops after 3 stages. Is this a different game than the one in (b)? Explain</w:t>
      </w:r>
      <w:r w:rsidR="00F35D58">
        <w:t>.</w:t>
      </w:r>
    </w:p>
    <w:p w14:paraId="2D82B0D1" w14:textId="266CAC42" w:rsidR="007C4474" w:rsidRPr="007C4474" w:rsidRDefault="007C4474" w:rsidP="007C4474">
      <w:pPr>
        <w:pStyle w:val="ListParagraph"/>
        <w:rPr>
          <w:color w:val="4472C4" w:themeColor="accent1"/>
        </w:rPr>
      </w:pPr>
      <w:r w:rsidRPr="007C4474">
        <w:rPr>
          <w:color w:val="4472C4" w:themeColor="accent1"/>
        </w:rPr>
        <w:t xml:space="preserve">Since the game is designed to be played indefinitely and it ends unexpectedly after 3 stages, the game is an infinite horizon game, so it is a different game that the one described in b). </w:t>
      </w:r>
    </w:p>
    <w:p w14:paraId="3219371F" w14:textId="77777777" w:rsidR="007C4474" w:rsidRPr="007C4474" w:rsidRDefault="007C4474" w:rsidP="007C4474">
      <w:pPr>
        <w:pStyle w:val="ListParagraph"/>
        <w:rPr>
          <w:color w:val="4472C4" w:themeColor="accent1"/>
        </w:rPr>
      </w:pPr>
    </w:p>
    <w:p w14:paraId="015A5AE9" w14:textId="44309306" w:rsidR="007C4474" w:rsidRDefault="00C31FC0" w:rsidP="007C4474">
      <w:pPr>
        <w:pStyle w:val="ListParagraph"/>
        <w:numPr>
          <w:ilvl w:val="0"/>
          <w:numId w:val="2"/>
        </w:numPr>
      </w:pPr>
      <w:r>
        <w:t>For the game in (c), can you propose a strategy that enforces cooperation</w:t>
      </w:r>
      <w:r w:rsidR="00F35D58">
        <w:t xml:space="preserve"> between players</w:t>
      </w:r>
      <w:r>
        <w:t xml:space="preserve"> for this case? For what value of the discount factor your proposed strategy can enforce cooperation?</w:t>
      </w:r>
    </w:p>
    <w:p w14:paraId="7931500A" w14:textId="43ECED75" w:rsidR="007C4474" w:rsidRPr="007C4474" w:rsidRDefault="007C4474" w:rsidP="007C4474">
      <w:pPr>
        <w:pStyle w:val="ListParagraph"/>
        <w:rPr>
          <w:rFonts w:eastAsiaTheme="minorEastAsia"/>
          <w:color w:val="4472C4" w:themeColor="accent1"/>
        </w:rPr>
      </w:pPr>
      <w:r w:rsidRPr="007C4474">
        <w:rPr>
          <w:color w:val="4472C4" w:themeColor="accent1"/>
        </w:rPr>
        <w:t xml:space="preserve">The Grim strategy will enforce cooperation for a discount factor </w:t>
      </w:r>
      <m:oMath>
        <m:r>
          <w:rPr>
            <w:rFonts w:ascii="Cambria Math" w:hAnsi="Cambria Math"/>
            <w:color w:val="4472C4" w:themeColor="accent1"/>
          </w:rPr>
          <m:t>δ≥0.5</m:t>
        </m:r>
      </m:oMath>
      <w:r w:rsidRPr="007C4474">
        <w:rPr>
          <w:rFonts w:eastAsiaTheme="minorEastAsia"/>
          <w:color w:val="4472C4" w:themeColor="accent1"/>
        </w:rPr>
        <w:t>.</w:t>
      </w:r>
    </w:p>
    <w:p w14:paraId="735E8AED" w14:textId="59B15390" w:rsidR="007C4474" w:rsidRPr="007C4474" w:rsidRDefault="007C4474" w:rsidP="007C4474">
      <w:pPr>
        <w:pStyle w:val="ListParagraph"/>
        <w:rPr>
          <w:rFonts w:eastAsiaTheme="minorEastAsia"/>
          <w:color w:val="4472C4" w:themeColor="accent1"/>
        </w:rPr>
      </w:pPr>
      <w:r w:rsidRPr="007C4474">
        <w:rPr>
          <w:rFonts w:eastAsiaTheme="minorEastAsia"/>
          <w:color w:val="4472C4" w:themeColor="accent1"/>
        </w:rPr>
        <w:t>Grim strategy: start by cooperating and cooperate until the first user defects, then defect until the rest of the game.</w:t>
      </w:r>
    </w:p>
    <w:p w14:paraId="02DFA27E" w14:textId="586973D2" w:rsidR="007C4474" w:rsidRPr="007C4474" w:rsidRDefault="007C4474" w:rsidP="007C4474">
      <w:pPr>
        <w:pStyle w:val="ListParagraph"/>
        <w:rPr>
          <w:rFonts w:eastAsiaTheme="minorEastAsia"/>
          <w:color w:val="4472C4" w:themeColor="accent1"/>
        </w:rPr>
      </w:pPr>
    </w:p>
    <w:p w14:paraId="608D1409" w14:textId="157F0829" w:rsidR="007C4474" w:rsidRPr="007C4474" w:rsidRDefault="007C4474" w:rsidP="007C4474">
      <w:pPr>
        <w:pStyle w:val="ListParagraph"/>
        <w:rPr>
          <w:rFonts w:eastAsiaTheme="minorEastAsia"/>
          <w:color w:val="4472C4" w:themeColor="accent1"/>
        </w:rPr>
      </w:pPr>
      <w:r w:rsidRPr="007C4474">
        <w:rPr>
          <w:rFonts w:eastAsiaTheme="minorEastAsia"/>
          <w:color w:val="4472C4" w:themeColor="accent1"/>
        </w:rPr>
        <w:t>An user has incentives to defect at one time if the gain from the one stage defecting outweighs the loss after defecting:</w:t>
      </w:r>
    </w:p>
    <w:p w14:paraId="7FB9BD6C" w14:textId="4568CB89" w:rsidR="007C4474" w:rsidRPr="007C4474" w:rsidRDefault="007C4474" w:rsidP="007C4474">
      <w:pPr>
        <w:pStyle w:val="ListParagraph"/>
        <w:rPr>
          <w:rFonts w:eastAsiaTheme="minorEastAsia"/>
          <w:color w:val="4472C4" w:themeColor="accent1"/>
        </w:rPr>
      </w:pPr>
    </w:p>
    <w:p w14:paraId="60551AEA" w14:textId="3E39FA83" w:rsidR="007C4474" w:rsidRPr="007C4474" w:rsidRDefault="007C4474" w:rsidP="007C4474">
      <w:pPr>
        <w:pStyle w:val="ListParagraph"/>
        <w:rPr>
          <w:rFonts w:eastAsiaTheme="minorEastAsia"/>
          <w:color w:val="4472C4" w:themeColor="accent1"/>
        </w:rPr>
      </w:pPr>
      <w:r w:rsidRPr="007C4474">
        <w:rPr>
          <w:rFonts w:eastAsiaTheme="minorEastAsia"/>
          <w:color w:val="4472C4" w:themeColor="accent1"/>
        </w:rPr>
        <w:t xml:space="preserve">Assume Player 1 Defects at current time: payoff = </w:t>
      </w:r>
      <m:oMath>
        <m:r>
          <w:rPr>
            <w:rFonts w:ascii="Cambria Math" w:eastAsiaTheme="minorEastAsia" w:hAnsi="Cambria Math"/>
            <w:color w:val="4472C4" w:themeColor="accent1"/>
          </w:rPr>
          <m:t>5+1*δ+1*</m:t>
        </m:r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1"/>
              </w:rPr>
              <m:t>δ</m:t>
            </m:r>
          </m:e>
          <m:sup>
            <m:r>
              <w:rPr>
                <w:rFonts w:ascii="Cambria Math" w:eastAsiaTheme="minorEastAsia" w:hAnsi="Cambria Math"/>
                <w:color w:val="4472C4" w:themeColor="accent1"/>
              </w:rPr>
              <m:t>2</m:t>
            </m:r>
          </m:sup>
        </m:sSup>
        <m:r>
          <w:rPr>
            <w:rFonts w:ascii="Cambria Math" w:eastAsiaTheme="minorEastAsia" w:hAnsi="Cambria Math"/>
            <w:color w:val="4472C4" w:themeColor="accent1"/>
          </w:rPr>
          <m:t xml:space="preserve">+ </m:t>
        </m:r>
        <m:r>
          <w:rPr>
            <w:rFonts w:ascii="Cambria Math" w:eastAsiaTheme="minorEastAsia" w:hAnsi="Cambria Math"/>
            <w:color w:val="4472C4" w:themeColor="accent1"/>
          </w:rPr>
          <m:t>1*</m:t>
        </m:r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1"/>
              </w:rPr>
              <m:t>δ</m:t>
            </m:r>
          </m:e>
          <m:sup>
            <m:r>
              <w:rPr>
                <w:rFonts w:ascii="Cambria Math" w:eastAsiaTheme="minorEastAsia" w:hAnsi="Cambria Math"/>
                <w:color w:val="4472C4" w:themeColor="accent1"/>
              </w:rPr>
              <m:t>3</m:t>
            </m:r>
          </m:sup>
        </m:sSup>
        <m:r>
          <w:rPr>
            <w:rFonts w:ascii="Cambria Math" w:eastAsiaTheme="minorEastAsia" w:hAnsi="Cambria Math"/>
            <w:color w:val="4472C4" w:themeColor="accent1"/>
          </w:rPr>
          <m:t>+…</m:t>
        </m:r>
      </m:oMath>
    </w:p>
    <w:p w14:paraId="514C5825" w14:textId="4E56A95F" w:rsidR="007C4474" w:rsidRPr="007C4474" w:rsidRDefault="007C4474" w:rsidP="007C4474">
      <w:pPr>
        <w:pStyle w:val="ListParagraph"/>
        <w:rPr>
          <w:rFonts w:eastAsiaTheme="minorEastAsia"/>
          <w:color w:val="4472C4" w:themeColor="accent1"/>
        </w:rPr>
      </w:pPr>
      <w:r w:rsidRPr="007C4474">
        <w:rPr>
          <w:rFonts w:eastAsiaTheme="minorEastAsia"/>
          <w:color w:val="4472C4" w:themeColor="accent1"/>
        </w:rPr>
        <w:t xml:space="preserve">                               Cooperate: 3 +</w:t>
      </w:r>
      <m:oMath>
        <m:r>
          <w:rPr>
            <w:rFonts w:ascii="Cambria Math" w:eastAsiaTheme="minorEastAsia" w:hAnsi="Cambria Math"/>
            <w:color w:val="4472C4" w:themeColor="accent1"/>
          </w:rPr>
          <m:t>3</m:t>
        </m:r>
        <m:r>
          <w:rPr>
            <w:rFonts w:ascii="Cambria Math" w:eastAsiaTheme="minorEastAsia" w:hAnsi="Cambria Math"/>
            <w:color w:val="4472C4" w:themeColor="accent1"/>
          </w:rPr>
          <m:t>*δ+</m:t>
        </m:r>
        <m:r>
          <w:rPr>
            <w:rFonts w:ascii="Cambria Math" w:eastAsiaTheme="minorEastAsia" w:hAnsi="Cambria Math"/>
            <w:color w:val="4472C4" w:themeColor="accent1"/>
          </w:rPr>
          <m:t>3</m:t>
        </m:r>
        <m:r>
          <w:rPr>
            <w:rFonts w:ascii="Cambria Math" w:eastAsiaTheme="minorEastAsia" w:hAnsi="Cambria Math"/>
            <w:color w:val="4472C4" w:themeColor="accent1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1"/>
              </w:rPr>
              <m:t>δ</m:t>
            </m:r>
          </m:e>
          <m:sup>
            <m:r>
              <w:rPr>
                <w:rFonts w:ascii="Cambria Math" w:eastAsiaTheme="minorEastAsia" w:hAnsi="Cambria Math"/>
                <w:color w:val="4472C4" w:themeColor="accent1"/>
              </w:rPr>
              <m:t>2</m:t>
            </m:r>
          </m:sup>
        </m:sSup>
        <m:r>
          <w:rPr>
            <w:rFonts w:ascii="Cambria Math" w:eastAsiaTheme="minorEastAsia" w:hAnsi="Cambria Math"/>
            <w:color w:val="4472C4" w:themeColor="accent1"/>
          </w:rPr>
          <m:t xml:space="preserve">+ </m:t>
        </m:r>
        <m:r>
          <w:rPr>
            <w:rFonts w:ascii="Cambria Math" w:eastAsiaTheme="minorEastAsia" w:hAnsi="Cambria Math"/>
            <w:color w:val="4472C4" w:themeColor="accent1"/>
          </w:rPr>
          <m:t>3</m:t>
        </m:r>
        <m:r>
          <w:rPr>
            <w:rFonts w:ascii="Cambria Math" w:eastAsiaTheme="minorEastAsia" w:hAnsi="Cambria Math"/>
            <w:color w:val="4472C4" w:themeColor="accent1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pPr>
          <m:e>
            <m:r>
              <w:rPr>
                <w:rFonts w:ascii="Cambria Math" w:eastAsiaTheme="minorEastAsia" w:hAnsi="Cambria Math"/>
                <w:color w:val="4472C4" w:themeColor="accent1"/>
              </w:rPr>
              <m:t>δ</m:t>
            </m:r>
          </m:e>
          <m:sup>
            <m:r>
              <w:rPr>
                <w:rFonts w:ascii="Cambria Math" w:eastAsiaTheme="minorEastAsia" w:hAnsi="Cambria Math"/>
                <w:color w:val="4472C4" w:themeColor="accent1"/>
              </w:rPr>
              <m:t>3</m:t>
            </m:r>
          </m:sup>
        </m:sSup>
        <m:r>
          <w:rPr>
            <w:rFonts w:ascii="Cambria Math" w:eastAsiaTheme="minorEastAsia" w:hAnsi="Cambria Math"/>
            <w:color w:val="4472C4" w:themeColor="accent1"/>
          </w:rPr>
          <m:t>+…</m:t>
        </m:r>
      </m:oMath>
    </w:p>
    <w:p w14:paraId="34C2A170" w14:textId="6DAC7654" w:rsidR="007C4474" w:rsidRPr="007C4474" w:rsidRDefault="007C4474" w:rsidP="007C4474">
      <w:pPr>
        <w:pStyle w:val="ListParagraph"/>
        <w:rPr>
          <w:color w:val="4472C4" w:themeColor="accent1"/>
        </w:rPr>
      </w:pPr>
    </w:p>
    <w:p w14:paraId="0C446609" w14:textId="16EDA424" w:rsidR="007C4474" w:rsidRPr="007C4474" w:rsidRDefault="007C4474" w:rsidP="007C4474">
      <w:pPr>
        <w:pStyle w:val="ListParagraph"/>
        <w:rPr>
          <w:rFonts w:eastAsiaTheme="minorEastAsia"/>
          <w:color w:val="4472C4" w:themeColor="accent1"/>
        </w:rPr>
      </w:pPr>
      <w:r w:rsidRPr="007C4474">
        <w:rPr>
          <w:color w:val="4472C4" w:themeColor="accent1"/>
        </w:rPr>
        <w:t xml:space="preserve">Cooperate&gt;= Defect </w:t>
      </w:r>
      <w:r w:rsidRPr="007C4474">
        <w:rPr>
          <w:color w:val="4472C4" w:themeColor="accent1"/>
        </w:rPr>
        <w:sym w:font="Wingdings" w:char="F0E0"/>
      </w:r>
      <w:r w:rsidRPr="007C4474">
        <w:rPr>
          <w:color w:val="4472C4" w:themeColor="accent1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3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1-</m:t>
            </m:r>
            <m:r>
              <w:rPr>
                <w:rFonts w:ascii="Cambria Math" w:eastAsiaTheme="minorEastAsia" w:hAnsi="Cambria Math"/>
                <w:color w:val="4472C4" w:themeColor="accent1"/>
              </w:rPr>
              <m:t>δ</m:t>
            </m:r>
          </m:den>
        </m:f>
        <m:r>
          <w:rPr>
            <w:rFonts w:ascii="Cambria Math" w:hAnsi="Cambria Math"/>
            <w:color w:val="4472C4" w:themeColor="accent1"/>
          </w:rPr>
          <m:t>≥4</m:t>
        </m:r>
        <m:r>
          <w:rPr>
            <w:rFonts w:ascii="Cambria Math" w:hAnsi="Cambria Math"/>
            <w:color w:val="4472C4" w:themeColor="accent1"/>
          </w:rPr>
          <m:t>+</m:t>
        </m:r>
        <m:f>
          <m:fPr>
            <m:ctrlPr>
              <w:rPr>
                <w:rFonts w:ascii="Cambria Math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hAnsi="Cambria Math"/>
                <w:color w:val="4472C4" w:themeColor="accent1"/>
              </w:rPr>
              <m:t>1</m:t>
            </m:r>
          </m:num>
          <m:den>
            <m:r>
              <w:rPr>
                <w:rFonts w:ascii="Cambria Math" w:hAnsi="Cambria Math"/>
                <w:color w:val="4472C4" w:themeColor="accent1"/>
              </w:rPr>
              <m:t>1-</m:t>
            </m:r>
            <m:r>
              <w:rPr>
                <w:rFonts w:ascii="Cambria Math" w:eastAsiaTheme="minorEastAsia" w:hAnsi="Cambria Math"/>
                <w:color w:val="4472C4" w:themeColor="accent1"/>
              </w:rPr>
              <m:t>δ</m:t>
            </m:r>
          </m:den>
        </m:f>
      </m:oMath>
      <w:r w:rsidRPr="007C4474">
        <w:rPr>
          <w:rFonts w:eastAsiaTheme="minorEastAsia"/>
          <w:color w:val="4472C4" w:themeColor="accent1"/>
        </w:rPr>
        <w:sym w:font="Wingdings" w:char="F0E0"/>
      </w:r>
      <w:r w:rsidRPr="007C4474">
        <w:rPr>
          <w:rFonts w:eastAsiaTheme="minorEastAsia"/>
          <w:color w:val="4472C4" w:themeColor="accent1"/>
        </w:rPr>
        <w:t xml:space="preserve"> </w:t>
      </w:r>
      <m:oMath>
        <m:r>
          <w:rPr>
            <w:rFonts w:ascii="Cambria Math" w:eastAsiaTheme="minorEastAsia" w:hAnsi="Cambria Math"/>
            <w:color w:val="4472C4" w:themeColor="accent1"/>
          </w:rPr>
          <m:t>δ≥</m:t>
        </m:r>
        <m:f>
          <m:f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fPr>
          <m:num>
            <m:r>
              <w:rPr>
                <w:rFonts w:ascii="Cambria Math" w:eastAsiaTheme="minorEastAsia" w:hAnsi="Cambria Math"/>
                <w:color w:val="4472C4" w:themeColor="accent1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4472C4" w:themeColor="accent1"/>
              </w:rPr>
              <m:t>2</m:t>
            </m:r>
          </m:den>
        </m:f>
      </m:oMath>
    </w:p>
    <w:p w14:paraId="1276F915" w14:textId="77777777" w:rsidR="007C4474" w:rsidRDefault="007C4474" w:rsidP="00BF1BAB"/>
    <w:p w14:paraId="0CC91C1B" w14:textId="43152CAC" w:rsidR="00351EA0" w:rsidRPr="0086457D" w:rsidRDefault="00BF1BAB" w:rsidP="00BF1BAB">
      <w:pPr>
        <w:rPr>
          <w:b/>
          <w:bCs/>
        </w:rPr>
      </w:pPr>
      <w:r w:rsidRPr="00BF1BAB">
        <w:rPr>
          <w:b/>
          <w:bCs/>
        </w:rPr>
        <w:t xml:space="preserve">Problem </w:t>
      </w:r>
      <w:r w:rsidR="0086457D">
        <w:rPr>
          <w:b/>
          <w:bCs/>
        </w:rPr>
        <w:t>4</w:t>
      </w:r>
      <w:r w:rsidRPr="00BF1BAB">
        <w:rPr>
          <w:b/>
          <w:bCs/>
        </w:rPr>
        <w:t>.</w:t>
      </w:r>
      <w:r w:rsidR="00EB3352">
        <w:rPr>
          <w:b/>
          <w:bCs/>
        </w:rPr>
        <w:t xml:space="preserve"> (10 points)</w:t>
      </w:r>
      <w:r w:rsidR="0086457D">
        <w:rPr>
          <w:b/>
          <w:bCs/>
        </w:rPr>
        <w:t xml:space="preserve"> </w:t>
      </w:r>
      <w:r w:rsidR="00351EA0" w:rsidRPr="00351EA0">
        <w:t>Assume that, in a cellular system, all users aim to be received with the same power at the base station.</w:t>
      </w:r>
      <w:r w:rsidR="00351EA0">
        <w:t xml:space="preserve"> To achieve this, users implement power control</w:t>
      </w:r>
      <w:r w:rsidR="009F6147">
        <w:t xml:space="preserve">. The Base station </w:t>
      </w:r>
      <w:r w:rsidR="00234966">
        <w:t xml:space="preserve">(BS) </w:t>
      </w:r>
      <w:r w:rsidR="009F6147">
        <w:t xml:space="preserve">expects that some of the users may have malicious behavior and will </w:t>
      </w:r>
      <w:r w:rsidR="00234966">
        <w:t>increase their powers for personal ga</w:t>
      </w:r>
      <w:r w:rsidR="00F014C8">
        <w:t>in,</w:t>
      </w:r>
      <w:r w:rsidR="00234966">
        <w:t xml:space="preserve"> inflicting more errors for other users. The BS will punish the jamming users by dropping their packets, such as to discourage a malicious behavior. Because of random channel characteristics, </w:t>
      </w:r>
      <w:r w:rsidR="007D6638">
        <w:t>occasionally</w:t>
      </w:r>
      <w:r w:rsidR="00234966">
        <w:t>, with some probability p</w:t>
      </w:r>
      <w:r w:rsidR="007D6638">
        <w:t>, a regular user will make a mistake in estimating the channel, which may lead to excess received power</w:t>
      </w:r>
      <w:r w:rsidR="0086457D">
        <w:t>.</w:t>
      </w:r>
      <w:r w:rsidR="007D6638">
        <w:t xml:space="preserve"> </w:t>
      </w:r>
    </w:p>
    <w:p w14:paraId="3DD930CA" w14:textId="617BE58F" w:rsidR="00234966" w:rsidRDefault="00234966" w:rsidP="00BF1BAB">
      <w:r>
        <w:t xml:space="preserve">We model the BS-user game, in which the BS does not know if the user is malicious or not.  </w:t>
      </w:r>
    </w:p>
    <w:p w14:paraId="5604B2B7" w14:textId="2EE89C79" w:rsidR="00840CA5" w:rsidRDefault="00840CA5" w:rsidP="00BF1BAB">
      <w:r>
        <w:t>It is assumed that a malicious node will</w:t>
      </w:r>
      <w:r w:rsidR="0086457D">
        <w:t xml:space="preserve"> strategize on using higher power than allowed, so he wil</w:t>
      </w:r>
      <w:r w:rsidR="007D3A6C">
        <w:t xml:space="preserve">l </w:t>
      </w:r>
      <w:r w:rsidR="0086457D">
        <w:t xml:space="preserve">not get caught, i.e., he will used a higher power with probability q </w:t>
      </w:r>
      <w:r>
        <w:t>, while a regular user will accidently make mistakes with prob p</w:t>
      </w:r>
      <w:r w:rsidR="00F014C8">
        <w:t xml:space="preserve"> (p much smaller than q)</w:t>
      </w:r>
      <w:r>
        <w:t>.</w:t>
      </w:r>
    </w:p>
    <w:p w14:paraId="037F2E88" w14:textId="793E45B6" w:rsidR="007D6638" w:rsidRDefault="007D6638" w:rsidP="007D6638">
      <w:pPr>
        <w:pStyle w:val="ListParagraph"/>
        <w:numPr>
          <w:ilvl w:val="0"/>
          <w:numId w:val="3"/>
        </w:numPr>
      </w:pPr>
      <w:r>
        <w:t>Describe the game as a dynamic Bayesian game.</w:t>
      </w:r>
      <w:r w:rsidR="007D3A6C">
        <w:t xml:space="preserve"> Outline the main components of the game</w:t>
      </w:r>
      <w:r w:rsidR="00F014C8">
        <w:t>.</w:t>
      </w:r>
    </w:p>
    <w:p w14:paraId="650541F7" w14:textId="15C07B79" w:rsidR="007C4474" w:rsidRDefault="007C4474" w:rsidP="007C4474">
      <w:pPr>
        <w:pStyle w:val="ListParagraph"/>
      </w:pPr>
    </w:p>
    <w:p w14:paraId="144D8329" w14:textId="51ACBD49" w:rsidR="007C4474" w:rsidRPr="007C4474" w:rsidRDefault="007C4474" w:rsidP="007C4474">
      <w:pPr>
        <w:pStyle w:val="ListParagraph"/>
        <w:rPr>
          <w:color w:val="4472C4" w:themeColor="accent1"/>
        </w:rPr>
      </w:pPr>
      <w:r w:rsidRPr="007C4474">
        <w:rPr>
          <w:color w:val="4472C4" w:themeColor="accent1"/>
        </w:rPr>
        <w:t>Players: BS – type known (only one type)</w:t>
      </w:r>
    </w:p>
    <w:p w14:paraId="6AE667BE" w14:textId="4C77580B" w:rsidR="007C4474" w:rsidRPr="007C4474" w:rsidRDefault="007C4474" w:rsidP="007C4474">
      <w:pPr>
        <w:pStyle w:val="ListParagraph"/>
        <w:rPr>
          <w:color w:val="4472C4" w:themeColor="accent1"/>
        </w:rPr>
      </w:pPr>
      <w:r w:rsidRPr="007C4474">
        <w:rPr>
          <w:color w:val="4472C4" w:themeColor="accent1"/>
        </w:rPr>
        <w:t xml:space="preserve">               User – two types: malicious or regular</w:t>
      </w:r>
    </w:p>
    <w:p w14:paraId="19796A47" w14:textId="5A57436F" w:rsidR="007C4474" w:rsidRPr="007C4474" w:rsidRDefault="007C4474" w:rsidP="007C4474">
      <w:pPr>
        <w:pStyle w:val="ListParagraph"/>
        <w:rPr>
          <w:color w:val="4472C4" w:themeColor="accent1"/>
        </w:rPr>
      </w:pPr>
      <w:r w:rsidRPr="007C4474">
        <w:rPr>
          <w:color w:val="4472C4" w:themeColor="accent1"/>
        </w:rPr>
        <w:t>Strategies: punish, not punish</w:t>
      </w:r>
    </w:p>
    <w:p w14:paraId="0412D515" w14:textId="77777777" w:rsidR="007C4474" w:rsidRPr="007C4474" w:rsidRDefault="007C4474" w:rsidP="007C4474">
      <w:pPr>
        <w:pStyle w:val="ListParagraph"/>
        <w:rPr>
          <w:color w:val="4472C4" w:themeColor="accent1"/>
        </w:rPr>
      </w:pPr>
      <w:r w:rsidRPr="007C4474">
        <w:rPr>
          <w:color w:val="4472C4" w:themeColor="accent1"/>
        </w:rPr>
        <w:t xml:space="preserve">Malicious user strategy:  use higher power with probability p (strategize), regular power  </w:t>
      </w:r>
    </w:p>
    <w:p w14:paraId="60C2E24C" w14:textId="32C34239" w:rsidR="007C4474" w:rsidRPr="007C4474" w:rsidRDefault="007C4474" w:rsidP="007C4474">
      <w:pPr>
        <w:pStyle w:val="ListParagraph"/>
        <w:rPr>
          <w:color w:val="4472C4" w:themeColor="accent1"/>
        </w:rPr>
      </w:pPr>
      <w:r w:rsidRPr="007C4474">
        <w:rPr>
          <w:color w:val="4472C4" w:themeColor="accent1"/>
        </w:rPr>
        <w:t xml:space="preserve">                                             with 1-q</w:t>
      </w:r>
    </w:p>
    <w:p w14:paraId="5D412FA1" w14:textId="77777777" w:rsidR="007C4474" w:rsidRPr="007C4474" w:rsidRDefault="007C4474" w:rsidP="007C4474">
      <w:pPr>
        <w:pStyle w:val="ListParagraph"/>
        <w:rPr>
          <w:color w:val="4472C4" w:themeColor="accent1"/>
        </w:rPr>
      </w:pPr>
      <w:r w:rsidRPr="007C4474">
        <w:rPr>
          <w:color w:val="4472C4" w:themeColor="accent1"/>
        </w:rPr>
        <w:t xml:space="preserve">Regular user strategy   : use higher power with probability q (by mistake), regular power </w:t>
      </w:r>
    </w:p>
    <w:p w14:paraId="56B3FF8F" w14:textId="10E261F7" w:rsidR="007C4474" w:rsidRPr="007C4474" w:rsidRDefault="007C4474" w:rsidP="007C4474">
      <w:pPr>
        <w:pStyle w:val="ListParagraph"/>
        <w:ind w:left="2880"/>
        <w:rPr>
          <w:color w:val="4472C4" w:themeColor="accent1"/>
        </w:rPr>
      </w:pPr>
      <w:r w:rsidRPr="007C4474">
        <w:rPr>
          <w:color w:val="4472C4" w:themeColor="accent1"/>
        </w:rPr>
        <w:t xml:space="preserve">     with 1-q</w:t>
      </w:r>
    </w:p>
    <w:p w14:paraId="2B264030" w14:textId="77777777" w:rsidR="007C4474" w:rsidRDefault="007C4474" w:rsidP="007C4474">
      <w:pPr>
        <w:pStyle w:val="ListParagraph"/>
      </w:pPr>
    </w:p>
    <w:p w14:paraId="77366BDC" w14:textId="57D4E811" w:rsidR="00840CA5" w:rsidRDefault="00840CA5" w:rsidP="007D6638">
      <w:pPr>
        <w:pStyle w:val="ListParagraph"/>
        <w:numPr>
          <w:ilvl w:val="0"/>
          <w:numId w:val="3"/>
        </w:numPr>
      </w:pPr>
      <w:r>
        <w:t>What type of equilibrium does this signaling game have</w:t>
      </w:r>
      <w:r w:rsidR="00423E11">
        <w:t xml:space="preserve"> (separating, pooling, semi-separating)</w:t>
      </w:r>
      <w:r>
        <w:t>?</w:t>
      </w:r>
    </w:p>
    <w:p w14:paraId="1DD7BBE1" w14:textId="784F6932" w:rsidR="007C4474" w:rsidRDefault="007C4474" w:rsidP="007C4474">
      <w:pPr>
        <w:pStyle w:val="ListParagraph"/>
      </w:pPr>
    </w:p>
    <w:p w14:paraId="1983A7CA" w14:textId="490F9D44" w:rsidR="007C4474" w:rsidRPr="007C4474" w:rsidRDefault="007C4474" w:rsidP="007C4474">
      <w:pPr>
        <w:pStyle w:val="ListParagraph"/>
        <w:rPr>
          <w:color w:val="4472C4" w:themeColor="accent1"/>
        </w:rPr>
      </w:pPr>
      <w:r w:rsidRPr="007C4474">
        <w:rPr>
          <w:color w:val="4472C4" w:themeColor="accent1"/>
        </w:rPr>
        <w:t>Semi-separating equilibrium</w:t>
      </w:r>
    </w:p>
    <w:p w14:paraId="1C9D2E66" w14:textId="77777777" w:rsidR="003A3B9F" w:rsidRDefault="003A3B9F" w:rsidP="00423E11"/>
    <w:p w14:paraId="7992A2BC" w14:textId="05189F1F" w:rsidR="00423E11" w:rsidRPr="006E2474" w:rsidRDefault="0086457D" w:rsidP="00423E11">
      <w:r w:rsidRPr="0086457D">
        <w:rPr>
          <w:b/>
          <w:bCs/>
        </w:rPr>
        <w:t xml:space="preserve">Problem 5. </w:t>
      </w:r>
      <w:r w:rsidR="00966A64" w:rsidRPr="00061672">
        <w:rPr>
          <w:b/>
          <w:bCs/>
        </w:rPr>
        <w:t>(1</w:t>
      </w:r>
      <w:r w:rsidR="00061672">
        <w:rPr>
          <w:b/>
          <w:bCs/>
        </w:rPr>
        <w:t>5</w:t>
      </w:r>
      <w:r w:rsidR="00966A64" w:rsidRPr="00061672">
        <w:rPr>
          <w:b/>
          <w:bCs/>
        </w:rPr>
        <w:t xml:space="preserve"> points).</w:t>
      </w:r>
      <w:r w:rsidR="00423E11">
        <w:rPr>
          <w:b/>
          <w:bCs/>
        </w:rPr>
        <w:t xml:space="preserve"> </w:t>
      </w:r>
      <w:r w:rsidR="00423E11" w:rsidRPr="00423E11">
        <w:t>Construct your own coordination game</w:t>
      </w:r>
      <w:r w:rsidR="00423E11" w:rsidRPr="006E2474">
        <w:t>, by selecting an appropriate game matrix (choose your own payoffs). Find th</w:t>
      </w:r>
      <w:r w:rsidR="006E2474">
        <w:t>e</w:t>
      </w:r>
      <w:r w:rsidR="00423E11" w:rsidRPr="006E2474">
        <w:t xml:space="preserve"> Nash equilibrium (or equilibria) for this game. What do you need to change in the payoff matrix to obtain a potent</w:t>
      </w:r>
      <w:r w:rsidR="006E2474" w:rsidRPr="006E2474">
        <w:t>ial game? Find the potential function for your proposed game.</w:t>
      </w:r>
      <w:r w:rsidR="00423E11" w:rsidRPr="006E2474">
        <w:t xml:space="preserve"> </w:t>
      </w:r>
    </w:p>
    <w:p w14:paraId="27D6FF94" w14:textId="77777777" w:rsidR="00423E11" w:rsidRDefault="00423E11" w:rsidP="00423E11">
      <w:pPr>
        <w:rPr>
          <w:b/>
          <w:bCs/>
        </w:rPr>
      </w:pPr>
    </w:p>
    <w:p w14:paraId="2A7D812A" w14:textId="7E234C54" w:rsidR="00423E11" w:rsidRPr="007C4474" w:rsidRDefault="007C4474" w:rsidP="0086457D">
      <w:pPr>
        <w:rPr>
          <w:color w:val="4472C4" w:themeColor="accent1"/>
        </w:rPr>
      </w:pPr>
      <w:r w:rsidRPr="007C4474">
        <w:rPr>
          <w:color w:val="4472C4" w:themeColor="accent1"/>
        </w:rPr>
        <w:t>Each student will have his own game – they should construct it either as being a coordination game (simplest case), or coordination + dummy game. The potential function will have the values of utilities for the coordination game.</w:t>
      </w:r>
    </w:p>
    <w:p w14:paraId="2B342216" w14:textId="0A0C6B4E" w:rsidR="007C4474" w:rsidRPr="007C4474" w:rsidRDefault="007C4474" w:rsidP="0086457D">
      <w:pPr>
        <w:rPr>
          <w:color w:val="4472C4" w:themeColor="accent1"/>
        </w:rPr>
      </w:pPr>
    </w:p>
    <w:p w14:paraId="08819657" w14:textId="1DFF7B3B" w:rsidR="00423E11" w:rsidRPr="007C4474" w:rsidRDefault="007C4474" w:rsidP="0086457D">
      <w:pPr>
        <w:rPr>
          <w:b/>
          <w:bCs/>
          <w:color w:val="4472C4" w:themeColor="accent1"/>
        </w:rPr>
      </w:pPr>
      <w:r w:rsidRPr="007C4474">
        <w:rPr>
          <w:b/>
          <w:bCs/>
          <w:color w:val="4472C4" w:themeColor="accent1"/>
        </w:rPr>
        <w:t xml:space="preserve">Example: </w:t>
      </w:r>
    </w:p>
    <w:tbl>
      <w:tblPr>
        <w:tblW w:w="0" w:type="auto"/>
        <w:tblInd w:w="93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3"/>
        <w:gridCol w:w="1641"/>
        <w:gridCol w:w="1641"/>
      </w:tblGrid>
      <w:tr w:rsidR="007C4474" w:rsidRPr="007C4474" w14:paraId="411BD830" w14:textId="77777777" w:rsidTr="00C54CF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54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90319EF" w14:textId="77777777" w:rsidR="007C4474" w:rsidRPr="007C4474" w:rsidRDefault="007C4474" w:rsidP="00C54CF4">
            <w:pPr>
              <w:pStyle w:val="Default"/>
              <w:rPr>
                <w:color w:val="4472C4" w:themeColor="accent1"/>
              </w:rPr>
            </w:pPr>
          </w:p>
        </w:tc>
        <w:tc>
          <w:tcPr>
            <w:tcW w:w="164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706B41F" w14:textId="77777777" w:rsidR="007C4474" w:rsidRPr="007C4474" w:rsidRDefault="007C4474" w:rsidP="00C54CF4">
            <w:pPr>
              <w:pStyle w:val="Default"/>
              <w:jc w:val="center"/>
              <w:rPr>
                <w:color w:val="4472C4" w:themeColor="accent1"/>
              </w:rPr>
            </w:pPr>
            <w:r w:rsidRPr="007C4474">
              <w:rPr>
                <w:color w:val="4472C4" w:themeColor="accent1"/>
              </w:rPr>
              <w:t>C</w:t>
            </w:r>
          </w:p>
        </w:tc>
        <w:tc>
          <w:tcPr>
            <w:tcW w:w="16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7390258" w14:textId="77777777" w:rsidR="007C4474" w:rsidRPr="007C4474" w:rsidRDefault="007C4474" w:rsidP="00C54CF4">
            <w:pPr>
              <w:pStyle w:val="Default"/>
              <w:jc w:val="center"/>
              <w:rPr>
                <w:color w:val="4472C4" w:themeColor="accent1"/>
              </w:rPr>
            </w:pPr>
            <w:r w:rsidRPr="007C4474">
              <w:rPr>
                <w:color w:val="4472C4" w:themeColor="accent1"/>
              </w:rPr>
              <w:t>D</w:t>
            </w:r>
          </w:p>
        </w:tc>
      </w:tr>
      <w:tr w:rsidR="007C4474" w:rsidRPr="007C4474" w14:paraId="480C4810" w14:textId="77777777" w:rsidTr="00C54CF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54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4418AB1" w14:textId="77777777" w:rsidR="007C4474" w:rsidRPr="007C4474" w:rsidRDefault="007C4474" w:rsidP="00C54CF4">
            <w:pPr>
              <w:pStyle w:val="Default"/>
              <w:rPr>
                <w:color w:val="4472C4" w:themeColor="accent1"/>
              </w:rPr>
            </w:pPr>
            <w:r w:rsidRPr="007C4474">
              <w:rPr>
                <w:color w:val="4472C4" w:themeColor="accent1"/>
              </w:rPr>
              <w:t>A</w:t>
            </w:r>
          </w:p>
        </w:tc>
        <w:tc>
          <w:tcPr>
            <w:tcW w:w="164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1729FA9" w14:textId="15F6FB91" w:rsidR="007C4474" w:rsidRPr="007C4474" w:rsidRDefault="007C4474" w:rsidP="00C54CF4">
            <w:pPr>
              <w:pStyle w:val="Default"/>
              <w:jc w:val="center"/>
              <w:rPr>
                <w:color w:val="4472C4" w:themeColor="accent1"/>
              </w:rPr>
            </w:pPr>
            <w:r w:rsidRPr="007C4474">
              <w:rPr>
                <w:color w:val="4472C4" w:themeColor="accent1"/>
              </w:rPr>
              <w:t xml:space="preserve"> </w:t>
            </w:r>
            <w:r w:rsidRPr="007C4474">
              <w:rPr>
                <w:color w:val="4472C4" w:themeColor="accent1"/>
              </w:rPr>
              <w:t>3,3</w:t>
            </w:r>
          </w:p>
        </w:tc>
        <w:tc>
          <w:tcPr>
            <w:tcW w:w="16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63FDCB" w14:textId="771C426F" w:rsidR="007C4474" w:rsidRPr="007C4474" w:rsidRDefault="007C4474" w:rsidP="00C54CF4">
            <w:pPr>
              <w:pStyle w:val="Default"/>
              <w:jc w:val="center"/>
              <w:rPr>
                <w:color w:val="4472C4" w:themeColor="accent1"/>
              </w:rPr>
            </w:pPr>
            <w:r w:rsidRPr="007C4474">
              <w:rPr>
                <w:color w:val="4472C4" w:themeColor="accent1"/>
              </w:rPr>
              <w:t xml:space="preserve">-1, </w:t>
            </w:r>
            <w:r w:rsidRPr="007C4474">
              <w:rPr>
                <w:color w:val="4472C4" w:themeColor="accent1"/>
              </w:rPr>
              <w:t>-1</w:t>
            </w:r>
          </w:p>
        </w:tc>
      </w:tr>
      <w:tr w:rsidR="007C4474" w:rsidRPr="007C4474" w14:paraId="5462BA9E" w14:textId="77777777" w:rsidTr="00C54CF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54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A355632" w14:textId="77777777" w:rsidR="007C4474" w:rsidRPr="007C4474" w:rsidRDefault="007C4474" w:rsidP="00C54CF4">
            <w:pPr>
              <w:pStyle w:val="Default"/>
              <w:rPr>
                <w:color w:val="4472C4" w:themeColor="accent1"/>
              </w:rPr>
            </w:pPr>
            <w:r w:rsidRPr="007C4474">
              <w:rPr>
                <w:color w:val="4472C4" w:themeColor="accent1"/>
              </w:rPr>
              <w:t>B</w:t>
            </w:r>
          </w:p>
        </w:tc>
        <w:tc>
          <w:tcPr>
            <w:tcW w:w="164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B38817A" w14:textId="44D7A22E" w:rsidR="007C4474" w:rsidRPr="007C4474" w:rsidRDefault="007C4474" w:rsidP="00C54CF4">
            <w:pPr>
              <w:pStyle w:val="Default"/>
              <w:jc w:val="center"/>
              <w:rPr>
                <w:color w:val="4472C4" w:themeColor="accent1"/>
              </w:rPr>
            </w:pPr>
            <w:r w:rsidRPr="007C4474">
              <w:rPr>
                <w:color w:val="4472C4" w:themeColor="accent1"/>
              </w:rPr>
              <w:t>1</w:t>
            </w:r>
            <w:r w:rsidRPr="007C4474">
              <w:rPr>
                <w:color w:val="4472C4" w:themeColor="accent1"/>
              </w:rPr>
              <w:t xml:space="preserve">, </w:t>
            </w:r>
            <w:r w:rsidRPr="007C4474">
              <w:rPr>
                <w:color w:val="4472C4" w:themeColor="accent1"/>
              </w:rPr>
              <w:t>1</w:t>
            </w:r>
          </w:p>
        </w:tc>
        <w:tc>
          <w:tcPr>
            <w:tcW w:w="164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1CBD979" w14:textId="61A1BE75" w:rsidR="007C4474" w:rsidRPr="007C4474" w:rsidRDefault="007C4474" w:rsidP="00C54CF4">
            <w:pPr>
              <w:pStyle w:val="Default"/>
              <w:jc w:val="center"/>
              <w:rPr>
                <w:color w:val="4472C4" w:themeColor="accent1"/>
              </w:rPr>
            </w:pPr>
            <w:r w:rsidRPr="007C4474">
              <w:rPr>
                <w:color w:val="4472C4" w:themeColor="accent1"/>
              </w:rPr>
              <w:t>5</w:t>
            </w:r>
            <w:r w:rsidRPr="007C4474">
              <w:rPr>
                <w:color w:val="4472C4" w:themeColor="accent1"/>
              </w:rPr>
              <w:t xml:space="preserve">, </w:t>
            </w:r>
            <w:r w:rsidRPr="007C4474">
              <w:rPr>
                <w:color w:val="4472C4" w:themeColor="accent1"/>
              </w:rPr>
              <w:t>5</w:t>
            </w:r>
          </w:p>
        </w:tc>
      </w:tr>
    </w:tbl>
    <w:p w14:paraId="0A0B39C2" w14:textId="00E74576" w:rsidR="00423E11" w:rsidRPr="007C4474" w:rsidRDefault="007C4474" w:rsidP="0086457D">
      <w:pPr>
        <w:rPr>
          <w:color w:val="4472C4" w:themeColor="accent1"/>
        </w:rPr>
      </w:pPr>
      <w:r w:rsidRPr="007C4474">
        <w:rPr>
          <w:color w:val="4472C4" w:themeColor="accent1"/>
        </w:rPr>
        <w:t>Potential function:</w:t>
      </w:r>
    </w:p>
    <w:p w14:paraId="43606A80" w14:textId="64E297E6" w:rsidR="007C4474" w:rsidRPr="007C4474" w:rsidRDefault="007C4474" w:rsidP="0086457D">
      <w:pPr>
        <w:rPr>
          <w:color w:val="4472C4" w:themeColor="accent1"/>
        </w:rPr>
      </w:pPr>
    </w:p>
    <w:p w14:paraId="17F2B1E4" w14:textId="0D423BF9" w:rsidR="00966A64" w:rsidRPr="007C4474" w:rsidRDefault="007C4474" w:rsidP="007C4474">
      <w:pPr>
        <w:rPr>
          <w:rFonts w:eastAsiaTheme="minorEastAsia"/>
          <w:color w:val="4472C4" w:themeColor="accent1"/>
        </w:rPr>
      </w:pPr>
      <w:r w:rsidRPr="007C4474">
        <w:rPr>
          <w:color w:val="4472C4" w:themeColor="accent1"/>
        </w:rPr>
        <w:t>P(s1,s2)=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4472C4" w:themeColor="accent1"/>
                  </w:rPr>
                </m:ctrlPr>
              </m:eqArrPr>
              <m:e>
                <m:r>
                  <w:rPr>
                    <w:rFonts w:ascii="Cambria Math" w:hAnsi="Cambria Math"/>
                    <w:color w:val="4472C4" w:themeColor="accent1"/>
                  </w:rPr>
                  <m:t>3,</m:t>
                </m:r>
                <m:r>
                  <m:rPr>
                    <m:nor/>
                  </m:rPr>
                  <w:rPr>
                    <w:rFonts w:ascii="Cambria Math" w:hAnsi="Cambria Math"/>
                    <w:color w:val="4472C4" w:themeColor="accent1"/>
                  </w:rPr>
                  <m:t xml:space="preserve">  for (A,C)</m:t>
                </m:r>
                <m:r>
                  <w:rPr>
                    <w:rFonts w:ascii="Cambria Math" w:hAnsi="Cambria Math"/>
                    <w:color w:val="4472C4" w:themeColor="accent1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color w:val="4472C4" w:themeColor="accent1"/>
                  </w:rPr>
                  <m:t xml:space="preserve">-1, </m:t>
                </m:r>
                <m:r>
                  <m:rPr>
                    <m:nor/>
                  </m:rPr>
                  <w:rPr>
                    <w:rFonts w:ascii="Cambria Math" w:hAnsi="Cambria Math"/>
                    <w:color w:val="4472C4" w:themeColor="accent1"/>
                  </w:rPr>
                  <m:t xml:space="preserve"> for (A,D)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1</m:t>
                </m:r>
                <m:r>
                  <w:rPr>
                    <w:rFonts w:ascii="Cambria Math" w:hAnsi="Cambria Math"/>
                    <w:color w:val="4472C4" w:themeColor="accent1"/>
                  </w:rPr>
                  <m:t xml:space="preserve">, </m:t>
                </m:r>
                <m:r>
                  <m:rPr>
                    <m:nor/>
                  </m:rPr>
                  <w:rPr>
                    <w:rFonts w:ascii="Cambria Math" w:hAnsi="Cambria Math"/>
                    <w:color w:val="4472C4" w:themeColor="accent1"/>
                  </w:rPr>
                  <m:t xml:space="preserve"> for (</m:t>
                </m:r>
                <m:r>
                  <m:rPr>
                    <m:nor/>
                  </m:rPr>
                  <w:rPr>
                    <w:rFonts w:ascii="Cambria Math" w:hAnsi="Cambria Math"/>
                    <w:color w:val="4472C4" w:themeColor="accent1"/>
                  </w:rPr>
                  <m:t>B,C</m:t>
                </m:r>
                <m:r>
                  <m:rPr>
                    <m:nor/>
                  </m:rPr>
                  <w:rPr>
                    <w:rFonts w:ascii="Cambria Math" w:hAnsi="Cambria Math"/>
                    <w:color w:val="4472C4" w:themeColor="accent1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4472C4" w:themeColor="accent1"/>
                  </w:rPr>
                  <m:t>5</m:t>
                </m:r>
                <m:r>
                  <w:rPr>
                    <w:rFonts w:ascii="Cambria Math" w:hAnsi="Cambria Math"/>
                    <w:color w:val="4472C4" w:themeColor="accent1"/>
                  </w:rPr>
                  <m:t xml:space="preserve">, </m:t>
                </m:r>
                <m:r>
                  <m:rPr>
                    <m:nor/>
                  </m:rPr>
                  <w:rPr>
                    <w:rFonts w:ascii="Cambria Math" w:hAnsi="Cambria Math"/>
                    <w:color w:val="4472C4" w:themeColor="accent1"/>
                  </w:rPr>
                  <m:t xml:space="preserve"> for (</m:t>
                </m:r>
                <m:r>
                  <m:rPr>
                    <m:nor/>
                  </m:rPr>
                  <w:rPr>
                    <w:rFonts w:ascii="Cambria Math" w:hAnsi="Cambria Math"/>
                    <w:color w:val="4472C4" w:themeColor="accent1"/>
                  </w:rPr>
                  <m:t>B,D</m:t>
                </m:r>
                <m:r>
                  <m:rPr>
                    <m:nor/>
                  </m:rPr>
                  <w:rPr>
                    <w:rFonts w:ascii="Cambria Math" w:hAnsi="Cambria Math"/>
                    <w:color w:val="4472C4" w:themeColor="accent1"/>
                  </w:rPr>
                  <m:t>)</m:t>
                </m:r>
              </m:e>
            </m:eqArr>
          </m:e>
        </m:d>
      </m:oMath>
    </w:p>
    <w:sectPr w:rsidR="00966A64" w:rsidRPr="007C4474" w:rsidSect="007B4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4BC2"/>
    <w:multiLevelType w:val="hybridMultilevel"/>
    <w:tmpl w:val="9BE078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1504E"/>
    <w:multiLevelType w:val="hybridMultilevel"/>
    <w:tmpl w:val="338CD2B8"/>
    <w:lvl w:ilvl="0" w:tplc="BC70A1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56E81"/>
    <w:multiLevelType w:val="hybridMultilevel"/>
    <w:tmpl w:val="03C61BE0"/>
    <w:lvl w:ilvl="0" w:tplc="9918BF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0F"/>
    <w:rsid w:val="00061672"/>
    <w:rsid w:val="00090581"/>
    <w:rsid w:val="00234966"/>
    <w:rsid w:val="00351EA0"/>
    <w:rsid w:val="003A3B9F"/>
    <w:rsid w:val="00423E11"/>
    <w:rsid w:val="004B44BA"/>
    <w:rsid w:val="006271E7"/>
    <w:rsid w:val="006642FD"/>
    <w:rsid w:val="006E2474"/>
    <w:rsid w:val="007B4059"/>
    <w:rsid w:val="007C4474"/>
    <w:rsid w:val="007D3A6C"/>
    <w:rsid w:val="007D6638"/>
    <w:rsid w:val="00840CA5"/>
    <w:rsid w:val="0086457D"/>
    <w:rsid w:val="0086470F"/>
    <w:rsid w:val="008F0BC5"/>
    <w:rsid w:val="00966A64"/>
    <w:rsid w:val="009F6147"/>
    <w:rsid w:val="00BB7101"/>
    <w:rsid w:val="00BF1BAB"/>
    <w:rsid w:val="00C272DD"/>
    <w:rsid w:val="00C31FC0"/>
    <w:rsid w:val="00E8375B"/>
    <w:rsid w:val="00EB3352"/>
    <w:rsid w:val="00ED5B44"/>
    <w:rsid w:val="00F014C8"/>
    <w:rsid w:val="00F15FD0"/>
    <w:rsid w:val="00F3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60D7A"/>
  <w14:defaultImageDpi w14:val="32767"/>
  <w15:chartTrackingRefBased/>
  <w15:docId w15:val="{FBF5DDD3-AEC3-6E49-B30B-F3A57FC8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470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272DD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423E11"/>
  </w:style>
  <w:style w:type="character" w:styleId="PlaceholderText">
    <w:name w:val="Placeholder Text"/>
    <w:basedOn w:val="DefaultParagraphFont"/>
    <w:uiPriority w:val="99"/>
    <w:semiHidden/>
    <w:rsid w:val="007C44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Comaniciu</dc:creator>
  <cp:keywords/>
  <dc:description/>
  <cp:lastModifiedBy>Cristina Comaniciu</cp:lastModifiedBy>
  <cp:revision>3</cp:revision>
  <cp:lastPrinted>2022-11-07T17:11:00Z</cp:lastPrinted>
  <dcterms:created xsi:type="dcterms:W3CDTF">2022-11-07T17:43:00Z</dcterms:created>
  <dcterms:modified xsi:type="dcterms:W3CDTF">2022-11-07T23:08:00Z</dcterms:modified>
</cp:coreProperties>
</file>