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9A7" w:rsidRPr="00B07DBA" w:rsidRDefault="00E729A7" w:rsidP="00E729A7">
      <w:pPr>
        <w:pStyle w:val="Prrafodelista"/>
        <w:spacing w:after="0" w:line="240" w:lineRule="auto"/>
        <w:ind w:firstLine="0"/>
        <w:rPr>
          <w:b/>
          <w:color w:val="auto"/>
          <w:sz w:val="24"/>
          <w:szCs w:val="24"/>
        </w:rPr>
      </w:pPr>
    </w:p>
    <w:p w:rsidR="00B07DBA" w:rsidRPr="00B07DBA" w:rsidRDefault="00B07DBA" w:rsidP="00B07DBA">
      <w:pPr>
        <w:spacing w:after="160" w:line="259" w:lineRule="auto"/>
        <w:ind w:left="0" w:firstLine="0"/>
        <w:rPr>
          <w:rFonts w:ascii="Arial" w:hAnsi="Arial" w:cs="Arial"/>
          <w:color w:val="auto"/>
          <w:spacing w:val="8"/>
          <w:sz w:val="24"/>
          <w:szCs w:val="24"/>
          <w:shd w:val="clear" w:color="auto" w:fill="FFFFFF"/>
        </w:rPr>
      </w:pPr>
      <w:r w:rsidRPr="00B07DBA">
        <w:rPr>
          <w:rFonts w:ascii="Arial" w:hAnsi="Arial" w:cs="Arial"/>
          <w:color w:val="auto"/>
          <w:spacing w:val="8"/>
          <w:sz w:val="24"/>
          <w:szCs w:val="24"/>
          <w:shd w:val="clear" w:color="auto" w:fill="FFFFFF"/>
        </w:rPr>
        <w:t>Un videojuego es una aplicación interactiva orientada al entretenimiento que, a través de ciertos mandos o controles, permite simular experiencias (ya sean 2D o en los modelos actuales en 3D) a través de un televisor o computadora, lo que permite una experiencia mucho más envolvente.</w:t>
      </w:r>
    </w:p>
    <w:p w:rsidR="00B07DBA" w:rsidRPr="00B07DBA" w:rsidRDefault="00B07DBA" w:rsidP="00B07DBA">
      <w:pPr>
        <w:spacing w:after="160" w:line="259" w:lineRule="auto"/>
        <w:ind w:left="0" w:firstLine="0"/>
        <w:rPr>
          <w:rFonts w:ascii="Arial" w:hAnsi="Arial" w:cs="Arial"/>
          <w:color w:val="auto"/>
          <w:spacing w:val="8"/>
          <w:sz w:val="24"/>
          <w:szCs w:val="24"/>
          <w:shd w:val="clear" w:color="auto" w:fill="FFFFFF"/>
        </w:rPr>
      </w:pPr>
    </w:p>
    <w:p w:rsidR="00B07DBA" w:rsidRPr="00B07DBA" w:rsidRDefault="00B07DBA" w:rsidP="00B07DBA">
      <w:pPr>
        <w:spacing w:after="160" w:line="259" w:lineRule="auto"/>
        <w:ind w:left="0" w:firstLine="0"/>
        <w:rPr>
          <w:rFonts w:ascii="Arial" w:hAnsi="Arial" w:cs="Arial"/>
          <w:color w:val="auto"/>
          <w:spacing w:val="8"/>
          <w:sz w:val="24"/>
          <w:szCs w:val="24"/>
          <w:shd w:val="clear" w:color="auto" w:fill="FFFFFF"/>
        </w:rPr>
      </w:pPr>
      <w:r w:rsidRPr="00B07DBA">
        <w:rPr>
          <w:rFonts w:ascii="Arial" w:hAnsi="Arial" w:cs="Arial"/>
          <w:color w:val="auto"/>
          <w:spacing w:val="8"/>
          <w:sz w:val="24"/>
          <w:szCs w:val="24"/>
          <w:shd w:val="clear" w:color="auto" w:fill="FFFFFF"/>
        </w:rPr>
        <w:t>El concepto de videojuego se utiliza para referirse a cualquier juego digital interactivo, independientemente de su soporte físico.</w:t>
      </w:r>
    </w:p>
    <w:p w:rsidR="00B07DBA" w:rsidRPr="00B07DBA" w:rsidRDefault="00B07DBA" w:rsidP="00B07DBA">
      <w:pPr>
        <w:spacing w:after="160" w:line="259" w:lineRule="auto"/>
        <w:ind w:left="0" w:firstLine="0"/>
        <w:rPr>
          <w:rFonts w:ascii="Arial" w:hAnsi="Arial" w:cs="Arial"/>
          <w:color w:val="auto"/>
          <w:spacing w:val="8"/>
          <w:sz w:val="24"/>
          <w:szCs w:val="24"/>
          <w:shd w:val="clear" w:color="auto" w:fill="FFFFFF"/>
        </w:rPr>
      </w:pPr>
      <w:r w:rsidRPr="00B07DBA">
        <w:rPr>
          <w:rFonts w:ascii="Arial" w:hAnsi="Arial" w:cs="Arial"/>
          <w:color w:val="auto"/>
          <w:spacing w:val="8"/>
          <w:sz w:val="24"/>
          <w:szCs w:val="24"/>
          <w:shd w:val="clear" w:color="auto" w:fill="FFFFFF"/>
        </w:rPr>
        <w:t>Pueden ser muy distintos entre sí, tanto en complejidad como en calidad gráfica y en temática.</w:t>
      </w:r>
    </w:p>
    <w:p w:rsidR="00B07DBA" w:rsidRPr="00B07DBA" w:rsidRDefault="00B07DBA" w:rsidP="00B07DBA">
      <w:pPr>
        <w:spacing w:after="160" w:line="259" w:lineRule="auto"/>
        <w:ind w:left="0" w:firstLine="0"/>
        <w:rPr>
          <w:rFonts w:ascii="Arial" w:hAnsi="Arial" w:cs="Arial"/>
          <w:color w:val="auto"/>
          <w:spacing w:val="8"/>
          <w:sz w:val="24"/>
          <w:szCs w:val="24"/>
          <w:shd w:val="clear" w:color="auto" w:fill="FFFFFF"/>
        </w:rPr>
      </w:pPr>
      <w:r w:rsidRPr="00B07DBA">
        <w:rPr>
          <w:rFonts w:ascii="Arial" w:hAnsi="Arial" w:cs="Arial"/>
          <w:color w:val="auto"/>
          <w:spacing w:val="8"/>
          <w:sz w:val="24"/>
          <w:szCs w:val="24"/>
          <w:shd w:val="clear" w:color="auto" w:fill="FFFFFF"/>
        </w:rPr>
        <w:t>Los videojuegos, a diferencia de otras formas de entretenimiento, requieren de una estadía mucho más activa dentro del mismo, esto claro si, se espera obtener avances importantes dentro de dicha novela audiovisual.</w:t>
      </w:r>
    </w:p>
    <w:p w:rsidR="00B07DBA" w:rsidRPr="00B07DBA" w:rsidRDefault="00B07DBA" w:rsidP="00B07DBA">
      <w:pPr>
        <w:spacing w:after="160" w:line="259" w:lineRule="auto"/>
        <w:ind w:left="0" w:firstLine="0"/>
        <w:rPr>
          <w:rFonts w:ascii="Arial" w:hAnsi="Arial" w:cs="Arial"/>
          <w:color w:val="auto"/>
          <w:spacing w:val="8"/>
          <w:sz w:val="24"/>
          <w:szCs w:val="24"/>
          <w:shd w:val="clear" w:color="auto" w:fill="FFFFFF"/>
        </w:rPr>
      </w:pPr>
    </w:p>
    <w:p w:rsidR="00FD383F" w:rsidRPr="00FD383F" w:rsidRDefault="00FD383F" w:rsidP="00FD383F">
      <w:pPr>
        <w:spacing w:after="160" w:line="259" w:lineRule="auto"/>
        <w:ind w:left="0" w:firstLine="0"/>
        <w:rPr>
          <w:rFonts w:ascii="Arial" w:hAnsi="Arial" w:cs="Arial"/>
          <w:color w:val="auto"/>
          <w:spacing w:val="8"/>
          <w:sz w:val="24"/>
          <w:szCs w:val="24"/>
          <w:shd w:val="clear" w:color="auto" w:fill="FFFFFF"/>
        </w:rPr>
      </w:pPr>
      <w:r w:rsidRPr="00FD383F">
        <w:rPr>
          <w:rFonts w:ascii="Arial" w:hAnsi="Arial" w:cs="Arial"/>
          <w:color w:val="auto"/>
          <w:spacing w:val="8"/>
          <w:sz w:val="24"/>
          <w:szCs w:val="24"/>
          <w:shd w:val="clear" w:color="auto" w:fill="FFFFFF"/>
        </w:rPr>
        <w:t>En cuanto al desarrollo e impacto que los videojuegos vienen teniendo en los últimos años, podemos recalcar el crecimiento que estos mismos han sufrido, puesto que, han tomado un lugar dentro de la sociedad, por medio de los “gamers” quienes ofrecen entretenimiento a la audiencia por medio de distintos torneos o competencias que pueden variar según la relevancia de la moda, esto genera ingresos dependiendo de la cantidad de espectadores interesados, o también por medio del marketing con empresas o compañías con el fin de aumentar el favoritismo en la audiencia y generar más ingresos.</w:t>
      </w:r>
    </w:p>
    <w:p w:rsidR="00FD383F" w:rsidRPr="00FD383F" w:rsidRDefault="00FD383F" w:rsidP="00FD383F">
      <w:pPr>
        <w:spacing w:after="160" w:line="259" w:lineRule="auto"/>
        <w:ind w:left="0" w:firstLine="0"/>
        <w:rPr>
          <w:rFonts w:ascii="Arial" w:hAnsi="Arial" w:cs="Arial"/>
          <w:color w:val="auto"/>
          <w:spacing w:val="8"/>
          <w:sz w:val="24"/>
          <w:szCs w:val="24"/>
          <w:shd w:val="clear" w:color="auto" w:fill="FFFFFF"/>
        </w:rPr>
      </w:pPr>
      <w:r w:rsidRPr="00FD383F">
        <w:rPr>
          <w:rFonts w:ascii="Arial" w:hAnsi="Arial" w:cs="Arial"/>
          <w:color w:val="auto"/>
          <w:spacing w:val="8"/>
          <w:sz w:val="24"/>
          <w:szCs w:val="24"/>
          <w:shd w:val="clear" w:color="auto" w:fill="FFFFFF"/>
        </w:rPr>
        <w:t>Recientemente se ha estrenado PlayerWOM, una plataforma que permite a las compañías integrar anuncios en los videojuegos y que ya está activa como beta en PC y videoconsolas. Es un modo muy directo de impactar en las audiencias más jóvenes, aquellas que mira de lado los canales tradicionales y a las que es más difícil llegar si no se utilizan estas plataformas, pero de igual manera, estos anuncios suponen un problema mayor, puesto que, si este mismo interrumpe el videojuego, además de causar un efecto negativo en el jugador, también supondría perdidas ya que el anuncio no cumplió con los estándares que se esperaban al no alcanzar la mayor cantidad posible de espectadores.</w:t>
      </w:r>
    </w:p>
    <w:p w:rsidR="00FD383F" w:rsidRPr="00FD383F" w:rsidRDefault="00FD383F" w:rsidP="00FD383F">
      <w:pPr>
        <w:spacing w:after="160" w:line="259" w:lineRule="auto"/>
        <w:ind w:left="0" w:firstLine="0"/>
        <w:rPr>
          <w:rFonts w:ascii="Arial" w:hAnsi="Arial" w:cs="Arial"/>
          <w:color w:val="auto"/>
          <w:spacing w:val="8"/>
          <w:sz w:val="24"/>
          <w:szCs w:val="24"/>
          <w:shd w:val="clear" w:color="auto" w:fill="FFFFFF"/>
        </w:rPr>
      </w:pPr>
      <w:r w:rsidRPr="00FD383F">
        <w:rPr>
          <w:rFonts w:ascii="Arial" w:hAnsi="Arial" w:cs="Arial"/>
          <w:color w:val="auto"/>
          <w:spacing w:val="8"/>
          <w:sz w:val="24"/>
          <w:szCs w:val="24"/>
          <w:shd w:val="clear" w:color="auto" w:fill="FFFFFF"/>
        </w:rPr>
        <w:t>Además del marketing, en el mundo de los videojuegos también se debe dar importancia a los programadores, gente que desarrolla los juegos que en un futuro pueden romper internet, para estos casos existen diversas plataformas que promueven la carrera como futuros desarrolladores, entre las mejores se encuentran:</w:t>
      </w:r>
    </w:p>
    <w:p w:rsidR="00FD383F" w:rsidRPr="00FD383F" w:rsidRDefault="00FD383F" w:rsidP="00FD383F">
      <w:pPr>
        <w:spacing w:after="160" w:line="259" w:lineRule="auto"/>
        <w:ind w:left="0" w:firstLine="0"/>
        <w:rPr>
          <w:rFonts w:ascii="Arial" w:hAnsi="Arial" w:cs="Arial"/>
          <w:color w:val="auto"/>
          <w:spacing w:val="8"/>
          <w:sz w:val="24"/>
          <w:szCs w:val="24"/>
          <w:shd w:val="clear" w:color="auto" w:fill="FFFFFF"/>
        </w:rPr>
      </w:pPr>
      <w:r w:rsidRPr="00FD383F">
        <w:rPr>
          <w:rFonts w:ascii="Arial" w:hAnsi="Arial" w:cs="Arial"/>
          <w:b/>
          <w:color w:val="auto"/>
          <w:spacing w:val="8"/>
          <w:sz w:val="24"/>
          <w:szCs w:val="24"/>
          <w:shd w:val="clear" w:color="auto" w:fill="FFFFFF"/>
        </w:rPr>
        <w:lastRenderedPageBreak/>
        <w:t>Steam:</w:t>
      </w:r>
      <w:r w:rsidRPr="00FD383F">
        <w:rPr>
          <w:rFonts w:ascii="Arial" w:hAnsi="Arial" w:cs="Arial"/>
          <w:color w:val="auto"/>
          <w:spacing w:val="8"/>
          <w:sz w:val="24"/>
          <w:szCs w:val="24"/>
          <w:shd w:val="clear" w:color="auto" w:fill="FFFFFF"/>
        </w:rPr>
        <w:t xml:space="preserve"> Es la plataforma de distribución más conocida en la actualidad, además de ser pionera en ofrecer contenidos descargables a precios competitivos. La difusión entre los usuarios es lo que determina el nivel de ingresos, lógicamente.</w:t>
      </w:r>
    </w:p>
    <w:p w:rsidR="00FD383F" w:rsidRPr="00FD383F" w:rsidRDefault="00FD383F" w:rsidP="00FD383F">
      <w:pPr>
        <w:spacing w:after="160" w:line="259" w:lineRule="auto"/>
        <w:ind w:left="0" w:firstLine="0"/>
        <w:rPr>
          <w:rFonts w:ascii="Arial" w:hAnsi="Arial" w:cs="Arial"/>
          <w:color w:val="auto"/>
          <w:spacing w:val="8"/>
          <w:sz w:val="24"/>
          <w:szCs w:val="24"/>
          <w:shd w:val="clear" w:color="auto" w:fill="FFFFFF"/>
        </w:rPr>
      </w:pPr>
      <w:r w:rsidRPr="00FD383F">
        <w:rPr>
          <w:rFonts w:ascii="Arial" w:hAnsi="Arial" w:cs="Arial"/>
          <w:b/>
          <w:color w:val="auto"/>
          <w:spacing w:val="8"/>
          <w:sz w:val="24"/>
          <w:szCs w:val="24"/>
          <w:shd w:val="clear" w:color="auto" w:fill="FFFFFF"/>
        </w:rPr>
        <w:t>GOG.com:</w:t>
      </w:r>
      <w:r w:rsidRPr="00FD383F">
        <w:rPr>
          <w:rFonts w:ascii="Arial" w:hAnsi="Arial" w:cs="Arial"/>
          <w:color w:val="auto"/>
          <w:spacing w:val="8"/>
          <w:sz w:val="24"/>
          <w:szCs w:val="24"/>
          <w:shd w:val="clear" w:color="auto" w:fill="FFFFFF"/>
        </w:rPr>
        <w:t xml:space="preserve"> Es otra de las veteranas del sector, ya que se creó en 2008, y es un referente en cuanto a juegos retro e indie sin DRM. Tiene, de hecho, una excelente reputación en el sector. Su funcionamiento es muy similar a Steam en cuanto a comisiones (un 70-30, o bien un 60-40 si se solicita adelanto en los royalties.</w:t>
      </w:r>
    </w:p>
    <w:p w:rsidR="00CC4DB7" w:rsidRDefault="00FD383F" w:rsidP="00FD383F">
      <w:pPr>
        <w:spacing w:after="160" w:line="259" w:lineRule="auto"/>
        <w:ind w:left="0" w:firstLine="0"/>
        <w:rPr>
          <w:rFonts w:ascii="Arial" w:hAnsi="Arial" w:cs="Arial"/>
          <w:color w:val="auto"/>
          <w:spacing w:val="8"/>
          <w:sz w:val="24"/>
          <w:szCs w:val="24"/>
          <w:shd w:val="clear" w:color="auto" w:fill="FFFFFF"/>
        </w:rPr>
      </w:pPr>
      <w:r w:rsidRPr="00FD383F">
        <w:rPr>
          <w:rFonts w:ascii="Arial" w:hAnsi="Arial" w:cs="Arial"/>
          <w:b/>
          <w:color w:val="auto"/>
          <w:spacing w:val="8"/>
          <w:sz w:val="24"/>
          <w:szCs w:val="24"/>
          <w:shd w:val="clear" w:color="auto" w:fill="FFFFFF"/>
        </w:rPr>
        <w:t>Itch.io:</w:t>
      </w:r>
      <w:r w:rsidRPr="00FD383F">
        <w:rPr>
          <w:rFonts w:ascii="Arial" w:hAnsi="Arial" w:cs="Arial"/>
          <w:color w:val="auto"/>
          <w:spacing w:val="8"/>
          <w:sz w:val="24"/>
          <w:szCs w:val="24"/>
          <w:shd w:val="clear" w:color="auto" w:fill="FFFFFF"/>
        </w:rPr>
        <w:t xml:space="preserve"> es una tienda digital, o Marketplace, de videojuegos para PC y móviles. Está muy centrado en las obras independientes. En estos casos, los creadores pueden decidir el precio y, dentro de él, qué porcentaje se quedan ellos y cuál corresponde a la plataforma.</w:t>
      </w:r>
      <w:bookmarkStart w:id="0" w:name="_GoBack"/>
      <w:bookmarkEnd w:id="0"/>
    </w:p>
    <w:p w:rsidR="00F65DD0" w:rsidRPr="00B07DBA" w:rsidRDefault="00F65DD0" w:rsidP="00B07DBA">
      <w:pPr>
        <w:spacing w:after="160" w:line="259" w:lineRule="auto"/>
        <w:ind w:left="0" w:firstLine="0"/>
        <w:rPr>
          <w:rFonts w:ascii="Arial" w:hAnsi="Arial" w:cs="Arial"/>
          <w:color w:val="auto"/>
          <w:spacing w:val="8"/>
          <w:sz w:val="24"/>
          <w:szCs w:val="24"/>
          <w:shd w:val="clear" w:color="auto" w:fill="FFFFFF"/>
        </w:rPr>
      </w:pPr>
      <w:r w:rsidRPr="00B07DBA">
        <w:rPr>
          <w:rFonts w:ascii="Arial" w:hAnsi="Arial" w:cs="Arial"/>
          <w:color w:val="auto"/>
          <w:spacing w:val="8"/>
          <w:sz w:val="24"/>
          <w:szCs w:val="24"/>
          <w:shd w:val="clear" w:color="auto" w:fill="FFFFFF"/>
        </w:rPr>
        <w:br w:type="page"/>
      </w:r>
    </w:p>
    <w:p w:rsidR="00F65DD0" w:rsidRDefault="00F65DD0" w:rsidP="00F65DD0">
      <w:pPr>
        <w:spacing w:after="0" w:line="240" w:lineRule="auto"/>
        <w:rPr>
          <w:b/>
          <w:color w:val="auto"/>
          <w:sz w:val="24"/>
          <w:szCs w:val="24"/>
        </w:rPr>
      </w:pPr>
    </w:p>
    <w:p w:rsidR="00B07DBA" w:rsidRPr="00B07DBA" w:rsidRDefault="00B07DBA" w:rsidP="00F65DD0">
      <w:pPr>
        <w:spacing w:after="0" w:line="240" w:lineRule="auto"/>
        <w:rPr>
          <w:b/>
          <w:color w:val="auto"/>
          <w:sz w:val="24"/>
          <w:szCs w:val="24"/>
        </w:rPr>
      </w:pPr>
    </w:p>
    <w:sectPr w:rsidR="00B07DBA" w:rsidRPr="00B07DBA">
      <w:pgSz w:w="12240" w:h="15840"/>
      <w:pgMar w:top="1431" w:right="1719" w:bottom="1492"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425CA"/>
    <w:multiLevelType w:val="hybridMultilevel"/>
    <w:tmpl w:val="6EF060A6"/>
    <w:lvl w:ilvl="0" w:tplc="6450D96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5A0D5C46"/>
    <w:multiLevelType w:val="hybridMultilevel"/>
    <w:tmpl w:val="90186800"/>
    <w:lvl w:ilvl="0" w:tplc="DD02505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68D7578B"/>
    <w:multiLevelType w:val="hybridMultilevel"/>
    <w:tmpl w:val="7B1C4008"/>
    <w:lvl w:ilvl="0" w:tplc="012AF08C">
      <w:start w:val="1"/>
      <w:numFmt w:val="decimal"/>
      <w:lvlText w:val="%1."/>
      <w:lvlJc w:val="left"/>
      <w:pPr>
        <w:ind w:left="706"/>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1" w:tplc="C66A5A1C">
      <w:start w:val="1"/>
      <w:numFmt w:val="bullet"/>
      <w:lvlText w:val="•"/>
      <w:lvlJc w:val="left"/>
      <w:pPr>
        <w:ind w:left="1426"/>
      </w:pPr>
      <w:rPr>
        <w:rFonts w:ascii="Arial" w:eastAsia="Arial" w:hAnsi="Arial" w:cs="Arial"/>
        <w:b w:val="0"/>
        <w:i w:val="0"/>
        <w:strike w:val="0"/>
        <w:dstrike w:val="0"/>
        <w:color w:val="000000"/>
        <w:sz w:val="27"/>
        <w:u w:val="none" w:color="000000"/>
        <w:bdr w:val="none" w:sz="0" w:space="0" w:color="auto"/>
        <w:shd w:val="clear" w:color="auto" w:fill="auto"/>
        <w:vertAlign w:val="baseline"/>
      </w:rPr>
    </w:lvl>
    <w:lvl w:ilvl="2" w:tplc="67580618">
      <w:start w:val="1"/>
      <w:numFmt w:val="bullet"/>
      <w:lvlText w:val="▪"/>
      <w:lvlJc w:val="left"/>
      <w:pPr>
        <w:ind w:left="2146"/>
      </w:pPr>
      <w:rPr>
        <w:rFonts w:ascii="Segoe UI Symbol" w:eastAsia="Segoe UI Symbol" w:hAnsi="Segoe UI Symbol" w:cs="Segoe UI Symbol"/>
        <w:b w:val="0"/>
        <w:i w:val="0"/>
        <w:strike w:val="0"/>
        <w:dstrike w:val="0"/>
        <w:color w:val="000000"/>
        <w:sz w:val="27"/>
        <w:u w:val="none" w:color="000000"/>
        <w:bdr w:val="none" w:sz="0" w:space="0" w:color="auto"/>
        <w:shd w:val="clear" w:color="auto" w:fill="auto"/>
        <w:vertAlign w:val="baseline"/>
      </w:rPr>
    </w:lvl>
    <w:lvl w:ilvl="3" w:tplc="17C42432">
      <w:start w:val="1"/>
      <w:numFmt w:val="bullet"/>
      <w:lvlText w:val="•"/>
      <w:lvlJc w:val="left"/>
      <w:pPr>
        <w:ind w:left="2866"/>
      </w:pPr>
      <w:rPr>
        <w:rFonts w:ascii="Arial" w:eastAsia="Arial" w:hAnsi="Arial" w:cs="Arial"/>
        <w:b w:val="0"/>
        <w:i w:val="0"/>
        <w:strike w:val="0"/>
        <w:dstrike w:val="0"/>
        <w:color w:val="000000"/>
        <w:sz w:val="27"/>
        <w:u w:val="none" w:color="000000"/>
        <w:bdr w:val="none" w:sz="0" w:space="0" w:color="auto"/>
        <w:shd w:val="clear" w:color="auto" w:fill="auto"/>
        <w:vertAlign w:val="baseline"/>
      </w:rPr>
    </w:lvl>
    <w:lvl w:ilvl="4" w:tplc="1DA0DD66">
      <w:start w:val="1"/>
      <w:numFmt w:val="bullet"/>
      <w:lvlText w:val="o"/>
      <w:lvlJc w:val="left"/>
      <w:pPr>
        <w:ind w:left="3586"/>
      </w:pPr>
      <w:rPr>
        <w:rFonts w:ascii="Segoe UI Symbol" w:eastAsia="Segoe UI Symbol" w:hAnsi="Segoe UI Symbol" w:cs="Segoe UI Symbol"/>
        <w:b w:val="0"/>
        <w:i w:val="0"/>
        <w:strike w:val="0"/>
        <w:dstrike w:val="0"/>
        <w:color w:val="000000"/>
        <w:sz w:val="27"/>
        <w:u w:val="none" w:color="000000"/>
        <w:bdr w:val="none" w:sz="0" w:space="0" w:color="auto"/>
        <w:shd w:val="clear" w:color="auto" w:fill="auto"/>
        <w:vertAlign w:val="baseline"/>
      </w:rPr>
    </w:lvl>
    <w:lvl w:ilvl="5" w:tplc="255CA7C8">
      <w:start w:val="1"/>
      <w:numFmt w:val="bullet"/>
      <w:lvlText w:val="▪"/>
      <w:lvlJc w:val="left"/>
      <w:pPr>
        <w:ind w:left="4306"/>
      </w:pPr>
      <w:rPr>
        <w:rFonts w:ascii="Segoe UI Symbol" w:eastAsia="Segoe UI Symbol" w:hAnsi="Segoe UI Symbol" w:cs="Segoe UI Symbol"/>
        <w:b w:val="0"/>
        <w:i w:val="0"/>
        <w:strike w:val="0"/>
        <w:dstrike w:val="0"/>
        <w:color w:val="000000"/>
        <w:sz w:val="27"/>
        <w:u w:val="none" w:color="000000"/>
        <w:bdr w:val="none" w:sz="0" w:space="0" w:color="auto"/>
        <w:shd w:val="clear" w:color="auto" w:fill="auto"/>
        <w:vertAlign w:val="baseline"/>
      </w:rPr>
    </w:lvl>
    <w:lvl w:ilvl="6" w:tplc="3488BD2A">
      <w:start w:val="1"/>
      <w:numFmt w:val="bullet"/>
      <w:lvlText w:val="•"/>
      <w:lvlJc w:val="left"/>
      <w:pPr>
        <w:ind w:left="5026"/>
      </w:pPr>
      <w:rPr>
        <w:rFonts w:ascii="Arial" w:eastAsia="Arial" w:hAnsi="Arial" w:cs="Arial"/>
        <w:b w:val="0"/>
        <w:i w:val="0"/>
        <w:strike w:val="0"/>
        <w:dstrike w:val="0"/>
        <w:color w:val="000000"/>
        <w:sz w:val="27"/>
        <w:u w:val="none" w:color="000000"/>
        <w:bdr w:val="none" w:sz="0" w:space="0" w:color="auto"/>
        <w:shd w:val="clear" w:color="auto" w:fill="auto"/>
        <w:vertAlign w:val="baseline"/>
      </w:rPr>
    </w:lvl>
    <w:lvl w:ilvl="7" w:tplc="AA90FCBC">
      <w:start w:val="1"/>
      <w:numFmt w:val="bullet"/>
      <w:lvlText w:val="o"/>
      <w:lvlJc w:val="left"/>
      <w:pPr>
        <w:ind w:left="5746"/>
      </w:pPr>
      <w:rPr>
        <w:rFonts w:ascii="Segoe UI Symbol" w:eastAsia="Segoe UI Symbol" w:hAnsi="Segoe UI Symbol" w:cs="Segoe UI Symbol"/>
        <w:b w:val="0"/>
        <w:i w:val="0"/>
        <w:strike w:val="0"/>
        <w:dstrike w:val="0"/>
        <w:color w:val="000000"/>
        <w:sz w:val="27"/>
        <w:u w:val="none" w:color="000000"/>
        <w:bdr w:val="none" w:sz="0" w:space="0" w:color="auto"/>
        <w:shd w:val="clear" w:color="auto" w:fill="auto"/>
        <w:vertAlign w:val="baseline"/>
      </w:rPr>
    </w:lvl>
    <w:lvl w:ilvl="8" w:tplc="44EED084">
      <w:start w:val="1"/>
      <w:numFmt w:val="bullet"/>
      <w:lvlText w:val="▪"/>
      <w:lvlJc w:val="left"/>
      <w:pPr>
        <w:ind w:left="6466"/>
      </w:pPr>
      <w:rPr>
        <w:rFonts w:ascii="Segoe UI Symbol" w:eastAsia="Segoe UI Symbol" w:hAnsi="Segoe UI Symbol" w:cs="Segoe UI Symbol"/>
        <w:b w:val="0"/>
        <w:i w:val="0"/>
        <w:strike w:val="0"/>
        <w:dstrike w:val="0"/>
        <w:color w:val="000000"/>
        <w:sz w:val="27"/>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530"/>
    <w:rsid w:val="0000025F"/>
    <w:rsid w:val="00246530"/>
    <w:rsid w:val="003E3BAA"/>
    <w:rsid w:val="003F306E"/>
    <w:rsid w:val="004E33A2"/>
    <w:rsid w:val="00570FE0"/>
    <w:rsid w:val="006260E7"/>
    <w:rsid w:val="008008F0"/>
    <w:rsid w:val="008C5F30"/>
    <w:rsid w:val="00A10001"/>
    <w:rsid w:val="00A9797D"/>
    <w:rsid w:val="00B07DBA"/>
    <w:rsid w:val="00CC4DB7"/>
    <w:rsid w:val="00E175E0"/>
    <w:rsid w:val="00E729A7"/>
    <w:rsid w:val="00F65DD0"/>
    <w:rsid w:val="00FD38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183D05-9831-4676-B9D7-0A05A9568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2" w:line="242" w:lineRule="auto"/>
      <w:ind w:left="1076" w:hanging="10"/>
    </w:pPr>
    <w:rPr>
      <w:rFonts w:ascii="Times New Roman" w:eastAsia="Times New Roman" w:hAnsi="Times New Roman" w:cs="Times New Roman"/>
      <w:color w:val="000000"/>
      <w:sz w:val="27"/>
    </w:rPr>
  </w:style>
  <w:style w:type="paragraph" w:styleId="Ttulo2">
    <w:name w:val="heading 2"/>
    <w:basedOn w:val="Normal"/>
    <w:link w:val="Ttulo2Car"/>
    <w:uiPriority w:val="9"/>
    <w:qFormat/>
    <w:rsid w:val="00CC4DB7"/>
    <w:pPr>
      <w:spacing w:before="100" w:beforeAutospacing="1" w:after="100" w:afterAutospacing="1" w:line="240" w:lineRule="auto"/>
      <w:ind w:left="0" w:firstLine="0"/>
      <w:outlineLvl w:val="1"/>
    </w:pPr>
    <w:rPr>
      <w:b/>
      <w:bCs/>
      <w:color w:val="auto"/>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29A7"/>
    <w:pPr>
      <w:ind w:left="720"/>
      <w:contextualSpacing/>
    </w:pPr>
  </w:style>
  <w:style w:type="paragraph" w:styleId="NormalWeb">
    <w:name w:val="Normal (Web)"/>
    <w:basedOn w:val="Normal"/>
    <w:uiPriority w:val="99"/>
    <w:unhideWhenUsed/>
    <w:rsid w:val="00E729A7"/>
    <w:pPr>
      <w:spacing w:before="100" w:beforeAutospacing="1" w:after="100" w:afterAutospacing="1" w:line="240" w:lineRule="auto"/>
      <w:ind w:left="0" w:firstLine="0"/>
    </w:pPr>
    <w:rPr>
      <w:color w:val="auto"/>
      <w:sz w:val="24"/>
      <w:szCs w:val="24"/>
    </w:rPr>
  </w:style>
  <w:style w:type="character" w:styleId="Hipervnculo">
    <w:name w:val="Hyperlink"/>
    <w:basedOn w:val="Fuentedeprrafopredeter"/>
    <w:uiPriority w:val="99"/>
    <w:unhideWhenUsed/>
    <w:rsid w:val="008008F0"/>
    <w:rPr>
      <w:color w:val="0563C1" w:themeColor="hyperlink"/>
      <w:u w:val="single"/>
    </w:rPr>
  </w:style>
  <w:style w:type="character" w:styleId="Textoennegrita">
    <w:name w:val="Strong"/>
    <w:basedOn w:val="Fuentedeprrafopredeter"/>
    <w:uiPriority w:val="22"/>
    <w:qFormat/>
    <w:rsid w:val="00F65DD0"/>
    <w:rPr>
      <w:b/>
      <w:bCs/>
    </w:rPr>
  </w:style>
  <w:style w:type="character" w:customStyle="1" w:styleId="Ttulo2Car">
    <w:name w:val="Título 2 Car"/>
    <w:basedOn w:val="Fuentedeprrafopredeter"/>
    <w:link w:val="Ttulo2"/>
    <w:uiPriority w:val="9"/>
    <w:rsid w:val="00CC4DB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390862">
      <w:bodyDiv w:val="1"/>
      <w:marLeft w:val="0"/>
      <w:marRight w:val="0"/>
      <w:marTop w:val="0"/>
      <w:marBottom w:val="0"/>
      <w:divBdr>
        <w:top w:val="none" w:sz="0" w:space="0" w:color="auto"/>
        <w:left w:val="none" w:sz="0" w:space="0" w:color="auto"/>
        <w:bottom w:val="none" w:sz="0" w:space="0" w:color="auto"/>
        <w:right w:val="none" w:sz="0" w:space="0" w:color="auto"/>
      </w:divBdr>
    </w:div>
    <w:div w:id="609163952">
      <w:bodyDiv w:val="1"/>
      <w:marLeft w:val="0"/>
      <w:marRight w:val="0"/>
      <w:marTop w:val="0"/>
      <w:marBottom w:val="0"/>
      <w:divBdr>
        <w:top w:val="none" w:sz="0" w:space="0" w:color="auto"/>
        <w:left w:val="none" w:sz="0" w:space="0" w:color="auto"/>
        <w:bottom w:val="none" w:sz="0" w:space="0" w:color="auto"/>
        <w:right w:val="none" w:sz="0" w:space="0" w:color="auto"/>
      </w:divBdr>
    </w:div>
    <w:div w:id="773553502">
      <w:bodyDiv w:val="1"/>
      <w:marLeft w:val="0"/>
      <w:marRight w:val="0"/>
      <w:marTop w:val="0"/>
      <w:marBottom w:val="0"/>
      <w:divBdr>
        <w:top w:val="none" w:sz="0" w:space="0" w:color="auto"/>
        <w:left w:val="none" w:sz="0" w:space="0" w:color="auto"/>
        <w:bottom w:val="none" w:sz="0" w:space="0" w:color="auto"/>
        <w:right w:val="none" w:sz="0" w:space="0" w:color="auto"/>
      </w:divBdr>
    </w:div>
    <w:div w:id="929049431">
      <w:bodyDiv w:val="1"/>
      <w:marLeft w:val="0"/>
      <w:marRight w:val="0"/>
      <w:marTop w:val="0"/>
      <w:marBottom w:val="0"/>
      <w:divBdr>
        <w:top w:val="none" w:sz="0" w:space="0" w:color="auto"/>
        <w:left w:val="none" w:sz="0" w:space="0" w:color="auto"/>
        <w:bottom w:val="none" w:sz="0" w:space="0" w:color="auto"/>
        <w:right w:val="none" w:sz="0" w:space="0" w:color="auto"/>
      </w:divBdr>
    </w:div>
    <w:div w:id="960651727">
      <w:bodyDiv w:val="1"/>
      <w:marLeft w:val="0"/>
      <w:marRight w:val="0"/>
      <w:marTop w:val="0"/>
      <w:marBottom w:val="0"/>
      <w:divBdr>
        <w:top w:val="none" w:sz="0" w:space="0" w:color="auto"/>
        <w:left w:val="none" w:sz="0" w:space="0" w:color="auto"/>
        <w:bottom w:val="none" w:sz="0" w:space="0" w:color="auto"/>
        <w:right w:val="none" w:sz="0" w:space="0" w:color="auto"/>
      </w:divBdr>
    </w:div>
    <w:div w:id="1347368220">
      <w:bodyDiv w:val="1"/>
      <w:marLeft w:val="0"/>
      <w:marRight w:val="0"/>
      <w:marTop w:val="0"/>
      <w:marBottom w:val="0"/>
      <w:divBdr>
        <w:top w:val="none" w:sz="0" w:space="0" w:color="auto"/>
        <w:left w:val="none" w:sz="0" w:space="0" w:color="auto"/>
        <w:bottom w:val="none" w:sz="0" w:space="0" w:color="auto"/>
        <w:right w:val="none" w:sz="0" w:space="0" w:color="auto"/>
      </w:divBdr>
      <w:divsChild>
        <w:div w:id="785126310">
          <w:marLeft w:val="0"/>
          <w:marRight w:val="0"/>
          <w:marTop w:val="0"/>
          <w:marBottom w:val="0"/>
          <w:divBdr>
            <w:top w:val="none" w:sz="0" w:space="0" w:color="auto"/>
            <w:left w:val="none" w:sz="0" w:space="0" w:color="auto"/>
            <w:bottom w:val="none" w:sz="0" w:space="0" w:color="auto"/>
            <w:right w:val="none" w:sz="0" w:space="0" w:color="auto"/>
          </w:divBdr>
        </w:div>
        <w:div w:id="1161122506">
          <w:marLeft w:val="0"/>
          <w:marRight w:val="0"/>
          <w:marTop w:val="0"/>
          <w:marBottom w:val="0"/>
          <w:divBdr>
            <w:top w:val="none" w:sz="0" w:space="0" w:color="auto"/>
            <w:left w:val="none" w:sz="0" w:space="0" w:color="auto"/>
            <w:bottom w:val="none" w:sz="0" w:space="0" w:color="auto"/>
            <w:right w:val="none" w:sz="0" w:space="0" w:color="auto"/>
          </w:divBdr>
        </w:div>
        <w:div w:id="1007050794">
          <w:marLeft w:val="0"/>
          <w:marRight w:val="0"/>
          <w:marTop w:val="0"/>
          <w:marBottom w:val="0"/>
          <w:divBdr>
            <w:top w:val="none" w:sz="0" w:space="0" w:color="auto"/>
            <w:left w:val="none" w:sz="0" w:space="0" w:color="auto"/>
            <w:bottom w:val="none" w:sz="0" w:space="0" w:color="auto"/>
            <w:right w:val="none" w:sz="0" w:space="0" w:color="auto"/>
          </w:divBdr>
        </w:div>
        <w:div w:id="1326976960">
          <w:marLeft w:val="0"/>
          <w:marRight w:val="0"/>
          <w:marTop w:val="0"/>
          <w:marBottom w:val="0"/>
          <w:divBdr>
            <w:top w:val="none" w:sz="0" w:space="0" w:color="auto"/>
            <w:left w:val="none" w:sz="0" w:space="0" w:color="auto"/>
            <w:bottom w:val="none" w:sz="0" w:space="0" w:color="auto"/>
            <w:right w:val="none" w:sz="0" w:space="0" w:color="auto"/>
          </w:divBdr>
        </w:div>
        <w:div w:id="100736470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A14EB1D7258742B7234FCA17015239" ma:contentTypeVersion="12" ma:contentTypeDescription="Create a new document." ma:contentTypeScope="" ma:versionID="22fd1049cabd32fab6b05d78156daf26">
  <xsd:schema xmlns:xsd="http://www.w3.org/2001/XMLSchema" xmlns:xs="http://www.w3.org/2001/XMLSchema" xmlns:p="http://schemas.microsoft.com/office/2006/metadata/properties" xmlns:ns2="baeca74c-fb10-4041-997c-620aa13a26d5" xmlns:ns3="febb79b2-18f6-4948-a3e5-3e8f1ce9cb13" targetNamespace="http://schemas.microsoft.com/office/2006/metadata/properties" ma:root="true" ma:fieldsID="e8dea01afbd2ada53d462fb1ae696d69" ns2:_="" ns3:_="">
    <xsd:import namespace="baeca74c-fb10-4041-997c-620aa13a26d5"/>
    <xsd:import namespace="febb79b2-18f6-4948-a3e5-3e8f1ce9cb13"/>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eca74c-fb10-4041-997c-620aa13a26d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344f0481-d2ea-4da5-b946-ee24ca3ed83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ebb79b2-18f6-4948-a3e5-3e8f1ce9cb1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2e1f6b41-b5d6-41f5-9fa4-4d54c763b4c8}" ma:internalName="TaxCatchAll" ma:showField="CatchAllData" ma:web="febb79b2-18f6-4948-a3e5-3e8f1ce9cb1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ebb79b2-18f6-4948-a3e5-3e8f1ce9cb13" xsi:nil="true"/>
    <lcf76f155ced4ddcb4097134ff3c332f xmlns="baeca74c-fb10-4041-997c-620aa13a26d5">
      <Terms xmlns="http://schemas.microsoft.com/office/infopath/2007/PartnerControls"/>
    </lcf76f155ced4ddcb4097134ff3c332f>
    <ReferenceId xmlns="baeca74c-fb10-4041-997c-620aa13a26d5" xsi:nil="true"/>
  </documentManagement>
</p:properties>
</file>

<file path=customXml/itemProps1.xml><?xml version="1.0" encoding="utf-8"?>
<ds:datastoreItem xmlns:ds="http://schemas.openxmlformats.org/officeDocument/2006/customXml" ds:itemID="{D13874D4-6355-4117-88FB-7E6DADB202D9}"/>
</file>

<file path=customXml/itemProps2.xml><?xml version="1.0" encoding="utf-8"?>
<ds:datastoreItem xmlns:ds="http://schemas.openxmlformats.org/officeDocument/2006/customXml" ds:itemID="{B15B732D-E14E-4C2A-92D1-BD99F2232C2E}"/>
</file>

<file path=customXml/itemProps3.xml><?xml version="1.0" encoding="utf-8"?>
<ds:datastoreItem xmlns:ds="http://schemas.openxmlformats.org/officeDocument/2006/customXml" ds:itemID="{55F3A717-62C4-4881-B814-35C52A6A42E8}"/>
</file>

<file path=docProps/app.xml><?xml version="1.0" encoding="utf-8"?>
<Properties xmlns="http://schemas.openxmlformats.org/officeDocument/2006/extended-properties" xmlns:vt="http://schemas.openxmlformats.org/officeDocument/2006/docPropsVTypes">
  <Template>Normal.dotm</Template>
  <TotalTime>0</TotalTime>
  <Pages>3</Pages>
  <Words>483</Words>
  <Characters>2660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Pineda</dc:creator>
  <cp:keywords/>
  <cp:lastModifiedBy>Cuenta Microsoft</cp:lastModifiedBy>
  <cp:revision>2</cp:revision>
  <cp:lastPrinted>2022-12-09T13:52:00Z</cp:lastPrinted>
  <dcterms:created xsi:type="dcterms:W3CDTF">2022-12-16T04:14:00Z</dcterms:created>
  <dcterms:modified xsi:type="dcterms:W3CDTF">2022-12-16T04:14:00Z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0x01010005A14EB1D7258742B7234FCA17015239</vt:lpwstr>
  </property>
</Properties>
</file>