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проекта: «Создание веб-сервиса умного поиска тендеров с помощью искусственного интеллекта»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гранта: Янышевская Карина Владимировна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Договор (соглашение) о предоставлении гранта № 377ГССС27/106829 от 30 сентября 2025 г.</w:t>
      </w:r>
    </w:p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Образовательная организация: Национальный исследовательский Томский государственный университет, г. Томск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стартап-проекта: https://fanot.github.io/tenderai/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Интерактивная демонстрационная версия сервиса: https://fanot.github.io/tenderai/demo.html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проекта: https://github.com/fanot/tenderai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главной странице размещены сведения о продукте, логотипы Фонда содействия инновациям и мероприятия «Платформа университетского технологического предпринимательства», а также указание на поддержку проекта. Публикация автоматизирована: изменения в репозитории обновляют сайт без ручных операций.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3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3 — экспериментальное подтверждение концепции.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Реализованы и экспериментально проверены ключевые компоненты технологии: разбор запроса на естественном языке с извлечением условий отбора (закон, регион, категория, диапазон НМЦК, признак закупки для СМП); лексический поиск на основе функции ранжирования BM25; семантический поиск по плотным векторным представлениям; слияние ранжирований методом Reciprocal Rank Fusion; генерация ответа со ссылками на источники и автоматический контроль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Компоненты объединены в работоспособный прототип веб-сервиса, работоспособность которого подтверждена измерениями на размеченном наборе из 60 запросов и набором из 70 автоматических тестов: 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состоит из: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Янышевская Карина Владимировна — руководитель проекта; 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привлекались специалисты на разовой основе без оформления в штат. Расширение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(указать: аутсорсинг / услуги банка / привлечение специалиста в штат)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Грант предоставлен физическому лицу — получателю гранта. Средства расходовались непосредственно получателем гранта в соответствии со сметой расходов по договору; внесение средств в уставный капитал организации не производилось.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на счёт организации не вносились: расходование производилось получателем гранта по смете расходов, предусмотренной договором.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ООО «НейроТендер» создано на завершающем этапе выполнения работ по договору, коммерческая деятельность не велась.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2026-08-18T14:46:24.853Z</dcterms:created>
  <dcterms:modified xsi:type="dcterms:W3CDTF">2026-08-18T14:46:24.853Z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