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ts1mfti1wkg5nv4lhu9pp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mdg-t7_y1aobfytvefmr7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4wlxrp4vov7s6oxipk_ie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990 000 (девятьсот девяносто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1 000 000 (один миллион)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s1mfti1wkg5nv4lhu9pp" Type="http://schemas.openxmlformats.org/officeDocument/2006/relationships/hyperlink" Target="https://fanot.github.io/tenderai/" TargetMode="External"/><Relationship Id="rIdmdg-t7_y1aobfytvefmr7" Type="http://schemas.openxmlformats.org/officeDocument/2006/relationships/hyperlink" Target="https://fanot.github.io/tenderai/demo.html" TargetMode="External"/><Relationship Id="rId4wlxrp4vov7s6oxipk_ie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2026-08-24T22:11:51.384Z</dcterms:created>
  <dcterms:modified xsi:type="dcterms:W3CDTF">2026-08-24T22:11:51.384Z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