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Общество с ограниченной ответственностью «НейроТендер» (ООО «НейроТендер»)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5406850880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ОГРН: 1255400030742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634061, г. Томск, ул. Красноармейская, д. 55/1, кв. 11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Генеральный 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стартап-проекта: </w:t>
            </w:r>
            <w:hyperlink w:history="1" r:id="rIdyi4sim3xcfkuvpcgx-1gd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Интерактивная демонстрационная версия сервиса: </w:t>
            </w:r>
            <w:hyperlink w:history="1" r:id="rId9trp0g2gpxqmlqn9bokez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https://fanot.github.io/tenderai/demo.html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Исходный код проекта: </w:t>
            </w:r>
            <w:hyperlink w:history="1" r:id="rIdk2lrchsq5qx2jdys9db0a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https://github.com/fanot/tenderai</w:t>
              </w:r>
            </w:hyperlink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3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Достигнут уровень технологической готовности TRL 1.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Реализованы и проверены ключевые компоненты технологии: разбор запроса на естественном языке с извлечением условий отбора (закон, регион, категория, диапазон НМЦК, признак закупки для СМП); лексический поиск на основе функции ранжирования BM25; семантический поиск по плотным векторным представлениям; слияние ранжирований методом Reciprocal Rank Fusion; генерация ответа со ссылками на источники и автоматический контроль их достоверности.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Компоненты объединены в работоспособный прототип веб-сервиса, работоспособность которого подтверждена измерениями на размеченном наборе из 60 запросов и набором из 70 автоматических тестов: 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Создана команда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проекта не сформирована: работы по договору выполнены единолично получателем гранта — Янышевской Кариной Владимировной (постановка задач, разработка прототипа веб-сервиса и RAG-ассистента, тестирование, создание сайта стартап-проекта, взаимодействие с потенциальными пользователями).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отдельным задачам специалисты привлекались на разовой основе без оформления в штат. Формирование команды (ML-инженер, backend- и frontend-разработчик) запланировано на этап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 в ООО «НейроТендер»: самостоятельное ведение — бухгалтерский учёт ведёт лично генеральный директор.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часть 3 статьи 7 Федерального закона от 06.12.2011 № 402-ФЗ «О бухгалтерском учёте», допускающая принятие руководителем субъекта малого предпринимательства ведения бухгалтерского учёта на себя. Учёт ведётся с использованием электронного сервиса банка; отчётность направляется по телекоммуникационным каналам связи.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уставный капитал ООО «НейроТендер»: 10 000 (десять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внесены получателем гранта на расчётный счёт организации в качестве оплаты доли в уставном капитале при её создании.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качестве безвозмездной помощи: 900 000 (девятьсот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перечислены получателем гранта на расчётный счёт ООО «НейроТендер» безвозмездно и израсходованы на цели, предусмотренные сметой расходов по договору о предоставлении гранта.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сумма средств гранта, внесённых на счёт организации: 910 000 (девятьсот десять тысяч) рублей.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Печать организации не изготавливалась. В соответствии с Федеральным законом от 08.02.1998 № 14-ФЗ наличие печати не является обязательным; документы подписываются генеральным директором, при необходимости применяется усиленная квалифицированная электронная подпись.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коммерческая деятельность в отчётном периоде не велась, средства направлялись на разработку прототипа.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i4sim3xcfkuvpcgx-1gd" Type="http://schemas.openxmlformats.org/officeDocument/2006/relationships/hyperlink" Target="https://fanot.github.io/tenderai/" TargetMode="External"/><Relationship Id="rId9trp0g2gpxqmlqn9bokez" Type="http://schemas.openxmlformats.org/officeDocument/2006/relationships/hyperlink" Target="https://fanot.github.io/tenderai/demo.html" TargetMode="External"/><Relationship Id="rIdk2lrchsq5qx2jdys9db0a" Type="http://schemas.openxmlformats.org/officeDocument/2006/relationships/hyperlink" Target="https://github.com/fanot/tenderai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2026-08-24T22:16:01.949Z</dcterms:created>
  <dcterms:modified xsi:type="dcterms:W3CDTF">2026-08-24T22:16:01.949Z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