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стартап-проекта: </w:t>
            </w:r>
            <w:hyperlink w:history="1" r:id="rIdbzpyetxbnxl0gf1fsgm69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Интерактивная демонстрационная версия сервиса: </w:t>
            </w:r>
            <w:hyperlink w:history="1" r:id="rIdaj3ipq-m2opctjdwfisva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https://fanot.github.io/tenderai/demo.html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Исходный код проекта: </w:t>
            </w:r>
            <w:hyperlink w:history="1" r:id="rIdky99poab1e5krkkwe2e_s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https://github.com/fanot/tenderai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главной странице размещены сведения о продукте, логотипы Фонда содействия инновациям и мероприятия «Платформа университетского технологического предпринимательства», а также дословная формулировка: «Проект реализован при поддержке Фонда содействия инновациям в рамках программы «Студенческий стартап» мероприятия «Платформа университетского технологического предпринимательства» федерального проекта «Технологии».»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разделе «Контакты» и в нижнем колонтитуле размещены реквизиты и контактные данные организации: ООО «НейроТендер», ИНН 5406850880, ОГРН 1255400030742, юридический адрес 634061, г. Томск, ул. Красноармейская, д. 55/1, кв. 11, адрес электронной почты и телефон для связи.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автоматизирована: изменения в репозитории обновляют сайт без ручных операций.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1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1, предусмотренный заявкой, — сформулированы и обоснованы базовые принципы, положенные в основу технологии.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Определена предметная область — поиск и первичный отбор закупок по 44-ФЗ и 223-ФЗ. Обоснованы принципы: извлечение структурных условий отбора (закон, регион, категория, диапазон НМЦК, признак закупки для СМП) из запроса на естественном языке; объединение лексического поиска на основе функции ранжирования BM25 и семантического поиска по плотным векторным представлениям методом Reciprocal Rank Fusion; формирование ответа исключительно из найденных фрагментов карточек закупок с проверяемыми ссылками на источники и автоматическим контролем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Обоснованность принципов подтверждена экспериментально: перечисленные механизмы реализованы в прототипе веб-сервиса, качество которого измерено на размеченном наборе из 60 запросов и наборе из 70 автоматических тестов (точность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______________________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(указать: аутсорсинг / услуги банка / привлечение специалиста в штат)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уставный капитал ООО «НейроТендер»: 10 000 (десять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внесены получателем гранта на расчётный счёт организации в качестве оплаты доли в уставном капитале при её создании.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качестве безвозмездной помощи: 990 000 (девятьсот девяносто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перечислены получателем гранта на расчётный счёт ООО «НейроТендер» безвозмездно и израсходованы на цели, предусмотренные сметой расходов по договору о предоставлении гранта.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сумма средств гранта, внесённых на счёт организации: 1 000 000 (один миллион) рублей.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коммерческая деятельность в отчётном периоде не велась, средства направлялись на разработку прототипа.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zpyetxbnxl0gf1fsgm69" Type="http://schemas.openxmlformats.org/officeDocument/2006/relationships/hyperlink" Target="https://fanot.github.io/tenderai/" TargetMode="External"/><Relationship Id="rIdaj3ipq-m2opctjdwfisva" Type="http://schemas.openxmlformats.org/officeDocument/2006/relationships/hyperlink" Target="https://fanot.github.io/tenderai/demo.html" TargetMode="External"/><Relationship Id="rIdky99poab1e5krkkwe2e_s" Type="http://schemas.openxmlformats.org/officeDocument/2006/relationships/hyperlink" Target="https://github.com/fanot/tender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2026-08-24T22:01:56.928Z</dcterms:created>
  <dcterms:modified xsi:type="dcterms:W3CDTF">2026-08-24T22:01:56.928Z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