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rsidP="00F31790">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6CCE2273"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BFB71A"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0300F8" w:rsidRPr="000300F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0300F8" w:rsidRPr="000300F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0300F8" w:rsidRPr="000300F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0300F8" w:rsidRPr="000300F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0300F8" w:rsidRPr="000300F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2C76A352"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0300F8" w:rsidRPr="000300F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A635DB">
        <w:rPr>
          <w:b/>
          <w:bCs/>
          <w:color w:val="EE0000"/>
        </w:rPr>
        <w:t>SMILES-GRPO</w:t>
      </w:r>
      <w:r w:rsidR="00C8057E" w:rsidRPr="00A635DB">
        <w:rPr>
          <w:b/>
          <w:bCs/>
          <w:color w:val="EE0000"/>
        </w:rPr>
        <w:t>提出基团感知掩码，强制模型一次性遮盖</w:t>
      </w:r>
      <w:r w:rsidR="00C8057E" w:rsidRPr="00A635DB">
        <w:rPr>
          <w:rFonts w:hint="eastAsia"/>
          <w:b/>
          <w:bCs/>
          <w:color w:val="EE0000"/>
        </w:rPr>
        <w:t>或</w:t>
      </w:r>
      <w:r w:rsidR="00C8057E" w:rsidRPr="00A635DB">
        <w:rPr>
          <w:b/>
          <w:bCs/>
          <w:color w:val="EE0000"/>
        </w:rPr>
        <w:t>预测整个功能基团</w:t>
      </w:r>
      <w:r w:rsidR="00C8057E" w:rsidRPr="00A635DB">
        <w:rPr>
          <w:rFonts w:hint="eastAsia"/>
          <w:b/>
          <w:bCs/>
          <w:color w:val="EE0000"/>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0300F8" w:rsidRPr="000300F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E0D53D"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proofErr w:type="spellStart"/>
      <w:r w:rsidR="007E7BAE" w:rsidRPr="000300F8">
        <w:t>AMCFNet</w:t>
      </w:r>
      <w:proofErr w:type="spellEnd"/>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0300F8" w:rsidRPr="000300F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0300F8" w:rsidRPr="000300F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proofErr w:type="spellStart"/>
      <w:r w:rsidR="00835E64" w:rsidRPr="000300F8">
        <w:rPr>
          <w:rFonts w:hint="eastAsia"/>
        </w:rPr>
        <w:t>MolGramTreeNet</w:t>
      </w:r>
      <w:proofErr w:type="spellEnd"/>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0300F8" w:rsidRPr="000300F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0300F8" w:rsidRPr="000300F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proofErr w:type="spellStart"/>
      <w:r w:rsidR="001A697C" w:rsidRPr="000300F8">
        <w:rPr>
          <w:rFonts w:hint="eastAsia"/>
        </w:rPr>
        <w:t>MolPRO</w:t>
      </w:r>
      <w:r w:rsidR="000300F8">
        <w:rPr>
          <w:rFonts w:hint="eastAsia"/>
        </w:rPr>
        <w:t>P</w:t>
      </w:r>
      <w:proofErr w:type="spellEnd"/>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0300F8" w:rsidRPr="000300F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0300F8" w:rsidRPr="000300F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515609DB"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0300F8" w:rsidRPr="000300F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proofErr w:type="spellStart"/>
      <w:r w:rsidRPr="000300F8">
        <w:rPr>
          <w:rFonts w:hint="eastAsia"/>
        </w:rPr>
        <w:t>PubChemSTM</w:t>
      </w:r>
      <w:proofErr w:type="spellEnd"/>
      <w:r w:rsidRPr="000300F8">
        <w:rPr>
          <w:rFonts w:hint="eastAsia"/>
        </w:rPr>
        <w:t>数据集，利用跨模态对比学习</w:t>
      </w:r>
      <w:r w:rsidRPr="000300F8">
        <w:rPr>
          <w:rFonts w:hint="eastAsia"/>
        </w:rPr>
        <w:lastRenderedPageBreak/>
        <w:t>将分子表示与自然语言映射到了统一的潜空间。</w:t>
      </w:r>
      <w:r w:rsidRPr="000300F8">
        <w:rPr>
          <w:rFonts w:hint="eastAsia"/>
        </w:rPr>
        <w:t>Wang</w:t>
      </w:r>
      <w:r w:rsidRPr="000300F8">
        <w:rPr>
          <w:rFonts w:hint="eastAsia"/>
        </w:rPr>
        <w:t>等人构建的</w:t>
      </w:r>
      <w:proofErr w:type="spellStart"/>
      <w:r w:rsidRPr="000300F8">
        <w:rPr>
          <w:rFonts w:hint="eastAsia"/>
        </w:rPr>
        <w:t>MolTextNet</w:t>
      </w:r>
      <w:proofErr w:type="spellEnd"/>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0300F8" w:rsidRPr="000300F8">
        <w:rPr>
          <w:kern w:val="0"/>
          <w:vertAlign w:val="superscript"/>
        </w:rPr>
        <w:t>[15]</w:t>
      </w:r>
      <w:r w:rsidR="000300F8">
        <w:fldChar w:fldCharType="end"/>
      </w:r>
      <w:r w:rsidRPr="000300F8">
        <w:rPr>
          <w:rFonts w:hint="eastAsia"/>
        </w:rPr>
        <w:t>将高质量的“分子</w:t>
      </w:r>
      <w:r w:rsidRPr="000300F8">
        <w:rPr>
          <w:rFonts w:hint="eastAsia"/>
        </w:rPr>
        <w:t>-</w:t>
      </w:r>
      <w:r w:rsidRPr="000300F8">
        <w:rPr>
          <w:rFonts w:hint="eastAsia"/>
        </w:rPr>
        <w:t>文本”配对样本扩充至约两百万条，为训练更大规模的跨模态编码器提供了数据底座。</w:t>
      </w:r>
      <w:proofErr w:type="spellStart"/>
      <w:r w:rsidRPr="000300F8">
        <w:rPr>
          <w:rFonts w:hint="eastAsia"/>
        </w:rPr>
        <w:t>ProtoMol</w:t>
      </w:r>
      <w:proofErr w:type="spellEnd"/>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0300F8" w:rsidRPr="000300F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0300F8" w:rsidRPr="000300F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proofErr w:type="spellStart"/>
      <w:r w:rsidR="00920BD6" w:rsidRPr="000300F8">
        <w:rPr>
          <w:rFonts w:hint="eastAsia"/>
        </w:rPr>
        <w:t>MolPrompt</w:t>
      </w:r>
      <w:proofErr w:type="spellEnd"/>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0300F8" w:rsidRPr="000300F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36A1613B"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0300F8" w:rsidRPr="000300F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BF75FF" w:rsidRPr="00BF75FF">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proofErr w:type="spellStart"/>
      <w:r w:rsidR="00162A73" w:rsidRPr="000300F8">
        <w:rPr>
          <w:rFonts w:hint="eastAsia"/>
        </w:rPr>
        <w:t>MolInter</w:t>
      </w:r>
      <w:r w:rsidR="00BF75FF">
        <w:rPr>
          <w:rFonts w:hint="eastAsia"/>
        </w:rPr>
        <w:t>A</w:t>
      </w:r>
      <w:r w:rsidR="00162A73" w:rsidRPr="000300F8">
        <w:rPr>
          <w:rFonts w:hint="eastAsia"/>
        </w:rPr>
        <w:t>ct</w:t>
      </w:r>
      <w:proofErr w:type="spellEnd"/>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BF75FF" w:rsidRPr="00BF75FF">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BF75FF" w:rsidRPr="00BF75FF">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64CC12DF"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BF75FF" w:rsidRPr="00BF75FF">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BF75FF" w:rsidRPr="00BF75FF">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proofErr w:type="spellStart"/>
      <w:r w:rsidR="00423BD5" w:rsidRPr="00BF75FF">
        <w:rPr>
          <w:rFonts w:hint="eastAsia"/>
        </w:rPr>
        <w:t>Manba</w:t>
      </w:r>
      <w:proofErr w:type="spellEnd"/>
      <w:r w:rsidR="00423BD5" w:rsidRPr="00BF75FF">
        <w:rPr>
          <w:rFonts w:hint="eastAsia"/>
        </w:rPr>
        <w:t>作为骨干网络来进行计算。</w:t>
      </w:r>
      <w:proofErr w:type="spellStart"/>
      <w:r w:rsidR="00D51DD6" w:rsidRPr="00BF75FF">
        <w:rPr>
          <w:rFonts w:hint="eastAsia"/>
        </w:rPr>
        <w:t>MoLA</w:t>
      </w:r>
      <w:proofErr w:type="spellEnd"/>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BF75FF" w:rsidRPr="00BF75FF">
        <w:rPr>
          <w:kern w:val="0"/>
          <w:vertAlign w:val="superscript"/>
        </w:rPr>
        <w:t>[25]</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BF75FF" w:rsidRPr="00BF75FF">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BF75FF" w:rsidRPr="00BF75FF">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F31790">
      <w:pPr>
        <w:pStyle w:val="2"/>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7DC6B8E2"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r w:rsidR="00A635DB">
        <w:rPr>
          <w:rFonts w:hint="eastAsia"/>
        </w:rPr>
        <w:t>：</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5A2A96B7" w:rsidR="0009456D" w:rsidRDefault="0009456D" w:rsidP="0009456D">
      <w:r>
        <w:rPr>
          <w:rFonts w:hint="eastAsia"/>
        </w:rPr>
        <w:t>基于知识增强与图对齐的分子性质预测研究</w:t>
      </w:r>
      <w:r w:rsidR="00A635DB">
        <w:rPr>
          <w:rFonts w:hint="eastAsia"/>
        </w:rPr>
        <w:t>：</w:t>
      </w:r>
    </w:p>
    <w:p w14:paraId="10322055" w14:textId="30E2E9A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58931136"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w:t>
      </w:r>
      <w:r>
        <w:rPr>
          <w:rFonts w:hint="eastAsia"/>
        </w:rPr>
        <w:lastRenderedPageBreak/>
        <w:t>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rsidP="00F31790">
      <w:pPr>
        <w:pStyle w:val="2"/>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34" type="#_x0000_t75" style="width:12pt;height:14.4pt" o:ole="">
            <v:imagedata r:id="rId21" o:title=""/>
          </v:shape>
          <o:OLEObject Type="Embed" ProgID="Equation.DSMT4" ShapeID="_x0000_i7634" DrawAspect="Content" ObjectID="_1835462761" r:id="rId22"/>
        </w:object>
      </w:r>
      <w:r>
        <w:rPr>
          <w:rFonts w:hint="eastAsia"/>
        </w:rPr>
        <w:t>表示节点（原子）集合，</w:t>
      </w:r>
      <w:bookmarkStart w:id="21" w:name="MTBlankEqn"/>
      <w:r w:rsidR="00C714C8" w:rsidRPr="00025957">
        <w:rPr>
          <w:position w:val="-4"/>
        </w:rPr>
        <w:object w:dxaOrig="240" w:dyaOrig="260" w14:anchorId="7356C87E">
          <v:shape id="_x0000_i7635" type="#_x0000_t75" style="width:12pt;height:12.6pt" o:ole="">
            <v:imagedata r:id="rId23" o:title=""/>
          </v:shape>
          <o:OLEObject Type="Embed" ProgID="Equation.DSMT4" ShapeID="_x0000_i7635" DrawAspect="Content" ObjectID="_1835462762"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7636" type="#_x0000_t75" style="width:56.4pt;height:18pt" o:ole="">
            <v:imagedata r:id="rId25" o:title=""/>
          </v:shape>
          <o:OLEObject Type="Embed" ProgID="Equation.DSMT4" ShapeID="_x0000_i7636" DrawAspect="Content" ObjectID="_183546276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7637" type="#_x0000_t75" style="width:56.4pt;height:18pt" o:ole="">
            <v:imagedata r:id="rId27" o:title=""/>
          </v:shape>
          <o:OLEObject Type="Embed" ProgID="Equation.DSMT4" ShapeID="_x0000_i7637" DrawAspect="Content" ObjectID="_1835462764"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638" type="#_x0000_t75" style="width:20.4pt;height:15.6pt" o:ole="">
            <v:imagedata r:id="rId29" o:title=""/>
          </v:shape>
          <o:OLEObject Type="Embed" ProgID="Equation.DSMT4" ShapeID="_x0000_i7638" DrawAspect="Content" ObjectID="_1835462765" r:id="rId30"/>
        </w:object>
      </w:r>
      <w:r>
        <w:rPr>
          <w:rFonts w:hint="eastAsia"/>
        </w:rPr>
        <w:t>为原子总数，</w:t>
      </w:r>
      <w:r w:rsidR="00C714C8" w:rsidRPr="00C714C8">
        <w:rPr>
          <w:position w:val="-12"/>
        </w:rPr>
        <w:object w:dxaOrig="279" w:dyaOrig="360" w14:anchorId="26C4D520">
          <v:shape id="_x0000_i7639" type="#_x0000_t75" style="width:14.4pt;height:18pt" o:ole="">
            <v:imagedata r:id="rId31" o:title=""/>
          </v:shape>
          <o:OLEObject Type="Embed" ProgID="Equation.DSMT4" ShapeID="_x0000_i7639" DrawAspect="Content" ObjectID="_1835462766"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7640" type="#_x0000_t75" style="width:56.4pt;height:18pt" o:ole="">
            <v:imagedata r:id="rId33" o:title=""/>
          </v:shape>
          <o:OLEObject Type="Embed" ProgID="Equation.DSMT4" ShapeID="_x0000_i7640" DrawAspect="Content" ObjectID="_1835462767"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641" type="#_x0000_t75" style="width:20.4pt;height:15.6pt" o:ole="">
            <v:imagedata r:id="rId35" o:title=""/>
          </v:shape>
          <o:OLEObject Type="Embed" ProgID="Equation.DSMT4" ShapeID="_x0000_i7641" DrawAspect="Content" ObjectID="_1835462768" r:id="rId36"/>
        </w:object>
      </w:r>
      <w:r>
        <w:rPr>
          <w:rFonts w:hint="eastAsia"/>
        </w:rPr>
        <w:t>为化学键总数，</w:t>
      </w:r>
      <w:r w:rsidR="00C714C8" w:rsidRPr="00C714C8">
        <w:rPr>
          <w:position w:val="-12"/>
        </w:rPr>
        <w:object w:dxaOrig="279" w:dyaOrig="360" w14:anchorId="66ADB667">
          <v:shape id="_x0000_i7642" type="#_x0000_t75" style="width:14.4pt;height:18pt" o:ole="">
            <v:imagedata r:id="rId37" o:title=""/>
          </v:shape>
          <o:OLEObject Type="Embed" ProgID="Equation.DSMT4" ShapeID="_x0000_i7642" DrawAspect="Content" ObjectID="_1835462769"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643" type="#_x0000_t75" style="width:9pt;height:12pt" o:ole="">
            <v:imagedata r:id="rId40" o:title=""/>
          </v:shape>
          <o:OLEObject Type="Embed" ProgID="Equation.DSMT4" ShapeID="_x0000_i7643" DrawAspect="Content" ObjectID="_1835462770" r:id="rId41"/>
        </w:object>
      </w:r>
      <w:r>
        <w:rPr>
          <w:rFonts w:hint="eastAsia"/>
        </w:rPr>
        <w:t>的特征信息，需要观察该节点的邻居节点集合</w:t>
      </w:r>
      <w:r w:rsidR="00C714C8" w:rsidRPr="00C714C8">
        <w:rPr>
          <w:position w:val="-10"/>
        </w:rPr>
        <w:object w:dxaOrig="620" w:dyaOrig="320" w14:anchorId="56FD8888">
          <v:shape id="_x0000_i7644" type="#_x0000_t75" style="width:30.6pt;height:15.6pt" o:ole="">
            <v:imagedata r:id="rId42" o:title=""/>
          </v:shape>
          <o:OLEObject Type="Embed" ProgID="Equation.DSMT4" ShapeID="_x0000_i7644" DrawAspect="Content" ObjectID="_1835462771"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7645" type="#_x0000_t75" style="width:15.6pt;height:18pt" o:ole="">
            <v:imagedata r:id="rId44" o:title=""/>
          </v:shape>
          <o:OLEObject Type="Embed" ProgID="Equation.DSMT4" ShapeID="_x0000_i7645" DrawAspect="Content" ObjectID="_1835462772"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7646" type="#_x0000_t75" style="width:123.6pt;height:18pt" o:ole="">
            <v:imagedata r:id="rId46" o:title=""/>
          </v:shape>
          <o:OLEObject Type="Embed" ProgID="Equation.DSMT4" ShapeID="_x0000_i7646" DrawAspect="Content" ObjectID="_1835462773"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647" type="#_x0000_t75" style="width:9pt;height:12pt" o:ole="">
            <v:imagedata r:id="rId48" o:title=""/>
          </v:shape>
          <o:OLEObject Type="Embed" ProgID="Equation.DSMT4" ShapeID="_x0000_i7647" DrawAspect="Content" ObjectID="_1835462774"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7648" type="#_x0000_t75" style="width:168pt;height:18pt" o:ole="">
            <v:imagedata r:id="rId50" o:title=""/>
          </v:shape>
          <o:OLEObject Type="Embed" ProgID="Equation.DSMT4" ShapeID="_x0000_i7648" DrawAspect="Content" ObjectID="_1835462775"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649" type="#_x0000_t75" style="width:9pt;height:12pt" o:ole="">
            <v:imagedata r:id="rId52" o:title=""/>
          </v:shape>
          <o:OLEObject Type="Embed" ProgID="Equation.DSMT4" ShapeID="_x0000_i7649" DrawAspect="Content" ObjectID="_1835462776" r:id="rId53"/>
        </w:object>
      </w:r>
      <w:r>
        <w:rPr>
          <w:rFonts w:hint="eastAsia"/>
        </w:rPr>
        <w:t>根据自己当的隐藏</w:t>
      </w:r>
      <w:r w:rsidR="00C714C8" w:rsidRPr="00C714C8">
        <w:rPr>
          <w:position w:val="-12"/>
        </w:rPr>
        <w:object w:dxaOrig="260" w:dyaOrig="360" w14:anchorId="1081F421">
          <v:shape id="_x0000_i7650" type="#_x0000_t75" style="width:12.6pt;height:18pt" o:ole="">
            <v:imagedata r:id="rId54" o:title=""/>
          </v:shape>
          <o:OLEObject Type="Embed" ProgID="Equation.DSMT4" ShapeID="_x0000_i7650" DrawAspect="Content" ObjectID="_1835462777" r:id="rId55"/>
        </w:object>
      </w:r>
      <w:r>
        <w:rPr>
          <w:rFonts w:hint="eastAsia"/>
        </w:rPr>
        <w:t>和汇聚到邻居的信息</w:t>
      </w:r>
      <w:r w:rsidR="00C714C8" w:rsidRPr="00C714C8">
        <w:rPr>
          <w:position w:val="-12"/>
        </w:rPr>
        <w:object w:dxaOrig="320" w:dyaOrig="360" w14:anchorId="3071B25C">
          <v:shape id="_x0000_i7651" type="#_x0000_t75" style="width:15.6pt;height:18pt" o:ole="">
            <v:imagedata r:id="rId56" o:title=""/>
          </v:shape>
          <o:OLEObject Type="Embed" ProgID="Equation.DSMT4" ShapeID="_x0000_i7651" DrawAspect="Content" ObjectID="_1835462778"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652" type="#_x0000_t75" style="width:21pt;height:18pt" o:ole="">
            <v:imagedata r:id="rId58" o:title=""/>
          </v:shape>
          <o:OLEObject Type="Embed" ProgID="Equation.DSMT4" ShapeID="_x0000_i7652" DrawAspect="Content" ObjectID="_1835462779"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7653" type="#_x0000_t75" style="width:105pt;height:18pt" o:ole="">
            <v:imagedata r:id="rId60" o:title=""/>
          </v:shape>
          <o:OLEObject Type="Embed" ProgID="Equation.DSMT4" ShapeID="_x0000_i7653" DrawAspect="Content" ObjectID="_1835462780"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654" type="#_x0000_t75" style="width:12.6pt;height:12.6pt" o:ole="">
            <v:imagedata r:id="rId62" o:title=""/>
          </v:shape>
          <o:OLEObject Type="Embed" ProgID="Equation.DSMT4" ShapeID="_x0000_i7654" DrawAspect="Content" ObjectID="_1835462781" r:id="rId63"/>
        </w:object>
      </w:r>
      <w:proofErr w:type="gramStart"/>
      <w:r>
        <w:t>层迭</w:t>
      </w:r>
      <w:proofErr w:type="gramEnd"/>
      <w:r>
        <w:t>代之后，每一个节点的表示都将融合其</w:t>
      </w:r>
      <w:r w:rsidR="00C714C8" w:rsidRPr="00025957">
        <w:rPr>
          <w:position w:val="-4"/>
        </w:rPr>
        <w:object w:dxaOrig="260" w:dyaOrig="260" w14:anchorId="4BF59ABD">
          <v:shape id="_x0000_i7655" type="#_x0000_t75" style="width:12.6pt;height:12.6pt" o:ole="">
            <v:imagedata r:id="rId64" o:title=""/>
          </v:shape>
          <o:OLEObject Type="Embed" ProgID="Equation.DSMT4" ShapeID="_x0000_i7655" DrawAspect="Content" ObjectID="_1835462782"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7656" type="#_x0000_t75" style="width:60pt;height:15pt" o:ole="">
            <v:imagedata r:id="rId67" o:title=""/>
          </v:shape>
          <o:OLEObject Type="Embed" ProgID="Equation.DSMT4" ShapeID="_x0000_i7656" DrawAspect="Content" ObjectID="_1835462783" r:id="rId68"/>
        </w:object>
      </w:r>
      <w:r>
        <w:rPr>
          <w:rFonts w:hint="eastAsia"/>
        </w:rPr>
        <w:t>为第</w:t>
      </w:r>
      <w:r w:rsidR="00C714C8" w:rsidRPr="00C714C8">
        <w:rPr>
          <w:position w:val="-6"/>
        </w:rPr>
        <w:object w:dxaOrig="139" w:dyaOrig="279" w14:anchorId="6F625E99">
          <v:shape id="_x0000_i7657" type="#_x0000_t75" style="width:6pt;height:14.4pt" o:ole="">
            <v:imagedata r:id="rId69" o:title=""/>
          </v:shape>
          <o:OLEObject Type="Embed" ProgID="Equation.DSMT4" ShapeID="_x0000_i7657" DrawAspect="Content" ObjectID="_1835462784" r:id="rId70"/>
        </w:object>
      </w:r>
      <w:r>
        <w:rPr>
          <w:rFonts w:hint="eastAsia"/>
        </w:rPr>
        <w:t>层的节点特征矩阵，</w:t>
      </w:r>
      <w:r w:rsidR="00C714C8" w:rsidRPr="00025957">
        <w:rPr>
          <w:position w:val="-4"/>
        </w:rPr>
        <w:object w:dxaOrig="240" w:dyaOrig="260" w14:anchorId="53A3B236">
          <v:shape id="_x0000_i7658" type="#_x0000_t75" style="width:12pt;height:12.6pt" o:ole="">
            <v:imagedata r:id="rId71" o:title=""/>
          </v:shape>
          <o:OLEObject Type="Embed" ProgID="Equation.DSMT4" ShapeID="_x0000_i7658" DrawAspect="Content" ObjectID="_1835462785"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7659" type="#_x0000_t75" style="width:149.4pt;height:38.4pt" o:ole="">
            <v:imagedata r:id="rId73" o:title=""/>
          </v:shape>
          <o:OLEObject Type="Embed" ProgID="Equation.DSMT4" ShapeID="_x0000_i7659" DrawAspect="Content" ObjectID="_1835462786"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660" type="#_x0000_t75" style="width:48pt;height:15.6pt" o:ole="">
            <v:imagedata r:id="rId75" o:title=""/>
          </v:shape>
          <o:OLEObject Type="Embed" ProgID="Equation.DSMT4" ShapeID="_x0000_i7660" DrawAspect="Content" ObjectID="_1835462787"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661" type="#_x0000_t75" style="width:12.6pt;height:15pt" o:ole="">
            <v:imagedata r:id="rId77" o:title=""/>
          </v:shape>
          <o:OLEObject Type="Embed" ProgID="Equation.DSMT4" ShapeID="_x0000_i7661" DrawAspect="Content" ObjectID="_1835462788" r:id="rId78"/>
        </w:object>
      </w:r>
      <w:r w:rsidR="005846EF">
        <w:rPr>
          <w:rFonts w:hint="eastAsia"/>
        </w:rPr>
        <w:t>为</w:t>
      </w:r>
      <w:r w:rsidR="00C714C8" w:rsidRPr="00025957">
        <w:rPr>
          <w:position w:val="-4"/>
        </w:rPr>
        <w:object w:dxaOrig="240" w:dyaOrig="320" w14:anchorId="0841FB78">
          <v:shape id="_x0000_i7662" type="#_x0000_t75" style="width:12pt;height:15.6pt" o:ole="">
            <v:imagedata r:id="rId79" o:title=""/>
          </v:shape>
          <o:OLEObject Type="Embed" ProgID="Equation.DSMT4" ShapeID="_x0000_i7662" DrawAspect="Content" ObjectID="_1835462789"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663" type="#_x0000_t75" style="width:60pt;height:29.4pt" o:ole="">
            <v:imagedata r:id="rId81" o:title=""/>
          </v:shape>
          <o:OLEObject Type="Embed" ProgID="Equation.DSMT4" ShapeID="_x0000_i7663" DrawAspect="Content" ObjectID="_1835462790" r:id="rId82"/>
        </w:object>
      </w:r>
      <w:r w:rsidR="00A451AE">
        <w:rPr>
          <w:rFonts w:hint="eastAsia"/>
        </w:rPr>
        <w:t>；</w:t>
      </w:r>
      <w:r w:rsidR="00C714C8" w:rsidRPr="00C714C8">
        <w:rPr>
          <w:position w:val="-6"/>
        </w:rPr>
        <w:object w:dxaOrig="460" w:dyaOrig="320" w14:anchorId="2C854B33">
          <v:shape id="_x0000_i7664" type="#_x0000_t75" style="width:23.4pt;height:15.6pt" o:ole="">
            <v:imagedata r:id="rId83" o:title=""/>
          </v:shape>
          <o:OLEObject Type="Embed" ProgID="Equation.DSMT4" ShapeID="_x0000_i7664" DrawAspect="Content" ObjectID="_1835462791" r:id="rId84"/>
        </w:object>
      </w:r>
      <w:r w:rsidR="005846EF">
        <w:rPr>
          <w:rFonts w:hint="eastAsia"/>
        </w:rPr>
        <w:t>为第</w:t>
      </w:r>
      <w:r w:rsidR="00C714C8" w:rsidRPr="00C714C8">
        <w:rPr>
          <w:position w:val="-6"/>
        </w:rPr>
        <w:object w:dxaOrig="139" w:dyaOrig="279" w14:anchorId="2DB3AB92">
          <v:shape id="_x0000_i7665" type="#_x0000_t75" style="width:6pt;height:14.4pt" o:ole="">
            <v:imagedata r:id="rId85" o:title=""/>
          </v:shape>
          <o:OLEObject Type="Embed" ProgID="Equation.DSMT4" ShapeID="_x0000_i7665" DrawAspect="Content" ObjectID="_1835462792" r:id="rId86"/>
        </w:object>
      </w:r>
      <w:r w:rsidR="005846EF">
        <w:rPr>
          <w:rFonts w:hint="eastAsia"/>
        </w:rPr>
        <w:t>层的可学习的权重矩阵；</w:t>
      </w:r>
      <w:r w:rsidR="00C714C8" w:rsidRPr="00C714C8">
        <w:rPr>
          <w:position w:val="-10"/>
        </w:rPr>
        <w:object w:dxaOrig="440" w:dyaOrig="320" w14:anchorId="690E29AB">
          <v:shape id="_x0000_i7666" type="#_x0000_t75" style="width:21pt;height:15.6pt" o:ole="">
            <v:imagedata r:id="rId87" o:title=""/>
          </v:shape>
          <o:OLEObject Type="Embed" ProgID="Equation.DSMT4" ShapeID="_x0000_i7666" DrawAspect="Content" ObjectID="_1835462793"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667" type="#_x0000_t75" style="width:48.6pt;height:23.4pt" o:ole="">
            <v:imagedata r:id="rId89" o:title=""/>
          </v:shape>
          <o:OLEObject Type="Embed" ProgID="Equation.DSMT4" ShapeID="_x0000_i7667" DrawAspect="Content" ObjectID="_1835462794"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668" type="#_x0000_t75" style="width:12.6pt;height:12.6pt" o:ole="">
            <v:imagedata r:id="rId91" o:title=""/>
          </v:shape>
          <o:OLEObject Type="Embed" ProgID="Equation.DSMT4" ShapeID="_x0000_i7668" DrawAspect="Content" ObjectID="_1835462795" r:id="rId92"/>
        </w:object>
      </w:r>
      <w:r w:rsidR="000A781F">
        <w:rPr>
          <w:rFonts w:hint="eastAsia"/>
        </w:rPr>
        <w:t>层的堆叠之后，每一个节点都将融合其</w:t>
      </w:r>
      <w:r w:rsidR="00C714C8" w:rsidRPr="00025957">
        <w:rPr>
          <w:position w:val="-4"/>
        </w:rPr>
        <w:object w:dxaOrig="260" w:dyaOrig="260" w14:anchorId="7799EDE6">
          <v:shape id="_x0000_i7669" type="#_x0000_t75" style="width:12.6pt;height:12.6pt" o:ole="">
            <v:imagedata r:id="rId93" o:title=""/>
          </v:shape>
          <o:OLEObject Type="Embed" ProgID="Equation.DSMT4" ShapeID="_x0000_i7669" DrawAspect="Content" ObjectID="_1835462796"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670" type="#_x0000_t75" style="width:6pt;height:12.6pt" o:ole="">
            <v:imagedata r:id="rId95" o:title=""/>
          </v:shape>
          <o:OLEObject Type="Embed" ProgID="Equation.DSMT4" ShapeID="_x0000_i7670" DrawAspect="Content" ObjectID="_1835462797" r:id="rId96"/>
        </w:object>
      </w:r>
      <w:r>
        <w:rPr>
          <w:rFonts w:hint="eastAsia"/>
        </w:rPr>
        <w:t>及其邻居节点</w:t>
      </w:r>
      <w:r w:rsidR="00C714C8" w:rsidRPr="00C714C8">
        <w:rPr>
          <w:position w:val="-10"/>
        </w:rPr>
        <w:object w:dxaOrig="200" w:dyaOrig="300" w14:anchorId="352B123E">
          <v:shape id="_x0000_i7671" type="#_x0000_t75" style="width:9pt;height:15pt" o:ole="">
            <v:imagedata r:id="rId97" o:title=""/>
          </v:shape>
          <o:OLEObject Type="Embed" ProgID="Equation.DSMT4" ShapeID="_x0000_i7671" DrawAspect="Content" ObjectID="_1835462798"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7672" type="#_x0000_t75" style="width:162pt;height:24pt" o:ole="">
            <v:imagedata r:id="rId99" o:title=""/>
          </v:shape>
          <o:OLEObject Type="Embed" ProgID="Equation.DSMT4" ShapeID="_x0000_i7672" DrawAspect="Content" ObjectID="_1835462799"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7673" type="#_x0000_t75" style="width:14.4pt;height:14.4pt" o:ole="">
            <v:imagedata r:id="rId101" o:title=""/>
          </v:shape>
          <o:OLEObject Type="Embed" ProgID="Equation.DSMT4" ShapeID="_x0000_i7673" DrawAspect="Content" ObjectID="_1835462800" r:id="rId102"/>
        </w:object>
      </w:r>
      <w:r w:rsidR="00FA75F9">
        <w:rPr>
          <w:rFonts w:hint="eastAsia"/>
        </w:rPr>
        <w:t>为共享的线性变换矩阵，</w:t>
      </w:r>
      <w:r w:rsidR="00C714C8" w:rsidRPr="00C714C8">
        <w:rPr>
          <w:position w:val="-6"/>
        </w:rPr>
        <w:object w:dxaOrig="200" w:dyaOrig="279" w14:anchorId="406621C4">
          <v:shape id="_x0000_i7674" type="#_x0000_t75" style="width:9pt;height:14.4pt" o:ole="">
            <v:imagedata r:id="rId103" o:title=""/>
          </v:shape>
          <o:OLEObject Type="Embed" ProgID="Equation.DSMT4" ShapeID="_x0000_i7674" DrawAspect="Content" ObjectID="_1835462801" r:id="rId104"/>
        </w:object>
      </w:r>
      <w:r w:rsidR="00FA75F9">
        <w:rPr>
          <w:rFonts w:hint="eastAsia"/>
        </w:rPr>
        <w:t>为可学习的注意力权重向量，</w:t>
      </w:r>
      <w:r w:rsidR="00C714C8" w:rsidRPr="00C714C8">
        <w:rPr>
          <w:position w:val="-10"/>
        </w:rPr>
        <w:object w:dxaOrig="100" w:dyaOrig="320" w14:anchorId="63960D41">
          <v:shape id="_x0000_i7675" type="#_x0000_t75" style="width:5.4pt;height:15.6pt" o:ole="">
            <v:imagedata r:id="rId105" o:title=""/>
          </v:shape>
          <o:OLEObject Type="Embed" ProgID="Equation.DSMT4" ShapeID="_x0000_i7675" DrawAspect="Content" ObjectID="_1835462802"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676" type="#_x0000_t75" style="width:6pt;height:12.6pt" o:ole="">
            <v:imagedata r:id="rId107" o:title=""/>
          </v:shape>
          <o:OLEObject Type="Embed" ProgID="Equation.DSMT4" ShapeID="_x0000_i7676" DrawAspect="Content" ObjectID="_1835462803"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7677" type="#_x0000_t75" style="width:90pt;height:45pt" o:ole="">
            <v:imagedata r:id="rId109" o:title=""/>
          </v:shape>
          <o:OLEObject Type="Embed" ProgID="Equation.DSMT4" ShapeID="_x0000_i7677" DrawAspect="Content" ObjectID="_1835462804"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7678" type="#_x0000_t75" style="width:6pt;height:12.6pt" o:ole="">
            <v:imagedata r:id="rId111" o:title=""/>
          </v:shape>
          <o:OLEObject Type="Embed" ProgID="Equation.DSMT4" ShapeID="_x0000_i7678" DrawAspect="Content" ObjectID="_1835462805"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7679" type="#_x0000_t75" style="width:120pt;height:38.4pt" o:ole="">
            <v:imagedata r:id="rId113" o:title=""/>
          </v:shape>
          <o:OLEObject Type="Embed" ProgID="Equation.DSMT4" ShapeID="_x0000_i7679" DrawAspect="Content" ObjectID="_1835462806"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680" type="#_x0000_t75" style="width:14.4pt;height:12.6pt" o:ole="">
            <v:imagedata r:id="rId115" o:title=""/>
          </v:shape>
          <o:OLEObject Type="Embed" ProgID="Equation.DSMT4" ShapeID="_x0000_i7680" DrawAspect="Content" ObjectID="_1835462807" r:id="rId116"/>
        </w:object>
      </w:r>
      <w:r>
        <w:t>的情况下，模型通过初始化三个可学习的参数矩阵</w:t>
      </w:r>
      <w:r w:rsidR="00C714C8" w:rsidRPr="00C714C8">
        <w:rPr>
          <w:position w:val="-14"/>
        </w:rPr>
        <w:object w:dxaOrig="340" w:dyaOrig="380" w14:anchorId="232457FA">
          <v:shape id="_x0000_i7681" type="#_x0000_t75" style="width:18pt;height:18pt" o:ole="">
            <v:imagedata r:id="rId117" o:title=""/>
          </v:shape>
          <o:OLEObject Type="Embed" ProgID="Equation.DSMT4" ShapeID="_x0000_i7681" DrawAspect="Content" ObjectID="_1835462808" r:id="rId118"/>
        </w:object>
      </w:r>
      <w:r w:rsidR="00D635C6">
        <w:t>、</w:t>
      </w:r>
      <w:r w:rsidR="00C714C8" w:rsidRPr="00C714C8">
        <w:rPr>
          <w:position w:val="-12"/>
        </w:rPr>
        <w:object w:dxaOrig="360" w:dyaOrig="360" w14:anchorId="1A7BCDC2">
          <v:shape id="_x0000_i7682" type="#_x0000_t75" style="width:18pt;height:18pt" o:ole="">
            <v:imagedata r:id="rId119" o:title=""/>
          </v:shape>
          <o:OLEObject Type="Embed" ProgID="Equation.DSMT4" ShapeID="_x0000_i7682" DrawAspect="Content" ObjectID="_1835462809" r:id="rId120"/>
        </w:object>
      </w:r>
      <w:r w:rsidR="00D635C6">
        <w:t>、</w:t>
      </w:r>
      <w:r w:rsidR="00C714C8" w:rsidRPr="00C714C8">
        <w:rPr>
          <w:position w:val="-12"/>
        </w:rPr>
        <w:object w:dxaOrig="340" w:dyaOrig="360" w14:anchorId="258D4A52">
          <v:shape id="_x0000_i7683" type="#_x0000_t75" style="width:18pt;height:18pt" o:ole="">
            <v:imagedata r:id="rId121" o:title=""/>
          </v:shape>
          <o:OLEObject Type="Embed" ProgID="Equation.DSMT4" ShapeID="_x0000_i7683" DrawAspect="Content" ObjectID="_1835462810" r:id="rId122"/>
        </w:object>
      </w:r>
      <w:r w:rsidR="00D635C6">
        <w:t>，</w:t>
      </w:r>
      <w:r>
        <w:t>将其分别投影为查询矩阵</w:t>
      </w:r>
      <w:r w:rsidR="00C714C8" w:rsidRPr="00C714C8">
        <w:rPr>
          <w:position w:val="-10"/>
        </w:rPr>
        <w:object w:dxaOrig="240" w:dyaOrig="320" w14:anchorId="442E06F9">
          <v:shape id="_x0000_i7684" type="#_x0000_t75" style="width:12pt;height:15.6pt" o:ole="">
            <v:imagedata r:id="rId123" o:title=""/>
          </v:shape>
          <o:OLEObject Type="Embed" ProgID="Equation.DSMT4" ShapeID="_x0000_i7684" DrawAspect="Content" ObjectID="_1835462811" r:id="rId124"/>
        </w:object>
      </w:r>
      <w:r>
        <w:t>（</w:t>
      </w:r>
      <w:r>
        <w:t>Query</w:t>
      </w:r>
      <w:r>
        <w:t>）、键矩阵</w:t>
      </w:r>
      <w:r w:rsidR="00C714C8" w:rsidRPr="00025957">
        <w:rPr>
          <w:position w:val="-4"/>
        </w:rPr>
        <w:object w:dxaOrig="260" w:dyaOrig="260" w14:anchorId="70244AB2">
          <v:shape id="_x0000_i7685" type="#_x0000_t75" style="width:12.6pt;height:12.6pt" o:ole="">
            <v:imagedata r:id="rId125" o:title=""/>
          </v:shape>
          <o:OLEObject Type="Embed" ProgID="Equation.DSMT4" ShapeID="_x0000_i7685" DrawAspect="Content" ObjectID="_1835462812" r:id="rId126"/>
        </w:object>
      </w:r>
      <w:r>
        <w:t>（</w:t>
      </w:r>
      <w:r>
        <w:t>Key</w:t>
      </w:r>
      <w:r>
        <w:t>）和值矩阵</w:t>
      </w:r>
      <w:r w:rsidR="00C714C8" w:rsidRPr="00C714C8">
        <w:rPr>
          <w:position w:val="-6"/>
        </w:rPr>
        <w:object w:dxaOrig="240" w:dyaOrig="279" w14:anchorId="3A48C434">
          <v:shape id="_x0000_i7686" type="#_x0000_t75" style="width:12pt;height:14.4pt" o:ole="">
            <v:imagedata r:id="rId127" o:title=""/>
          </v:shape>
          <o:OLEObject Type="Embed" ProgID="Equation.DSMT4" ShapeID="_x0000_i7686" DrawAspect="Content" ObjectID="_1835462813"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7687" type="#_x0000_t75" style="width:194.4pt;height:41.4pt" o:ole="">
            <v:imagedata r:id="rId129" o:title=""/>
          </v:shape>
          <o:OLEObject Type="Embed" ProgID="Equation.DSMT4" ShapeID="_x0000_i7687" DrawAspect="Content" ObjectID="_1835462814"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688" type="#_x0000_t75" style="width:27pt;height:18pt" o:ole="">
            <v:imagedata r:id="rId131" o:title=""/>
          </v:shape>
          <o:OLEObject Type="Embed" ProgID="Equation.DSMT4" ShapeID="_x0000_i7688" DrawAspect="Content" ObjectID="_1835462815" r:id="rId132"/>
        </w:object>
      </w:r>
      <w:r>
        <w:t>计算序列中任意两个特征元素之间的内积相似度；除以缩放因子</w:t>
      </w:r>
      <w:r w:rsidR="00C714C8" w:rsidRPr="00C714C8">
        <w:rPr>
          <w:position w:val="-14"/>
        </w:rPr>
        <w:object w:dxaOrig="480" w:dyaOrig="420" w14:anchorId="22AB7EC7">
          <v:shape id="_x0000_i7689" type="#_x0000_t75" style="width:24pt;height:21pt" o:ole="">
            <v:imagedata r:id="rId133" o:title=""/>
          </v:shape>
          <o:OLEObject Type="Embed" ProgID="Equation.DSMT4" ShapeID="_x0000_i7689" DrawAspect="Content" ObjectID="_1835462816"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690" type="#_x0000_t75" style="width:12pt;height:14.4pt" o:ole="">
            <v:imagedata r:id="rId135" o:title=""/>
          </v:shape>
          <o:OLEObject Type="Embed" ProgID="Equation.DSMT4" ShapeID="_x0000_i7690" DrawAspect="Content" ObjectID="_1835462817"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691" type="#_x0000_t75" style="width:18pt;height:18pt" o:ole="">
            <v:imagedata r:id="rId137" o:title=""/>
          </v:shape>
          <o:OLEObject Type="Embed" ProgID="Equation.DSMT4" ShapeID="_x0000_i7691" DrawAspect="Content" ObjectID="_1835462818" r:id="rId138"/>
        </w:object>
      </w:r>
      <w:r w:rsidR="00314BAA">
        <w:t>、</w:t>
      </w:r>
      <w:r w:rsidR="00C714C8" w:rsidRPr="00C714C8">
        <w:rPr>
          <w:position w:val="-12"/>
        </w:rPr>
        <w:object w:dxaOrig="360" w:dyaOrig="360" w14:anchorId="1A6EBAC9">
          <v:shape id="_x0000_i7692" type="#_x0000_t75" style="width:18pt;height:18pt" o:ole="">
            <v:imagedata r:id="rId139" o:title=""/>
          </v:shape>
          <o:OLEObject Type="Embed" ProgID="Equation.DSMT4" ShapeID="_x0000_i7692" DrawAspect="Content" ObjectID="_1835462819" r:id="rId140"/>
        </w:object>
      </w:r>
      <w:r w:rsidR="00314BAA">
        <w:t>、</w:t>
      </w:r>
      <w:r w:rsidR="00C714C8" w:rsidRPr="00C714C8">
        <w:rPr>
          <w:position w:val="-12"/>
        </w:rPr>
        <w:object w:dxaOrig="340" w:dyaOrig="360" w14:anchorId="7F584F67">
          <v:shape id="_x0000_i7693" type="#_x0000_t75" style="width:18pt;height:18pt" o:ole="">
            <v:imagedata r:id="rId141" o:title=""/>
          </v:shape>
          <o:OLEObject Type="Embed" ProgID="Equation.DSMT4" ShapeID="_x0000_i7693" DrawAspect="Content" ObjectID="_1835462820" r:id="rId142"/>
        </w:object>
      </w:r>
      <w:r>
        <w:t>并行投影至</w:t>
      </w:r>
      <w:r w:rsidR="00C714C8" w:rsidRPr="00C714C8">
        <w:rPr>
          <w:position w:val="-6"/>
        </w:rPr>
        <w:object w:dxaOrig="200" w:dyaOrig="279" w14:anchorId="0FFBAB1D">
          <v:shape id="_x0000_i7694" type="#_x0000_t75" style="width:9pt;height:14.4pt" o:ole="">
            <v:imagedata r:id="rId143" o:title=""/>
          </v:shape>
          <o:OLEObject Type="Embed" ProgID="Equation.DSMT4" ShapeID="_x0000_i7694" DrawAspect="Content" ObjectID="_1835462821"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7695" type="#_x0000_t75" style="width:245.4pt;height:18pt" o:ole="">
            <v:imagedata r:id="rId145" o:title=""/>
          </v:shape>
          <o:OLEObject Type="Embed" ProgID="Equation.DSMT4" ShapeID="_x0000_i7695" DrawAspect="Content" ObjectID="_1835462822"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7696" type="#_x0000_t75" style="width:192pt;height:20.4pt" o:ole="">
            <v:imagedata r:id="rId147" o:title=""/>
          </v:shape>
          <o:OLEObject Type="Embed" ProgID="Equation.DSMT4" ShapeID="_x0000_i7696" DrawAspect="Content" ObjectID="_1835462823"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697" type="#_x0000_t75" style="width:21pt;height:20.4pt" o:ole="">
            <v:imagedata r:id="rId149" o:title=""/>
          </v:shape>
          <o:OLEObject Type="Embed" ProgID="Equation.DSMT4" ShapeID="_x0000_i7697" DrawAspect="Content" ObjectID="_1835462824" r:id="rId150"/>
        </w:object>
      </w:r>
      <w:r w:rsidR="00BE5BAE">
        <w:rPr>
          <w:rFonts w:hint="eastAsia"/>
        </w:rPr>
        <w:t>、</w:t>
      </w:r>
      <w:r w:rsidR="00C714C8" w:rsidRPr="00C714C8">
        <w:rPr>
          <w:position w:val="-12"/>
        </w:rPr>
        <w:object w:dxaOrig="440" w:dyaOrig="380" w14:anchorId="54A4C29E">
          <v:shape id="_x0000_i7698" type="#_x0000_t75" style="width:21pt;height:18pt" o:ole="">
            <v:imagedata r:id="rId151" o:title=""/>
          </v:shape>
          <o:OLEObject Type="Embed" ProgID="Equation.DSMT4" ShapeID="_x0000_i7698" DrawAspect="Content" ObjectID="_1835462825" r:id="rId152"/>
        </w:object>
      </w:r>
      <w:r w:rsidR="00BE5BAE">
        <w:rPr>
          <w:rFonts w:hint="eastAsia"/>
        </w:rPr>
        <w:t>、</w:t>
      </w:r>
      <w:r w:rsidR="00C714C8" w:rsidRPr="00C714C8">
        <w:rPr>
          <w:position w:val="-12"/>
        </w:rPr>
        <w:object w:dxaOrig="440" w:dyaOrig="380" w14:anchorId="5DA15728">
          <v:shape id="_x0000_i7699" type="#_x0000_t75" style="width:21pt;height:18pt" o:ole="">
            <v:imagedata r:id="rId153" o:title=""/>
          </v:shape>
          <o:OLEObject Type="Embed" ProgID="Equation.DSMT4" ShapeID="_x0000_i7699" DrawAspect="Content" ObjectID="_1835462826" r:id="rId154"/>
        </w:object>
      </w:r>
      <w:r w:rsidR="00D3755B">
        <w:rPr>
          <w:rFonts w:hint="eastAsia"/>
        </w:rPr>
        <w:t>是索引为</w:t>
      </w:r>
      <w:r w:rsidR="00C714C8" w:rsidRPr="00C714C8">
        <w:rPr>
          <w:position w:val="-6"/>
        </w:rPr>
        <w:object w:dxaOrig="139" w:dyaOrig="260" w14:anchorId="1E798B00">
          <v:shape id="_x0000_i7700" type="#_x0000_t75" style="width:6pt;height:12.6pt" o:ole="">
            <v:imagedata r:id="rId155" o:title=""/>
          </v:shape>
          <o:OLEObject Type="Embed" ProgID="Equation.DSMT4" ShapeID="_x0000_i7700" DrawAspect="Content" ObjectID="_1835462827"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701" type="#_x0000_t75" style="width:72.6pt;height:15.6pt" o:ole="">
            <v:imagedata r:id="rId157" o:title=""/>
          </v:shape>
          <o:OLEObject Type="Embed" ProgID="Equation.DSMT4" ShapeID="_x0000_i7701" DrawAspect="Content" ObjectID="_1835462828"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7702" type="#_x0000_t75" style="width:162pt;height:18pt" o:ole="">
            <v:imagedata r:id="rId159" o:title=""/>
          </v:shape>
          <o:OLEObject Type="Embed" ProgID="Equation.DSMT4" ShapeID="_x0000_i7702" DrawAspect="Content" ObjectID="_1835462829"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7703" type="#_x0000_t75" style="width:15pt;height:18pt" o:ole="">
            <v:imagedata r:id="rId161" o:title=""/>
          </v:shape>
          <o:OLEObject Type="Embed" ProgID="Equation.DSMT4" ShapeID="_x0000_i7703" DrawAspect="Content" ObjectID="_1835462830" r:id="rId162"/>
        </w:object>
      </w:r>
      <w:r>
        <w:t>用于将特征维度</w:t>
      </w:r>
      <w:r w:rsidR="00BE5BAE">
        <w:rPr>
          <w:rFonts w:hint="eastAsia"/>
        </w:rPr>
        <w:t>从</w:t>
      </w:r>
      <w:r w:rsidR="00C714C8" w:rsidRPr="00C714C8">
        <w:rPr>
          <w:position w:val="-12"/>
        </w:rPr>
        <w:object w:dxaOrig="560" w:dyaOrig="360" w14:anchorId="22BBCB84">
          <v:shape id="_x0000_i7704" type="#_x0000_t75" style="width:27.6pt;height:18pt" o:ole="">
            <v:imagedata r:id="rId163" o:title=""/>
          </v:shape>
          <o:OLEObject Type="Embed" ProgID="Equation.DSMT4" ShapeID="_x0000_i7704" DrawAspect="Content" ObjectID="_1835462831" r:id="rId164"/>
        </w:object>
      </w:r>
      <w:r>
        <w:t>扩展</w:t>
      </w:r>
      <w:r w:rsidR="00BE5BAE">
        <w:rPr>
          <w:rFonts w:hint="eastAsia"/>
        </w:rPr>
        <w:t>至更高的维度</w:t>
      </w:r>
      <w:r>
        <w:t>，而</w:t>
      </w:r>
      <w:r w:rsidR="00C714C8" w:rsidRPr="00C714C8">
        <w:rPr>
          <w:position w:val="-12"/>
        </w:rPr>
        <w:object w:dxaOrig="320" w:dyaOrig="360" w14:anchorId="01BC76CF">
          <v:shape id="_x0000_i7705" type="#_x0000_t75" style="width:15.6pt;height:18pt" o:ole="">
            <v:imagedata r:id="rId165" o:title=""/>
          </v:shape>
          <o:OLEObject Type="Embed" ProgID="Equation.DSMT4" ShapeID="_x0000_i7705" DrawAspect="Content" ObjectID="_1835462832" r:id="rId166"/>
        </w:object>
      </w:r>
      <w:r>
        <w:t>则将其</w:t>
      </w:r>
      <w:proofErr w:type="gramStart"/>
      <w:r>
        <w:t>映射回</w:t>
      </w:r>
      <w:proofErr w:type="gramEnd"/>
      <w:r>
        <w:t>原始维度</w:t>
      </w:r>
      <w:r w:rsidR="00C714C8" w:rsidRPr="00C714C8">
        <w:rPr>
          <w:position w:val="-12"/>
        </w:rPr>
        <w:object w:dxaOrig="560" w:dyaOrig="360" w14:anchorId="68AF1742">
          <v:shape id="_x0000_i7706" type="#_x0000_t75" style="width:27.6pt;height:18pt" o:ole="">
            <v:imagedata r:id="rId167" o:title=""/>
          </v:shape>
          <o:OLEObject Type="Embed" ProgID="Equation.DSMT4" ShapeID="_x0000_i7706" DrawAspect="Content" ObjectID="_1835462833"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7707" type="#_x0000_t75" style="width:48pt;height:15.6pt" o:ole="">
            <v:imagedata r:id="rId170" o:title=""/>
          </v:shape>
          <o:OLEObject Type="Embed" ProgID="Equation.DSMT4" ShapeID="_x0000_i7707" DrawAspect="Content" ObjectID="_1835462834"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708" type="#_x0000_t75" style="width:44.4pt;height:15pt" o:ole="">
            <v:imagedata r:id="rId172" o:title=""/>
          </v:shape>
          <o:OLEObject Type="Embed" ProgID="Equation.DSMT4" ShapeID="_x0000_i7708" DrawAspect="Content" ObjectID="_1835462835" r:id="rId173"/>
        </w:object>
      </w:r>
      <w:r>
        <w:t>和</w:t>
      </w:r>
      <w:r w:rsidR="00C714C8" w:rsidRPr="00025957">
        <w:rPr>
          <w:position w:val="-4"/>
        </w:rPr>
        <w:object w:dxaOrig="880" w:dyaOrig="300" w14:anchorId="7D47957E">
          <v:shape id="_x0000_i7709" type="#_x0000_t75" style="width:44.4pt;height:15pt" o:ole="">
            <v:imagedata r:id="rId174" o:title=""/>
          </v:shape>
          <o:OLEObject Type="Embed" ProgID="Equation.DSMT4" ShapeID="_x0000_i7709" DrawAspect="Content" ObjectID="_1835462836"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7710" type="#_x0000_t75" style="width:57pt;height:14.4pt" o:ole="">
            <v:imagedata r:id="rId176" o:title=""/>
          </v:shape>
          <o:OLEObject Type="Embed" ProgID="Equation.DSMT4" ShapeID="_x0000_i7710" DrawAspect="Content" ObjectID="_1835462837"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7711" type="#_x0000_t75" style="width:122.4pt;height:18pt" o:ole="">
            <v:imagedata r:id="rId178" o:title=""/>
          </v:shape>
          <o:OLEObject Type="Embed" ProgID="Equation.DSMT4" ShapeID="_x0000_i7711" DrawAspect="Content" ObjectID="_1835462838"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712" type="#_x0000_t75" style="width:14.4pt;height:14.4pt" o:ole="">
            <v:imagedata r:id="rId180" o:title=""/>
          </v:shape>
          <o:OLEObject Type="Embed" ProgID="Equation.DSMT4" ShapeID="_x0000_i7712" DrawAspect="Content" ObjectID="_1835462839"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713" type="#_x0000_t75" style="width:14.4pt;height:14.4pt" o:ole="">
            <v:imagedata r:id="rId182" o:title=""/>
          </v:shape>
          <o:OLEObject Type="Embed" ProgID="Equation.DSMT4" ShapeID="_x0000_i7713" DrawAspect="Content" ObjectID="_1835462840"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7714" type="#_x0000_t75" style="width:102pt;height:18pt" o:ole="">
            <v:imagedata r:id="rId184" o:title=""/>
          </v:shape>
          <o:OLEObject Type="Embed" ProgID="Equation.DSMT4" ShapeID="_x0000_i7714" DrawAspect="Content" ObjectID="_1835462841"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715" type="#_x0000_t75" style="width:57pt;height:14.4pt" o:ole="">
            <v:imagedata r:id="rId186" o:title=""/>
          </v:shape>
          <o:OLEObject Type="Embed" ProgID="Equation.DSMT4" ShapeID="_x0000_i7715" DrawAspect="Content" ObjectID="_1835462842"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7716" type="#_x0000_t75" style="width:14.4pt;height:14.4pt" o:ole="">
            <v:imagedata r:id="rId188" o:title=""/>
          </v:shape>
          <o:OLEObject Type="Embed" ProgID="Equation.DSMT4" ShapeID="_x0000_i7716" DrawAspect="Content" ObjectID="_1835462843"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7717" type="#_x0000_t75" style="width:85.8pt;height:15.6pt" o:ole="">
            <v:imagedata r:id="rId190" o:title=""/>
          </v:shape>
          <o:OLEObject Type="Embed" ProgID="Equation.DSMT4" ShapeID="_x0000_i7717" DrawAspect="Content" ObjectID="_1835462844"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718" type="#_x0000_t75" style="width:177.6pt;height:15.6pt" o:ole="">
            <v:imagedata r:id="rId192" o:title=""/>
          </v:shape>
          <o:OLEObject Type="Embed" ProgID="Equation.DSMT4" ShapeID="_x0000_i7718" DrawAspect="Content" ObjectID="_1835462845"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719" type="#_x0000_t75" style="width:45pt;height:15.6pt" o:ole="">
            <v:imagedata r:id="rId194" o:title=""/>
          </v:shape>
          <o:OLEObject Type="Embed" ProgID="Equation.DSMT4" ShapeID="_x0000_i7719" DrawAspect="Content" ObjectID="_1835462846"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7720" type="#_x0000_t75" style="width:170.4pt;height:15.6pt" o:ole="">
            <v:imagedata r:id="rId196" o:title=""/>
          </v:shape>
          <o:OLEObject Type="Embed" ProgID="Equation.DSMT4" ShapeID="_x0000_i7720" DrawAspect="Content" ObjectID="_1835462847"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721" type="#_x0000_t75" style="width:14.4pt;height:12.6pt" o:ole="">
            <v:imagedata r:id="rId198" o:title=""/>
          </v:shape>
          <o:OLEObject Type="Embed" ProgID="Equation.DSMT4" ShapeID="_x0000_i7721" DrawAspect="Content" ObjectID="_1835462848" r:id="rId199"/>
        </w:object>
      </w:r>
      <w:r>
        <w:rPr>
          <w:rFonts w:hint="eastAsia"/>
        </w:rPr>
        <w:t>为任务输入，</w:t>
      </w:r>
      <w:r w:rsidR="00C714C8" w:rsidRPr="00C714C8">
        <w:rPr>
          <w:position w:val="-12"/>
        </w:rPr>
        <w:object w:dxaOrig="1560" w:dyaOrig="360" w14:anchorId="17E4256C">
          <v:shape id="_x0000_i7722" type="#_x0000_t75" style="width:77.4pt;height:18pt" o:ole="">
            <v:imagedata r:id="rId200" o:title=""/>
          </v:shape>
          <o:OLEObject Type="Embed" ProgID="Equation.DSMT4" ShapeID="_x0000_i7722" DrawAspect="Content" ObjectID="_1835462849" r:id="rId201"/>
        </w:object>
      </w:r>
      <w:r>
        <w:rPr>
          <w:rFonts w:hint="eastAsia"/>
        </w:rPr>
        <w:t>为由</w:t>
      </w:r>
      <w:r w:rsidR="00C714C8" w:rsidRPr="00C714C8">
        <w:rPr>
          <w:position w:val="-6"/>
        </w:rPr>
        <w:object w:dxaOrig="260" w:dyaOrig="220" w14:anchorId="1DC24DE2">
          <v:shape id="_x0000_i7723" type="#_x0000_t75" style="width:12.6pt;height:12pt" o:ole="">
            <v:imagedata r:id="rId202" o:title=""/>
          </v:shape>
          <o:OLEObject Type="Embed" ProgID="Equation.DSMT4" ShapeID="_x0000_i7723" DrawAspect="Content" ObjectID="_1835462850"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7724" type="#_x0000_t75" style="width:12pt;height:12.6pt" o:ole="">
            <v:imagedata r:id="rId204" o:title=""/>
          </v:shape>
          <o:OLEObject Type="Embed" ProgID="Equation.DSMT4" ShapeID="_x0000_i7724" DrawAspect="Content" ObjectID="_1835462851" r:id="rId205"/>
        </w:object>
      </w:r>
      <w:r>
        <w:rPr>
          <w:rFonts w:hint="eastAsia"/>
        </w:rPr>
        <w:t>为最终输出。该分解表明，模型首先基于输入</w:t>
      </w:r>
      <w:r w:rsidR="00C714C8" w:rsidRPr="00025957">
        <w:rPr>
          <w:position w:val="-4"/>
        </w:rPr>
        <w:object w:dxaOrig="279" w:dyaOrig="260" w14:anchorId="4F85596C">
          <v:shape id="_x0000_i7725" type="#_x0000_t75" style="width:14.4pt;height:12.6pt" o:ole="">
            <v:imagedata r:id="rId206" o:title=""/>
          </v:shape>
          <o:OLEObject Type="Embed" ProgID="Equation.DSMT4" ShapeID="_x0000_i7725" DrawAspect="Content" ObjectID="_1835462852" r:id="rId207"/>
        </w:object>
      </w:r>
      <w:r>
        <w:rPr>
          <w:rFonts w:hint="eastAsia"/>
        </w:rPr>
        <w:t>生成推理路径</w:t>
      </w:r>
      <w:r w:rsidR="00C714C8" w:rsidRPr="00025957">
        <w:rPr>
          <w:position w:val="-4"/>
        </w:rPr>
        <w:object w:dxaOrig="240" w:dyaOrig="260" w14:anchorId="106E3A82">
          <v:shape id="_x0000_i7726" type="#_x0000_t75" style="width:12pt;height:12.6pt" o:ole="">
            <v:imagedata r:id="rId208" o:title=""/>
          </v:shape>
          <o:OLEObject Type="Embed" ProgID="Equation.DSMT4" ShapeID="_x0000_i7726" DrawAspect="Content" ObjectID="_1835462853" r:id="rId209"/>
        </w:object>
      </w:r>
      <w:r>
        <w:rPr>
          <w:rFonts w:hint="eastAsia"/>
        </w:rPr>
        <w:t>，再在</w:t>
      </w:r>
      <w:r w:rsidR="00C714C8" w:rsidRPr="00025957">
        <w:rPr>
          <w:position w:val="-4"/>
        </w:rPr>
        <w:object w:dxaOrig="279" w:dyaOrig="260" w14:anchorId="35DB8A5D">
          <v:shape id="_x0000_i7727" type="#_x0000_t75" style="width:14.4pt;height:12.6pt" o:ole="">
            <v:imagedata r:id="rId210" o:title=""/>
          </v:shape>
          <o:OLEObject Type="Embed" ProgID="Equation.DSMT4" ShapeID="_x0000_i7727" DrawAspect="Content" ObjectID="_1835462854" r:id="rId211"/>
        </w:object>
      </w:r>
      <w:r>
        <w:rPr>
          <w:rFonts w:hint="eastAsia"/>
        </w:rPr>
        <w:t>与</w:t>
      </w:r>
      <w:r w:rsidR="00C714C8" w:rsidRPr="00025957">
        <w:rPr>
          <w:position w:val="-4"/>
        </w:rPr>
        <w:object w:dxaOrig="240" w:dyaOrig="260" w14:anchorId="7FEF15DC">
          <v:shape id="_x0000_i7728" type="#_x0000_t75" style="width:12pt;height:12.6pt" o:ole="">
            <v:imagedata r:id="rId212" o:title=""/>
          </v:shape>
          <o:OLEObject Type="Embed" ProgID="Equation.DSMT4" ShapeID="_x0000_i7728" DrawAspect="Content" ObjectID="_1835462855" r:id="rId213"/>
        </w:object>
      </w:r>
      <w:r>
        <w:rPr>
          <w:rFonts w:hint="eastAsia"/>
        </w:rPr>
        <w:t>的双重条件约束下推导最终结果</w:t>
      </w:r>
      <w:r w:rsidR="00C714C8" w:rsidRPr="00025957">
        <w:rPr>
          <w:position w:val="-4"/>
        </w:rPr>
        <w:object w:dxaOrig="220" w:dyaOrig="260" w14:anchorId="60E6ACE6">
          <v:shape id="_x0000_i7729" type="#_x0000_t75" style="width:12pt;height:12.6pt" o:ole="">
            <v:imagedata r:id="rId214" o:title=""/>
          </v:shape>
          <o:OLEObject Type="Embed" ProgID="Equation.DSMT4" ShapeID="_x0000_i7729" DrawAspect="Content" ObjectID="_1835462856" r:id="rId215"/>
        </w:object>
      </w:r>
      <w:r>
        <w:rPr>
          <w:rFonts w:hint="eastAsia"/>
        </w:rPr>
        <w:t>。</w:t>
      </w:r>
    </w:p>
    <w:p w14:paraId="5C621757" w14:textId="77777777" w:rsidR="0006030B" w:rsidRDefault="00777529" w:rsidP="00F31790">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6DCC4D6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lastRenderedPageBreak/>
        <w:drawing>
          <wp:inline distT="0" distB="0" distL="114300" distR="114300" wp14:anchorId="3E6A147C" wp14:editId="7984916F">
            <wp:extent cx="5400463" cy="1952625"/>
            <wp:effectExtent l="0" t="0" r="0" b="0"/>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457593" cy="1973281"/>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730" type="#_x0000_t75" style="width:54pt;height:15.6pt" o:ole="">
            <v:imagedata r:id="rId219" o:title=""/>
          </v:shape>
          <o:OLEObject Type="Embed" ProgID="Equation.DSMT4" ShapeID="_x0000_i7730" DrawAspect="Content" ObjectID="_1835462857" r:id="rId220"/>
        </w:object>
      </w:r>
      <w:r>
        <w:rPr>
          <w:rFonts w:hint="eastAsia"/>
        </w:rPr>
        <w:t>，其中</w:t>
      </w:r>
      <w:r w:rsidR="00C714C8" w:rsidRPr="00C714C8">
        <w:rPr>
          <w:position w:val="-6"/>
        </w:rPr>
        <w:object w:dxaOrig="580" w:dyaOrig="279" w14:anchorId="27908F21">
          <v:shape id="_x0000_i7731" type="#_x0000_t75" style="width:29.4pt;height:14.4pt" o:ole="">
            <v:imagedata r:id="rId221" o:title=""/>
          </v:shape>
          <o:OLEObject Type="Embed" ProgID="Equation.DSMT4" ShapeID="_x0000_i7731" DrawAspect="Content" ObjectID="_1835462858"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732" type="#_x0000_t75" style="width:36pt;height:18pt" o:ole="">
            <v:imagedata r:id="rId223" o:title=""/>
          </v:shape>
          <o:OLEObject Type="Embed" ProgID="Equation.DSMT4" ShapeID="_x0000_i7732" DrawAspect="Content" ObjectID="_1835462859" r:id="rId224"/>
        </w:object>
      </w:r>
      <w:r w:rsidR="00A6227F">
        <w:rPr>
          <w:rFonts w:hint="eastAsia"/>
        </w:rPr>
        <w:t>表示原子</w:t>
      </w:r>
      <w:r w:rsidR="00C714C8" w:rsidRPr="00C714C8">
        <w:rPr>
          <w:position w:val="-6"/>
        </w:rPr>
        <w:object w:dxaOrig="200" w:dyaOrig="220" w14:anchorId="70388330">
          <v:shape id="_x0000_i7733" type="#_x0000_t75" style="width:9pt;height:12pt" o:ole="">
            <v:imagedata r:id="rId225" o:title=""/>
          </v:shape>
          <o:OLEObject Type="Embed" ProgID="Equation.DSMT4" ShapeID="_x0000_i7733" DrawAspect="Content" ObjectID="_1835462860" r:id="rId226"/>
        </w:object>
      </w:r>
      <w:r w:rsidR="00A6227F">
        <w:rPr>
          <w:rFonts w:hint="eastAsia"/>
        </w:rPr>
        <w:t>与原子</w:t>
      </w:r>
      <w:r w:rsidR="00C714C8" w:rsidRPr="00C714C8">
        <w:rPr>
          <w:position w:val="-6"/>
        </w:rPr>
        <w:object w:dxaOrig="180" w:dyaOrig="220" w14:anchorId="2CA69701">
          <v:shape id="_x0000_i7734" type="#_x0000_t75" style="width:9pt;height:12pt" o:ole="">
            <v:imagedata r:id="rId227" o:title=""/>
          </v:shape>
          <o:OLEObject Type="Embed" ProgID="Equation.DSMT4" ShapeID="_x0000_i7734" DrawAspect="Content" ObjectID="_1835462861"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3518BA7F"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2F27B9" w:rsidRPr="002F27B9">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7735" type="#_x0000_t75" style="width:36pt;height:15.6pt" o:ole="">
            <v:imagedata r:id="rId230" o:title=""/>
          </v:shape>
          <o:OLEObject Type="Embed" ProgID="Equation.DSMT4" ShapeID="_x0000_i7735" DrawAspect="Content" ObjectID="_1835462862"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7736" type="#_x0000_t75" style="width:81pt;height:30.6pt" o:ole="">
            <v:imagedata r:id="rId232" o:title=""/>
          </v:shape>
          <o:OLEObject Type="Embed" ProgID="Equation.DSMT4" ShapeID="_x0000_i7736" DrawAspect="Content" ObjectID="_1835462863"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7737" type="#_x0000_t75" style="width:81pt;height:30.6pt" o:ole="">
            <v:imagedata r:id="rId234" o:title=""/>
          </v:shape>
          <o:OLEObject Type="Embed" ProgID="Equation.DSMT4" ShapeID="_x0000_i7737" DrawAspect="Content" ObjectID="_1835462864"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7738" type="#_x0000_t75" style="width:159.6pt;height:27pt" o:ole="">
            <v:imagedata r:id="rId236" o:title=""/>
          </v:shape>
          <o:OLEObject Type="Embed" ProgID="Equation.DSMT4" ShapeID="_x0000_i7738" DrawAspect="Content" ObjectID="_1835462865"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7739" type="#_x0000_t75" style="width:101.4pt;height:30.6pt" o:ole="">
            <v:imagedata r:id="rId238" o:title=""/>
          </v:shape>
          <o:OLEObject Type="Embed" ProgID="Equation.DSMT4" ShapeID="_x0000_i7739" DrawAspect="Content" ObjectID="_1835462866"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7740" type="#_x0000_t75" style="width:87.6pt;height:30.6pt" o:ole="">
            <v:imagedata r:id="rId240" o:title=""/>
          </v:shape>
          <o:OLEObject Type="Embed" ProgID="Equation.DSMT4" ShapeID="_x0000_i7740" DrawAspect="Content" ObjectID="_183546286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7741" type="#_x0000_t75" style="width:195.6pt;height:27pt" o:ole="">
            <v:imagedata r:id="rId242" o:title=""/>
          </v:shape>
          <o:OLEObject Type="Embed" ProgID="Equation.DSMT4" ShapeID="_x0000_i7741" DrawAspect="Content" ObjectID="_1835462868"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7742" type="#_x0000_t75" style="width:9.6pt;height:12pt" o:ole="">
            <v:imagedata r:id="rId244" o:title=""/>
          </v:shape>
          <o:OLEObject Type="Embed" ProgID="Equation.DSMT4" ShapeID="_x0000_i7742" DrawAspect="Content" ObjectID="_1835462869" r:id="rId245"/>
        </w:object>
      </w:r>
      <w:r w:rsidR="00B4673F">
        <w:rPr>
          <w:rFonts w:hint="eastAsia"/>
        </w:rPr>
        <w:t>，</w:t>
      </w:r>
      <w:r w:rsidR="008D0D0C" w:rsidRPr="008D0D0C">
        <w:rPr>
          <w:position w:val="-12"/>
        </w:rPr>
        <w:object w:dxaOrig="240" w:dyaOrig="360" w14:anchorId="097F8F4C">
          <v:shape id="_x0000_i7743" type="#_x0000_t75" style="width:12pt;height:18pt" o:ole="">
            <v:imagedata r:id="rId246" o:title=""/>
          </v:shape>
          <o:OLEObject Type="Embed" ProgID="Equation.DSMT4" ShapeID="_x0000_i7743" DrawAspect="Content" ObjectID="_1835462870" r:id="rId247"/>
        </w:object>
      </w:r>
      <w:r>
        <w:rPr>
          <w:rFonts w:hint="eastAsia"/>
        </w:rPr>
        <w:t>是第</w:t>
      </w:r>
      <w:r w:rsidR="008D0D0C" w:rsidRPr="008D0D0C">
        <w:rPr>
          <w:position w:val="-6"/>
        </w:rPr>
        <w:object w:dxaOrig="139" w:dyaOrig="260" w14:anchorId="646A6EA6">
          <v:shape id="_x0000_i7744" type="#_x0000_t75" style="width:6pt;height:12.6pt" o:ole="">
            <v:imagedata r:id="rId248" o:title=""/>
          </v:shape>
          <o:OLEObject Type="Embed" ProgID="Equation.DSMT4" ShapeID="_x0000_i7744" DrawAspect="Content" ObjectID="_1835462871"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7745" type="#_x0000_t75" style="width:12pt;height:18pt" o:ole="">
            <v:imagedata r:id="rId246" o:title=""/>
          </v:shape>
          <o:OLEObject Type="Embed" ProgID="Equation.DSMT4" ShapeID="_x0000_i7745" DrawAspect="Content" ObjectID="_1835462872" r:id="rId250"/>
        </w:object>
      </w:r>
      <w:r>
        <w:rPr>
          <w:rFonts w:hint="eastAsia"/>
        </w:rPr>
        <w:t>是第</w:t>
      </w:r>
      <w:r w:rsidR="008D0D0C" w:rsidRPr="008D0D0C">
        <w:rPr>
          <w:position w:val="-6"/>
        </w:rPr>
        <w:object w:dxaOrig="139" w:dyaOrig="260" w14:anchorId="4FCFE6A4">
          <v:shape id="_x0000_i7746" type="#_x0000_t75" style="width:6pt;height:12.6pt" o:ole="">
            <v:imagedata r:id="rId248" o:title=""/>
          </v:shape>
          <o:OLEObject Type="Embed" ProgID="Equation.DSMT4" ShapeID="_x0000_i7746" DrawAspect="Content" ObjectID="_1835462873"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7747" type="#_x0000_t75" style="width:126pt;height:38.4pt" o:ole="">
            <v:imagedata r:id="rId252" o:title=""/>
          </v:shape>
          <o:OLEObject Type="Embed" ProgID="Equation.DSMT4" ShapeID="_x0000_i7747" DrawAspect="Content" ObjectID="_1835462874"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6E53704A"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2F27B9" w:rsidRPr="002F27B9">
        <w:rPr>
          <w:kern w:val="0"/>
          <w:vertAlign w:val="superscript"/>
        </w:rPr>
        <w:t>[29]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1ACDF41D"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2F27B9" w:rsidRPr="002F27B9">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295A241" w:rsidR="0006030B" w:rsidRDefault="00777529" w:rsidP="007E0097">
      <w:proofErr w:type="spellStart"/>
      <w:r>
        <w:rPr>
          <w:rFonts w:hint="eastAsia"/>
        </w:rPr>
        <w:t>NeuralFP</w:t>
      </w:r>
      <w:proofErr w:type="spellEnd"/>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2F27B9" w:rsidRPr="002F27B9">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53C18D5C"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2F27B9" w:rsidRPr="002F27B9">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5064D8A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756B5B">
        <w:rPr>
          <w:rFonts w:hint="eastAsia"/>
        </w:rPr>
        <w:t>表</w:t>
      </w:r>
      <w:r w:rsidR="00756B5B">
        <w:rPr>
          <w:rFonts w:hint="eastAsia"/>
        </w:rPr>
        <w:t>3-</w:t>
      </w:r>
      <w:r w:rsidR="00756B5B">
        <w:rPr>
          <w:noProof/>
        </w:rPr>
        <w:t>3</w:t>
      </w:r>
      <w:r w:rsidR="00756B5B">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7213C366" w:rsidR="0006030B" w:rsidRDefault="00777529" w:rsidP="00663FAD">
      <w:r>
        <w:rPr>
          <w:rFonts w:hint="eastAsia"/>
        </w:rPr>
        <w:t>w/o Cross-Attn</w:t>
      </w:r>
      <w:r>
        <w:rPr>
          <w:rFonts w:hint="eastAsia"/>
        </w:rPr>
        <w:t>：保留完整的图文特征提取链路，但在多模态对齐阶段，移除动态交叉注意力模块，转而采用简单粗暴的特征拼接方式将图向量与文本向量合并。</w:t>
      </w:r>
    </w:p>
    <w:p w14:paraId="4F88CD15" w14:textId="1C36B312" w:rsidR="000931CE" w:rsidRDefault="000931CE" w:rsidP="007359A6">
      <w:pPr>
        <w:pStyle w:val="a7"/>
      </w:pPr>
      <w:bookmarkStart w:id="71"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bookmarkEnd w:id="71"/>
      <w:r>
        <w:rPr>
          <w:rFonts w:hint="eastAsia"/>
        </w:rPr>
        <w:t xml:space="preserve"> </w:t>
      </w:r>
      <w:bookmarkStart w:id="72"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2"/>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4218036B" w:rsidR="00046AE9" w:rsidRDefault="00046AE9" w:rsidP="00046AE9">
      <w:pPr>
        <w:rPr>
          <w:rFonts w:hint="eastAsia"/>
        </w:rPr>
      </w:pPr>
      <w:r>
        <w:rPr>
          <w:rFonts w:hint="eastAsia"/>
        </w:rPr>
        <w:t>本文在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Pr>
          <w:rFonts w:hint="eastAsia"/>
        </w:rPr>
        <w:t>表</w:t>
      </w:r>
      <w:r>
        <w:rPr>
          <w:rFonts w:hint="eastAsia"/>
        </w:rPr>
        <w:t>3-</w:t>
      </w:r>
      <w:r>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具体的来看，</w:t>
      </w:r>
      <w:r w:rsidRPr="00046AE9">
        <w:rPr>
          <w:rFonts w:hint="eastAsia"/>
        </w:rPr>
        <w:t>w/o LoRA</w:t>
      </w:r>
      <w:r w:rsidRPr="00046AE9">
        <w:rPr>
          <w:rFonts w:hint="eastAsia"/>
        </w:rPr>
        <w:t>的性能整体最弱，在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Pr="00046AE9">
        <w:rPr>
          <w:rFonts w:hint="eastAsia"/>
        </w:rPr>
        <w:t>AUROC</w:t>
      </w:r>
      <w:r w:rsidRPr="00046AE9">
        <w:rPr>
          <w:rFonts w:hint="eastAsia"/>
        </w:rPr>
        <w:t>分别仅为</w:t>
      </w:r>
      <w:r w:rsidRPr="00046AE9">
        <w:rPr>
          <w:rFonts w:hint="eastAsia"/>
        </w:rPr>
        <w:t xml:space="preserve"> 0.775</w:t>
      </w:r>
      <w:r w:rsidRPr="00046AE9">
        <w:rPr>
          <w:rFonts w:hint="eastAsia"/>
        </w:rPr>
        <w:t>、</w:t>
      </w:r>
      <w:r w:rsidRPr="00046AE9">
        <w:rPr>
          <w:rFonts w:hint="eastAsia"/>
        </w:rPr>
        <w:t>0.740</w:t>
      </w:r>
      <w:r w:rsidRPr="00046AE9">
        <w:rPr>
          <w:rFonts w:hint="eastAsia"/>
        </w:rPr>
        <w:t>、</w:t>
      </w:r>
      <w:r w:rsidRPr="00046AE9">
        <w:rPr>
          <w:rFonts w:hint="eastAsia"/>
        </w:rPr>
        <w:t xml:space="preserve">0.566 </w:t>
      </w:r>
      <w:r w:rsidRPr="00046AE9">
        <w:rPr>
          <w:rFonts w:hint="eastAsia"/>
        </w:rPr>
        <w:t>和</w:t>
      </w:r>
      <w:r w:rsidRPr="00046AE9">
        <w:rPr>
          <w:rFonts w:hint="eastAsia"/>
        </w:rPr>
        <w:t xml:space="preserve"> 0.748</w:t>
      </w:r>
      <w:r w:rsidRPr="00046AE9">
        <w:rPr>
          <w:rFonts w:hint="eastAsia"/>
        </w:rPr>
        <w:t>，相较完整模型分别下降了</w:t>
      </w:r>
      <w:r w:rsidRPr="00046AE9">
        <w:rPr>
          <w:rFonts w:hint="eastAsia"/>
        </w:rPr>
        <w:t xml:space="preserve"> 0.137</w:t>
      </w:r>
      <w:r w:rsidRPr="00046AE9">
        <w:rPr>
          <w:rFonts w:hint="eastAsia"/>
        </w:rPr>
        <w:t>、</w:t>
      </w:r>
      <w:r w:rsidRPr="00046AE9">
        <w:rPr>
          <w:rFonts w:hint="eastAsia"/>
        </w:rPr>
        <w:t>0.110</w:t>
      </w:r>
      <w:r w:rsidRPr="00046AE9">
        <w:rPr>
          <w:rFonts w:hint="eastAsia"/>
        </w:rPr>
        <w:t>、</w:t>
      </w:r>
      <w:r w:rsidRPr="00046AE9">
        <w:rPr>
          <w:rFonts w:hint="eastAsia"/>
        </w:rPr>
        <w:t xml:space="preserve">0.084 </w:t>
      </w:r>
      <w:r w:rsidRPr="00046AE9">
        <w:rPr>
          <w:rFonts w:hint="eastAsia"/>
        </w:rPr>
        <w:t>和</w:t>
      </w:r>
      <w:r w:rsidRPr="00046AE9">
        <w:rPr>
          <w:rFonts w:hint="eastAsia"/>
        </w:rPr>
        <w:t xml:space="preserve"> 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37CDF13" w:rsidR="00282C8C" w:rsidRDefault="00282C8C" w:rsidP="00282C8C">
      <w:pPr>
        <w:pStyle w:val="a7"/>
      </w:pPr>
      <w:bookmarkStart w:id="73"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bookmarkEnd w:id="73"/>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A66EAEE" w:rsidR="00046AE9" w:rsidRPr="007D057F" w:rsidRDefault="00046AE9" w:rsidP="007E0097">
      <w:r>
        <w:rPr>
          <w:rFonts w:hint="eastAsia"/>
        </w:rPr>
        <w:t>在回归数据集中，本文选取了</w:t>
      </w:r>
      <w:r w:rsidRPr="00046AE9">
        <w:rPr>
          <w:rFonts w:hint="eastAsia"/>
        </w:rPr>
        <w:t>Caco2</w:t>
      </w:r>
      <w:r w:rsidRPr="00046AE9">
        <w:rPr>
          <w:rFonts w:hint="eastAsia"/>
        </w:rPr>
        <w:t>、</w:t>
      </w:r>
      <w:proofErr w:type="spellStart"/>
      <w:r w:rsidRPr="00046AE9">
        <w:rPr>
          <w:rFonts w:hint="eastAsia"/>
        </w:rPr>
        <w:t>AqSol</w:t>
      </w:r>
      <w:proofErr w:type="spellEnd"/>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Pr>
          <w:rFonts w:hint="eastAsia"/>
        </w:rPr>
        <w:t>表</w:t>
      </w:r>
      <w:r>
        <w:rPr>
          <w:rFonts w:hint="eastAsia"/>
        </w:rPr>
        <w:t>3-</w:t>
      </w:r>
      <w:r>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C02D38" w:rsidRPr="00C02D38">
        <w:rPr>
          <w:rFonts w:hint="eastAsia"/>
        </w:rPr>
        <w:t>RMSE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4" w:name="_Toc224228050"/>
      <w:r>
        <w:t>可视化分析</w:t>
      </w:r>
      <w:bookmarkEnd w:id="74"/>
    </w:p>
    <w:p w14:paraId="76AF7B50" w14:textId="1021B561" w:rsidR="00DB59DE" w:rsidRPr="00DB59DE" w:rsidRDefault="009C6321" w:rsidP="00DB59DE">
      <w:pPr>
        <w:rPr>
          <w:rFonts w:hint="eastAsia"/>
        </w:rPr>
      </w:pPr>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DB59DE">
        <w:rPr>
          <w:rFonts w:hint="eastAsia"/>
        </w:rPr>
        <w:t>图</w:t>
      </w:r>
      <w:r w:rsidR="00DB59DE">
        <w:rPr>
          <w:rFonts w:hint="eastAsia"/>
        </w:rPr>
        <w:t>3-</w:t>
      </w:r>
      <w:r w:rsidR="00DB59DE">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DB59DE">
        <w:rPr>
          <w:rFonts w:hint="eastAsia"/>
        </w:rPr>
        <w:t>图</w:t>
      </w:r>
      <w:r w:rsidR="00DB59DE">
        <w:rPr>
          <w:rFonts w:hint="eastAsia"/>
        </w:rPr>
        <w:t>3</w:t>
      </w:r>
      <w:r w:rsidR="00DB59DE">
        <w:rPr>
          <w:rFonts w:hint="eastAsia"/>
        </w:rPr>
        <w:t>-</w:t>
      </w:r>
      <w:r w:rsidR="00DB59DE">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w:t>
      </w:r>
      <w:proofErr w:type="spellStart"/>
      <w:r w:rsidR="00DB59DE" w:rsidRPr="00DB59DE">
        <w:rPr>
          <w:rFonts w:hint="eastAsia"/>
        </w:rPr>
        <w:t>chlorobenzenesulfonyl</w:t>
      </w:r>
      <w:proofErr w:type="spellEnd"/>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8203B2">
        <w:rPr>
          <w:rFonts w:hint="eastAsia"/>
        </w:rPr>
        <w:t>这些可视化的结果进一步验证了模型可解释性的维度。</w:t>
      </w:r>
    </w:p>
    <w:p w14:paraId="7F1347C4" w14:textId="157CCBD8" w:rsidR="0032233F" w:rsidRDefault="00DB59DE" w:rsidP="00DB59DE">
      <w:pPr>
        <w:pStyle w:val="aff1"/>
        <w:spacing w:before="326"/>
      </w:pPr>
      <w:r w:rsidRPr="00DB59DE">
        <w:drawing>
          <wp:inline distT="0" distB="0" distL="0" distR="0" wp14:anchorId="6FA4E9E5" wp14:editId="3857C1E9">
            <wp:extent cx="5658016" cy="4708833"/>
            <wp:effectExtent l="0" t="0" r="0"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4"/>
                    <a:stretch>
                      <a:fillRect/>
                    </a:stretch>
                  </pic:blipFill>
                  <pic:spPr>
                    <a:xfrm>
                      <a:off x="0" y="0"/>
                      <a:ext cx="5658016" cy="4708833"/>
                    </a:xfrm>
                    <a:prstGeom prst="rect">
                      <a:avLst/>
                    </a:prstGeom>
                  </pic:spPr>
                </pic:pic>
              </a:graphicData>
            </a:graphic>
          </wp:inline>
        </w:drawing>
      </w:r>
    </w:p>
    <w:p w14:paraId="1BFBA617" w14:textId="6D211DF3" w:rsidR="00111B6C" w:rsidRPr="00111B6C" w:rsidRDefault="0032233F" w:rsidP="00111B6C">
      <w:pPr>
        <w:pStyle w:val="a7"/>
      </w:pPr>
      <w:bookmarkStart w:id="75"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bookmarkEnd w:id="75"/>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6" w:name="_Toc224228051"/>
      <w:r>
        <w:t>参数敏感实验</w:t>
      </w:r>
      <w:bookmarkEnd w:id="76"/>
    </w:p>
    <w:p w14:paraId="238039B3" w14:textId="0E75A77E" w:rsidR="008E56D7" w:rsidRDefault="00FC1C71" w:rsidP="008E56D7">
      <w:r>
        <w:rPr>
          <w:rFonts w:hint="eastAsia"/>
        </w:rPr>
        <w:lastRenderedPageBreak/>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7"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7"/>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8" w:name="_Toc224228052"/>
      <w:r>
        <w:rPr>
          <w:rFonts w:hint="eastAsia"/>
        </w:rPr>
        <w:t>本章小结</w:t>
      </w:r>
      <w:bookmarkEnd w:id="78"/>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9" w:name="_Toc224228053"/>
      <w:r>
        <w:lastRenderedPageBreak/>
        <w:t>基于知识增强</w:t>
      </w:r>
      <w:r>
        <w:rPr>
          <w:rFonts w:hint="eastAsia"/>
        </w:rPr>
        <w:t>与</w:t>
      </w:r>
      <w:r>
        <w:t>图对齐的分子性质预测方法</w:t>
      </w:r>
      <w:bookmarkEnd w:id="79"/>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rsidP="00F31790">
      <w:pPr>
        <w:pStyle w:val="2"/>
      </w:pPr>
      <w:bookmarkStart w:id="80" w:name="_Toc224228054"/>
      <w:r>
        <w:rPr>
          <w:rFonts w:hint="eastAsia"/>
        </w:rPr>
        <w:t>模型设计与描述</w:t>
      </w:r>
      <w:bookmarkEnd w:id="80"/>
    </w:p>
    <w:p w14:paraId="062F0443" w14:textId="77777777" w:rsidR="0006030B" w:rsidRDefault="00777529">
      <w:pPr>
        <w:pStyle w:val="3"/>
        <w:rPr>
          <w:rFonts w:hint="default"/>
        </w:rPr>
      </w:pPr>
      <w:bookmarkStart w:id="81" w:name="_Toc224228055"/>
      <w:r>
        <w:t>KGAMA</w:t>
      </w:r>
      <w:r>
        <w:t>框架概述</w:t>
      </w:r>
      <w:bookmarkEnd w:id="81"/>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82"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82"/>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3" w:name="_Toc224228056"/>
      <w:r>
        <w:t>图编码器</w:t>
      </w:r>
      <w:bookmarkEnd w:id="83"/>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4" w:name="_Toc224228057"/>
      <w:r>
        <w:t>指纹编码器</w:t>
      </w:r>
      <w:bookmarkEnd w:id="84"/>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5"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5"/>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7748" type="#_x0000_t75" style="width:186pt;height:21.6pt" o:ole="">
            <v:imagedata r:id="rId259" o:title=""/>
          </v:shape>
          <o:OLEObject Type="Embed" ProgID="Equation.DSMT4" ShapeID="_x0000_i7748" DrawAspect="Content" ObjectID="_1835462875"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749" type="#_x0000_t75" style="width:27pt;height:15.6pt" o:ole="">
            <v:imagedata r:id="rId261" o:title=""/>
          </v:shape>
          <o:OLEObject Type="Embed" ProgID="Equation.DSMT4" ShapeID="_x0000_i7749" DrawAspect="Content" ObjectID="_1835462876"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7750" type="#_x0000_t75" style="width:27pt;height:15.6pt" o:ole="">
            <v:imagedata r:id="rId263" o:title=""/>
          </v:shape>
          <o:OLEObject Type="Embed" ProgID="Equation.DSMT4" ShapeID="_x0000_i7750" DrawAspect="Content" ObjectID="_1835462877" r:id="rId264"/>
        </w:object>
      </w:r>
      <w:r w:rsidR="00777529">
        <w:t>指代</w:t>
      </w:r>
      <w:r w:rsidR="00777529">
        <w:t>MACCS</w:t>
      </w:r>
      <w:r w:rsidR="00777529">
        <w:t>指纹，</w:t>
      </w:r>
      <w:r w:rsidR="00B035DA" w:rsidRPr="00B035DA">
        <w:rPr>
          <w:position w:val="-10"/>
        </w:rPr>
        <w:object w:dxaOrig="540" w:dyaOrig="320" w14:anchorId="538F60D3">
          <v:shape id="_x0000_i7751" type="#_x0000_t75" style="width:27pt;height:15.6pt" o:ole="">
            <v:imagedata r:id="rId265" o:title=""/>
          </v:shape>
          <o:OLEObject Type="Embed" ProgID="Equation.DSMT4" ShapeID="_x0000_i7751" DrawAspect="Content" ObjectID="_1835462878"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6" w:name="_Toc224228058"/>
      <w:r>
        <w:t>序列编码器</w:t>
      </w:r>
      <w:bookmarkEnd w:id="86"/>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7" w:name="_Toc224228059"/>
      <w:r>
        <w:t>文本编码器</w:t>
      </w:r>
      <w:bookmarkEnd w:id="87"/>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8" w:name="_Toc224228060"/>
      <w:r>
        <w:t>融合与预测</w:t>
      </w:r>
      <w:bookmarkEnd w:id="88"/>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89" w:name="_Toc224228061"/>
      <w:r>
        <w:rPr>
          <w:rFonts w:hint="eastAsia"/>
        </w:rPr>
        <w:t>实验设计</w:t>
      </w:r>
      <w:bookmarkEnd w:id="89"/>
    </w:p>
    <w:p w14:paraId="6388DA1C" w14:textId="77777777" w:rsidR="0006030B" w:rsidRDefault="00777529">
      <w:pPr>
        <w:pStyle w:val="3"/>
        <w:rPr>
          <w:rFonts w:hint="default"/>
        </w:rPr>
      </w:pPr>
      <w:bookmarkStart w:id="90" w:name="_Toc224228062"/>
      <w:proofErr w:type="gramStart"/>
      <w:r>
        <w:t>预训练</w:t>
      </w:r>
      <w:proofErr w:type="gramEnd"/>
      <w:r>
        <w:t>数据</w:t>
      </w:r>
      <w:bookmarkEnd w:id="90"/>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0C4D4F5"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635DB">
        <w:rPr>
          <w:rFonts w:hint="eastAsia"/>
        </w:rPr>
        <w:t>表</w:t>
      </w:r>
      <w:r w:rsidR="00A635DB">
        <w:rPr>
          <w:rFonts w:hint="eastAsia"/>
        </w:rPr>
        <w:t>4-</w:t>
      </w:r>
      <w:r w:rsidR="00A635DB">
        <w:rPr>
          <w:noProof/>
        </w:rPr>
        <w:t>2</w:t>
      </w:r>
      <w:r w:rsidR="00A635DB">
        <w:fldChar w:fldCharType="end"/>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bookmarkStart w:id="9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bookmarkEnd w:id="91"/>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92"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92"/>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3" w:name="_Toc224228063"/>
      <w:r>
        <w:t>下游数据集</w:t>
      </w:r>
      <w:bookmarkEnd w:id="93"/>
    </w:p>
    <w:p w14:paraId="569FBF09" w14:textId="021B4825"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2F27B9" w:rsidRPr="002F27B9">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4"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4"/>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w:t>
      </w:r>
      <w:r>
        <w:rPr>
          <w:rFonts w:hint="eastAsia"/>
        </w:rPr>
        <w:lastRenderedPageBreak/>
        <w:t>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6" w:name="_Toc224228064"/>
      <w:r>
        <w:t>实验设置</w:t>
      </w:r>
      <w:bookmarkEnd w:id="96"/>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lastRenderedPageBreak/>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29EC78E2"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7" w:name="_Toc224228065"/>
      <w:r>
        <w:t>评价指标</w:t>
      </w:r>
      <w:bookmarkEnd w:id="97"/>
    </w:p>
    <w:p w14:paraId="18063F7D" w14:textId="5C39B50D"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lastRenderedPageBreak/>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RMSE</w:t>
      </w:r>
      <w:r>
        <w:t>值直接映射出模型预测结果与真实数据之间极高的匹配吻合度。</w:t>
      </w:r>
    </w:p>
    <w:p w14:paraId="42BE6584" w14:textId="77777777" w:rsidR="0006030B" w:rsidRDefault="00777529">
      <w:pPr>
        <w:pStyle w:val="3"/>
        <w:rPr>
          <w:rFonts w:hint="default"/>
        </w:rPr>
      </w:pPr>
      <w:bookmarkStart w:id="98" w:name="_Toc224228066"/>
      <w:r>
        <w:t>损失函数</w:t>
      </w:r>
      <w:bookmarkEnd w:id="98"/>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7752" type="#_x0000_t75" style="width:180.6pt;height:50.4pt" o:ole="">
            <v:imagedata r:id="rId269" o:title=""/>
          </v:shape>
          <o:OLEObject Type="Embed" ProgID="Equation.DSMT4" ShapeID="_x0000_i7752" DrawAspect="Content" ObjectID="_1835462879"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7753" type="#_x0000_t75" style="width:12pt;height:18pt" o:ole="">
            <v:imagedata r:id="rId271" o:title=""/>
          </v:shape>
          <o:OLEObject Type="Embed" ProgID="Equation.DSMT4" ShapeID="_x0000_i7753" DrawAspect="Content" ObjectID="_1835462880" r:id="rId272"/>
        </w:object>
      </w:r>
      <w:r w:rsidR="00B943E6">
        <w:rPr>
          <w:rFonts w:hint="eastAsia"/>
        </w:rPr>
        <w:t>，</w:t>
      </w:r>
      <w:r w:rsidR="00B943E6" w:rsidRPr="00B943E6">
        <w:rPr>
          <w:position w:val="-14"/>
        </w:rPr>
        <w:object w:dxaOrig="260" w:dyaOrig="380" w14:anchorId="04A92EBF">
          <v:shape id="_x0000_i7754" type="#_x0000_t75" style="width:12.6pt;height:18pt" o:ole="">
            <v:imagedata r:id="rId273" o:title=""/>
          </v:shape>
          <o:OLEObject Type="Embed" ProgID="Equation.DSMT4" ShapeID="_x0000_i7754" DrawAspect="Content" ObjectID="_1835462881" r:id="rId274"/>
        </w:object>
      </w:r>
      <w:r>
        <w:rPr>
          <w:rFonts w:hint="eastAsia"/>
        </w:rPr>
        <w:t>为归一化后的特征向量，</w:t>
      </w:r>
      <w:r w:rsidR="00B943E6" w:rsidRPr="00B943E6">
        <w:rPr>
          <w:position w:val="-6"/>
        </w:rPr>
        <w:object w:dxaOrig="420" w:dyaOrig="279" w14:anchorId="2EF6208C">
          <v:shape id="_x0000_i7755" type="#_x0000_t75" style="width:21pt;height:13.8pt" o:ole="">
            <v:imagedata r:id="rId275" o:title=""/>
          </v:shape>
          <o:OLEObject Type="Embed" ProgID="Equation.DSMT4" ShapeID="_x0000_i7755" DrawAspect="Content" ObjectID="_1835462882" r:id="rId276"/>
        </w:object>
      </w:r>
      <w:r>
        <w:rPr>
          <w:rFonts w:hint="eastAsia"/>
        </w:rPr>
        <w:t>表示余弦相似度，</w:t>
      </w:r>
      <w:r w:rsidR="00B943E6" w:rsidRPr="00B943E6">
        <w:rPr>
          <w:position w:val="-6"/>
        </w:rPr>
        <w:object w:dxaOrig="200" w:dyaOrig="220" w14:anchorId="7215D015">
          <v:shape id="_x0000_i7756" type="#_x0000_t75" style="width:9.6pt;height:12pt" o:ole="">
            <v:imagedata r:id="rId277" o:title=""/>
          </v:shape>
          <o:OLEObject Type="Embed" ProgID="Equation.DSMT4" ShapeID="_x0000_i7756" DrawAspect="Content" ObjectID="_1835462883" r:id="rId278"/>
        </w:object>
      </w:r>
      <w:r>
        <w:rPr>
          <w:rFonts w:hint="eastAsia"/>
        </w:rPr>
        <w:t>为温度系数，</w:t>
      </w:r>
      <w:r w:rsidR="00B943E6" w:rsidRPr="00B943E6">
        <w:rPr>
          <w:position w:val="-4"/>
        </w:rPr>
        <w:object w:dxaOrig="240" w:dyaOrig="260" w14:anchorId="78A2E08D">
          <v:shape id="_x0000_i7757" type="#_x0000_t75" style="width:12.6pt;height:12.6pt" o:ole="">
            <v:imagedata r:id="rId279" o:title=""/>
          </v:shape>
          <o:OLEObject Type="Embed" ProgID="Equation.DSMT4" ShapeID="_x0000_i7757" DrawAspect="Content" ObjectID="_1835462884"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7758" type="#_x0000_t75" style="width:65.4pt;height:15.6pt" o:ole="">
            <v:imagedata r:id="rId281" o:title=""/>
          </v:shape>
          <o:OLEObject Type="Embed" ProgID="Equation.DSMT4" ShapeID="_x0000_i7758" DrawAspect="Content" ObjectID="_1835462885" r:id="rId282"/>
        </w:object>
      </w:r>
      <w:r>
        <w:rPr>
          <w:rFonts w:hint="eastAsia"/>
        </w:rPr>
        <w:t>下的表示为</w:t>
      </w:r>
      <w:r w:rsidR="00B943E6" w:rsidRPr="00B943E6">
        <w:rPr>
          <w:position w:val="-12"/>
        </w:rPr>
        <w:object w:dxaOrig="420" w:dyaOrig="380" w14:anchorId="1B6C3D18">
          <v:shape id="_x0000_i7759" type="#_x0000_t75" style="width:21pt;height:18pt" o:ole="">
            <v:imagedata r:id="rId283" o:title=""/>
          </v:shape>
          <o:OLEObject Type="Embed" ProgID="Equation.DSMT4" ShapeID="_x0000_i7759" DrawAspect="Content" ObjectID="_1835462886"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760" type="#_x0000_t75" style="width:21pt;height:18pt" o:ole="">
            <v:imagedata r:id="rId285" o:title=""/>
          </v:shape>
          <o:OLEObject Type="Embed" ProgID="Equation.DSMT4" ShapeID="_x0000_i7760" DrawAspect="Content" ObjectID="_1835462887" r:id="rId286"/>
        </w:object>
      </w:r>
      <w:r>
        <w:rPr>
          <w:rFonts w:hint="eastAsia"/>
        </w:rPr>
        <w:t>。为了确保对齐的对称性，本文定义双向对比损失</w:t>
      </w:r>
      <w:r w:rsidR="00B943E6" w:rsidRPr="00B943E6">
        <w:rPr>
          <w:position w:val="-14"/>
        </w:rPr>
        <w:object w:dxaOrig="460" w:dyaOrig="380" w14:anchorId="032698F9">
          <v:shape id="_x0000_i7761" type="#_x0000_t75" style="width:24pt;height:18pt" o:ole="">
            <v:imagedata r:id="rId287" o:title=""/>
          </v:shape>
          <o:OLEObject Type="Embed" ProgID="Equation.DSMT4" ShapeID="_x0000_i7761" DrawAspect="Content" ObjectID="_1835462888" r:id="rId288"/>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7762" type="#_x0000_t75" style="width:115.8pt;height:30.6pt" o:ole="">
            <v:imagedata r:id="rId289" o:title=""/>
          </v:shape>
          <o:OLEObject Type="Embed" ProgID="Equation.DSMT4" ShapeID="_x0000_i7762" DrawAspect="Content" ObjectID="_1835462889"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7763" type="#_x0000_t75" style="width:213.6pt;height:50.4pt" o:ole="">
            <v:imagedata r:id="rId291" o:title=""/>
          </v:shape>
          <o:OLEObject Type="Embed" ProgID="Equation.DSMT4" ShapeID="_x0000_i7763" DrawAspect="Content" ObjectID="_1835462890"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764" type="#_x0000_t75" style="width:18pt;height:18pt" o:ole="">
            <v:imagedata r:id="rId293" o:title=""/>
          </v:shape>
          <o:OLEObject Type="Embed" ProgID="Equation.DSMT4" ShapeID="_x0000_i7764" DrawAspect="Content" ObjectID="_1835462891"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7765" type="#_x0000_t75" style="width:168pt;height:38.4pt" o:ole="">
            <v:imagedata r:id="rId295" o:title=""/>
          </v:shape>
          <o:OLEObject Type="Embed" ProgID="Equation.DSMT4" ShapeID="_x0000_i7765" DrawAspect="Content" ObjectID="_1835462892"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766" type="#_x0000_t75" style="width:27pt;height:33pt" o:ole="">
            <v:imagedata r:id="rId297" o:title=""/>
          </v:shape>
          <o:OLEObject Type="Embed" ProgID="Equation.DSMT4" ShapeID="_x0000_i7766" DrawAspect="Content" ObjectID="_1835462893"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767" type="#_x0000_t75" style="width:18pt;height:18pt" o:ole="">
            <v:imagedata r:id="rId299" o:title=""/>
          </v:shape>
          <o:OLEObject Type="Embed" ProgID="Equation.DSMT4" ShapeID="_x0000_i7767" DrawAspect="Content" ObjectID="_1835462894"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768" type="#_x0000_t75" style="width:33pt;height:18pt" o:ole="">
            <v:imagedata r:id="rId301" o:title=""/>
          </v:shape>
          <o:OLEObject Type="Embed" ProgID="Equation.DSMT4" ShapeID="_x0000_i7768" DrawAspect="Content" ObjectID="_1835462895" r:id="rId302"/>
        </w:object>
      </w:r>
      <w:r>
        <w:rPr>
          <w:rFonts w:hint="eastAsia"/>
        </w:rPr>
        <w:t>项作为正则化因子，防止</w:t>
      </w:r>
      <w:r w:rsidR="00593ACC" w:rsidRPr="00593ACC">
        <w:rPr>
          <w:position w:val="-12"/>
        </w:rPr>
        <w:object w:dxaOrig="340" w:dyaOrig="360" w14:anchorId="28AE02D9">
          <v:shape id="_x0000_i7769" type="#_x0000_t75" style="width:18pt;height:18pt" o:ole="">
            <v:imagedata r:id="rId299" o:title=""/>
          </v:shape>
          <o:OLEObject Type="Embed" ProgID="Equation.DSMT4" ShapeID="_x0000_i7769" DrawAspect="Content" ObjectID="_1835462896"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9" w:name="_Toc224228067"/>
      <w:r>
        <w:t>对比模型</w:t>
      </w:r>
      <w:bookmarkEnd w:id="99"/>
    </w:p>
    <w:p w14:paraId="33D4D89B" w14:textId="66A76F67"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2F27B9" w:rsidRPr="002F27B9">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016AB0B8"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2F27B9" w:rsidRPr="002F27B9">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7770" type="#_x0000_t75" style="width:14.4pt;height:14.4pt" o:ole="">
            <v:imagedata r:id="rId304" o:title=""/>
          </v:shape>
          <o:OLEObject Type="Embed" ProgID="Equation.DSMT4" ShapeID="_x0000_i7770" DrawAspect="Content" ObjectID="_1835462897" r:id="rId305"/>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2CCBA33C"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2F27B9" w:rsidRPr="002F27B9">
        <w:rPr>
          <w:kern w:val="0"/>
          <w:vertAlign w:val="superscript"/>
        </w:rPr>
        <w:t>[36]</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4378A559" w:rsidR="0006030B" w:rsidRDefault="00777529" w:rsidP="007E0097">
      <w:r>
        <w:lastRenderedPageBreak/>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2F27B9" w:rsidRPr="002F27B9">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6A747352"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2F27B9" w:rsidRPr="002F27B9">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4C5E78AE"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2F27B9" w:rsidRPr="002F27B9">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78CC0F02"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Pr="002F27B9">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1AB52E53"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2F27B9" w:rsidRPr="002F27B9">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4B9425A4"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2F27B9" w:rsidRPr="002F27B9">
        <w:rPr>
          <w:kern w:val="0"/>
          <w:vertAlign w:val="superscript"/>
        </w:rPr>
        <w:t>[41]</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24A7DB69"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2F27B9" w:rsidRPr="002F27B9">
        <w:rPr>
          <w:kern w:val="0"/>
          <w:vertAlign w:val="superscript"/>
        </w:rPr>
        <w:t>[42]</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4DEA203D"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2F27B9" w:rsidRPr="002F27B9">
        <w:rPr>
          <w:kern w:val="0"/>
          <w:vertAlign w:val="superscript"/>
        </w:rPr>
        <w:t>[43]</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AE9F77A"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2F27B9" w:rsidRPr="002F27B9">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E644912"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2F27B9" w:rsidRPr="002F27B9">
        <w:rPr>
          <w:kern w:val="0"/>
          <w:vertAlign w:val="superscript"/>
        </w:rPr>
        <w:t>[45]</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0" w:name="_Toc224228068"/>
      <w:r>
        <w:rPr>
          <w:rFonts w:hint="eastAsia"/>
        </w:rPr>
        <w:t>实验及结果分析</w:t>
      </w:r>
      <w:bookmarkEnd w:id="100"/>
    </w:p>
    <w:p w14:paraId="103DB964" w14:textId="77777777" w:rsidR="0006030B" w:rsidRDefault="00777529">
      <w:pPr>
        <w:pStyle w:val="3"/>
        <w:rPr>
          <w:rFonts w:hint="default"/>
        </w:rPr>
      </w:pPr>
      <w:bookmarkStart w:id="101" w:name="_Toc224228069"/>
      <w:r>
        <w:lastRenderedPageBreak/>
        <w:t>对比实验</w:t>
      </w:r>
      <w:bookmarkEnd w:id="101"/>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102"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102"/>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103"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103"/>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23C68B6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4" w:name="_Toc224228070"/>
      <w:r>
        <w:t>消融实验</w:t>
      </w:r>
      <w:bookmarkEnd w:id="104"/>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bookmarkStart w:id="105"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bookmarkEnd w:id="105"/>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23358F8B" w:rsidR="007359A6" w:rsidRPr="007359A6" w:rsidRDefault="00E12BFD" w:rsidP="002B0161">
      <w:pPr>
        <w:rPr>
          <w:rFonts w:hint="eastAsia"/>
        </w:rPr>
      </w:pPr>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Pr>
          <w:rFonts w:hint="eastAsia"/>
        </w:rPr>
        <w:t>表</w:t>
      </w:r>
      <w:r>
        <w:rPr>
          <w:rFonts w:hint="eastAsia"/>
        </w:rPr>
        <w:t>4-</w:t>
      </w:r>
      <w:r>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Pr>
          <w:rFonts w:hint="eastAsia"/>
        </w:rPr>
        <w:t>图</w:t>
      </w:r>
      <w:r>
        <w:rPr>
          <w:rFonts w:hint="eastAsia"/>
        </w:rPr>
        <w:t>4-</w:t>
      </w:r>
      <w:r>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bookmarkStart w:id="106"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bookmarkEnd w:id="106"/>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7E1C6CD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624A7F">
        <w:rPr>
          <w:rFonts w:hint="eastAsia"/>
        </w:rPr>
        <w:t>表</w:t>
      </w:r>
      <w:r w:rsidR="00624A7F">
        <w:rPr>
          <w:rFonts w:hint="eastAsia"/>
        </w:rPr>
        <w:t>4-</w:t>
      </w:r>
      <w:r w:rsidR="00624A7F">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624A7F">
        <w:rPr>
          <w:rFonts w:hint="eastAsia"/>
        </w:rPr>
        <w:t>图</w:t>
      </w:r>
      <w:r w:rsidR="00624A7F">
        <w:rPr>
          <w:rFonts w:hint="eastAsia"/>
        </w:rPr>
        <w:t>4-</w:t>
      </w:r>
      <w:r w:rsidR="00624A7F">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7"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7"/>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08" w:name="_Toc224228071"/>
      <w:r>
        <w:t>可视化分析</w:t>
      </w:r>
      <w:bookmarkEnd w:id="108"/>
    </w:p>
    <w:p w14:paraId="68F3A6F1" w14:textId="69BB4582"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E664EE">
        <w:rPr>
          <w:rFonts w:hint="eastAsia"/>
        </w:rPr>
        <w:t>图</w:t>
      </w:r>
      <w:r w:rsidR="00E664EE">
        <w:rPr>
          <w:rFonts w:hint="eastAsia"/>
        </w:rPr>
        <w:t>4</w:t>
      </w:r>
      <w:r w:rsidR="00E664EE">
        <w:rPr>
          <w:rFonts w:hint="eastAsia"/>
        </w:rPr>
        <w:t>-</w:t>
      </w:r>
      <w:r w:rsidR="00E664EE">
        <w:rPr>
          <w:noProof/>
        </w:rPr>
        <w:t>7</w:t>
      </w:r>
      <w:r w:rsidR="00E664EE">
        <w:fldChar w:fldCharType="end"/>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0" w:name="_Toc224228072"/>
      <w:r>
        <w:t>参数敏感实验</w:t>
      </w:r>
      <w:bookmarkEnd w:id="110"/>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11"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11"/>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2" w:name="_Toc224228073"/>
      <w:r>
        <w:rPr>
          <w:rFonts w:hint="eastAsia"/>
        </w:rPr>
        <w:t>本章小结</w:t>
      </w:r>
      <w:bookmarkEnd w:id="112"/>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13" w:name="_Toc224228074"/>
      <w:r>
        <w:rPr>
          <w:rFonts w:hint="eastAsia"/>
        </w:rPr>
        <w:lastRenderedPageBreak/>
        <w:t>总结与展望</w:t>
      </w:r>
      <w:bookmarkEnd w:id="113"/>
    </w:p>
    <w:p w14:paraId="2773E9D0" w14:textId="77777777" w:rsidR="0006030B" w:rsidRDefault="00777529" w:rsidP="00F31790">
      <w:pPr>
        <w:pStyle w:val="2"/>
      </w:pPr>
      <w:bookmarkStart w:id="114" w:name="_Toc224228075"/>
      <w:r>
        <w:rPr>
          <w:rFonts w:hint="eastAsia"/>
        </w:rPr>
        <w:t>工作总结</w:t>
      </w:r>
      <w:bookmarkEnd w:id="114"/>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5" w:name="_Toc224228076"/>
      <w:r>
        <w:rPr>
          <w:rFonts w:hint="eastAsia"/>
        </w:rPr>
        <w:t>工作展望</w:t>
      </w:r>
      <w:bookmarkEnd w:id="115"/>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6" w:name="_Toc224228077"/>
      <w:r>
        <w:rPr>
          <w:rFonts w:hint="eastAsia"/>
        </w:rPr>
        <w:lastRenderedPageBreak/>
        <w:t>参考文献</w:t>
      </w:r>
      <w:bookmarkEnd w:id="116"/>
    </w:p>
    <w:p w14:paraId="7778F9F5" w14:textId="77777777" w:rsidR="001479E3" w:rsidRPr="001479E3" w:rsidRDefault="001479E3" w:rsidP="001479E3">
      <w:pPr>
        <w:pStyle w:val="af2"/>
      </w:pPr>
      <w:r>
        <w:fldChar w:fldCharType="begin"/>
      </w:r>
      <w:r>
        <w:instrText xml:space="preserve"> ADDIN ZOTERO_BIBL {"uncited":[],"omitted":[],"custom":[]} CSL_BIBLIOGRAPHY </w:instrText>
      </w:r>
      <w:r>
        <w:fldChar w:fldCharType="separate"/>
      </w:r>
      <w:r w:rsidRPr="001479E3">
        <w:t>[1]</w:t>
      </w:r>
      <w:r w:rsidRPr="001479E3">
        <w:tab/>
      </w:r>
      <w:proofErr w:type="spellStart"/>
      <w:r w:rsidRPr="001479E3">
        <w:t>Panapitiya</w:t>
      </w:r>
      <w:proofErr w:type="spellEnd"/>
      <w:r w:rsidRPr="001479E3">
        <w:t xml:space="preserve"> G, Gao P, Maupin C M, et al. </w:t>
      </w:r>
      <w:proofErr w:type="spellStart"/>
      <w:r w:rsidRPr="001479E3">
        <w:t>FragNet</w:t>
      </w:r>
      <w:proofErr w:type="spellEnd"/>
      <w:r w:rsidRPr="001479E3">
        <w:t>: A Graph Neural Network for Molecular Property Prediction with Four Levels of Interpretability[J]. Journal of the American Chemical Society, 2026, 148(9): 9930-9950.</w:t>
      </w:r>
    </w:p>
    <w:p w14:paraId="771A3438" w14:textId="77777777" w:rsidR="001479E3" w:rsidRPr="001479E3" w:rsidRDefault="001479E3" w:rsidP="001479E3">
      <w:pPr>
        <w:pStyle w:val="af2"/>
      </w:pPr>
      <w:r w:rsidRPr="001479E3">
        <w:t>[2]</w:t>
      </w:r>
      <w:r w:rsidRPr="001479E3">
        <w:tab/>
        <w:t>Petersen K H, Schmidt M N. Design and Evaluation of a Geometric Algebra-Based Graph Neural Network for Molecular Property Prediction[C]//Proceedings of the 7th Northern Lights Deep Learning Conference (NLDL). PMLR, 2026: 328-344.</w:t>
      </w:r>
    </w:p>
    <w:p w14:paraId="4352513D" w14:textId="77777777" w:rsidR="001479E3" w:rsidRPr="001479E3" w:rsidRDefault="001479E3" w:rsidP="001479E3">
      <w:pPr>
        <w:pStyle w:val="af2"/>
      </w:pPr>
      <w:r w:rsidRPr="001479E3">
        <w:t>[3]</w:t>
      </w:r>
      <w:r w:rsidRPr="001479E3">
        <w:tab/>
        <w:t>Zhou R, Zhang Y, He K, et al. Add-GNN: A Dual-Representation Fusion Molecular Property Prediction Based on Graph Neural Networks with Additive Attention[J]. Symmetry, 2025, 17(6).</w:t>
      </w:r>
    </w:p>
    <w:p w14:paraId="4803659B" w14:textId="77777777" w:rsidR="001479E3" w:rsidRPr="001479E3" w:rsidRDefault="001479E3" w:rsidP="001479E3">
      <w:pPr>
        <w:pStyle w:val="af2"/>
      </w:pPr>
      <w:r w:rsidRPr="001479E3">
        <w:t>[4]</w:t>
      </w:r>
      <w:r w:rsidRPr="001479E3">
        <w:tab/>
        <w:t>Ma H, Bian Y, Rong Y, et al. Cross-dependent graph neural networks for molecular property prediction[J]. Bioinformatics, 2022, 38: 2003-2009.</w:t>
      </w:r>
    </w:p>
    <w:p w14:paraId="455DB9FC" w14:textId="77777777" w:rsidR="001479E3" w:rsidRPr="001479E3" w:rsidRDefault="001479E3" w:rsidP="001479E3">
      <w:pPr>
        <w:pStyle w:val="af2"/>
      </w:pPr>
      <w:r w:rsidRPr="001479E3">
        <w:t>[5]</w:t>
      </w:r>
      <w:r w:rsidRPr="001479E3">
        <w:tab/>
        <w:t>Li L, Zhang Y, Wang G, et al. Kolmogorov–Arnold graph neural networks for molecular property prediction[J]. Nature Machine Intelligence, 2025, 7(8): 1346-1354.</w:t>
      </w:r>
    </w:p>
    <w:p w14:paraId="37B4C7BF" w14:textId="77777777" w:rsidR="001479E3" w:rsidRPr="001479E3" w:rsidRDefault="001479E3" w:rsidP="001479E3">
      <w:pPr>
        <w:pStyle w:val="af2"/>
      </w:pPr>
      <w:r w:rsidRPr="001479E3">
        <w:t>[6]</w:t>
      </w:r>
      <w:r w:rsidRPr="001479E3">
        <w:tab/>
        <w:t>Wang S, Guo Y, Wang Y, et al. SMILES-BERT: Large Scale Unsupervised Pre-Training for Molecular Property Prediction[C]//Proceedings of the 10th ACM International Conference on Bioinformatics, Computational Biology and Health Informatics. New York, NY, USA: Association for Computing Machinery, 2019: 429-436.</w:t>
      </w:r>
    </w:p>
    <w:p w14:paraId="2D5FC401" w14:textId="77777777" w:rsidR="001479E3" w:rsidRPr="001479E3" w:rsidRDefault="001479E3" w:rsidP="001479E3">
      <w:pPr>
        <w:pStyle w:val="af2"/>
      </w:pPr>
      <w:r w:rsidRPr="001479E3">
        <w:t>[7]</w:t>
      </w:r>
      <w:r w:rsidRPr="001479E3">
        <w:tab/>
        <w:t>Abdel-</w:t>
      </w:r>
      <w:proofErr w:type="spellStart"/>
      <w:r w:rsidRPr="001479E3">
        <w:t>Aty</w:t>
      </w:r>
      <w:proofErr w:type="spellEnd"/>
      <w:r w:rsidRPr="001479E3">
        <w:t xml:space="preserve"> H, Gould I R. Large-Scale Distributed Training of Transformers for Chemical Fingerprinting[J]. Journal of Chemical Information and Modeling, 2022, 62(20): 4852-4862.</w:t>
      </w:r>
    </w:p>
    <w:p w14:paraId="4DEF1721" w14:textId="77777777" w:rsidR="001479E3" w:rsidRPr="001479E3" w:rsidRDefault="001479E3" w:rsidP="001479E3">
      <w:pPr>
        <w:pStyle w:val="af2"/>
      </w:pPr>
      <w:r w:rsidRPr="001479E3">
        <w:t>[8]</w:t>
      </w:r>
      <w:r w:rsidRPr="001479E3">
        <w:tab/>
        <w:t>Tang W, Li M, Zhan Y, et al. Adaptively multi-modal contrastive fusion network for molecular properties prediction[J]. Engineering Applications of Artificial Intelligence, 2025, 152: 110782.</w:t>
      </w:r>
    </w:p>
    <w:p w14:paraId="685732BD" w14:textId="77777777" w:rsidR="001479E3" w:rsidRPr="001479E3" w:rsidRDefault="001479E3" w:rsidP="001479E3">
      <w:pPr>
        <w:pStyle w:val="af2"/>
      </w:pPr>
      <w:r w:rsidRPr="001479E3">
        <w:t>[9]</w:t>
      </w:r>
      <w:r w:rsidRPr="001479E3">
        <w:tab/>
        <w:t>Gao M, Zhu F. MMCL: A Multi-modal Contrastive Learning Framework for Molecular Property Prediction[J]. IEEE Transactions on Computational Biology and Bioinformatics, 2026: 1-14.</w:t>
      </w:r>
    </w:p>
    <w:p w14:paraId="7442701F" w14:textId="77777777" w:rsidR="001479E3" w:rsidRPr="001479E3" w:rsidRDefault="001479E3" w:rsidP="001479E3">
      <w:pPr>
        <w:pStyle w:val="af2"/>
      </w:pPr>
      <w:r w:rsidRPr="001479E3">
        <w:t>[10]</w:t>
      </w:r>
      <w:r w:rsidRPr="001479E3">
        <w:tab/>
        <w:t xml:space="preserve">Zhang Y, Liu W, Zhao H, et al. </w:t>
      </w:r>
      <w:proofErr w:type="spellStart"/>
      <w:r w:rsidRPr="001479E3">
        <w:t>MolGramTreeNet</w:t>
      </w:r>
      <w:proofErr w:type="spellEnd"/>
      <w:r w:rsidRPr="001479E3">
        <w:t xml:space="preserve">: A multimodal molecular property prediction model via grammar tree-constrained molecular representation[J]. </w:t>
      </w:r>
      <w:proofErr w:type="spellStart"/>
      <w:r w:rsidRPr="001479E3">
        <w:t>iScience</w:t>
      </w:r>
      <w:proofErr w:type="spellEnd"/>
      <w:r w:rsidRPr="001479E3">
        <w:t>, 2026, 29(3): 114928.</w:t>
      </w:r>
    </w:p>
    <w:p w14:paraId="33D451F2" w14:textId="77777777" w:rsidR="001479E3" w:rsidRPr="001479E3" w:rsidRDefault="001479E3" w:rsidP="001479E3">
      <w:pPr>
        <w:pStyle w:val="af2"/>
      </w:pPr>
      <w:r w:rsidRPr="001479E3">
        <w:t>[11]</w:t>
      </w:r>
      <w:r w:rsidRPr="001479E3">
        <w:tab/>
        <w:t>Zhou J, Zhao Q, Shu P, et al. GSST: Multimodal Graph-SMILES Fusion with Soft SMILES Tokens for Molecular Property Prediction[J]. IEEE Journal of Biomedical and Health Informatics, 2025: 1-12.</w:t>
      </w:r>
    </w:p>
    <w:p w14:paraId="73586DFA" w14:textId="77777777" w:rsidR="001479E3" w:rsidRPr="001479E3" w:rsidRDefault="001479E3" w:rsidP="001479E3">
      <w:pPr>
        <w:pStyle w:val="af2"/>
      </w:pPr>
      <w:r w:rsidRPr="001479E3">
        <w:t>[12]</w:t>
      </w:r>
      <w:r w:rsidRPr="001479E3">
        <w:tab/>
        <w:t xml:space="preserve">Rollins Z A, Cheng A C, Metwally E. </w:t>
      </w:r>
      <w:proofErr w:type="spellStart"/>
      <w:r w:rsidRPr="001479E3">
        <w:t>MolPROP</w:t>
      </w:r>
      <w:proofErr w:type="spellEnd"/>
      <w:r w:rsidRPr="001479E3">
        <w:t>: Molecular Property prediction with multimodal language and graph fusion[J]. Journal of Cheminformatics, 2024, 16(1): 56.</w:t>
      </w:r>
    </w:p>
    <w:p w14:paraId="22801173" w14:textId="77777777" w:rsidR="001479E3" w:rsidRPr="001479E3" w:rsidRDefault="001479E3" w:rsidP="001479E3">
      <w:pPr>
        <w:pStyle w:val="af2"/>
      </w:pPr>
      <w:r w:rsidRPr="001479E3">
        <w:lastRenderedPageBreak/>
        <w:t>[13]</w:t>
      </w:r>
      <w:r w:rsidRPr="001479E3">
        <w:tab/>
        <w:t>Gong X, Liu M, Liu Q, et al. MDFCL: Multimodal data fusion-based graph contrastive learning framework for molecular property prediction[J]. Pattern Recognition, 2025, 163: 111463.</w:t>
      </w:r>
    </w:p>
    <w:p w14:paraId="262A258C" w14:textId="77777777" w:rsidR="001479E3" w:rsidRPr="001479E3" w:rsidRDefault="001479E3" w:rsidP="001479E3">
      <w:pPr>
        <w:pStyle w:val="af2"/>
      </w:pPr>
      <w:r w:rsidRPr="001479E3">
        <w:t>[14]</w:t>
      </w:r>
      <w:r w:rsidRPr="001479E3">
        <w:tab/>
        <w:t>Liu S, Nie W, Wang C, et al. Multi-modal molecule structure–text model for text-based retrieval and editing[J]. Nature Machine Intelligence, 2023, 5(12): 1447-1457.</w:t>
      </w:r>
    </w:p>
    <w:p w14:paraId="39EF2B40" w14:textId="77777777" w:rsidR="001479E3" w:rsidRPr="001479E3" w:rsidRDefault="001479E3" w:rsidP="001479E3">
      <w:pPr>
        <w:pStyle w:val="af2"/>
      </w:pPr>
      <w:r w:rsidRPr="001479E3">
        <w:t>[15]</w:t>
      </w:r>
      <w:r w:rsidRPr="001479E3">
        <w:tab/>
        <w:t xml:space="preserve">Zhu Y, Liu G, </w:t>
      </w:r>
      <w:proofErr w:type="spellStart"/>
      <w:r w:rsidRPr="001479E3">
        <w:t>Inae</w:t>
      </w:r>
      <w:proofErr w:type="spellEnd"/>
      <w:r w:rsidRPr="001479E3">
        <w:t xml:space="preserve"> E, et al. </w:t>
      </w:r>
      <w:proofErr w:type="spellStart"/>
      <w:r w:rsidRPr="001479E3">
        <w:t>MolTextNet</w:t>
      </w:r>
      <w:proofErr w:type="spellEnd"/>
      <w:r w:rsidRPr="001479E3">
        <w:t>: A Two-Million Molecule-Text Dataset for Multimodal Molecular Learning[J]. 2025.</w:t>
      </w:r>
    </w:p>
    <w:p w14:paraId="275B035A" w14:textId="77777777" w:rsidR="001479E3" w:rsidRPr="001479E3" w:rsidRDefault="001479E3" w:rsidP="001479E3">
      <w:pPr>
        <w:pStyle w:val="af2"/>
      </w:pPr>
      <w:r w:rsidRPr="001479E3">
        <w:t>[16]</w:t>
      </w:r>
      <w:r w:rsidRPr="001479E3">
        <w:tab/>
        <w:t xml:space="preserve">Wang Y, Zhang K, Huang J, et al. </w:t>
      </w:r>
      <w:proofErr w:type="spellStart"/>
      <w:r w:rsidRPr="001479E3">
        <w:t>ProtoMol</w:t>
      </w:r>
      <w:proofErr w:type="spellEnd"/>
      <w:r w:rsidRPr="001479E3">
        <w:t>: enhancing molecular property prediction via prototype-guided multimodal learning[J]. Briefings in Bioinformatics, 2025, 26(6): bbaf629.</w:t>
      </w:r>
    </w:p>
    <w:p w14:paraId="699C6A03" w14:textId="77777777" w:rsidR="001479E3" w:rsidRPr="001479E3" w:rsidRDefault="001479E3" w:rsidP="001479E3">
      <w:pPr>
        <w:pStyle w:val="af2"/>
      </w:pPr>
      <w:r w:rsidRPr="001479E3">
        <w:t>[17]</w:t>
      </w:r>
      <w:r w:rsidRPr="001479E3">
        <w:tab/>
        <w:t>TRIDENT: Tri-Modal Molecular Representation Learning with Taxonomic Annotations and Local Correspondence[C]//ICML 2025 Workshop on Multi-modal Foundation Models and Large Language Models for Life Sciences. 2025.</w:t>
      </w:r>
    </w:p>
    <w:p w14:paraId="309BD885" w14:textId="77777777" w:rsidR="001479E3" w:rsidRPr="001479E3" w:rsidRDefault="001479E3" w:rsidP="001479E3">
      <w:pPr>
        <w:pStyle w:val="af2"/>
      </w:pPr>
      <w:r w:rsidRPr="001479E3">
        <w:t>[18]</w:t>
      </w:r>
      <w:r w:rsidRPr="001479E3">
        <w:tab/>
        <w:t xml:space="preserve">Li Y, Liu C, Gao X, et al. </w:t>
      </w:r>
      <w:proofErr w:type="spellStart"/>
      <w:r w:rsidRPr="001479E3">
        <w:t>MolPrompt</w:t>
      </w:r>
      <w:proofErr w:type="spellEnd"/>
      <w:r w:rsidRPr="001479E3">
        <w:t>: improving multi-modal molecular pre-training with knowledge prompts[J]. Bioinformatics, 2025, 41(9): btaf466.</w:t>
      </w:r>
    </w:p>
    <w:p w14:paraId="65CE4194" w14:textId="77777777" w:rsidR="001479E3" w:rsidRPr="001479E3" w:rsidRDefault="001479E3" w:rsidP="001479E3">
      <w:pPr>
        <w:pStyle w:val="af2"/>
      </w:pPr>
      <w:r w:rsidRPr="001479E3">
        <w:t>[19]</w:t>
      </w:r>
      <w:r w:rsidRPr="001479E3">
        <w:tab/>
        <w:t>Liu S, Wang H, Liu W, et al. Pre-training Molecular Graph Representation with 3D Geometry[C]//International Conference on Learning Representations. 2021.</w:t>
      </w:r>
    </w:p>
    <w:p w14:paraId="34B6ADBF" w14:textId="77777777" w:rsidR="001479E3" w:rsidRPr="001479E3" w:rsidRDefault="001479E3" w:rsidP="001479E3">
      <w:pPr>
        <w:pStyle w:val="af2"/>
      </w:pPr>
      <w:r w:rsidRPr="001479E3">
        <w:t>[20]</w:t>
      </w:r>
      <w:r w:rsidRPr="001479E3">
        <w:tab/>
        <w:t>Zhou G, Gao Z, Ding Q, et al. Uni-Mol: A Universal 3D Molecular Representation Learning Framework[C]//The Eleventh International Conference on Learning Representations. 2022.</w:t>
      </w:r>
    </w:p>
    <w:p w14:paraId="5F345033" w14:textId="77777777" w:rsidR="001479E3" w:rsidRPr="001479E3" w:rsidRDefault="001479E3" w:rsidP="001479E3">
      <w:pPr>
        <w:pStyle w:val="af2"/>
      </w:pPr>
      <w:r w:rsidRPr="001479E3">
        <w:t>[21]</w:t>
      </w:r>
      <w:r w:rsidRPr="001479E3">
        <w:tab/>
        <w:t xml:space="preserve">Sun M, Ai C, Zhang D, et al. </w:t>
      </w:r>
      <w:proofErr w:type="spellStart"/>
      <w:r w:rsidRPr="001479E3">
        <w:t>MolInterAct</w:t>
      </w:r>
      <w:proofErr w:type="spellEnd"/>
      <w:r w:rsidRPr="001479E3">
        <w:t>: Multiscale Cross-Modal Interaction for Robust Molecular Representation Learning[C]//2025 IEEE International Conference on Bioinformatics and Biomedicine (BIBM). 2025: 1215-1220.</w:t>
      </w:r>
    </w:p>
    <w:p w14:paraId="74F5B03B" w14:textId="77777777" w:rsidR="001479E3" w:rsidRPr="001479E3" w:rsidRDefault="001479E3" w:rsidP="001479E3">
      <w:pPr>
        <w:pStyle w:val="af2"/>
      </w:pPr>
      <w:r w:rsidRPr="001479E3">
        <w:t>[22]</w:t>
      </w:r>
      <w:r w:rsidRPr="001479E3">
        <w:tab/>
        <w:t>Lin J, Wang G, Li S, et al. Effective and compact multimodal molecular representation optimization with molecular fragments enhancement[J]. Expert Systems with Applications, 2026, 318: 131997.</w:t>
      </w:r>
    </w:p>
    <w:p w14:paraId="1076C35E" w14:textId="77777777" w:rsidR="001479E3" w:rsidRPr="001479E3" w:rsidRDefault="001479E3" w:rsidP="001479E3">
      <w:pPr>
        <w:pStyle w:val="af2"/>
      </w:pPr>
      <w:r w:rsidRPr="001479E3">
        <w:t>[23]</w:t>
      </w:r>
      <w:r w:rsidRPr="001479E3">
        <w:tab/>
        <w:t xml:space="preserve">Huang Q, Li Y, Zhu L, et al. Unified multimodal multidomain polymer representation for property prediction[J]. </w:t>
      </w:r>
      <w:proofErr w:type="spellStart"/>
      <w:r w:rsidRPr="001479E3">
        <w:t>npj</w:t>
      </w:r>
      <w:proofErr w:type="spellEnd"/>
      <w:r w:rsidRPr="001479E3">
        <w:t xml:space="preserve"> Computational Materials, 2025, 11(1): 153.</w:t>
      </w:r>
    </w:p>
    <w:p w14:paraId="3731B169" w14:textId="77777777" w:rsidR="001479E3" w:rsidRPr="001479E3" w:rsidRDefault="001479E3" w:rsidP="001479E3">
      <w:pPr>
        <w:pStyle w:val="af2"/>
      </w:pPr>
      <w:r w:rsidRPr="001479E3">
        <w:t>[24]</w:t>
      </w:r>
      <w:r w:rsidRPr="001479E3">
        <w:tab/>
        <w:t xml:space="preserve">Jing Z, Sun Y, Li Y </w:t>
      </w:r>
      <w:proofErr w:type="spellStart"/>
      <w:r w:rsidRPr="001479E3">
        <w:t>Y</w:t>
      </w:r>
      <w:proofErr w:type="spellEnd"/>
      <w:r w:rsidRPr="001479E3">
        <w:t>, et al. Structure-Aware Fusion with Progressive Injection for Multimodal Molecular Representation Learning[C]//The Thirty-ninth Annual Conference on Neural Information Processing Systems. 2025.</w:t>
      </w:r>
    </w:p>
    <w:p w14:paraId="086FCED5" w14:textId="77777777" w:rsidR="001479E3" w:rsidRPr="001479E3" w:rsidRDefault="001479E3" w:rsidP="001479E3">
      <w:pPr>
        <w:pStyle w:val="af2"/>
      </w:pPr>
      <w:r w:rsidRPr="001479E3">
        <w:t>[25]</w:t>
      </w:r>
      <w:r w:rsidRPr="001479E3">
        <w:tab/>
        <w:t xml:space="preserve">Li J, Zhang Z, Lei Z, et al. </w:t>
      </w:r>
      <w:proofErr w:type="spellStart"/>
      <w:r w:rsidRPr="001479E3">
        <w:t>MoLA</w:t>
      </w:r>
      <w:proofErr w:type="spellEnd"/>
      <w:r w:rsidRPr="001479E3">
        <w:t xml:space="preserve">: Molecular multimodal </w:t>
      </w:r>
      <w:proofErr w:type="spellStart"/>
      <w:r w:rsidRPr="001479E3">
        <w:t>layerwise</w:t>
      </w:r>
      <w:proofErr w:type="spellEnd"/>
      <w:r w:rsidRPr="001479E3">
        <w:t xml:space="preserve"> adaptive network for molecular property prediction[J]. Knowledge-Based Systems, 2026, 338: 115563.</w:t>
      </w:r>
    </w:p>
    <w:p w14:paraId="445E7202" w14:textId="77777777" w:rsidR="001479E3" w:rsidRPr="001479E3" w:rsidRDefault="001479E3" w:rsidP="001479E3">
      <w:pPr>
        <w:pStyle w:val="af2"/>
      </w:pPr>
      <w:r w:rsidRPr="001479E3">
        <w:lastRenderedPageBreak/>
        <w:t>[26]</w:t>
      </w:r>
      <w:r w:rsidRPr="001479E3">
        <w:tab/>
        <w:t>Zhou Z, Li Y, Hong P, et al. Multimodal fusion with relational learning for molecular property prediction[J]. Communications Chemistry, 2025, 8(1): 200.</w:t>
      </w:r>
    </w:p>
    <w:p w14:paraId="76488C24" w14:textId="77777777" w:rsidR="001479E3" w:rsidRPr="001479E3" w:rsidRDefault="001479E3" w:rsidP="001479E3">
      <w:pPr>
        <w:pStyle w:val="af2"/>
      </w:pPr>
      <w:r w:rsidRPr="001479E3">
        <w:t>[27]</w:t>
      </w:r>
      <w:r w:rsidRPr="001479E3">
        <w:tab/>
        <w:t>Priyadarsini I, Takeda S, Hamada L, et al. Learning Resilient Molecular Representations with Dynamic Multi-Modal Fusion[C]//</w:t>
      </w:r>
      <w:proofErr w:type="spellStart"/>
      <w:r w:rsidRPr="001479E3">
        <w:t>UniReps</w:t>
      </w:r>
      <w:proofErr w:type="spellEnd"/>
      <w:r w:rsidRPr="001479E3">
        <w:t>: 3rd Edition of the Workshop on Unifying Representations in Neural Models. 2025.</w:t>
      </w:r>
    </w:p>
    <w:p w14:paraId="583543FA" w14:textId="77777777" w:rsidR="001479E3" w:rsidRPr="001479E3" w:rsidRDefault="001479E3" w:rsidP="001479E3">
      <w:pPr>
        <w:pStyle w:val="af2"/>
      </w:pPr>
      <w:r w:rsidRPr="001479E3">
        <w:t>[28]</w:t>
      </w:r>
      <w:r w:rsidRPr="001479E3">
        <w:tab/>
        <w:t>Huang K, Fu T, Gao W, et al. Therapeutics Data Commons: Machine Learning Datasets and Tasks for Drug Discovery and Development[C]//Thirty-fifth Conference on Neural Information Processing Systems Datasets and Benchmarks Track (Round 1). 2021.</w:t>
      </w:r>
    </w:p>
    <w:p w14:paraId="0E7DB440" w14:textId="77777777" w:rsidR="001479E3" w:rsidRPr="001479E3" w:rsidRDefault="001479E3" w:rsidP="001479E3">
      <w:pPr>
        <w:pStyle w:val="af2"/>
      </w:pPr>
      <w:r w:rsidRPr="001479E3">
        <w:t>[29]</w:t>
      </w:r>
      <w:r w:rsidRPr="001479E3">
        <w:tab/>
        <w:t>Li Y, Wan Y, Liu X. Semi-supervised Learning with Graph Convolutional Networks Based on Hypergraph[J]. Neural Processing Letters, 2022, 54(4): 2629-2644.</w:t>
      </w:r>
    </w:p>
    <w:p w14:paraId="0778BA58" w14:textId="77777777" w:rsidR="001479E3" w:rsidRPr="001479E3" w:rsidRDefault="001479E3" w:rsidP="001479E3">
      <w:pPr>
        <w:pStyle w:val="af2"/>
      </w:pPr>
      <w:r w:rsidRPr="001479E3">
        <w:t>[30]</w:t>
      </w:r>
      <w:r w:rsidRPr="001479E3">
        <w:tab/>
        <w:t>Xiong Z, Wang D, Liu X, et al. Pushing the Boundaries of Molecular Representation for Drug Discovery with the Graph Attention Mechanism[J]. Journal of Medicinal Chemistry, 2020, 63(16): 8749-8760.</w:t>
      </w:r>
    </w:p>
    <w:p w14:paraId="3D917332" w14:textId="77777777" w:rsidR="001479E3" w:rsidRPr="001479E3" w:rsidRDefault="001479E3" w:rsidP="001479E3">
      <w:pPr>
        <w:pStyle w:val="af2"/>
      </w:pPr>
      <w:r w:rsidRPr="001479E3">
        <w:t>[31]</w:t>
      </w:r>
      <w:r w:rsidRPr="001479E3">
        <w:tab/>
      </w:r>
      <w:proofErr w:type="spellStart"/>
      <w:r w:rsidRPr="001479E3">
        <w:t>Duvenaud</w:t>
      </w:r>
      <w:proofErr w:type="spellEnd"/>
      <w:r w:rsidRPr="001479E3">
        <w:t xml:space="preserve"> D K, Maclaurin D, Iparraguirre J, et al. Convolutional Networks on Graphs for Learning Molecular Fingerprints[C]//Advances in Neural Information Processing Systems: Vol. 28. Curran Associates, Inc., 2015.</w:t>
      </w:r>
    </w:p>
    <w:p w14:paraId="0FFD2BF8" w14:textId="77777777" w:rsidR="001479E3" w:rsidRPr="001479E3" w:rsidRDefault="001479E3" w:rsidP="001479E3">
      <w:pPr>
        <w:pStyle w:val="af2"/>
      </w:pPr>
      <w:r w:rsidRPr="001479E3">
        <w:t>[32]</w:t>
      </w:r>
      <w:r w:rsidRPr="001479E3">
        <w:tab/>
      </w:r>
      <w:proofErr w:type="spellStart"/>
      <w:r w:rsidRPr="001479E3">
        <w:t>Hirohara</w:t>
      </w:r>
      <w:proofErr w:type="spellEnd"/>
      <w:r w:rsidRPr="001479E3">
        <w:t xml:space="preserve"> M, Saito Y, Koda Y, et al. Convolutional neural network based on SMILES representation of compounds for detecting chemical motif[J]. BMC Bioinformatics, 2018, 19(19): 526.</w:t>
      </w:r>
    </w:p>
    <w:p w14:paraId="7E8C84A9" w14:textId="77777777" w:rsidR="001479E3" w:rsidRPr="001479E3" w:rsidRDefault="001479E3" w:rsidP="001479E3">
      <w:pPr>
        <w:pStyle w:val="af2"/>
      </w:pPr>
      <w:r w:rsidRPr="001479E3">
        <w:t>[33]</w:t>
      </w:r>
      <w:r w:rsidRPr="001479E3">
        <w:tab/>
        <w:t>Wu Z, Ramsundar B, Feinberg E N, et al. MoleculeNet: a benchmark for molecular machine learning[J]. Chemical Science, 2018, 9(2): 513-530.</w:t>
      </w:r>
    </w:p>
    <w:p w14:paraId="6FCA30BE" w14:textId="77777777" w:rsidR="001479E3" w:rsidRPr="001479E3" w:rsidRDefault="001479E3" w:rsidP="001479E3">
      <w:pPr>
        <w:pStyle w:val="af2"/>
      </w:pPr>
      <w:r w:rsidRPr="001479E3">
        <w:t>[34]</w:t>
      </w:r>
      <w:r w:rsidRPr="001479E3">
        <w:tab/>
        <w:t>Jaeger S, Fulle S, Turk S. Mol2vec: Unsupervised Machine Learning Approach with Chemical Intuition[J]. Journal of Chemical Information and Modeling, 2018, 58(1): 27-35.</w:t>
      </w:r>
    </w:p>
    <w:p w14:paraId="3ABCD1D9" w14:textId="77777777" w:rsidR="001479E3" w:rsidRPr="001479E3" w:rsidRDefault="001479E3" w:rsidP="001479E3">
      <w:pPr>
        <w:pStyle w:val="af2"/>
      </w:pPr>
      <w:r w:rsidRPr="001479E3">
        <w:t>[35]</w:t>
      </w:r>
      <w:r w:rsidRPr="001479E3">
        <w:tab/>
        <w:t>Liu S, Demirel M F, Liang Y. N-Gram Graph: Simple Unsupervised Representation for Graphs, with Applications to Molecules[C]//Advances in Neural Information Processing Systems: Vol. 32. Curran Associates, Inc., 2019.</w:t>
      </w:r>
    </w:p>
    <w:p w14:paraId="78CB502A" w14:textId="77777777" w:rsidR="001479E3" w:rsidRPr="001479E3" w:rsidRDefault="001479E3" w:rsidP="001479E3">
      <w:pPr>
        <w:pStyle w:val="af2"/>
      </w:pPr>
      <w:r w:rsidRPr="001479E3">
        <w:t>[36]</w:t>
      </w:r>
      <w:r w:rsidRPr="001479E3">
        <w:tab/>
        <w:t xml:space="preserve">Xu* K, Hu* W, Leskovec J, et al. How Powerful are Graph Neural </w:t>
      </w:r>
      <w:proofErr w:type="gramStart"/>
      <w:r w:rsidRPr="001479E3">
        <w:t>Networks?[</w:t>
      </w:r>
      <w:proofErr w:type="gramEnd"/>
      <w:r w:rsidRPr="001479E3">
        <w:t>C]//International Conference on Learning Representations. 2018.</w:t>
      </w:r>
    </w:p>
    <w:p w14:paraId="2ACF4F66" w14:textId="77777777" w:rsidR="001479E3" w:rsidRPr="001479E3" w:rsidRDefault="001479E3" w:rsidP="001479E3">
      <w:pPr>
        <w:pStyle w:val="af2"/>
      </w:pPr>
      <w:r w:rsidRPr="001479E3">
        <w:t>[37]</w:t>
      </w:r>
      <w:r w:rsidRPr="001479E3">
        <w:tab/>
        <w:t xml:space="preserve">Gilmer J, Schoenholz S </w:t>
      </w:r>
      <w:proofErr w:type="spellStart"/>
      <w:r w:rsidRPr="001479E3">
        <w:t>S</w:t>
      </w:r>
      <w:proofErr w:type="spellEnd"/>
      <w:r w:rsidRPr="001479E3">
        <w:t>, Riley P F, et al. Neural message passing for Quantum chemistry[C]//Proceedings of the 34th International Conference on Machine Learning - Volume 70. Sydney, NSW, Australia: JMLR.org, 2017: 1263-1272.</w:t>
      </w:r>
    </w:p>
    <w:p w14:paraId="6E25C482" w14:textId="77777777" w:rsidR="001479E3" w:rsidRPr="001479E3" w:rsidRDefault="001479E3" w:rsidP="001479E3">
      <w:pPr>
        <w:pStyle w:val="af2"/>
      </w:pPr>
      <w:r w:rsidRPr="001479E3">
        <w:lastRenderedPageBreak/>
        <w:t>[38]</w:t>
      </w:r>
      <w:r w:rsidRPr="001479E3">
        <w:tab/>
        <w:t>Correction to Analyzing Learned Molecular Representations for Property Prediction[J]. Journal of Chemical Information and Modeling, 2019.</w:t>
      </w:r>
    </w:p>
    <w:p w14:paraId="39F0A1DE" w14:textId="77777777" w:rsidR="001479E3" w:rsidRPr="001479E3" w:rsidRDefault="001479E3" w:rsidP="001479E3">
      <w:pPr>
        <w:pStyle w:val="af2"/>
      </w:pPr>
      <w:r w:rsidRPr="001479E3">
        <w:t>[39]</w:t>
      </w:r>
      <w:r w:rsidRPr="001479E3">
        <w:tab/>
        <w:t>Song Y, Zheng S, Niu Z, et al. Communicative Representation Learning on Attributed Molecular Graphs[C]//Twenty-Ninth International Joint Conference on Artificial Intelligence. 2020: 2831-2838.</w:t>
      </w:r>
    </w:p>
    <w:p w14:paraId="5F7E9830" w14:textId="77777777" w:rsidR="001479E3" w:rsidRPr="001479E3" w:rsidRDefault="001479E3" w:rsidP="001479E3">
      <w:pPr>
        <w:pStyle w:val="af2"/>
      </w:pPr>
      <w:r w:rsidRPr="001479E3">
        <w:t>[40]</w:t>
      </w:r>
      <w:r w:rsidRPr="001479E3">
        <w:tab/>
        <w:t xml:space="preserve">Rong Y, Bian Y, Xu T, et al. Self-Supervised Graph Transformer on Large-Scale Molecular Data[J]. </w:t>
      </w:r>
      <w:proofErr w:type="spellStart"/>
      <w:r w:rsidRPr="001479E3">
        <w:t>arXiv</w:t>
      </w:r>
      <w:proofErr w:type="spellEnd"/>
      <w:r w:rsidRPr="001479E3">
        <w:t>: Biomolecules, 2020.</w:t>
      </w:r>
    </w:p>
    <w:p w14:paraId="16A161C6" w14:textId="77777777" w:rsidR="001479E3" w:rsidRPr="001479E3" w:rsidRDefault="001479E3" w:rsidP="001479E3">
      <w:pPr>
        <w:pStyle w:val="af2"/>
      </w:pPr>
      <w:r w:rsidRPr="001479E3">
        <w:t>[41]</w:t>
      </w:r>
      <w:r w:rsidRPr="001479E3">
        <w:tab/>
        <w:t xml:space="preserve">Schütt K, </w:t>
      </w:r>
      <w:proofErr w:type="spellStart"/>
      <w:r w:rsidRPr="001479E3">
        <w:t>Kindermans</w:t>
      </w:r>
      <w:proofErr w:type="spellEnd"/>
      <w:r w:rsidRPr="001479E3">
        <w:t xml:space="preserve"> P J, Felix H E S, et al. SchNet: A continuous-filter convolutional neural network for modeling quantum interactions[C]//Neural Information Processing Systems. 2017.</w:t>
      </w:r>
    </w:p>
    <w:p w14:paraId="4830B7D4" w14:textId="77777777" w:rsidR="001479E3" w:rsidRPr="001479E3" w:rsidRDefault="001479E3" w:rsidP="001479E3">
      <w:pPr>
        <w:pStyle w:val="af2"/>
      </w:pPr>
      <w:r w:rsidRPr="001479E3">
        <w:t>[42]</w:t>
      </w:r>
      <w:r w:rsidRPr="001479E3">
        <w:tab/>
        <w:t xml:space="preserve">Liu S, Wang H, Liu W, et al. Pre-training Molecular Graph Representation with 3D Geometry[J]. </w:t>
      </w:r>
      <w:proofErr w:type="spellStart"/>
      <w:r w:rsidRPr="001479E3">
        <w:t>ArXiv</w:t>
      </w:r>
      <w:proofErr w:type="spellEnd"/>
      <w:r w:rsidRPr="001479E3">
        <w:t>, 2021.</w:t>
      </w:r>
    </w:p>
    <w:p w14:paraId="10092420" w14:textId="77777777" w:rsidR="001479E3" w:rsidRPr="001479E3" w:rsidRDefault="001479E3" w:rsidP="001479E3">
      <w:pPr>
        <w:pStyle w:val="af2"/>
      </w:pPr>
      <w:r w:rsidRPr="001479E3">
        <w:t>[43]</w:t>
      </w:r>
      <w:r w:rsidRPr="001479E3">
        <w:tab/>
        <w:t>Liu S, Nie W, Wang C, et al. Multi-modal molecule structure–text model for text-based retrieval and editing[J]. Nature Machine Intelligence, 2023, 5(12): 1447-1457.</w:t>
      </w:r>
    </w:p>
    <w:p w14:paraId="49BB8683" w14:textId="77777777" w:rsidR="001479E3" w:rsidRPr="001479E3" w:rsidRDefault="001479E3" w:rsidP="001479E3">
      <w:pPr>
        <w:pStyle w:val="af2"/>
      </w:pPr>
      <w:r w:rsidRPr="001479E3">
        <w:t>[44]</w:t>
      </w:r>
      <w:r w:rsidRPr="001479E3">
        <w:tab/>
        <w:t>Su B, Du D, Yang Z, et al. A Molecular Multimodal Foundation Model Associating Molecule Graphs with Natural Language[J]. 2022.</w:t>
      </w:r>
    </w:p>
    <w:p w14:paraId="3A2433D8" w14:textId="77777777" w:rsidR="001479E3" w:rsidRPr="001479E3" w:rsidRDefault="001479E3" w:rsidP="001479E3">
      <w:pPr>
        <w:pStyle w:val="af2"/>
      </w:pPr>
      <w:r w:rsidRPr="001479E3">
        <w:t>[45]</w:t>
      </w:r>
      <w:r w:rsidRPr="001479E3">
        <w:tab/>
        <w:t>Zeng Z, Yao Y, Liu Z, et al. A deep-learning system bridging molecule structure and biomedical text with comprehension comparable to human professionals[J]. Nature Communications, 2022, 13(1): 862.</w:t>
      </w:r>
    </w:p>
    <w:p w14:paraId="3A0CBD2C" w14:textId="1E1CC90C" w:rsidR="0006030B" w:rsidRDefault="001479E3" w:rsidP="001479E3">
      <w:pPr>
        <w:pStyle w:val="af2"/>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33E1A" w14:textId="77777777" w:rsidR="00520DAB" w:rsidRDefault="00520DAB" w:rsidP="007E0097">
      <w:r>
        <w:separator/>
      </w:r>
    </w:p>
  </w:endnote>
  <w:endnote w:type="continuationSeparator" w:id="0">
    <w:p w14:paraId="2E29305D" w14:textId="77777777" w:rsidR="00520DAB" w:rsidRDefault="00520DAB"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5E23F" w14:textId="77777777" w:rsidR="00520DAB" w:rsidRDefault="00520DAB" w:rsidP="007E0097">
      <w:r>
        <w:separator/>
      </w:r>
    </w:p>
  </w:footnote>
  <w:footnote w:type="continuationSeparator" w:id="0">
    <w:p w14:paraId="31D8D04F" w14:textId="77777777" w:rsidR="00520DAB" w:rsidRDefault="00520DAB"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0F8"/>
    <w:rsid w:val="000302B2"/>
    <w:rsid w:val="00032491"/>
    <w:rsid w:val="00042996"/>
    <w:rsid w:val="000440AA"/>
    <w:rsid w:val="00046AE9"/>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7007"/>
    <w:rsid w:val="00107952"/>
    <w:rsid w:val="0011067D"/>
    <w:rsid w:val="00111B6C"/>
    <w:rsid w:val="00115F1C"/>
    <w:rsid w:val="00117045"/>
    <w:rsid w:val="00117536"/>
    <w:rsid w:val="0012278D"/>
    <w:rsid w:val="001241FF"/>
    <w:rsid w:val="00126CD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27B9"/>
    <w:rsid w:val="002F6183"/>
    <w:rsid w:val="002F6C0D"/>
    <w:rsid w:val="002F6F9F"/>
    <w:rsid w:val="002F7115"/>
    <w:rsid w:val="00301BA3"/>
    <w:rsid w:val="003149E6"/>
    <w:rsid w:val="00314BAA"/>
    <w:rsid w:val="00320813"/>
    <w:rsid w:val="00321148"/>
    <w:rsid w:val="0032233F"/>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623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B7896"/>
    <w:rsid w:val="007C42F4"/>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356E7"/>
    <w:rsid w:val="009358AC"/>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35DB"/>
    <w:rsid w:val="00A64D0B"/>
    <w:rsid w:val="00A67E92"/>
    <w:rsid w:val="00A7293B"/>
    <w:rsid w:val="00A7721A"/>
    <w:rsid w:val="00A80326"/>
    <w:rsid w:val="00A80E38"/>
    <w:rsid w:val="00A81F56"/>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09C2"/>
    <w:rsid w:val="00B91C82"/>
    <w:rsid w:val="00B943E6"/>
    <w:rsid w:val="00B9604A"/>
    <w:rsid w:val="00BA0896"/>
    <w:rsid w:val="00BA2569"/>
    <w:rsid w:val="00BA3053"/>
    <w:rsid w:val="00BB241A"/>
    <w:rsid w:val="00BB4A0D"/>
    <w:rsid w:val="00BC1E69"/>
    <w:rsid w:val="00BC24D2"/>
    <w:rsid w:val="00BC7BBB"/>
    <w:rsid w:val="00BD1DED"/>
    <w:rsid w:val="00BD3430"/>
    <w:rsid w:val="00BE10BB"/>
    <w:rsid w:val="00BE26CD"/>
    <w:rsid w:val="00BE5BAE"/>
    <w:rsid w:val="00BF00FE"/>
    <w:rsid w:val="00BF4B45"/>
    <w:rsid w:val="00BF503A"/>
    <w:rsid w:val="00BF7016"/>
    <w:rsid w:val="00BF75FF"/>
    <w:rsid w:val="00C02D38"/>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3038F"/>
    <w:rsid w:val="00D31642"/>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0426"/>
    <w:rsid w:val="00D72C6C"/>
    <w:rsid w:val="00D77C3D"/>
    <w:rsid w:val="00D81018"/>
    <w:rsid w:val="00D81723"/>
    <w:rsid w:val="00D81A0A"/>
    <w:rsid w:val="00D83925"/>
    <w:rsid w:val="00D846F7"/>
    <w:rsid w:val="00D93E0E"/>
    <w:rsid w:val="00DB1AC2"/>
    <w:rsid w:val="00DB37A3"/>
    <w:rsid w:val="00DB4DE9"/>
    <w:rsid w:val="00DB59DE"/>
    <w:rsid w:val="00DB6F59"/>
    <w:rsid w:val="00DB7A42"/>
    <w:rsid w:val="00DB7CE5"/>
    <w:rsid w:val="00DC03DE"/>
    <w:rsid w:val="00DC142E"/>
    <w:rsid w:val="00DC4195"/>
    <w:rsid w:val="00DD024D"/>
    <w:rsid w:val="00DD13BA"/>
    <w:rsid w:val="00DD5182"/>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53FA1"/>
    <w:rsid w:val="00F5462D"/>
    <w:rsid w:val="00F57C08"/>
    <w:rsid w:val="00F636A7"/>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1479E3"/>
    <w:pPr>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 w:type="paragraph" w:styleId="aff2">
    <w:name w:val="Bibliography"/>
    <w:basedOn w:val="a3"/>
    <w:next w:val="a3"/>
    <w:uiPriority w:val="37"/>
    <w:unhideWhenUsed/>
    <w:rsid w:val="001479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11470</TotalTime>
  <Pages>73</Pages>
  <Words>26761</Words>
  <Characters>152538</Characters>
  <Application>Microsoft Office Word</Application>
  <DocSecurity>0</DocSecurity>
  <Lines>1271</Lines>
  <Paragraphs>357</Paragraphs>
  <ScaleCrop>false</ScaleCrop>
  <Company/>
  <LinksUpToDate>false</LinksUpToDate>
  <CharactersWithSpaces>178942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218</cp:revision>
  <dcterms:created xsi:type="dcterms:W3CDTF">2026-03-06T14:03:00Z</dcterms:created>
  <dcterms:modified xsi:type="dcterms:W3CDTF">2026-03-19T12:40:00Z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