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7790511C" w:rsidR="00AF3590" w:rsidRDefault="00643058" w:rsidP="00AF3590">
      <w:pPr>
        <w:spacing w:beforeLines="50" w:before="163"/>
        <w:ind w:firstLineChars="0" w:firstLine="0"/>
        <w:jc w:val="center"/>
        <w:rPr>
          <w:rFonts w:eastAsia="黑体"/>
          <w:b/>
          <w:bCs/>
          <w:sz w:val="52"/>
        </w:rPr>
      </w:pPr>
      <w:bookmarkStart w:id="0" w:name="OLE_LINK7"/>
      <w:r>
        <w:rPr>
          <w:rFonts w:eastAsia="黑体" w:hint="eastAsia"/>
          <w:b/>
          <w:bCs/>
          <w:kern w:val="0"/>
          <w:sz w:val="52"/>
        </w:rPr>
        <w:t>基于多模态学习的药物分子性质预测</w:t>
      </w:r>
      <w:r w:rsidR="00F90ED1">
        <w:rPr>
          <w:rFonts w:eastAsia="黑体" w:hint="eastAsia"/>
          <w:b/>
          <w:bCs/>
          <w:kern w:val="0"/>
          <w:sz w:val="52"/>
        </w:rPr>
        <w:t>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14106FCA" w14:textId="101D54D5" w:rsidR="00AF3590" w:rsidRPr="00332860" w:rsidRDefault="00BE10BB" w:rsidP="0033286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C6492F">
      <w:pPr>
        <w:pStyle w:val="1"/>
        <w:numPr>
          <w:ilvl w:val="0"/>
          <w:numId w:val="0"/>
        </w:numPr>
      </w:pPr>
      <w:bookmarkStart w:id="1" w:name="_Toc224228009"/>
      <w:r>
        <w:rPr>
          <w:rFonts w:hint="eastAsia"/>
        </w:rPr>
        <w:lastRenderedPageBreak/>
        <w:t>摘要</w:t>
      </w:r>
      <w:bookmarkEnd w:id="1"/>
    </w:p>
    <w:p w14:paraId="5FE0171C" w14:textId="394A5D3D" w:rsidR="00664038" w:rsidRDefault="00D63F75" w:rsidP="000E2D9C">
      <w:bookmarkStart w:id="2" w:name="OLE_LINK2"/>
      <w:r>
        <w:rPr>
          <w:rFonts w:hint="eastAsia"/>
        </w:rPr>
        <w:t>面向性质预测的分子表征学习旨在通过深度学习技术，将分子复杂的结构与特征信息投影成一个高维的数学表示，进而利用这些特征表示来精准的预测分子的各项生化性质</w:t>
      </w:r>
      <w:r w:rsidR="000E7B62">
        <w:rPr>
          <w:rFonts w:hint="eastAsia"/>
        </w:rPr>
        <w:t>，</w:t>
      </w:r>
      <w:r w:rsidRPr="00D63F75">
        <w:t>最终从海量候选药物中高效筛选出具备成药潜力的目标分子。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358A8639"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。针对大语言模型在预测复杂生化性质时缺乏药理逻辑支撑的</w:t>
      </w:r>
      <w:r w:rsidR="0010185F" w:rsidRPr="0010185F">
        <w:t>“</w:t>
      </w:r>
      <w:r w:rsidR="0010185F" w:rsidRPr="0010185F">
        <w:t>黑盒</w:t>
      </w:r>
      <w:r w:rsidR="0010185F" w:rsidRPr="0010185F">
        <w:t>”</w:t>
      </w:r>
      <w:r w:rsidR="0010185F" w:rsidRPr="0010185F">
        <w:t>问题，以及传统图神经网络拓扑感知受限与</w:t>
      </w:r>
      <w:r w:rsidR="0010185F" w:rsidRPr="0010185F">
        <w:t>“</w:t>
      </w:r>
      <w:r w:rsidR="0010185F" w:rsidRPr="0010185F">
        <w:t>信息回流</w:t>
      </w:r>
      <w:r w:rsidR="0010185F" w:rsidRPr="0010185F">
        <w:t>”</w:t>
      </w:r>
      <w:r w:rsidR="0010185F" w:rsidRPr="0010185F">
        <w:t>的缺陷，本方法提出了一种端到端的双塔预测框架。在文本端，引入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为人类可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w:t>
      </w:r>
      <w:r w:rsidR="0010185F" w:rsidRPr="0010185F">
        <w:t>“</w:t>
      </w:r>
      <w:r w:rsidR="0010185F" w:rsidRPr="0010185F">
        <w:t>通信核</w:t>
      </w:r>
      <w:r w:rsidR="0010185F" w:rsidRPr="0010185F">
        <w:t>”</w:t>
      </w:r>
      <w:r w:rsidR="0010185F" w:rsidRPr="0010185F">
        <w:t>，强制实现深层动态交互。在</w:t>
      </w:r>
      <w:r w:rsidR="0010185F" w:rsidRPr="0010185F">
        <w:t>TDC</w:t>
      </w:r>
      <w:r w:rsidR="0010185F" w:rsidRPr="0010185F">
        <w:t>平台的多个</w:t>
      </w:r>
      <w:r w:rsidR="0010185F" w:rsidRPr="0010185F">
        <w:t>ADMET</w:t>
      </w:r>
      <w:r w:rsidR="0010185F" w:rsidRPr="0010185F">
        <w:t>基准数据集上的实验表明，该方法不仅显著提升了预测精度，且通过可视化的推理路径为分子安全性评估提供了坚实的可解释性支持。</w:t>
      </w:r>
    </w:p>
    <w:p w14:paraId="48347B08" w14:textId="3EB0A769"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proofErr w:type="gramStart"/>
      <w:r w:rsidR="0010185F" w:rsidRPr="0010185F">
        <w:t>源数据</w:t>
      </w:r>
      <w:proofErr w:type="gramEnd"/>
      <w:r w:rsidR="0010185F" w:rsidRPr="0010185F">
        <w:t>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proofErr w:type="spellStart"/>
      <w:r w:rsidR="0010185F" w:rsidRPr="0010185F">
        <w:t>RDKit</w:t>
      </w:r>
      <w:proofErr w:type="spellEnd"/>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个基准数据集上的系统评估表明，该框架在预测精度和域外泛化能力上取得了卓越表现，并深刻揭示了多模态协同在刻画复杂</w:t>
      </w:r>
      <w:proofErr w:type="gramStart"/>
      <w:r w:rsidR="0010185F" w:rsidRPr="0010185F">
        <w:t>分子构效关系</w:t>
      </w:r>
      <w:proofErr w:type="gramEnd"/>
      <w:r w:rsidR="0010185F" w:rsidRPr="0010185F">
        <w:t>中的核心机理。</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C6492F">
      <w:pPr>
        <w:pStyle w:val="1"/>
        <w:numPr>
          <w:ilvl w:val="0"/>
          <w:numId w:val="0"/>
        </w:numPr>
        <w:rPr>
          <w:b/>
          <w:bCs/>
        </w:rPr>
      </w:pPr>
      <w:bookmarkStart w:id="3" w:name="_Toc224228010"/>
      <w:r w:rsidRPr="00F1592A">
        <w:rPr>
          <w:b/>
          <w:bCs/>
        </w:rPr>
        <w:lastRenderedPageBreak/>
        <w:t>Abstract</w:t>
      </w:r>
      <w:bookmarkEnd w:id="3"/>
    </w:p>
    <w:p w14:paraId="0B0A48FE" w14:textId="0F5F1532" w:rsidR="002F200A" w:rsidRPr="002F200A" w:rsidRDefault="002F200A" w:rsidP="002F200A">
      <w:r w:rsidRPr="002F200A">
        <w:t xml:space="preserve">Molecular representation learning for property prediction aims to project the complex structural and feature information of molecules into high-dimensional mathematical representations using deep learning techniques. This approach facilitates the accurate prediction of biochemical properties, thereby enabling the efficient screening of drug candidates with therapeutic potential from massive chemical spaces. Although the pharmaceutical field has accumulated vast amounts of molecular data, these datasets are frequently plagued by significant noise and inconsistent annotation quality. Furthermore, traditional computational methods struggle with high complexity when processing large-scale molecular data. While the rapid advancement of deep learning in data representation has provided a new data-driven paradigm for molecular modeling, the challenge remains on how to effectively utilize multimodal molecular data to construct comprehensive, robust representations for high-precision property </w:t>
      </w:r>
      <w:proofErr w:type="spellStart"/>
      <w:proofErr w:type="gramStart"/>
      <w:r w:rsidRPr="002F200A">
        <w:t>prediction.To</w:t>
      </w:r>
      <w:proofErr w:type="spellEnd"/>
      <w:proofErr w:type="gramEnd"/>
      <w:r w:rsidRPr="002F200A">
        <w:t xml:space="preserve"> address these challenges, this paper proposes two innovative methods based on the multimodal nature of molecules:</w:t>
      </w:r>
    </w:p>
    <w:p w14:paraId="249EE1C9" w14:textId="77777777" w:rsidR="002F200A" w:rsidRPr="002F200A" w:rsidRDefault="002F200A" w:rsidP="002F200A">
      <w:r w:rsidRPr="002F200A">
        <w:t xml:space="preserve">(1) A Chain-of-Thought Enhanced and Message-Passing Molecular Property Prediction Method. Addressing the "black-box" nature of large language models (LLMs) that lack pharmacological reasoning in biochemical prediction, as well as the limitations of traditional graph neural networks (GNNs) in topological perception and "information </w:t>
      </w:r>
      <w:proofErr w:type="spellStart"/>
      <w:r w:rsidRPr="002F200A">
        <w:t>oversmoothing</w:t>
      </w:r>
      <w:proofErr w:type="spellEnd"/>
      <w:r w:rsidRPr="002F200A">
        <w:t>," this method presents an end-to-end dual-tower framework. On the textual side, we incorporate the LLaMA-3.1 model with Low-Rank Adaptation (LoRA) and chain-of-thought prompting to guide the model in generating explicit, human-interpretable logical reasoning. On the graph side, an interactive GNN is employed to build a "communication core" for atoms and bonds, forcing deep dynamic interactions. Experimental results on multiple ADMET benchmarks within the Therapeutics Data Commons (TDC) demonstrate that this method significantly improves prediction accuracy and provides robust interpretability for molecular safety assessment through visual reasoning paths.</w:t>
      </w:r>
    </w:p>
    <w:p w14:paraId="5E200DD7" w14:textId="7E48A79E" w:rsidR="002F200A" w:rsidRDefault="002F200A" w:rsidP="002F200A">
      <w:r w:rsidRPr="002F200A">
        <w:t xml:space="preserve">(2) A Knowledge-Enhanced and Graph-Aligned Multimodal Molecular Property Prediction Framework. To mitigate noise in public medical texts and gradient conflicts arising from multi-source data optimization, this framework constructs a representation system covering four </w:t>
      </w:r>
      <w:r w:rsidRPr="002F200A">
        <w:lastRenderedPageBreak/>
        <w:t xml:space="preserve">dimensions: molecular graphs, sequences, fingerprints, and natural language. At the data level, we design an innovative knowledge-rewriting pipeline that utilizes LLMs to prune redundant noise from raw text and explicitly inject physicochemical indices calculated via </w:t>
      </w:r>
      <w:proofErr w:type="spellStart"/>
      <w:r w:rsidRPr="002F200A">
        <w:t>RDKit</w:t>
      </w:r>
      <w:proofErr w:type="spellEnd"/>
      <w:r w:rsidRPr="002F200A">
        <w:t>, thereby enhancing the knowledge density and constraints of the textual modality. At the model alignment level, we establish the molecular graph as the semantic anchor and introduce an adaptive weighting mechanism based on homoscedastic uncertainty. Systematic evaluations on nine MoleculeNet benchmarks show that this framework achieves superior performance in both prediction accuracy and out-of-distribution generalization, while revealing the core mechanisms of multimodal synergy in characterizing complex structure-activity relationships.</w:t>
      </w:r>
    </w:p>
    <w:p w14:paraId="71942B9A" w14:textId="3AE9BDC8" w:rsidR="0006030B" w:rsidRDefault="00777529" w:rsidP="003F76FB">
      <w:pPr>
        <w:ind w:firstLineChars="0" w:firstLine="0"/>
      </w:pPr>
      <w:r w:rsidRPr="003F76FB">
        <w:rPr>
          <w:b/>
          <w:bCs/>
        </w:rPr>
        <w:t>Key</w:t>
      </w:r>
      <w:r w:rsidR="003F76FB" w:rsidRPr="003F76FB">
        <w:rPr>
          <w:rFonts w:hint="eastAsia"/>
          <w:b/>
          <w:bCs/>
        </w:rPr>
        <w:t xml:space="preserve"> </w:t>
      </w:r>
      <w:r w:rsidRPr="003F76FB">
        <w:rPr>
          <w:b/>
          <w:bCs/>
        </w:rPr>
        <w:t>words</w:t>
      </w:r>
      <w:r>
        <w:t>: Molecular</w:t>
      </w:r>
      <w:r w:rsidR="006B3833">
        <w:t xml:space="preserve"> </w:t>
      </w:r>
      <w:r>
        <w:t>Property Prediction</w:t>
      </w:r>
      <w:r w:rsidR="003F76FB">
        <w:rPr>
          <w:rFonts w:hint="eastAsia"/>
        </w:rPr>
        <w:t>,</w:t>
      </w:r>
      <w:r>
        <w:t xml:space="preserve"> Multimodal Learning</w:t>
      </w:r>
      <w:r w:rsidR="003F76FB">
        <w:rPr>
          <w:rFonts w:hint="eastAsia"/>
        </w:rPr>
        <w:t>,</w:t>
      </w:r>
      <w:r>
        <w:t xml:space="preserve"> 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1DB37EC5" w14:textId="6CEDB9A4"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r>
        <w:fldChar w:fldCharType="begin"/>
      </w:r>
      <w:r>
        <w:instrText xml:space="preserve"> TOC \o "1-3" \h \z \u </w:instrText>
      </w:r>
      <w:r>
        <w:fldChar w:fldCharType="separate"/>
      </w:r>
      <w:hyperlink w:anchor="_Toc224228009" w:history="1">
        <w:r w:rsidRPr="00BD18C0">
          <w:rPr>
            <w:rStyle w:val="ad"/>
            <w:rFonts w:hint="eastAsia"/>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A130B42" w14:textId="0017D5E7"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10" w:history="1">
        <w:r w:rsidRPr="00BD18C0">
          <w:rPr>
            <w:rStyle w:val="ad"/>
            <w:rFonts w:hint="eastAsia"/>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7A3A597" w14:textId="152D36AE"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11" w:history="1">
        <w:r w:rsidRPr="00BD18C0">
          <w:rPr>
            <w:rStyle w:val="ad"/>
            <w:rFonts w:hint="eastAsia"/>
            <w:noProof/>
          </w:rPr>
          <w:t xml:space="preserve">1 </w:t>
        </w:r>
        <w:r w:rsidRPr="00BD18C0">
          <w:rPr>
            <w:rStyle w:val="ad"/>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C1457AF" w14:textId="0817E1EB"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2" w:history="1">
        <w:r w:rsidRPr="00BD18C0">
          <w:rPr>
            <w:rStyle w:val="ad"/>
            <w:rFonts w:hint="eastAsia"/>
            <w:noProof/>
          </w:rPr>
          <w:t xml:space="preserve">1.1 </w:t>
        </w:r>
        <w:r w:rsidRPr="00BD18C0">
          <w:rPr>
            <w:rStyle w:val="ad"/>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374DFDE" w14:textId="752241FE"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3" w:history="1">
        <w:r w:rsidRPr="00BD18C0">
          <w:rPr>
            <w:rStyle w:val="ad"/>
            <w:rFonts w:hint="eastAsia"/>
            <w:noProof/>
          </w:rPr>
          <w:t xml:space="preserve">1.2 </w:t>
        </w:r>
        <w:r w:rsidRPr="00BD18C0">
          <w:rPr>
            <w:rStyle w:val="ad"/>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5BD14E7" w14:textId="4FFE196A"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4" w:history="1">
        <w:r w:rsidRPr="00BD18C0">
          <w:rPr>
            <w:rStyle w:val="ad"/>
            <w:rFonts w:hint="eastAsia"/>
            <w:noProof/>
          </w:rPr>
          <w:t xml:space="preserve">1.2.1 </w:t>
        </w:r>
        <w:r w:rsidRPr="00BD18C0">
          <w:rPr>
            <w:rStyle w:val="ad"/>
            <w:rFonts w:hint="eastAsia"/>
            <w:noProof/>
          </w:rPr>
          <w:t>基于单模态的分子预测方法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1D79FCF" w14:textId="453582D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5" w:history="1">
        <w:r w:rsidRPr="00BD18C0">
          <w:rPr>
            <w:rStyle w:val="ad"/>
            <w:rFonts w:hint="eastAsia"/>
            <w:noProof/>
          </w:rPr>
          <w:t xml:space="preserve">1.2.2 </w:t>
        </w:r>
        <w:r w:rsidRPr="00BD18C0">
          <w:rPr>
            <w:rStyle w:val="ad"/>
            <w:rFonts w:hint="eastAsia"/>
            <w:noProof/>
          </w:rPr>
          <w:t>基于多模态的分子预测方法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81AA364" w14:textId="03D954A5"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6" w:history="1">
        <w:r w:rsidRPr="00BD18C0">
          <w:rPr>
            <w:rStyle w:val="ad"/>
            <w:rFonts w:hint="eastAsia"/>
            <w:noProof/>
          </w:rPr>
          <w:t xml:space="preserve">1.3 </w:t>
        </w:r>
        <w:r w:rsidRPr="00BD18C0">
          <w:rPr>
            <w:rStyle w:val="ad"/>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0FAE8FB" w14:textId="2D282969"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7" w:history="1">
        <w:r w:rsidRPr="00BD18C0">
          <w:rPr>
            <w:rStyle w:val="ad"/>
            <w:rFonts w:hint="eastAsia"/>
            <w:noProof/>
          </w:rPr>
          <w:t xml:space="preserve">1.4 </w:t>
        </w:r>
        <w:r w:rsidRPr="00BD18C0">
          <w:rPr>
            <w:rStyle w:val="ad"/>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4C89AC2" w14:textId="644389EF"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8" w:history="1">
        <w:r w:rsidRPr="00BD18C0">
          <w:rPr>
            <w:rStyle w:val="ad"/>
            <w:rFonts w:hint="eastAsia"/>
            <w:noProof/>
          </w:rPr>
          <w:t xml:space="preserve">1.4.1 </w:t>
        </w:r>
        <w:r w:rsidRPr="00BD18C0">
          <w:rPr>
            <w:rStyle w:val="ad"/>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EE5D972" w14:textId="02A5CE23"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9" w:history="1">
        <w:r w:rsidRPr="00BD18C0">
          <w:rPr>
            <w:rStyle w:val="ad"/>
            <w:rFonts w:hint="eastAsia"/>
            <w:noProof/>
          </w:rPr>
          <w:t xml:space="preserve">1.4.2 </w:t>
        </w:r>
        <w:r w:rsidRPr="00BD18C0">
          <w:rPr>
            <w:rStyle w:val="ad"/>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2D3C381" w14:textId="4C64B379"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20" w:history="1">
        <w:r w:rsidRPr="00BD18C0">
          <w:rPr>
            <w:rStyle w:val="ad"/>
            <w:rFonts w:hint="eastAsia"/>
            <w:noProof/>
          </w:rPr>
          <w:t xml:space="preserve">2 </w:t>
        </w:r>
        <w:r w:rsidRPr="00BD18C0">
          <w:rPr>
            <w:rStyle w:val="ad"/>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1000494" w14:textId="6CFA93E5"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21" w:history="1">
        <w:r w:rsidRPr="00BD18C0">
          <w:rPr>
            <w:rStyle w:val="ad"/>
            <w:rFonts w:hint="eastAsia"/>
            <w:noProof/>
          </w:rPr>
          <w:t xml:space="preserve">2.1 </w:t>
        </w:r>
        <w:r w:rsidRPr="00BD18C0">
          <w:rPr>
            <w:rStyle w:val="ad"/>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8BC7E02" w14:textId="39E5171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2" w:history="1">
        <w:r w:rsidRPr="00BD18C0">
          <w:rPr>
            <w:rStyle w:val="ad"/>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23AB6D8" w14:textId="71207EA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3" w:history="1">
        <w:r w:rsidRPr="00BD18C0">
          <w:rPr>
            <w:rStyle w:val="ad"/>
            <w:rFonts w:hint="eastAsia"/>
            <w:noProof/>
          </w:rPr>
          <w:t xml:space="preserve">2.1.2 </w:t>
        </w:r>
        <w:r w:rsidRPr="00BD18C0">
          <w:rPr>
            <w:rStyle w:val="ad"/>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1854513" w14:textId="5C54890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4" w:history="1">
        <w:r w:rsidRPr="00BD18C0">
          <w:rPr>
            <w:rStyle w:val="ad"/>
            <w:rFonts w:hint="eastAsia"/>
            <w:noProof/>
          </w:rPr>
          <w:t xml:space="preserve">2.1.3 </w:t>
        </w:r>
        <w:r w:rsidRPr="00BD18C0">
          <w:rPr>
            <w:rStyle w:val="ad"/>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0B7C41E" w14:textId="1E12BD4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5" w:history="1">
        <w:r w:rsidRPr="00BD18C0">
          <w:rPr>
            <w:rStyle w:val="ad"/>
            <w:rFonts w:hint="eastAsia"/>
            <w:noProof/>
          </w:rPr>
          <w:t xml:space="preserve">2.1.4 </w:t>
        </w:r>
        <w:r w:rsidRPr="00BD18C0">
          <w:rPr>
            <w:rStyle w:val="ad"/>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4EB810D" w14:textId="0433592F"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26" w:history="1">
        <w:r w:rsidRPr="00BD18C0">
          <w:rPr>
            <w:rStyle w:val="ad"/>
            <w:rFonts w:hint="eastAsia"/>
            <w:noProof/>
          </w:rPr>
          <w:t xml:space="preserve">2.2 </w:t>
        </w:r>
        <w:r w:rsidRPr="00BD18C0">
          <w:rPr>
            <w:rStyle w:val="ad"/>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9C29482" w14:textId="78C7999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7" w:history="1">
        <w:r w:rsidRPr="00BD18C0">
          <w:rPr>
            <w:rStyle w:val="ad"/>
            <w:rFonts w:hint="eastAsia"/>
            <w:noProof/>
          </w:rPr>
          <w:t xml:space="preserve">2.2.1 </w:t>
        </w:r>
        <w:r w:rsidRPr="00BD18C0">
          <w:rPr>
            <w:rStyle w:val="ad"/>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8C80F53" w14:textId="035703A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8" w:history="1">
        <w:r w:rsidRPr="00BD18C0">
          <w:rPr>
            <w:rStyle w:val="ad"/>
            <w:rFonts w:hint="eastAsia"/>
            <w:noProof/>
          </w:rPr>
          <w:t xml:space="preserve">2.2.2 </w:t>
        </w:r>
        <w:r w:rsidRPr="00BD18C0">
          <w:rPr>
            <w:rStyle w:val="ad"/>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E00C3A9" w14:textId="53DE927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9" w:history="1">
        <w:r w:rsidRPr="00BD18C0">
          <w:rPr>
            <w:rStyle w:val="ad"/>
            <w:rFonts w:hint="eastAsia"/>
            <w:noProof/>
          </w:rPr>
          <w:t xml:space="preserve">2.2.3 </w:t>
        </w:r>
        <w:r w:rsidRPr="00BD18C0">
          <w:rPr>
            <w:rStyle w:val="ad"/>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E5F0270" w14:textId="183ECCD1"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0" w:history="1">
        <w:r w:rsidRPr="00BD18C0">
          <w:rPr>
            <w:rStyle w:val="ad"/>
            <w:rFonts w:hint="eastAsia"/>
            <w:noProof/>
          </w:rPr>
          <w:t xml:space="preserve">2.3 </w:t>
        </w:r>
        <w:r w:rsidRPr="00BD18C0">
          <w:rPr>
            <w:rStyle w:val="ad"/>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DED4692" w14:textId="1BE4E80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1" w:history="1">
        <w:r w:rsidRPr="00BD18C0">
          <w:rPr>
            <w:rStyle w:val="ad"/>
            <w:rFonts w:hint="eastAsia"/>
            <w:noProof/>
          </w:rPr>
          <w:t>2.3.1 Transformer</w:t>
        </w:r>
        <w:r w:rsidRPr="00BD18C0">
          <w:rPr>
            <w:rStyle w:val="ad"/>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2B93E9B" w14:textId="1B8B3B0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2" w:history="1">
        <w:r w:rsidRPr="00BD18C0">
          <w:rPr>
            <w:rStyle w:val="ad"/>
            <w:rFonts w:hint="eastAsia"/>
            <w:noProof/>
          </w:rPr>
          <w:t>2.3.2 LoRA</w:t>
        </w:r>
        <w:r w:rsidRPr="00BD18C0">
          <w:rPr>
            <w:rStyle w:val="ad"/>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7A3ABE8" w14:textId="4536659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3" w:history="1">
        <w:r w:rsidRPr="00BD18C0">
          <w:rPr>
            <w:rStyle w:val="ad"/>
            <w:rFonts w:hint="eastAsia"/>
            <w:noProof/>
          </w:rPr>
          <w:t xml:space="preserve">2.3.3 </w:t>
        </w:r>
        <w:r w:rsidRPr="00BD18C0">
          <w:rPr>
            <w:rStyle w:val="ad"/>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D06B6D3" w14:textId="709EB0C6"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4" w:history="1">
        <w:r w:rsidRPr="00BD18C0">
          <w:rPr>
            <w:rStyle w:val="ad"/>
            <w:rFonts w:hint="eastAsia"/>
            <w:noProof/>
          </w:rPr>
          <w:t xml:space="preserve">2.4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5A0AACC" w14:textId="31C84B83"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35" w:history="1">
        <w:r w:rsidRPr="00BD18C0">
          <w:rPr>
            <w:rStyle w:val="ad"/>
            <w:rFonts w:hint="eastAsia"/>
            <w:noProof/>
          </w:rPr>
          <w:t xml:space="preserve">3 </w:t>
        </w:r>
        <w:r w:rsidRPr="00BD18C0">
          <w:rPr>
            <w:rStyle w:val="ad"/>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FC52E8C" w14:textId="333DFA97"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6" w:history="1">
        <w:r w:rsidRPr="00BD18C0">
          <w:rPr>
            <w:rStyle w:val="ad"/>
            <w:rFonts w:hint="eastAsia"/>
            <w:noProof/>
          </w:rPr>
          <w:t xml:space="preserve">3.1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A9793E9" w14:textId="3D3CE78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7" w:history="1">
        <w:r w:rsidRPr="00BD18C0">
          <w:rPr>
            <w:rStyle w:val="ad"/>
            <w:rFonts w:hint="eastAsia"/>
            <w:noProof/>
          </w:rPr>
          <w:t>3.1.1 CoT-MMP</w:t>
        </w:r>
        <w:r w:rsidRPr="00BD18C0">
          <w:rPr>
            <w:rStyle w:val="ad"/>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41256F2" w14:textId="4336D66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8" w:history="1">
        <w:r w:rsidRPr="00BD18C0">
          <w:rPr>
            <w:rStyle w:val="ad"/>
            <w:rFonts w:hint="eastAsia"/>
            <w:noProof/>
          </w:rPr>
          <w:t>3.1.2</w:t>
        </w:r>
        <w:r w:rsidRPr="00BD18C0">
          <w:rPr>
            <w:rStyle w:val="ad"/>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E9E3AC8" w14:textId="07BA055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9" w:history="1">
        <w:r w:rsidRPr="00BD18C0">
          <w:rPr>
            <w:rStyle w:val="ad"/>
            <w:rFonts w:hint="eastAsia"/>
            <w:noProof/>
          </w:rPr>
          <w:t>3.1.3</w:t>
        </w:r>
        <w:r w:rsidRPr="00BD18C0">
          <w:rPr>
            <w:rStyle w:val="ad"/>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74205B0" w14:textId="68617FD9"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0" w:history="1">
        <w:r w:rsidRPr="00BD18C0">
          <w:rPr>
            <w:rStyle w:val="ad"/>
            <w:rFonts w:hint="eastAsia"/>
            <w:noProof/>
          </w:rPr>
          <w:t xml:space="preserve">3.1.4 </w:t>
        </w:r>
        <w:r w:rsidRPr="00BD18C0">
          <w:rPr>
            <w:rStyle w:val="ad"/>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AE114AB" w14:textId="6B96FF18"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41" w:history="1">
        <w:r w:rsidRPr="00BD18C0">
          <w:rPr>
            <w:rStyle w:val="ad"/>
            <w:rFonts w:hint="eastAsia"/>
            <w:noProof/>
          </w:rPr>
          <w:t xml:space="preserve">3.2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7E2B4E5" w14:textId="1C1718C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2" w:history="1">
        <w:r w:rsidRPr="00BD18C0">
          <w:rPr>
            <w:rStyle w:val="ad"/>
            <w:rFonts w:hint="eastAsia"/>
            <w:noProof/>
          </w:rPr>
          <w:t xml:space="preserve">3.2.1 </w:t>
        </w:r>
        <w:r w:rsidRPr="00BD18C0">
          <w:rPr>
            <w:rStyle w:val="ad"/>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F4287B1" w14:textId="65BFFA0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3" w:history="1">
        <w:r w:rsidRPr="00BD18C0">
          <w:rPr>
            <w:rStyle w:val="ad"/>
            <w:rFonts w:hint="eastAsia"/>
            <w:noProof/>
          </w:rPr>
          <w:t xml:space="preserve">3.2.2 </w:t>
        </w:r>
        <w:r w:rsidRPr="00BD18C0">
          <w:rPr>
            <w:rStyle w:val="ad"/>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65C4442" w14:textId="1C9215B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4" w:history="1">
        <w:r w:rsidRPr="00BD18C0">
          <w:rPr>
            <w:rStyle w:val="ad"/>
            <w:rFonts w:hint="eastAsia"/>
            <w:noProof/>
          </w:rPr>
          <w:t xml:space="preserve">3.2.3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CB338DF" w14:textId="0D62648A"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5" w:history="1">
        <w:r w:rsidRPr="00BD18C0">
          <w:rPr>
            <w:rStyle w:val="ad"/>
            <w:rFonts w:hint="eastAsia"/>
            <w:noProof/>
          </w:rPr>
          <w:t xml:space="preserve">3.2.4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29992E3" w14:textId="2E48C1A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6" w:history="1">
        <w:r w:rsidRPr="00BD18C0">
          <w:rPr>
            <w:rStyle w:val="ad"/>
            <w:rFonts w:hint="eastAsia"/>
            <w:noProof/>
          </w:rPr>
          <w:t xml:space="preserve">3.2.5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8A4DA10" w14:textId="7D10936C"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47" w:history="1">
        <w:r w:rsidRPr="00BD18C0">
          <w:rPr>
            <w:rStyle w:val="ad"/>
            <w:rFonts w:hint="eastAsia"/>
            <w:noProof/>
          </w:rPr>
          <w:t xml:space="preserve">3.3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74EA294" w14:textId="658F749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8" w:history="1">
        <w:r w:rsidRPr="00BD18C0">
          <w:rPr>
            <w:rStyle w:val="ad"/>
            <w:rFonts w:hint="eastAsia"/>
            <w:noProof/>
          </w:rPr>
          <w:t xml:space="preserve">3.3.1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EBFF0E4" w14:textId="0973A18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9" w:history="1">
        <w:r w:rsidRPr="00BD18C0">
          <w:rPr>
            <w:rStyle w:val="ad"/>
            <w:rFonts w:hint="eastAsia"/>
            <w:noProof/>
          </w:rPr>
          <w:t xml:space="preserve">3.3.2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4892E99" w14:textId="58475F2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0" w:history="1">
        <w:r w:rsidRPr="00BD18C0">
          <w:rPr>
            <w:rStyle w:val="ad"/>
            <w:rFonts w:hint="eastAsia"/>
            <w:noProof/>
          </w:rPr>
          <w:t xml:space="preserve">3.3.3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DCD8046" w14:textId="4499EE4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1" w:history="1">
        <w:r w:rsidRPr="00BD18C0">
          <w:rPr>
            <w:rStyle w:val="ad"/>
            <w:rFonts w:hint="eastAsia"/>
            <w:noProof/>
          </w:rPr>
          <w:t xml:space="preserve">3.3.4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FBEA4FE" w14:textId="77A42012"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52" w:history="1">
        <w:r w:rsidRPr="00BD18C0">
          <w:rPr>
            <w:rStyle w:val="ad"/>
            <w:rFonts w:hint="eastAsia"/>
            <w:noProof/>
          </w:rPr>
          <w:t xml:space="preserve">3.4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FCC7A83" w14:textId="3E6D244A"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53" w:history="1">
        <w:r w:rsidRPr="00BD18C0">
          <w:rPr>
            <w:rStyle w:val="ad"/>
            <w:rFonts w:hint="eastAsia"/>
            <w:noProof/>
          </w:rPr>
          <w:t xml:space="preserve">4 </w:t>
        </w:r>
        <w:r w:rsidRPr="00BD18C0">
          <w:rPr>
            <w:rStyle w:val="ad"/>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284F66B" w14:textId="741BFABD"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54" w:history="1">
        <w:r w:rsidRPr="00BD18C0">
          <w:rPr>
            <w:rStyle w:val="ad"/>
            <w:rFonts w:hint="eastAsia"/>
            <w:noProof/>
          </w:rPr>
          <w:t xml:space="preserve">4.1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1EE200B" w14:textId="7056A18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5" w:history="1">
        <w:r w:rsidRPr="00BD18C0">
          <w:rPr>
            <w:rStyle w:val="ad"/>
            <w:rFonts w:hint="eastAsia"/>
            <w:noProof/>
          </w:rPr>
          <w:t>4.1.1 KGAMA</w:t>
        </w:r>
        <w:r w:rsidRPr="00BD18C0">
          <w:rPr>
            <w:rStyle w:val="ad"/>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7750102C" w14:textId="199E778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6" w:history="1">
        <w:r w:rsidRPr="00BD18C0">
          <w:rPr>
            <w:rStyle w:val="ad"/>
            <w:rFonts w:hint="eastAsia"/>
            <w:noProof/>
          </w:rPr>
          <w:t xml:space="preserve">4.1.2 </w:t>
        </w:r>
        <w:r w:rsidRPr="00BD18C0">
          <w:rPr>
            <w:rStyle w:val="ad"/>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5896171" w14:textId="3BA95C6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7" w:history="1">
        <w:r w:rsidRPr="00BD18C0">
          <w:rPr>
            <w:rStyle w:val="ad"/>
            <w:rFonts w:hint="eastAsia"/>
            <w:noProof/>
          </w:rPr>
          <w:t xml:space="preserve">4.1.3 </w:t>
        </w:r>
        <w:r w:rsidRPr="00BD18C0">
          <w:rPr>
            <w:rStyle w:val="ad"/>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26C16D4" w14:textId="23171E5F"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8" w:history="1">
        <w:r w:rsidRPr="00BD18C0">
          <w:rPr>
            <w:rStyle w:val="ad"/>
            <w:rFonts w:hint="eastAsia"/>
            <w:noProof/>
          </w:rPr>
          <w:t xml:space="preserve">4.1.4 </w:t>
        </w:r>
        <w:r w:rsidRPr="00BD18C0">
          <w:rPr>
            <w:rStyle w:val="ad"/>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7B47045" w14:textId="7491134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9" w:history="1">
        <w:r w:rsidRPr="00BD18C0">
          <w:rPr>
            <w:rStyle w:val="ad"/>
            <w:rFonts w:hint="eastAsia"/>
            <w:noProof/>
          </w:rPr>
          <w:t xml:space="preserve">4.1.5 </w:t>
        </w:r>
        <w:r w:rsidRPr="00BD18C0">
          <w:rPr>
            <w:rStyle w:val="ad"/>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043FC2E" w14:textId="3320A03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0" w:history="1">
        <w:r w:rsidRPr="00BD18C0">
          <w:rPr>
            <w:rStyle w:val="ad"/>
            <w:rFonts w:hint="eastAsia"/>
            <w:noProof/>
          </w:rPr>
          <w:t xml:space="preserve">4.1.6 </w:t>
        </w:r>
        <w:r w:rsidRPr="00BD18C0">
          <w:rPr>
            <w:rStyle w:val="ad"/>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B2E46E2" w14:textId="2F2DF741"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61" w:history="1">
        <w:r w:rsidRPr="00BD18C0">
          <w:rPr>
            <w:rStyle w:val="ad"/>
            <w:rFonts w:hint="eastAsia"/>
            <w:noProof/>
          </w:rPr>
          <w:t xml:space="preserve">4.2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961FB3C" w14:textId="0DE49833"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2" w:history="1">
        <w:r w:rsidRPr="00BD18C0">
          <w:rPr>
            <w:rStyle w:val="ad"/>
            <w:rFonts w:hint="eastAsia"/>
            <w:noProof/>
          </w:rPr>
          <w:t xml:space="preserve">4.2.1 </w:t>
        </w:r>
        <w:r w:rsidRPr="00BD18C0">
          <w:rPr>
            <w:rStyle w:val="ad"/>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EEFE9F1" w14:textId="0AA48E8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3" w:history="1">
        <w:r w:rsidRPr="00BD18C0">
          <w:rPr>
            <w:rStyle w:val="ad"/>
            <w:rFonts w:hint="eastAsia"/>
            <w:noProof/>
          </w:rPr>
          <w:t xml:space="preserve">4.2.2 </w:t>
        </w:r>
        <w:r w:rsidRPr="00BD18C0">
          <w:rPr>
            <w:rStyle w:val="ad"/>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4EE7E6C" w14:textId="0307297C"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4" w:history="1">
        <w:r w:rsidRPr="00BD18C0">
          <w:rPr>
            <w:rStyle w:val="ad"/>
            <w:rFonts w:hint="eastAsia"/>
            <w:noProof/>
          </w:rPr>
          <w:t xml:space="preserve">4.2.3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C74ADBA" w14:textId="5C59F09C"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5" w:history="1">
        <w:r w:rsidRPr="00BD18C0">
          <w:rPr>
            <w:rStyle w:val="ad"/>
            <w:rFonts w:hint="eastAsia"/>
            <w:noProof/>
          </w:rPr>
          <w:t xml:space="preserve">4.2.4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339B720" w14:textId="52A9FEA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6" w:history="1">
        <w:r w:rsidRPr="00BD18C0">
          <w:rPr>
            <w:rStyle w:val="ad"/>
            <w:rFonts w:hint="eastAsia"/>
            <w:noProof/>
          </w:rPr>
          <w:t xml:space="preserve">4.2.5 </w:t>
        </w:r>
        <w:r w:rsidRPr="00BD18C0">
          <w:rPr>
            <w:rStyle w:val="ad"/>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8331885" w14:textId="5FB9871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7" w:history="1">
        <w:r w:rsidRPr="00BD18C0">
          <w:rPr>
            <w:rStyle w:val="ad"/>
            <w:rFonts w:hint="eastAsia"/>
            <w:noProof/>
          </w:rPr>
          <w:t xml:space="preserve">4.2.6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B40949D" w14:textId="4EADCA2E"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68" w:history="1">
        <w:r w:rsidRPr="00BD18C0">
          <w:rPr>
            <w:rStyle w:val="ad"/>
            <w:rFonts w:hint="eastAsia"/>
            <w:noProof/>
          </w:rPr>
          <w:t xml:space="preserve">4.3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7920CE6" w14:textId="2B6503E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9" w:history="1">
        <w:r w:rsidRPr="00BD18C0">
          <w:rPr>
            <w:rStyle w:val="ad"/>
            <w:rFonts w:hint="eastAsia"/>
            <w:noProof/>
          </w:rPr>
          <w:t xml:space="preserve">4.3.1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905A06E" w14:textId="5B671D9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0" w:history="1">
        <w:r w:rsidRPr="00BD18C0">
          <w:rPr>
            <w:rStyle w:val="ad"/>
            <w:rFonts w:hint="eastAsia"/>
            <w:noProof/>
          </w:rPr>
          <w:t xml:space="preserve">4.3.2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77E883BC" w14:textId="6970951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1" w:history="1">
        <w:r w:rsidRPr="00BD18C0">
          <w:rPr>
            <w:rStyle w:val="ad"/>
            <w:rFonts w:hint="eastAsia"/>
            <w:noProof/>
          </w:rPr>
          <w:t xml:space="preserve">4.3.3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2E12B317" w14:textId="717F3CD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2" w:history="1">
        <w:r w:rsidRPr="00BD18C0">
          <w:rPr>
            <w:rStyle w:val="ad"/>
            <w:rFonts w:hint="eastAsia"/>
            <w:noProof/>
          </w:rPr>
          <w:t xml:space="preserve">4.3.4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1E6D537F" w14:textId="2072F298"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3" w:history="1">
        <w:r w:rsidRPr="00BD18C0">
          <w:rPr>
            <w:rStyle w:val="ad"/>
            <w:rFonts w:hint="eastAsia"/>
            <w:noProof/>
          </w:rPr>
          <w:t xml:space="preserve">4.4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6328F651" w14:textId="23890A60"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74" w:history="1">
        <w:r w:rsidRPr="00BD18C0">
          <w:rPr>
            <w:rStyle w:val="ad"/>
            <w:rFonts w:hint="eastAsia"/>
            <w:noProof/>
          </w:rPr>
          <w:t xml:space="preserve">5 </w:t>
        </w:r>
        <w:r w:rsidRPr="00BD18C0">
          <w:rPr>
            <w:rStyle w:val="ad"/>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357E70B2" w14:textId="06C4F19B"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5" w:history="1">
        <w:r w:rsidRPr="00BD18C0">
          <w:rPr>
            <w:rStyle w:val="ad"/>
            <w:rFonts w:hint="eastAsia"/>
            <w:noProof/>
          </w:rPr>
          <w:t xml:space="preserve">5.1 </w:t>
        </w:r>
        <w:r w:rsidRPr="00BD18C0">
          <w:rPr>
            <w:rStyle w:val="ad"/>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4EB62C63" w14:textId="52DFF816"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6" w:history="1">
        <w:r w:rsidRPr="00BD18C0">
          <w:rPr>
            <w:rStyle w:val="ad"/>
            <w:rFonts w:hint="eastAsia"/>
            <w:noProof/>
          </w:rPr>
          <w:t xml:space="preserve">5.2 </w:t>
        </w:r>
        <w:r w:rsidRPr="00BD18C0">
          <w:rPr>
            <w:rStyle w:val="ad"/>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3DD1B5FF" w14:textId="4A825A27"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77" w:history="1">
        <w:r w:rsidRPr="00BD18C0">
          <w:rPr>
            <w:rStyle w:val="ad"/>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6DF49CA6" w14:textId="57F3FE66" w:rsidR="000A6884" w:rsidRDefault="00117045" w:rsidP="003F76FB">
      <w:pPr>
        <w:ind w:firstLineChars="0" w:firstLine="0"/>
      </w:pPr>
      <w: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C6492F">
      <w:pPr>
        <w:pStyle w:val="1"/>
      </w:pPr>
      <w:bookmarkStart w:id="4" w:name="_Toc224228011"/>
      <w:r>
        <w:rPr>
          <w:rFonts w:hint="eastAsia"/>
        </w:rPr>
        <w:lastRenderedPageBreak/>
        <w:t>引言</w:t>
      </w:r>
      <w:bookmarkEnd w:id="4"/>
    </w:p>
    <w:p w14:paraId="5184F1FF" w14:textId="77777777" w:rsidR="0006030B" w:rsidRDefault="00777529" w:rsidP="00F31790">
      <w:pPr>
        <w:pStyle w:val="2"/>
      </w:pPr>
      <w:bookmarkStart w:id="5" w:name="_Toc224228012"/>
      <w:bookmarkStart w:id="6" w:name="OLE_LINK3"/>
      <w:r>
        <w:rPr>
          <w:rFonts w:hint="eastAsia"/>
        </w:rPr>
        <w:t>研究背景及意义</w:t>
      </w:r>
      <w:bookmarkEnd w:id="5"/>
    </w:p>
    <w:bookmarkEnd w:id="6"/>
    <w:p w14:paraId="7444AE42" w14:textId="1C14364A" w:rsidR="0006030B" w:rsidRDefault="00777529" w:rsidP="00664038">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达到数亿美元。整个研发流程可划分为五个关键阶段：第一阶段为药物发现与开发，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57B703FF"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部分动物实验还会引发伦理与道德争议。面对庞大的潜在化学成药空间，传统的湿实验显然无法满足现代医药工业的大规模高通量筛选需求。另一方面，以量子力学计算和分子动力学模拟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744C676"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突起，为药物研发带来了前所未有的范式变革。深度学习凭借其强大的数据处理与非线性模式挖掘能力，能够在极短的时间内高效处理海量的分子数据。通</w:t>
      </w:r>
      <w:r w:rsidRPr="00AB49CF">
        <w:rPr>
          <w:rFonts w:hint="eastAsia"/>
        </w:rPr>
        <w:lastRenderedPageBreak/>
        <w:t>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p w14:paraId="625A5CD8" w14:textId="77777777" w:rsidR="0006030B" w:rsidRDefault="00777529" w:rsidP="00F31790">
      <w:pPr>
        <w:pStyle w:val="2"/>
      </w:pPr>
      <w:bookmarkStart w:id="8" w:name="_Toc224228013"/>
      <w:bookmarkEnd w:id="7"/>
      <w:r>
        <w:rPr>
          <w:rFonts w:hint="eastAsia"/>
        </w:rPr>
        <w:t>国内外研究现状</w:t>
      </w:r>
      <w:bookmarkEnd w:id="8"/>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257F675C" w:rsidR="0006030B" w:rsidRDefault="001F4669">
      <w:pPr>
        <w:pStyle w:val="3"/>
        <w:rPr>
          <w:rFonts w:hint="default"/>
        </w:rPr>
      </w:pPr>
      <w:bookmarkStart w:id="9" w:name="_Toc224228014"/>
      <w:r>
        <w:t>基于单模态的分子预测方法</w:t>
      </w:r>
      <w:bookmarkEnd w:id="9"/>
    </w:p>
    <w:p w14:paraId="47A14614" w14:textId="6CCE2273" w:rsidR="001F4669" w:rsidRDefault="001F4669" w:rsidP="001A7FA5">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36321A5E" w:rsidR="00983D12" w:rsidRDefault="00983D12" w:rsidP="001A7FA5">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sidR="000300F8">
        <w:fldChar w:fldCharType="begin"/>
      </w:r>
      <w:r w:rsidR="000300F8">
        <w:instrText xml:space="preserve"> ADDIN ZOTERO_ITEM CSL_CITATION {"citationID":"jI1cdgzw","properties":{"unsorted":false,"formattedCitation":"\\super [1]\\nosupersub{}","plainCitation":"[1]","noteIndex":0},"citationItems":[{"id":128,"uris":["http://zotero.org/users/19776223/items/CVIBRGBP"],"itemData":{"id":128,"type":"article-journal","abstract":"Molecular property prediction is essential in a variety of contemporary scientific fields, such as drug development and the design of energy storage materials. Although there are many machine learning models available for this purpose, those that achieve high accuracy while also offering the interpretability of predictions are uncommon. We present a graph neural network that not only matches the prediction accuracies of leading models but also provides insights into four levels of molecular substructures. This model helps identify which atoms, bonds, molecular fragments, and connections among fragments are significant for predicting a specific molecular property. Understanding the importance of connections between fragments is particularly valuable for molecules with substructures that do not connect through standard bonds. The model additionally can quantify the impact of specific fragments on the prediction, allowing for the identification of fragments that may improve or degrade a property value. These interpretable features are essential for deriving scientific insights from the model's learned relationships between molecular structures and properties.","container-title":"Journal of the American Chemical Society","DOI":"10.1021/jacs.5c22620","ISSN":"1520-5126","issue":"9","journalAbbreviation":"J Am Chem Soc","language":"en","page":"9930-9950","PMID":"41738545","source":"PubMed","title":"FragNet: A Graph Neural Network for Molecular Property Prediction with Four Levels of Interpretability","title-short":"FragNet","volume":"148","author":[{"family":"Panapitiya","given":"Gihan"},{"family":"Gao","given":"Peiyuan"},{"family":"Maupin","given":"C. Mark"},{"family":"Saldanha","given":"Emily G."}],"issued":{"date-parts":[["2026",3,11]]}}}],"schema":"https://github.com/citation-style-language/schema/raw/master/csl-citation.json"} </w:instrText>
      </w:r>
      <w:r w:rsidR="000300F8">
        <w:fldChar w:fldCharType="separate"/>
      </w:r>
      <w:r w:rsidR="00FB5908" w:rsidRPr="00FB5908">
        <w:rPr>
          <w:kern w:val="0"/>
          <w:vertAlign w:val="superscript"/>
        </w:rPr>
        <w:t>[1]</w:t>
      </w:r>
      <w:r w:rsidR="000300F8">
        <w:fldChar w:fldCharType="end"/>
      </w:r>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0300F8">
        <w:fldChar w:fldCharType="begin"/>
      </w:r>
      <w:r w:rsidR="000300F8">
        <w:instrText xml:space="preserve"> ADDIN ZOTERO_ITEM CSL_CITATION {"citationID":"7kOAbUIO","properties":{"unsorted":false,"formattedCitation":"\\super [2]\\nosupersub{}","plainCitation":"[2]","noteIndex":0},"citationItems":[{"id":130,"uris":["http://zotero.org/users/19776223/items/CVLBK8LY"],"itemData":{"id":130,"type":"paper-conference","abstract":"Geometric Algebra (GA) provides a unified framework for representing scalars, vectors, and higher-dimensional geometric elements, along with the geometric product, an operation that mixes information across these components in an equivariant manner. While GA has recently attracted attention in deep learning, its potential for molecular property prediction remains underexplored. We introduce GA-GNN, a novel equivariant graph neural network that extends message passing architectures from separate scalar and vector features to multivector representations, and employs sequences of geometric product layers as the core update mechanism. Evaluated on the QM9 benchmark, GA-GNN achieves competitive performance with the recent state-of-the-art while demonstrating that GA-based representations can simplify architecture design. These results highlight the potential of GA for building expressive equivariant message passing networks for molecular property prediction.","container-title":"Proceedings of the 7th Northern Lights Deep Learning Conference (NLDL)","event-title":"Northern Lights Deep Learning Conference","ISSN":"2640-3498","language":"en","page":"328-344","publisher":"PMLR","source":"proceedings.mlr.press","title":"Design and Evaluation of a Geometric Algebra-Based Graph Neural Network for Molecular Property Prediction","title-short":"GA-GNN","URL":"https://proceedings.mlr.press/v307/petersen26a.html","author":[{"family":"Petersen","given":"Kasper Helverskov"},{"family":"Schmidt","given":"Mikkel N."}],"accessed":{"date-parts":[["2026",3,19]]},"issued":{"date-parts":[["2026",1,19]]}}}],"schema":"https://github.com/citation-style-language/schema/raw/master/csl-citation.json"} </w:instrText>
      </w:r>
      <w:r w:rsidR="000300F8">
        <w:fldChar w:fldCharType="separate"/>
      </w:r>
      <w:r w:rsidR="00FB5908" w:rsidRPr="00FB5908">
        <w:rPr>
          <w:kern w:val="0"/>
          <w:vertAlign w:val="superscript"/>
        </w:rPr>
        <w:t>[2]</w:t>
      </w:r>
      <w:r w:rsidR="000300F8">
        <w:fldChar w:fldCharType="end"/>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0300F8">
        <w:fldChar w:fldCharType="begin"/>
      </w:r>
      <w:r w:rsidR="000300F8">
        <w:instrText xml:space="preserve"> ADDIN ZOTERO_ITEM CSL_CITATION {"citationID":"hRHF99u8","properties":{"unsorted":false,"formattedCitation":"\\super [3]\\nosupersub{}","plainCitation":"[3]","noteIndex":0},"citationItems":[{"id":132,"uris":["http://zotero.org/users/19776223/items/S6U3ZC2Z"],"itemData":{"id":132,"type":"article-journal","abstract":"Molecular property prediction, as one of the important tasks in cheminformatics, is attracting more and more attention. The structure of a molecule is...","container-title":"Symmetry","DOI":"10.3390/sym17060873","ISSN":"2073-8994","issue":"6","language":"en","license":"http://creativecommons.org/licenses/by/3.0/","publisher":"Multidisciplinary Digital Publishing Institute","source":"www.mdpi.com","title":"Add-GNN: A Dual-Representation Fusion Molecular Property Prediction Based on Graph Neural Networks with Additive Attention","title-short":"Add-GNN","URL":"https://www.mdpi.com/2073-8994/17/6/873","volume":"17","author":[{"family":"Zhou","given":"Ronghe"},{"family":"Zhang","given":"Yong"},{"family":"He","given":"Kai"},{"family":"Liu","given":"Hao"}],"accessed":{"date-parts":[["2026",3,19]]},"issued":{"date-parts":[["2025",6,4]]}}}],"schema":"https://github.com/citation-style-language/schema/raw/master/csl-citation.json"} </w:instrText>
      </w:r>
      <w:r w:rsidR="000300F8">
        <w:fldChar w:fldCharType="separate"/>
      </w:r>
      <w:r w:rsidR="00FB5908" w:rsidRPr="00FB5908">
        <w:rPr>
          <w:kern w:val="0"/>
          <w:vertAlign w:val="superscript"/>
        </w:rPr>
        <w:t>[3]</w:t>
      </w:r>
      <w:r w:rsidR="000300F8">
        <w:fldChar w:fldCharType="end"/>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0300F8">
        <w:fldChar w:fldCharType="begin"/>
      </w:r>
      <w:r w:rsidR="000300F8">
        <w:instrText xml:space="preserve"> ADDIN ZOTERO_ITEM CSL_CITATION {"citationID":"igD7fe3M","properties":{"unsorted":false,"formattedCitation":"\\super [4]\\nosupersub{}","plainCitation":"[4]","noteIndex":0},"citationItems":[{"id":134,"uris":["http://zotero.org/users/19776223/items/423ZZK6S"],"itemData":{"id":134,"type":"article-journal","abstract":"Motivation The crux of molecular property prediction is to generate meaningful representations of the molecules. One promising route is to exploit the molecular graph structure through graph neural networks (GNNs). Both atoms and bonds significantly affect the chemical properties of a molecule, so an expressive model ought to exploit both node (atom) and edge (bond) information simultaneously. Inspired by this observation, we explore the multi-view modeling with GNN (MVGNN) to form a novel paralleled framework, which considers both atoms and bonds equally important when learning molecular representations. In specific, one view is atom-central and the other view is bond-central, then the two views are circulated via specifically designed components to enable more accurate predictions. To further enhance the expressive power of MVGNN, we propose a cross-dependent message-passing scheme to enhance information communication of different views. The overall framework is termed as CD-MVGNN. Results We theoretically justify the expressiveness of the proposed model in terms of distinguishing non-isomorphism graphs. Extensive experiments demonstrate that CD-MVGNN achieves remarkably superior performance over the state-of-the-art models on various challenging benchmarks. Meanwhile, visualization results of the node importance are consistent with prior knowledge, which confirms the interpretability power of CD-MVGNN. Availability and implementation The code and data underlying this work are available in GitHub at https://github.com/uta-smile/CD-MVGNN. Supplementary information Supplementary data are available at Bioinformatics online.","container-title":"Bioinformatics","DOI":"10.1093/bioinformatics/btac039","language":"en","note":"ADS Bibcode: 2022Bioin..38.2003M","page":"2003-2009","source":"NASA ADS","title":"Cross-dependent graph neural networks for molecular property prediction","title-short":"CD-MVGNN","volume":"38","author":[{"family":"Ma","given":"Hehuan"},{"family":"Bian","given":"Yatao"},{"family":"Rong","given":"Yu"},{"family":"Huang","given":"Wenbing"},{"family":"Xu","given":"Tingyang"},{"family":"Xie","given":"Weiyang"},{"family":"Ye","given":"Geyan"},{"family":"Huang","given":"Junzhou"}],"issued":{"date-parts":[["2022",3,1]]}}}],"schema":"https://github.com/citation-style-language/schema/raw/master/csl-citation.json"} </w:instrText>
      </w:r>
      <w:r w:rsidR="000300F8">
        <w:fldChar w:fldCharType="separate"/>
      </w:r>
      <w:r w:rsidR="00FB5908" w:rsidRPr="00FB5908">
        <w:rPr>
          <w:kern w:val="0"/>
          <w:vertAlign w:val="superscript"/>
        </w:rPr>
        <w:t>[4]</w:t>
      </w:r>
      <w:r w:rsidR="000300F8">
        <w:fldChar w:fldCharType="end"/>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0300F8">
        <w:fldChar w:fldCharType="begin"/>
      </w:r>
      <w:r w:rsidR="000300F8">
        <w:instrText xml:space="preserve"> ADDIN ZOTERO_ITEM CSL_CITATION {"citationID":"8WKtZccG","properties":{"unsorted":false,"formattedCitation":"\\super [5]\\nosupersub{}","plainCitation":"[5]","noteIndex":0},"citationItems":[{"id":135,"uris":["http://zotero.org/users/19776223/items/GK7TP435"],"itemData":{"id":135,"type":"article-journal","abstract":"Graph neural networks (GNNs) have shown remarkable success in molecular property prediction as key models in geometric deep learning. Meanwhile, Kolmogorov–Arnold networks (KANs) have emerged as powerful alternatives to multi-layer perceptrons, offering improved expressivity, parameter efficiency and interpretability. To combine the strengths of both frameworks, we propose Kolmogorov–Arnold GNNs (KA-GNNs), which integrate KAN modules into the three fundamental components of GNNs: node embedding, message passing and readout. We further introduce Fourier-series-based univariate functions within KAN to enhance function approximation and provide theoretical analysis to support their expressiveness. Two architectural variants, KA-graph convolutional networks and KA-augmented graph attention networks, are developed and evaluated across seven molecular benchmarks. Experimental results show that KA-GNNs consistently outperform conventional GNNs in terms of both prediction accuracy and computational efficiency. Moreover, our models exhibit improved interpretability by highlighting chemically meaningful substructures. These findings demonstrate that KA-GNNs offer a powerful and generalizable framework for molecular data modelling, drug discovery and beyond.","container-title":"Nature Machine Intelligence","DOI":"10.1038/s42256-025-01087-7","ISSN":"2522-5839","issue":"8","journalAbbreviation":"Nat Mach Intell","language":"en","license":"2025 The Author(s)","page":"1346-1354","publisher":"Nature Publishing Group","source":"www.nature.com","title":"Kolmogorov–Arnold graph neural networks for molecular property prediction","title-short":"KA-GNN","volume":"7","author":[{"family":"Li","given":"Longlong"},{"family":"Zhang","given":"Yipeng"},{"family":"Wang","given":"Guanghui"},{"family":"Xia","given":"Kelin"}],"issued":{"date-parts":[["2025",8]]}}}],"schema":"https://github.com/citation-style-language/schema/raw/master/csl-citation.json"} </w:instrText>
      </w:r>
      <w:r w:rsidR="000300F8">
        <w:fldChar w:fldCharType="separate"/>
      </w:r>
      <w:r w:rsidR="00FB5908" w:rsidRPr="00FB5908">
        <w:rPr>
          <w:kern w:val="0"/>
          <w:vertAlign w:val="superscript"/>
        </w:rPr>
        <w:t>[5]</w:t>
      </w:r>
      <w:r w:rsidR="000300F8">
        <w:fldChar w:fldCharType="end"/>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Arnold</w:t>
      </w:r>
      <w:r w:rsidR="002A70AA" w:rsidRPr="002A70AA">
        <w:rPr>
          <w:rFonts w:hint="eastAsia"/>
        </w:rPr>
        <w:t>表示定理，将预测分子性质的复杂高维函数，拆解为多个一维的基础组合函数。</w:t>
      </w:r>
    </w:p>
    <w:p w14:paraId="761FB2A0" w14:textId="189DD503" w:rsidR="00E97E37" w:rsidRPr="001F4669" w:rsidRDefault="00E97E37" w:rsidP="001A7FA5">
      <w:bookmarkStart w:id="10" w:name="OLE_LINK6"/>
      <w:proofErr w:type="gramStart"/>
      <w:r w:rsidRPr="00E97E37">
        <w:t>除图结构</w:t>
      </w:r>
      <w:proofErr w:type="gramEnd"/>
      <w:r w:rsidRPr="00E97E37">
        <w:t>外，化学分子还可以通过标准化的编码规则转换为一维序列或特征向量，最典型的代表为</w:t>
      </w:r>
      <w:r w:rsidRPr="00E97E37">
        <w:t>SMILES</w:t>
      </w:r>
      <w:r w:rsidRPr="00E97E37">
        <w:t>字符串与分子指纹</w:t>
      </w:r>
      <w:r>
        <w:rPr>
          <w:rFonts w:hint="eastAsia"/>
        </w:rPr>
        <w:t>。</w:t>
      </w:r>
      <w:r w:rsidRPr="00E97E37">
        <w:t>这类一维模态天然契合自然语言处理（</w:t>
      </w:r>
      <w:r w:rsidRPr="00E97E37">
        <w:t>NLP</w:t>
      </w:r>
      <w:r w:rsidRPr="00E97E37">
        <w:t>）</w:t>
      </w:r>
      <w:r w:rsidRPr="00E97E37">
        <w:lastRenderedPageBreak/>
        <w:t>领域的底层架构，能够直接借助</w:t>
      </w:r>
      <w:r w:rsidRPr="00E97E37">
        <w:t>Transformer</w:t>
      </w:r>
      <w:r w:rsidRPr="00E97E37">
        <w:t>等模型开展大规模</w:t>
      </w:r>
      <w:proofErr w:type="gramStart"/>
      <w:r w:rsidRPr="00E97E37">
        <w:t>自监督预</w:t>
      </w:r>
      <w:proofErr w:type="gramEnd"/>
      <w:r w:rsidRPr="00E97E37">
        <w:t>训练，在计算效率与特征表征上展现出独特优势。</w:t>
      </w:r>
      <w:r w:rsidR="00C8057E">
        <w:rPr>
          <w:rFonts w:hint="eastAsia"/>
        </w:rPr>
        <w:t>例如</w:t>
      </w:r>
      <w:r w:rsidRPr="00E97E37">
        <w:t>SMILES-BERT</w:t>
      </w:r>
      <w:r w:rsidR="000300F8">
        <w:fldChar w:fldCharType="begin"/>
      </w:r>
      <w:r w:rsidR="001479E3">
        <w:instrText xml:space="preserve"> ADDIN ZOTERO_ITEM CSL_CITATION {"citationID":"YqEYGPeM","properties":{"unsorted":false,"formattedCitation":"\\super [6]\\nosupersub{}","plainCitation":"[6]","noteIndex":0},"citationItems":[{"id":137,"uris":["http://zotero.org/users/19776223/items/4IJMI4JC"],"itemData":{"id":137,"type":"paper-conference","abstract":"With the rapid progress of AI in both academia and industry, Deep Learning has been widely introduced into various areas in drug discovery to accelerate its pace and cut R&amp;amp;D costs. Among all the problems in drug discovery, molecular property prediction has been one of the most important problems. Unlike general Deep Learning applications, the scale of labeled data is limited in molecular property prediction. To better solve this problem, Deep Learning methods have started focusing on how to utilize tremendous unlabeled data to improve the prediction performance on small-scale labeled data. In this paper, we propose a semi-supervised model named SMILES-BERT, which consists of attention mechanism based Transformer Layer. A large-scale unlabeled data has been used to pre-train the model through a Masked SMILES Recovery task. Then the pre-trained model could easily be generalized into different molecular property prediction tasks via fine-tuning. In the experiments, the proposed SMILES-BERT outperforms the state-of-the-art methods on all three datasets, showing the effectiveness of our unsupervised pre-training and great generalization capability of the pre-trained model.","collection-title":"BCB '19","container-title":"Proceedings of the 10th ACM International Conference on Bioinformatics, Computational Biology and Health Informatics","DOI":"10.1145/3307339.3342186","ISBN":"978-1-4503-6666-3","language":"en","page":"429–436","publisher":"Association for Computing Machinery","publisher-place":"New York, NY, USA","source":"ACM Digital Library","title":"SMILES-BERT: Large Scale Unsupervised Pre-Training for Molecular Property Prediction","title-short":"SMILES-BERT","URL":"https://dl.acm.org/doi/10.1145/3307339.3342186","author":[{"family":"Wang","given":"Sheng"},{"family":"Guo","given":"Yuzhi"},{"family":"Wang","given":"Yuhong"},{"family":"Sun","given":"Hongmao"},{"family":"Huang","given":"Junzhou"}],"accessed":{"date-parts":[["2026",3,18]]},"issued":{"date-parts":[["2019",9,4]]}}}],"schema":"https://github.com/citation-style-language/schema/raw/master/csl-citation.json"} </w:instrText>
      </w:r>
      <w:r w:rsidR="000300F8">
        <w:fldChar w:fldCharType="separate"/>
      </w:r>
      <w:r w:rsidR="00FB5908" w:rsidRPr="00FB5908">
        <w:rPr>
          <w:kern w:val="0"/>
          <w:vertAlign w:val="superscript"/>
        </w:rPr>
        <w:t>[6]</w:t>
      </w:r>
      <w:r w:rsidR="000300F8">
        <w:fldChar w:fldCharType="end"/>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6A26EF">
        <w:t>SMILES-GRPO</w:t>
      </w:r>
      <w:r w:rsidR="00C8057E" w:rsidRPr="006A26EF">
        <w:t>提出基团感知掩码，强制模型一次性遮盖</w:t>
      </w:r>
      <w:r w:rsidR="00C8057E" w:rsidRPr="006A26EF">
        <w:rPr>
          <w:rFonts w:hint="eastAsia"/>
        </w:rPr>
        <w:t>或</w:t>
      </w:r>
      <w:r w:rsidR="00C8057E" w:rsidRPr="006A26EF">
        <w:t>预测整个功能基团</w:t>
      </w:r>
      <w:r w:rsidR="00C8057E" w:rsidRPr="006A26EF">
        <w:rPr>
          <w:rFonts w:hint="eastAsia"/>
        </w:rPr>
        <w:t>。</w:t>
      </w:r>
      <w:r w:rsidRPr="00E97E37">
        <w:rPr>
          <w:rFonts w:hint="eastAsia"/>
        </w:rPr>
        <w:t>MFBERT</w:t>
      </w:r>
      <w:r w:rsidR="000300F8">
        <w:fldChar w:fldCharType="begin"/>
      </w:r>
      <w:r w:rsidR="000300F8">
        <w:instrText xml:space="preserve"> ADDIN ZOTERO_ITEM CSL_CITATION {"citationID":"SK5BBXU5","properties":{"unsorted":false,"formattedCitation":"\\super [7]\\nosupersub{}","plainCitation":"[7]","noteIndex":0},"citationItems":[{"id":139,"uris":["http://zotero.org/users/19776223/items/J7Z5TGUX"],"itemData":{"id":139,"type":"article-journal","abstract":"Transformer models have become a popular choice for various machine learning tasks due to their often outstanding performance. Recently, transformers have been used in chemistry for classifying reactions, reaction prediction, physiochemical property prediction, and more. These models require huge amounts of data and localized compute to train effectively. In this work, we demonstrate that these models can successfully be trained for chemical pr</w:instrText>
      </w:r>
      <w:r w:rsidR="000300F8">
        <w:rPr>
          <w:rFonts w:hint="eastAsia"/>
        </w:rPr>
        <w:instrText>oblems in a distributed manner across many computers</w:instrText>
      </w:r>
      <w:r w:rsidR="000300F8">
        <w:rPr>
          <w:rFonts w:hint="eastAsia"/>
        </w:rPr>
        <w:instrText>─</w:instrText>
      </w:r>
      <w:r w:rsidR="000300F8">
        <w:rPr>
          <w:rFonts w:hint="eastAsia"/>
        </w:rPr>
        <w:instrText xml:space="preserve">a more common scenario for chemistry institutions. We introduce MFBERT: Molecular Fingerprints through Bidirectional Encoder Representations from Transformers. We use distributed computing to pre-train </w:instrText>
      </w:r>
      <w:r w:rsidR="000300F8">
        <w:instrText xml:space="preserve">a transformer model on one of the largest aggregate datasets in chemical literature and achieve state-of-the-art scores on a virtual screening benchmark for molecular fingerprints. We then fine-tune our model on smaller, more specific datasets to generate more targeted fingerprints and assess their quality. We utilize a SentencePiece tokenization model, where the whole procedure from raw molecular representation to molecular fingerprints becomes data-driven, with no explicit tokenization rules.","container-title":"Journal of Chemical Information and Modeling","DOI":"10.1021/acs.jcim.2c00715","ISSN":"1549-9596","issue":"20","journalAbbreviation":"J. Chem. Inf. Model.","language":"en","page":"4852-4862","publisher":"American Chemical Society","source":"ACS Publications","title":"Large-Scale Distributed Training of Transformers for Chemical Fingerprinting","title-short":"MFBERT","volume":"62","author":[{"family":"Abdel-Aty","given":"Hisham"},{"family":"Gould","given":"Ian R."}],"issued":{"date-parts":[["2022",10,24]]}}}],"schema":"https://github.com/citation-style-language/schema/raw/master/csl-citation.json"} </w:instrText>
      </w:r>
      <w:r w:rsidR="000300F8">
        <w:fldChar w:fldCharType="separate"/>
      </w:r>
      <w:r w:rsidR="00FB5908" w:rsidRPr="00FB5908">
        <w:rPr>
          <w:kern w:val="0"/>
          <w:vertAlign w:val="superscript"/>
        </w:rPr>
        <w:t>[7]</w:t>
      </w:r>
      <w:r w:rsidR="000300F8">
        <w:fldChar w:fldCharType="end"/>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17EF0E65" w:rsidR="0006030B" w:rsidRDefault="001F4669">
      <w:pPr>
        <w:pStyle w:val="3"/>
        <w:rPr>
          <w:rFonts w:hint="default"/>
        </w:rPr>
      </w:pPr>
      <w:bookmarkStart w:id="11" w:name="_Toc224228015"/>
      <w:r>
        <w:t>基于多模态的分子预测方法</w:t>
      </w:r>
      <w:bookmarkEnd w:id="11"/>
    </w:p>
    <w:p w14:paraId="265165B8" w14:textId="6198779E"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29362F15" w14:textId="5EDB0324" w:rsidR="00835E64" w:rsidRPr="000300F8" w:rsidRDefault="0005572E" w:rsidP="006D3B84">
      <w:r>
        <w:rPr>
          <w:rFonts w:hint="eastAsia"/>
        </w:rPr>
        <w:t>其中，一维</w:t>
      </w:r>
      <w:r w:rsidR="006571B5">
        <w:rPr>
          <w:rFonts w:hint="eastAsia"/>
        </w:rPr>
        <w:t>分子序列</w:t>
      </w:r>
      <w:r>
        <w:rPr>
          <w:rFonts w:hint="eastAsia"/>
        </w:rPr>
        <w:t>和二</w:t>
      </w:r>
      <w:proofErr w:type="gramStart"/>
      <w:r>
        <w:rPr>
          <w:rFonts w:hint="eastAsia"/>
        </w:rPr>
        <w:t>维分子图</w:t>
      </w:r>
      <w:proofErr w:type="gramEnd"/>
      <w:r>
        <w:rPr>
          <w:rFonts w:hint="eastAsia"/>
        </w:rPr>
        <w:t>相融合是常用的方法之一。</w:t>
      </w:r>
      <w:r w:rsidR="00FA1F11" w:rsidRPr="000300F8">
        <w:rPr>
          <w:rFonts w:hint="eastAsia"/>
        </w:rPr>
        <w:t>例如</w:t>
      </w:r>
      <w:proofErr w:type="spellStart"/>
      <w:r w:rsidR="007E7BAE" w:rsidRPr="000300F8">
        <w:t>AMCFNet</w:t>
      </w:r>
      <w:proofErr w:type="spellEnd"/>
      <w:r w:rsidR="000300F8">
        <w:fldChar w:fldCharType="begin"/>
      </w:r>
      <w:r w:rsidR="001479E3">
        <w:instrText xml:space="preserve"> ADDIN ZOTERO_ITEM CSL_CITATION {"citationID":"k88EFlAF","properties":{"unsorted":false,"formattedCitation":"\\super [8]\\nosupersub{}","plainCitation":"[8]","noteIndex":0},"citationItems":[{"id":48,"uris":["http://zotero.org/users/19776223/items/DWQ5Y85P"],"itemData":{"id":48,"type":"article-journal","abstract":"Molecular property prediction has become the mainstream approach for revealing the underlying mechanisms of biomedical systems with molecular representations. Existing prediction methods based on deep learning typically learn features from molecules at a specific modality or simple fusion solution, failing to consider the inconsistency, complexity, and relationships inherent in multi-modal data. To solve this issue, an adaptively multi-modal contrastive fusion network (AMCFNet) is proposed to adaptively extract the complementary features from interaction and consensus between multi-modal representations for molecular property prediction of breast cancer. The proposed model begins with a two-stream feature extractor module, which learns both one-dimensional (1D) and two-dimensional (2D) molecular representations simultaneously. The basic part of the network is the adaptively contrastive fusion module, contrastively learning features between similar and different molecules with consensus scores, which can adaptively allocate weight to fuse semantic and structural information while avoiding cognitive gaps caused by inconsistencies within multi-modal. Additionally, the final complementary molecular representation is derived by integrating 1D, 2D, and fused 1D-2D features to enhance the prediction of molecular properties in breast cancer. The proposed AMCFNet model is evaluated on five estrogen receptor alpha (ERα) and five compound public datasets, consistently outperforming state-of-the-art baselines in classification and regression tasks of molecular property prediction including single- and multi-modal methodologies.","container-title":"Engineering Applications of Artificial Intelligence","DOI":"10.1016/j.engappai.2025.110782","ISSN":"0952-1976","journalAbbreviation":"Engineering Applications of Artificial Intelligence","language":"en","page":"110782","source":"ScienceDirect","title":"Adaptively multi-modal contrastive fusion network for molecular properties prediction","title-short":"AMCFNet","volume":"152","author":[{"family":"Tang","given":"Wenyan"},{"family":"Li","given":"Meng"},{"family":"Zhan","given":"Yi"},{"family":"Chen","given":"Bin"}],"issued":{"date-parts":[["2025",7,15]]}}}],"schema":"https://github.com/citation-style-language/schema/raw/master/csl-citation.json"} </w:instrText>
      </w:r>
      <w:r w:rsidR="000300F8">
        <w:fldChar w:fldCharType="separate"/>
      </w:r>
      <w:r w:rsidR="00FB5908" w:rsidRPr="00FB5908">
        <w:rPr>
          <w:kern w:val="0"/>
          <w:vertAlign w:val="superscript"/>
        </w:rPr>
        <w:t>[8]</w:t>
      </w:r>
      <w:r w:rsidR="000300F8">
        <w:fldChar w:fldCharType="end"/>
      </w:r>
      <w:r w:rsidR="007E7BAE" w:rsidRPr="000300F8">
        <w:rPr>
          <w:rFonts w:hint="eastAsia"/>
        </w:rPr>
        <w:t>提出了一种自适应多模式对比融合网络，</w:t>
      </w:r>
      <w:r w:rsidR="007E7BAE" w:rsidRPr="000300F8">
        <w:t>从</w:t>
      </w:r>
      <w:r w:rsidR="007E7BAE" w:rsidRPr="000300F8">
        <w:rPr>
          <w:rFonts w:hint="eastAsia"/>
        </w:rPr>
        <w:t>SMILES</w:t>
      </w:r>
      <w:r w:rsidR="007E7BAE" w:rsidRPr="000300F8">
        <w:rPr>
          <w:rFonts w:hint="eastAsia"/>
        </w:rPr>
        <w:t>序列与</w:t>
      </w:r>
      <w:proofErr w:type="gramStart"/>
      <w:r w:rsidR="007E7BAE" w:rsidRPr="000300F8">
        <w:rPr>
          <w:rFonts w:hint="eastAsia"/>
        </w:rPr>
        <w:t>图结构</w:t>
      </w:r>
      <w:proofErr w:type="gramEnd"/>
      <w:r w:rsidR="007E7BAE" w:rsidRPr="000300F8">
        <w:t>表示之间的</w:t>
      </w:r>
      <w:proofErr w:type="gramStart"/>
      <w:r w:rsidR="007E7BAE" w:rsidRPr="000300F8">
        <w:t>交互和</w:t>
      </w:r>
      <w:proofErr w:type="gramEnd"/>
      <w:r w:rsidR="007E7BAE" w:rsidRPr="000300F8">
        <w:t>共识中自适应地提取互补特征</w:t>
      </w:r>
      <w:r w:rsidR="007E7BAE" w:rsidRPr="000300F8">
        <w:rPr>
          <w:rFonts w:hint="eastAsia"/>
        </w:rPr>
        <w:t>。</w:t>
      </w:r>
      <w:r w:rsidR="006D3B84" w:rsidRPr="000300F8">
        <w:rPr>
          <w:rFonts w:hint="eastAsia"/>
        </w:rPr>
        <w:t>MMCL</w:t>
      </w:r>
      <w:r w:rsidR="000300F8">
        <w:fldChar w:fldCharType="begin"/>
      </w:r>
      <w:r w:rsidR="001479E3">
        <w:instrText xml:space="preserve"> ADDIN ZOTERO_ITEM CSL_CITATION {"citationID":"mz5xBJrk","properties":{"unsorted":false,"formattedCitation":"\\super [9]\\nosupersub{}","plainCitation":"[9]","noteIndex":0},"citationItems":[{"id":55,"uris":["http://zotero.org/users/19776223/items/P8J2BLTU"],"itemData":{"id":55,"type":"article-journal","abstract":"Accurately predicting molecular properties can identify more promising drug candidates and facilitate the process of drug discovery. There are advances in methods for molecular property prediction using self-supervised learning. However, most methods tend to focus only on a certain representation, resulting in reduced information diversity. Moreover, less attention is paid to the functional groups in the molecule, which are highly related to the molecular properties. To solve the problem, a multimodal contrastive learning framework called MMCL for molecular property prediction is proposed, which learns common features among similar molecules by utilizing different views of molecules for predicting molecular properties. In addition, by explicitly representing functional groups as nodes in the molecular graph, the model is prompted to learn features related to molecular properties. Prediction results on benchmark datasets and a series of case studies show that MMCL has optimal performance in most property prediction tasks and can capture information related to chemical semantics. Overall, MMCL can be used as an efficient deep learning tool for molecular-related tasks to facilitate the drug discovery process.","container-title":"IEEE Transactions on Computational Biology and Bioinformatics","DOI":"10.1109/TCBBIO.2026.3663206","ISSN":"2998-4165","language":"en","page":"1-14","source":"IEEE Xplore","title":"MMCL: A Multi-modal Contrastive Learning Framework for Molecular Property Prediction","title-short":"MMCL","author":[{"family":"Gao","given":"Mei"},{"family":"Zhu","given":"Fei"}],"issued":{"date-parts":[["2026"]]}}}],"schema":"https://github.com/citation-style-language/schema/raw/master/csl-citation.json"} </w:instrText>
      </w:r>
      <w:r w:rsidR="000300F8">
        <w:fldChar w:fldCharType="separate"/>
      </w:r>
      <w:r w:rsidR="00FB5908" w:rsidRPr="00FB5908">
        <w:rPr>
          <w:kern w:val="0"/>
          <w:vertAlign w:val="superscript"/>
        </w:rPr>
        <w:t>[9]</w:t>
      </w:r>
      <w:r w:rsidR="000300F8">
        <w:fldChar w:fldCharType="end"/>
      </w:r>
      <w:r w:rsidR="006D3B84" w:rsidRPr="000300F8">
        <w:rPr>
          <w:rFonts w:hint="eastAsia"/>
        </w:rPr>
        <w:t>框架通过</w:t>
      </w:r>
      <w:r w:rsidR="006D3B84" w:rsidRPr="000300F8">
        <w:rPr>
          <w:rFonts w:hint="eastAsia"/>
        </w:rPr>
        <w:t>BRICS</w:t>
      </w:r>
      <w:r w:rsidR="006D3B84" w:rsidRPr="000300F8">
        <w:rPr>
          <w:rFonts w:hint="eastAsia"/>
        </w:rPr>
        <w:t>算法显式地将功能基团建模为层级图中的特殊节点，并结合双向门控循环单元处理序列信息，实现了</w:t>
      </w:r>
      <w:proofErr w:type="gramStart"/>
      <w:r w:rsidR="006D3B84" w:rsidRPr="000300F8">
        <w:rPr>
          <w:rFonts w:hint="eastAsia"/>
        </w:rPr>
        <w:t>图结构</w:t>
      </w:r>
      <w:proofErr w:type="gramEnd"/>
      <w:r w:rsidR="006D3B84" w:rsidRPr="000300F8">
        <w:rPr>
          <w:rFonts w:hint="eastAsia"/>
        </w:rPr>
        <w:t>语义与序列语义的深层对齐。</w:t>
      </w:r>
      <w:proofErr w:type="spellStart"/>
      <w:r w:rsidR="00835E64" w:rsidRPr="000300F8">
        <w:rPr>
          <w:rFonts w:hint="eastAsia"/>
        </w:rPr>
        <w:t>MolGramTreeNet</w:t>
      </w:r>
      <w:proofErr w:type="spellEnd"/>
      <w:r w:rsidR="000300F8">
        <w:fldChar w:fldCharType="begin"/>
      </w:r>
      <w:r w:rsidR="001479E3">
        <w:instrText xml:space="preserve"> ADDIN ZOTERO_ITEM CSL_CITATION {"citationID":"j775jg73","properties":{"unsorted":false,"formattedCitation":"\\super [10]\\nosupersub{}","plainCitation":"[10]","noteIndex":0},"citationItems":[{"id":38,"uris":["http://zotero.org/users/19776223/items/67QXQ79P"],"itemData":{"id":38,"type":"article-journal","abstract":"Molecular property prediction is pivotal for drug discovery. However, existing methods that rely on linear SMILES or 2D graphs often overlook explicit hierarchical structures and chemical grammar constraints. To address this limitation, we propose MolGramTreeNet, a multimodal framework that leverages grammar tree-guided representations. The framework parses SMILES into hierarchical trees using context-free grammar, explicitly encoding chemical rules. The architecture employs a dual-path encoder: a Transformer captures tree-based hierarchical semantics, while a Graph Convolutional Network extracts 2D topological features. These fused features generate comprehensive molecular representations. Experiments conducted across ten datasets demonstrate that MolGramTreeNet outperforms eight baseline models, achieving performance improvements of 2.86%–21.47%. Ablation studies confirm the grammar tree’s contribution. This approach significantly enhances both accuracy and interpretability, thereby advancing AI-driven drug discovery.","container-title":"iScience","DOI":"10.1016/j.isci.2026.114928","ISSN":"2589-0042","issue":"3","journalAbbreviation":"iScience","language":"en","page":"114928","source":"ScienceDirect","title":"MolGramTreeNet: A multimodal molecular property prediction model via grammar tree-constrained molecular representation","title-short":"MolGramTreeNet","volume":"29","author":[{"family":"Zhang","given":"Yekang"},{"family":"Liu","given":"Weichen"},{"family":"Zhao","given":"Huijuan"},{"family":"Shao","given":"Jinsong"},{"family":"Pandiyan","given":"Sanjeevi"},{"family":"Yao","given":"Min"},{"family":"Ni","given":"Kan"},{"family":"Wang","given":"Li"}],"issued":{"date-parts":[["2026",3,20]]}}}],"schema":"https://github.com/citation-style-language/schema/raw/master/csl-citation.json"} </w:instrText>
      </w:r>
      <w:r w:rsidR="000300F8">
        <w:fldChar w:fldCharType="separate"/>
      </w:r>
      <w:r w:rsidR="00FB5908" w:rsidRPr="00FB5908">
        <w:rPr>
          <w:kern w:val="0"/>
          <w:vertAlign w:val="superscript"/>
        </w:rPr>
        <w:t>[10]</w:t>
      </w:r>
      <w:r w:rsidR="000300F8">
        <w:fldChar w:fldCharType="end"/>
      </w:r>
      <w:r w:rsidR="00835E64" w:rsidRPr="000300F8">
        <w:rPr>
          <w:rFonts w:hint="eastAsia"/>
        </w:rPr>
        <w:t>引入了上下文无关文法解析技术，将</w:t>
      </w:r>
      <w:r w:rsidR="00835E64" w:rsidRPr="000300F8">
        <w:rPr>
          <w:rFonts w:hint="eastAsia"/>
        </w:rPr>
        <w:t>SMILES</w:t>
      </w:r>
      <w:r w:rsidR="00835E64" w:rsidRPr="000300F8">
        <w:rPr>
          <w:rFonts w:hint="eastAsia"/>
        </w:rPr>
        <w:t>序列转化为具有层级语义的分子文法树，并结合图卷积网络对</w:t>
      </w:r>
      <w:r w:rsidR="00835E64" w:rsidRPr="000300F8">
        <w:rPr>
          <w:rFonts w:hint="eastAsia"/>
        </w:rPr>
        <w:t>2D</w:t>
      </w:r>
      <w:r w:rsidR="00835E64" w:rsidRPr="000300F8">
        <w:rPr>
          <w:rFonts w:hint="eastAsia"/>
        </w:rPr>
        <w:t>分子图进行并行编码。该模型通过通道拼接将层次化语法特征与拓扑结构特征深度融合，相较于常见的交叉注意力融合机制这种通道拼接技术展现出了更高的性能。</w:t>
      </w:r>
      <w:r w:rsidR="0052125F" w:rsidRPr="000300F8">
        <w:t>GSST</w:t>
      </w:r>
      <w:r w:rsidR="000300F8">
        <w:fldChar w:fldCharType="begin"/>
      </w:r>
      <w:r w:rsidR="001479E3">
        <w:instrText xml:space="preserve"> ADDIN ZOTERO_ITEM CSL_CITATION {"citationID":"MsAb3PsO","properties":{"unsorted":false,"formattedCitation":"\\super [11]\\nosupersub{}","plainCitation":"[11]","noteIndex":0},"citationItems":[{"id":45,"uris":["http://zotero.org/users/19776223/items/YVYN5WEC"],"itemData":{"id":45,"type":"article-journal","abstract":"Accurate prediction of molecular properties is essential for drug discovery. While single modal molecular representations have shown promising results, their generalizability remains limited due to data sparsity and the inherent incompleteness of single modal characterizations. To overcome these limitations, we propose GSST, a novel multimodal pretraining framework that integrates graph-based molecular representations with SMILES sequences through learnable soft SMILES tokens. At the core of GSST is the G2S-Former module, which injects topological information from the graph-based representation into the soft SMILES tokens to enable effective cross-modal interaction while preserving modality-specific features. Extensive experiments on the MoleculeNet and MoleculeACE benchmarks demonstrate that GSST consistently outperforms state-of-the-art methods in molecular property prediction and activity cliff assessment. These results underscore the importance of effective multimodal alignment in capturing shared molecular patterns and alleviating the challenges posed by limited labeled data. GSST represents a scalable and high-throughput approach with significant potential to advance drug discovery.","container-title":"IEEE Journal of Biomedical and Health Informatics","DOI":"10.1109/JBHI.2025.3616354","ISSN":"2168-2208","language":"en","page":"1-12","source":"IEEE Xplore","title":"GSST: Multimodal Graph-SMILES Fusion with Soft SMILES Tokens for Molecular Property Prediction","title-short":"GSST","author":[{"family":"Zhou","given":"Jie"},{"family":"Zhao","given":"Qichang"},{"family":"Shu","given":"Pengcheng"},{"family":"Tang","given":"Xiang"},{"family":"Wang","given":"Jianxin"}],"issued":{"date-parts":[["2025"]]}}}],"schema":"https://github.com/citation-style-language/schema/raw/master/csl-citation.json"} </w:instrText>
      </w:r>
      <w:r w:rsidR="000300F8">
        <w:fldChar w:fldCharType="separate"/>
      </w:r>
      <w:r w:rsidR="00FB5908" w:rsidRPr="00FB5908">
        <w:rPr>
          <w:kern w:val="0"/>
          <w:vertAlign w:val="superscript"/>
        </w:rPr>
        <w:t>[11]</w:t>
      </w:r>
      <w:r w:rsidR="000300F8">
        <w:fldChar w:fldCharType="end"/>
      </w:r>
      <w:r w:rsidR="0052125F" w:rsidRPr="000300F8">
        <w:rPr>
          <w:rFonts w:hint="eastAsia"/>
        </w:rPr>
        <w:t>通过引入可学习的软</w:t>
      </w:r>
      <w:r w:rsidR="0052125F" w:rsidRPr="000300F8">
        <w:rPr>
          <w:rFonts w:hint="eastAsia"/>
        </w:rPr>
        <w:t>token</w:t>
      </w:r>
      <w:r w:rsidR="0052125F" w:rsidRPr="000300F8">
        <w:rPr>
          <w:rFonts w:hint="eastAsia"/>
        </w:rPr>
        <w:t>概念，将图拓扑特征映射至序列空间，并利用</w:t>
      </w:r>
      <w:r w:rsidR="0052125F" w:rsidRPr="000300F8">
        <w:rPr>
          <w:rFonts w:hint="eastAsia"/>
        </w:rPr>
        <w:t>G2S-Former</w:t>
      </w:r>
      <w:r w:rsidR="0052125F" w:rsidRPr="000300F8">
        <w:rPr>
          <w:rFonts w:hint="eastAsia"/>
        </w:rPr>
        <w:t>模块实现了多模态信息的深度对齐与融合，有效弥补了单一模态在分子表征中的语义缺失。</w:t>
      </w:r>
      <w:proofErr w:type="spellStart"/>
      <w:r w:rsidR="001A697C" w:rsidRPr="000300F8">
        <w:rPr>
          <w:rFonts w:hint="eastAsia"/>
        </w:rPr>
        <w:t>MolPRO</w:t>
      </w:r>
      <w:r w:rsidR="000300F8">
        <w:rPr>
          <w:rFonts w:hint="eastAsia"/>
        </w:rPr>
        <w:t>P</w:t>
      </w:r>
      <w:proofErr w:type="spellEnd"/>
      <w:r w:rsidR="000300F8">
        <w:fldChar w:fldCharType="begin"/>
      </w:r>
      <w:r w:rsidR="000300F8">
        <w:instrText xml:space="preserve"> ADDIN ZOTERO_ITEM CSL_CITATION {"citationID":"vLHyjx1n","properties":{"unsorted":false,"formattedCitation":"\\super [12]\\nosupersub{}","plainCitation":"[12]","noteIndex":0},"citationItems":[{"id":46,"uris":["http://zotero.org/users/19776223/items/VTFINLYG"],"itemData":{"id":46,"type":"article-journal","abstract":"Pretrained deep learning models self-supervised on large datasets of language, image, and graph representations are often fine-tuned on downstream tasks and have demonstrated remarkable adaptability in a variety of applications including chatbots, autonomous driving, and protein folding. Additional research aims to improve performance on downstream tasks by fusing high dimensional data representations across multiple modalities. In this work, we explore a novel fusion of a pretrained language model, ChemBERTa-2, with graph neural networks for the task of molecular property prediction. We benchmark the MolPROP suite of models on seven scaffold split MoleculeNet datasets and compare with state-of-the-art architectures. We find that (1) multimodal property prediction for small molecules can match or significantly outperform modern architectures on hydration free energy (FreeSolv), experimental water solubility (ESOL), lipophilicity (Lipo), and clinical toxicity tasks (ClinTox), (2) the MolPROP multimodal fusion is predominantly beneficial on regression tasks, (3) the ChemBERTa-2 masked language model pretraining task (MLM) outperformed multitask regression pretraining task (MTR) when fused with graph neural networks for multimodal property prediction, and (4) despite improvements from multimodal fusion on regression tasks MolPROP significantly underperforms on some classification tasks. MolPROP has been made available at https://github.com/merck/MolPROP.","container-title":"Journal of Cheminformatics","DOI":"10.1186/s13321-024-00846-9","ISSN":"1758-2946","issue":"1","journalAbbreviation":"J Cheminform","language":"en","page":"56","source":"Springer Link","title":"MolPROP: Molecular Property prediction with multimodal language and graph fusion","title-short":"MolPROP","volume":"16","author":[{"family":"Rollins","given":"Zachary A."},{"family":"Cheng","given":"Alan C."},{"family":"Metwally","given":"Essam"}],"issued":{"date-parts":[["2024",5,22]]}}}],"schema":"https://github.com/citation-style-language/schema/raw/master/csl-citation.json"} </w:instrText>
      </w:r>
      <w:r w:rsidR="000300F8">
        <w:fldChar w:fldCharType="separate"/>
      </w:r>
      <w:r w:rsidR="00FB5908" w:rsidRPr="00FB5908">
        <w:rPr>
          <w:kern w:val="0"/>
          <w:vertAlign w:val="superscript"/>
        </w:rPr>
        <w:t>[12]</w:t>
      </w:r>
      <w:r w:rsidR="000300F8">
        <w:fldChar w:fldCharType="end"/>
      </w:r>
      <w:r w:rsidR="001A697C" w:rsidRPr="000300F8">
        <w:rPr>
          <w:rFonts w:hint="eastAsia"/>
        </w:rPr>
        <w:t>通过将</w:t>
      </w:r>
      <w:proofErr w:type="gramStart"/>
      <w:r w:rsidR="001A697C" w:rsidRPr="000300F8">
        <w:rPr>
          <w:rFonts w:hint="eastAsia"/>
        </w:rPr>
        <w:t>预训练</w:t>
      </w:r>
      <w:proofErr w:type="gramEnd"/>
      <w:r w:rsidR="001A697C" w:rsidRPr="000300F8">
        <w:rPr>
          <w:rFonts w:hint="eastAsia"/>
        </w:rPr>
        <w:t>的大语言模型</w:t>
      </w:r>
      <w:r w:rsidR="001A697C" w:rsidRPr="000300F8">
        <w:rPr>
          <w:rFonts w:hint="eastAsia"/>
        </w:rPr>
        <w:t>ChemBERTa-2</w:t>
      </w:r>
      <w:r w:rsidR="001A697C" w:rsidRPr="000300F8">
        <w:rPr>
          <w:rFonts w:hint="eastAsia"/>
        </w:rPr>
        <w:t>与图神经网络相结合，证实了多模态融合在回归类性质预测任务中的协同增效作用，并提出了一种基于重原子匹配的特征映射策略。</w:t>
      </w:r>
      <w:r w:rsidR="005D6E17" w:rsidRPr="000300F8">
        <w:rPr>
          <w:rFonts w:hint="eastAsia"/>
        </w:rPr>
        <w:t>MDFCL</w:t>
      </w:r>
      <w:r w:rsidR="000300F8">
        <w:fldChar w:fldCharType="begin"/>
      </w:r>
      <w:r w:rsidR="001479E3">
        <w:instrText xml:space="preserve"> ADDIN ZOTERO_ITEM CSL_CITATION {"citationID":"uAVR4JJo","properties":{"unsorted":false,"formattedCitation":"\\super [13]\\nosupersub{}","plainCitation":"[13]","noteIndex":0},"citationItems":[{"id":80,"uris":["http://zotero.org/users/19776223/items/CCNYCRZA"],"itemData":{"id":80,"type":"article-journal","abstract":"Molecular property prediction is a critical task with substantial applications for drug design and repositioning. The multiplicity of molecular data modalities and paucity of labeled data present significant challenges that affect algorithmic performance in this domain. Nevertheless, conventional approaches typically focus on singular data modalities and ignore either hierarchical structural features or other data pattern information, leading to problems when expressing complex phenomena and relationships. Additionally, the scarcity of labeled data obstructs the accurate mapping of instances to labels in property prediction tasks. To address these issues, we propose the Multimodal Data Fusion-based graph Contrastive Learning framework (MDFCL) for molecular property prediction. Specifically, we incorporate exhaustive information from dual molecular data modalities, namely graph and sequence structures. Subsequently, adaptive data augmentation strategies are designed based on the molecular backbones and side chains for multimodal data. Built upon these augmentation strategies, we develop a graph contrastive learning framework and pre-train it with unlabeled data (</w:instrText>
      </w:r>
      <w:r w:rsidR="001479E3">
        <w:rPr>
          <w:rFonts w:ascii="Cambria Math" w:hAnsi="Cambria Math" w:cs="Cambria Math"/>
        </w:rPr>
        <w:instrText>∼</w:instrText>
      </w:r>
      <w:r w:rsidR="001479E3">
        <w:instrText xml:space="preserve"> 10M molecules). MDFCL is tested using 13 molecular property prediction benchmark datasets, demonstrating its effectiveness through empirical findings. In addition, a visualization study demonstrates that MDFCL can embed molecules into representative features and steer the distribution of molecular representations.","container-title":"Pattern Recognition","DOI":"10.1016/j.patcog.2025.111463","ISSN":"0031-3203","journalAbbreviation":"Pattern Recognition","language":"en","page":"111463","source":"ScienceDirect","title":"MDFCL: Multimodal data fusion-based graph contrastive learning framework for molecular property prediction","title-short":"MDFCL","volume":"163","author":[{"family":"Gong","given":"Xu"},{"family":"Liu","given":"Maotao"},{"family":"Liu","given":"Qun"},{"family":"Guo","given":"Yike"},{"family":"Wang","given":"Guoyin"}],"issued":{"date-parts":[["2025",7,1]]}}}],"schema":"https://github.com/citation-style-language/schema/raw/master/csl-citation.json"} </w:instrText>
      </w:r>
      <w:r w:rsidR="000300F8">
        <w:fldChar w:fldCharType="separate"/>
      </w:r>
      <w:r w:rsidR="00FB5908" w:rsidRPr="00FB5908">
        <w:rPr>
          <w:kern w:val="0"/>
          <w:vertAlign w:val="superscript"/>
        </w:rPr>
        <w:t>[13]</w:t>
      </w:r>
      <w:r w:rsidR="000300F8">
        <w:fldChar w:fldCharType="end"/>
      </w:r>
      <w:r w:rsidR="005D6E17" w:rsidRPr="000300F8">
        <w:rPr>
          <w:rFonts w:hint="eastAsia"/>
        </w:rPr>
        <w:t>通过基于主链与侧链的自适应增强策略，构建了包含多种增强实例的图对比学习体系</w:t>
      </w:r>
      <w:r w:rsidR="0053368B" w:rsidRPr="000300F8">
        <w:rPr>
          <w:rFonts w:hint="eastAsia"/>
        </w:rPr>
        <w:t>，</w:t>
      </w:r>
      <w:r w:rsidR="005D6E17" w:rsidRPr="000300F8">
        <w:rPr>
          <w:rFonts w:hint="eastAsia"/>
        </w:rPr>
        <w:t>通过在图模态与序列模态间实施分层对比损失</w:t>
      </w:r>
      <w:r w:rsidR="0053368B" w:rsidRPr="000300F8">
        <w:rPr>
          <w:rFonts w:hint="eastAsia"/>
        </w:rPr>
        <w:t>，实现了双模态的语义一致性建模。</w:t>
      </w:r>
    </w:p>
    <w:p w14:paraId="3F14966B" w14:textId="29F37264" w:rsidR="004641C5" w:rsidRPr="000300F8" w:rsidRDefault="004641C5" w:rsidP="000300F8">
      <w:r w:rsidRPr="000300F8">
        <w:rPr>
          <w:rFonts w:hint="eastAsia"/>
        </w:rPr>
        <w:t>将分子结构与自然语言</w:t>
      </w:r>
      <w:r w:rsidR="006571B5" w:rsidRPr="000300F8">
        <w:rPr>
          <w:rFonts w:hint="eastAsia"/>
        </w:rPr>
        <w:t>描述</w:t>
      </w:r>
      <w:r w:rsidRPr="000300F8">
        <w:rPr>
          <w:rFonts w:hint="eastAsia"/>
        </w:rPr>
        <w:t>文本对齐，可以利用文本中蕴含的药理、用途等高层语义知识来增强分子的表示。例如</w:t>
      </w:r>
      <w:r w:rsidRPr="000300F8">
        <w:rPr>
          <w:rFonts w:hint="eastAsia"/>
        </w:rPr>
        <w:t>MoleculeSTM</w:t>
      </w:r>
      <w:r w:rsidR="000300F8">
        <w:fldChar w:fldCharType="begin"/>
      </w:r>
      <w:r w:rsidR="000300F8">
        <w:instrText xml:space="preserve"> ADDIN ZOTERO_ITEM CSL_CITATION {"citationID":"C7CIOHLJ","properties":{"unsorted":false,"formattedCitation":"\\super [14]\\nosupersub{}","plainCitation":"[14]","noteIndex":0},"citationItems":[{"id":41,"uris":["http://zotero.org/users/19776223/items/EQAZ8JDS"],"itemData":{"id":41,"type":"article-journal","abstract":"There is increasing adoption of artificial intelligence in drug discovery. However, existing studies use machine learning to mainly utilize the chemical structures of molecules but ignore the vast textual knowledge available in chemistry. Incorporating textual knowledge enables us to realize new drug design objectives, adapt to text-based instructions and predict complex biological activities. Here we present a multi-modal molecule structure–text model, MoleculeSTM, by jointly learning molecules’ chemical structures and textual descriptions via a contrastive learning strategy. To train MoleculeSTM, we construct a large multi-modal dataset, namely, PubChemSTM, with over 280,000 chemical structure–text pairs. To demonstrate the effectiveness and utility of MoleculeSTM, we design two challenging zero-shot tasks based on text instructions, including structure–text retrieval and molecule editing. MoleculeSTM has two main properties: open vocabulary and compositionality via natural language. In experiments, MoleculeSTM obtains the state-of-the-art generalization ability to novel biochemical concepts across various benchmarks.","container-title":"Nature Machine Intelligence","DOI":"10.1038/s42256-023-00759-6","ISSN":"2522-5839","issue":"12","journalAbbreviation":"Nat Mach Intell","language":"en","license":"2023 The Author(s), under exclusive licence to Springer Nature Limited","page":"1447-1457","publisher":"Nature Publishing Group","source":"www.nature.com","title":"Multi-modal molecule structure–text model for text-based retrieval and editing","title-short":"MoleculeSTM","volume":"5","author":[{"family":"Liu","given":"Shengchao"},{"family":"Nie","given":"Weili"},{"family":"Wang","given":"Chengpeng"},{"family":"Lu","given":"Jiarui"},{"family":"Qiao","given":"Zhuoran"},{"family":"Liu","given":"Ling"},{"family":"Tang","given":"Jian"},{"family":"Xiao","given":"Chaowei"},{"family":"Anandkumar","given":"Animashree"}],"issued":{"date-parts":[["2023",12]]}}}],"schema":"https://github.com/citation-style-language/schema/raw/master/csl-citation.json"} </w:instrText>
      </w:r>
      <w:r w:rsidR="000300F8">
        <w:fldChar w:fldCharType="separate"/>
      </w:r>
      <w:r w:rsidR="00FB5908" w:rsidRPr="00FB5908">
        <w:rPr>
          <w:kern w:val="0"/>
          <w:vertAlign w:val="superscript"/>
        </w:rPr>
        <w:t>[14]</w:t>
      </w:r>
      <w:r w:rsidR="000300F8">
        <w:fldChar w:fldCharType="end"/>
      </w:r>
      <w:r w:rsidRPr="000300F8">
        <w:rPr>
          <w:rFonts w:hint="eastAsia"/>
        </w:rPr>
        <w:t>，它是该方向极具开创性的基础模型之一。它通过构建包含超过</w:t>
      </w:r>
      <w:r w:rsidRPr="000300F8">
        <w:rPr>
          <w:rFonts w:hint="eastAsia"/>
        </w:rPr>
        <w:t>28</w:t>
      </w:r>
      <w:r w:rsidRPr="000300F8">
        <w:rPr>
          <w:rFonts w:hint="eastAsia"/>
        </w:rPr>
        <w:t>万对“结构</w:t>
      </w:r>
      <w:r w:rsidRPr="000300F8">
        <w:rPr>
          <w:rFonts w:hint="eastAsia"/>
        </w:rPr>
        <w:t>-</w:t>
      </w:r>
      <w:r w:rsidRPr="000300F8">
        <w:rPr>
          <w:rFonts w:hint="eastAsia"/>
        </w:rPr>
        <w:t>文本”的</w:t>
      </w:r>
      <w:proofErr w:type="spellStart"/>
      <w:r w:rsidRPr="000300F8">
        <w:rPr>
          <w:rFonts w:hint="eastAsia"/>
        </w:rPr>
        <w:t>PubChemSTM</w:t>
      </w:r>
      <w:proofErr w:type="spellEnd"/>
      <w:r w:rsidRPr="000300F8">
        <w:rPr>
          <w:rFonts w:hint="eastAsia"/>
        </w:rPr>
        <w:t>数据集，利用跨模态对比学习将分子表示与自然语言映射到了统一的潜空间。</w:t>
      </w:r>
      <w:r w:rsidRPr="000300F8">
        <w:rPr>
          <w:rFonts w:hint="eastAsia"/>
        </w:rPr>
        <w:t>Wang</w:t>
      </w:r>
      <w:r w:rsidRPr="000300F8">
        <w:rPr>
          <w:rFonts w:hint="eastAsia"/>
        </w:rPr>
        <w:t>等人构建的</w:t>
      </w:r>
      <w:proofErr w:type="spellStart"/>
      <w:r w:rsidRPr="000300F8">
        <w:rPr>
          <w:rFonts w:hint="eastAsia"/>
        </w:rPr>
        <w:t>MolTextNet</w:t>
      </w:r>
      <w:proofErr w:type="spellEnd"/>
      <w:r w:rsidR="000300F8">
        <w:fldChar w:fldCharType="begin"/>
      </w:r>
      <w:r w:rsidR="000300F8">
        <w:instrText xml:space="preserve"> ADDIN ZOTERO_ITEM CSL_CITATION {"citationID":"rW7PJhnZ","properties":{"unsorted":false,"formattedCitation":"\\super [15]\\nosupersub{}","plainCitation":"[15]","noteIndex":0},"citationItems":[{"id":42,"uris":["http://zotero.org/users/19776223/items/B4XLE444"],"itemData":{"id":42,"type":"article-journal","abstract":"Small molecules are essential to drug discovery, and graph–language models hold promise for learning molecular properties and functions from text. However, existing molecule–text datasets are limited in scale and informativeness, restricting the training of generalizable multimodal models. We present MolTextNet, a dataset of 2.5 million high-quality molecule–text pairs designed to overcome these limitations. To construct it, we propose a synthetic text generation pipeline that integrates structural features, computed properties, bioactivity data, and synthetic complexity. Using GPT-4o-mini, we create structured descriptions for 2.5 million molecules from ChEMBL35, with text over 10 times longer than prior datasets. MolTextNet supports diverse downstream tasks, including property prediction and structure retrieval. Pretraining CLIP-style models with Graph Neural Networks and ModernBERT on MolTextNet yields improved performance, highlighting its potential for advancing foundational multimodal modeling in molecular science.","language":"en","source":"openreview.net","title":"MolTextNet: A Two-Million Molecule-Text Dataset for Multimodal Molecular Learning","title-short":"MolTextNet","URL":"https://openreview.net/forum?id=2baiyIWuvM","author":[{"family":"Zhu","given":"Yihan"},{"family":"Liu","given":"Gang"},{"family":"Inae","given":"Eric"},{"family":"Jiang","given":"Meng"}],"accessed":{"date-parts":[["2026",3,16]]},"issued":{"date-parts":[["2025",10,8]]}}}],"schema":"https://github.com/citation-style-language/schema/raw/master/csl-citation.json"} </w:instrText>
      </w:r>
      <w:r w:rsidR="000300F8">
        <w:fldChar w:fldCharType="separate"/>
      </w:r>
      <w:r w:rsidR="00FB5908" w:rsidRPr="00FB5908">
        <w:rPr>
          <w:kern w:val="0"/>
          <w:vertAlign w:val="superscript"/>
        </w:rPr>
        <w:t>[15]</w:t>
      </w:r>
      <w:r w:rsidR="000300F8">
        <w:fldChar w:fldCharType="end"/>
      </w:r>
      <w:r w:rsidRPr="000300F8">
        <w:rPr>
          <w:rFonts w:hint="eastAsia"/>
        </w:rPr>
        <w:t>将高质量</w:t>
      </w:r>
      <w:r w:rsidRPr="000300F8">
        <w:rPr>
          <w:rFonts w:hint="eastAsia"/>
        </w:rPr>
        <w:lastRenderedPageBreak/>
        <w:t>的“分子</w:t>
      </w:r>
      <w:r w:rsidRPr="000300F8">
        <w:rPr>
          <w:rFonts w:hint="eastAsia"/>
        </w:rPr>
        <w:t>-</w:t>
      </w:r>
      <w:r w:rsidRPr="000300F8">
        <w:rPr>
          <w:rFonts w:hint="eastAsia"/>
        </w:rPr>
        <w:t>文本”配对样本扩充至约两百万条，为训练更大规模的跨模态编码器提供了数据底座。</w:t>
      </w:r>
      <w:proofErr w:type="spellStart"/>
      <w:r w:rsidRPr="000300F8">
        <w:rPr>
          <w:rFonts w:hint="eastAsia"/>
        </w:rPr>
        <w:t>ProtoMol</w:t>
      </w:r>
      <w:proofErr w:type="spellEnd"/>
      <w:r w:rsidR="000300F8">
        <w:fldChar w:fldCharType="begin"/>
      </w:r>
      <w:r w:rsidR="001479E3">
        <w:instrText xml:space="preserve"> ADDIN ZOTERO_ITEM CSL_CITATION {"citationID":"1L53FTGR","properties":{"unsorted":false,"formattedCitation":"\\super [16]\\nosupersub{}","plainCitation":"[16]","noteIndex":0},"citationItems":[{"id":51,"uris":["http://zotero.org/users/19776223/items/KRBA72K4"],"itemData":{"id":51,"type":"article-journal","abstract":"Multimodal molecular representation learning, which jointly models molecular graphs and their textual descriptions, enhances predictive accuracy and interpretability by enabling more robust and reliable predictions of drug toxicity, bioactivity, and physicochemical properties through the integration of structural and semantic information. However, existing multimodal methods suffer from two key limitations: (i) they typically perform cross-modal interaction only at the final encoder layer, thus overlooking hierarchical semantic dependencies; (ii) they lack a unified prototype space for robust alignment between modalities. To address these limitations, we propose ProtoMol, a prototype-guided multimodal framework that enables fine-grained integration and consistent semantic alignment between molecular graphs and textual descriptions. ProtoMol incorporates dual-branch hierarchical encoders, utilizing Graph Neural Networks to process structured molecular graphs and Transformers to encode unstructured texts, resulting in comprehensive layer-wise representations. Then, ProtoMol introduces a layer-wise bidirectional cross-modal attention mechanism that progressively aligns semantic features across layers. Furthermore, a shared prototype space with learnable, class-specific anchors is constructed to guide both modalities toward coherent and discriminative representations. Extensive experiments on multiple benchmark datasets demonstrate that ProtoMol consistently outperforms state-of-the-art baselines across a variety of molecular property prediction tasks. Our source code is available at: https://github.com/zky04/Protomol.","container-title":"Briefings in Bioinformatics","DOI":"10.1093/bib/bbaf629","ISSN":"1467-5463","issue":"6","journalAbbreviation":"Brief Bioinform","language":"en","page":"bbaf629","PMID":"41359542","PMCID":"PMC12684735","source":"PubMed Central","title":"ProtoMol: enhancing molecular property prediction via prototype-guided multimodal learning","title-short":"ProtoMol","volume":"26","author":[{"family":"Wang","given":"Yingxu"},{"family":"Zhang","given":"Kunyu"},{"family":"Huang","given":"Jiaxin"},{"family":"Yin","given":"Nan"},{"family":"Liu","given":"Siwei"},{"family":"Segal","given":"Eran"}],"issued":{"date-parts":[["2025",12,8]]}}}],"schema":"https://github.com/citation-style-language/schema/raw/master/csl-citation.json"} </w:instrText>
      </w:r>
      <w:r w:rsidR="000300F8">
        <w:fldChar w:fldCharType="separate"/>
      </w:r>
      <w:r w:rsidR="00FB5908" w:rsidRPr="00FB5908">
        <w:rPr>
          <w:kern w:val="0"/>
          <w:vertAlign w:val="superscript"/>
        </w:rPr>
        <w:t>[16]</w:t>
      </w:r>
      <w:r w:rsidR="000300F8">
        <w:fldChar w:fldCharType="end"/>
      </w:r>
      <w:r w:rsidR="00F23193" w:rsidRPr="000300F8">
        <w:rPr>
          <w:rFonts w:hint="eastAsia"/>
        </w:rPr>
        <w:t>该模型通过引入层级式双向交叉注意力机制与统一的语义原型空间，实现了分子</w:t>
      </w:r>
      <w:proofErr w:type="gramStart"/>
      <w:r w:rsidR="00F23193" w:rsidRPr="000300F8">
        <w:rPr>
          <w:rFonts w:hint="eastAsia"/>
        </w:rPr>
        <w:t>图结构</w:t>
      </w:r>
      <w:proofErr w:type="gramEnd"/>
      <w:r w:rsidR="00F23193" w:rsidRPr="000300F8">
        <w:rPr>
          <w:rFonts w:hint="eastAsia"/>
        </w:rPr>
        <w:t>与文本描述在多层级上的精细化对齐，</w:t>
      </w:r>
      <w:r w:rsidR="00F23193" w:rsidRPr="000300F8">
        <w:t>解决</w:t>
      </w:r>
      <w:r w:rsidR="00F23193" w:rsidRPr="000300F8">
        <w:rPr>
          <w:rFonts w:hint="eastAsia"/>
        </w:rPr>
        <w:t>了</w:t>
      </w:r>
      <w:r w:rsidR="00F23193" w:rsidRPr="000300F8">
        <w:t>多模态分子模型在层级语义捕捉与模态对齐方面的不足</w:t>
      </w:r>
      <w:r w:rsidRPr="000300F8">
        <w:rPr>
          <w:rFonts w:hint="eastAsia"/>
        </w:rPr>
        <w:t>。</w:t>
      </w:r>
      <w:r w:rsidRPr="000300F8">
        <w:rPr>
          <w:rFonts w:hint="eastAsia"/>
        </w:rPr>
        <w:t>TRIDENT</w:t>
      </w:r>
      <w:r w:rsidR="000300F8">
        <w:fldChar w:fldCharType="begin"/>
      </w:r>
      <w:r w:rsidR="000300F8">
        <w:instrText xml:space="preserve"> ADDIN ZOTERO_ITEM CSL_CITATION {"citationID":"E8ExTZ94","properties":{"unsorted":false,"formattedCitation":"\\super [17]\\nosupersub{}","plainCitation":"[17]","noteIndex":0},"citationItems":[{"id":146,"uris":["http://zotero.org/users/19776223/items/9953IHM5"],"itemData":{"id":146,"type":"paper-conference","abstract":"Molecular property prediction aims to learn representations that map chemical structures to functional properties. While multimodal learning has emerged as a powerful paradigm to learn molecular representations, prior works have largely overlooked textual and taxonomic information of molecules for representation learning. We introduce TRIDENT, a novel framework that integrates molecular SMILES, textual descriptions, and taxonomic functional annotations to learn rich molecular representations. To achieve this, we curate a comprehensive dataset of molecule-text pairs with structured, multi-level functional annotations. Instead of relying on conventional contrastive loss, TRIDENT employs a volume-based alignment objective to jointly align tri-modal features at the global level, enabling soft, geometry-aware alignment across modalities. Additionally, TRIDENT introduces a novel local alignment objective that captures detailed relationships between molecular substructures and their corresponding sub-textual descriptions. A momentum-based mechanism dynamically balances global and local alignment, enabling the model to learn both broad functional semantics and fine-grained structure-function mappings. TRIDENT achieves state-of-the-art performance on 11 downstream tasks, demonstrating the value of combining SMILES, textual, and taxonomic functional annotations for molecular property prediction.","event-title":"ICML 2025 Workshop on Multi-modal Foundation Models and Large Language Models for Life Sciences","language":"en","source":"openreview.net","title":"TRIDENT: Tri-Modal Molecular Representation Learning with Taxonomic Annotations and Local Correspondence","title-short":"TRIDENT","URL":"https://openreview.net/forum?id=SpoTt62oLY","accessed":{"date-parts":[["2026",3,19]]},"issued":{"date-parts":[["2025",7,12]]}}}],"schema":"https://github.com/citation-style-language/schema/raw/master/csl-citation.json"} </w:instrText>
      </w:r>
      <w:r w:rsidR="000300F8">
        <w:fldChar w:fldCharType="separate"/>
      </w:r>
      <w:r w:rsidR="00FB5908" w:rsidRPr="00FB5908">
        <w:rPr>
          <w:kern w:val="0"/>
          <w:vertAlign w:val="superscript"/>
        </w:rPr>
        <w:t>[17]</w:t>
      </w:r>
      <w:r w:rsidR="000300F8">
        <w:fldChar w:fldCharType="end"/>
      </w:r>
      <w:r w:rsidRPr="000300F8">
        <w:rPr>
          <w:rFonts w:hint="eastAsia"/>
        </w:rPr>
        <w:t>进一步将三种模态：</w:t>
      </w:r>
      <w:r w:rsidRPr="000300F8">
        <w:rPr>
          <w:rFonts w:hint="eastAsia"/>
        </w:rPr>
        <w:t>SMILES</w:t>
      </w:r>
      <w:r w:rsidRPr="000300F8">
        <w:rPr>
          <w:rFonts w:hint="eastAsia"/>
        </w:rPr>
        <w:t>序列、自然语言描述及分层功能注释统一到一个三模态表示框架中，提出体积化全局对齐目标和局部对应任务。</w:t>
      </w:r>
      <w:proofErr w:type="spellStart"/>
      <w:r w:rsidR="00920BD6" w:rsidRPr="000300F8">
        <w:rPr>
          <w:rFonts w:hint="eastAsia"/>
        </w:rPr>
        <w:t>MolPrompt</w:t>
      </w:r>
      <w:proofErr w:type="spellEnd"/>
      <w:r w:rsidR="000300F8">
        <w:fldChar w:fldCharType="begin"/>
      </w:r>
      <w:r w:rsidR="001479E3">
        <w:instrText xml:space="preserve"> ADDIN ZOTERO_ITEM CSL_CITATION {"citationID":"F34HzDE9","properties":{"unsorted":false,"formattedCitation":"\\super [18]\\nosupersub{}","plainCitation":"[18]","noteIndex":0},"citationItems":[{"id":59,"uris":["http://zotero.org/users/19776223/items/UL4XZR2Q"],"itemData":{"id":59,"type":"article-journal","abstract":"Molecular pre-training has emerged as a foundational approach in computational drug discovery, enabling the extraction of expressive molecular representations from large-scale unlabeled datasets. However, existing methods largely focus on topological or structural features, often neglecting critical physicochemical attributes embedded in molecular systems.We present MolPrompt, a knowledge-enhanced multimodal pre-training framework that integrates molecular graphs and textual descriptions via contrastive learning. MolPrompt employs a dual-encoder architecture consisting of Graphormer for graph encoding and BERT for textual encoding, and introduces knowledge prompts, semantic embeddings constructed by converting molecular descriptors into natural language, into the graph encoder to guide structure-aware representation learning. Across tasks including molecular property prediction, toxicity estimation, cross-modal retrieval, and anticancer inhibitor identification, MolPrompt consistently surpasses state-of-the-art baselines. These results highlight the value of embedding domain knowledge into structural learning to improve the depth, interpretability, and transferability of molecular representations.The source code of MolPrompt is available at: https://github.com/catly/MolPrompt.","container-title":"Bioinformatics","DOI":"10.1093/bioinformatics/btaf466","ISSN":"1367-4811","issue":"9","journalAbbreviation":"Bioinformatics","language":"en","page":"btaf466","source":"Silverchair","title":"MolPrompt: improving multi-modal molecular pre-training with knowledge prompts","title-short":"MolPrompt","volume":"41","author":[{"family":"Li","given":"Yang"},{"family":"Liu","given":"Chang"},{"family":"Gao","given":"Xin"},{"family":"Wang","given":"Guohua"}],"issued":{"date-parts":[["2025",9,1]]}}}],"schema":"https://github.com/citation-style-language/schema/raw/master/csl-citation.json"} </w:instrText>
      </w:r>
      <w:r w:rsidR="000300F8">
        <w:fldChar w:fldCharType="separate"/>
      </w:r>
      <w:r w:rsidR="00FB5908" w:rsidRPr="00FB5908">
        <w:rPr>
          <w:kern w:val="0"/>
          <w:vertAlign w:val="superscript"/>
        </w:rPr>
        <w:t>[18]</w:t>
      </w:r>
      <w:r w:rsidR="000300F8">
        <w:fldChar w:fldCharType="end"/>
      </w:r>
      <w:r w:rsidR="00920BD6" w:rsidRPr="000300F8">
        <w:t>通过将分子的物理化学描述符转化为可学习的语义提示</w:t>
      </w:r>
      <w:r w:rsidR="00920BD6" w:rsidRPr="000300F8">
        <w:rPr>
          <w:rFonts w:hint="eastAsia"/>
        </w:rPr>
        <w:t>，将其嵌入到</w:t>
      </w:r>
      <w:proofErr w:type="gramStart"/>
      <w:r w:rsidR="00920BD6" w:rsidRPr="000300F8">
        <w:rPr>
          <w:rFonts w:hint="eastAsia"/>
        </w:rPr>
        <w:t>图结构</w:t>
      </w:r>
      <w:proofErr w:type="gramEnd"/>
      <w:r w:rsidR="00920BD6" w:rsidRPr="000300F8">
        <w:rPr>
          <w:rFonts w:hint="eastAsia"/>
        </w:rPr>
        <w:t>的表征信息中，</w:t>
      </w:r>
      <w:r w:rsidR="00920BD6" w:rsidRPr="000300F8">
        <w:t>实现了图模态与文本描述的深度语义对齐</w:t>
      </w:r>
      <w:r w:rsidR="00920BD6" w:rsidRPr="000300F8">
        <w:rPr>
          <w:rFonts w:hint="eastAsia"/>
        </w:rPr>
        <w:t>。</w:t>
      </w:r>
    </w:p>
    <w:p w14:paraId="478A3B43" w14:textId="7E2E0C72" w:rsidR="00A5189B" w:rsidRPr="000300F8" w:rsidRDefault="00681489" w:rsidP="00A5189B">
      <w:r>
        <w:rPr>
          <w:rFonts w:hint="eastAsia"/>
        </w:rPr>
        <w:t>利用分子的</w:t>
      </w:r>
      <w:r w:rsidR="00162A73">
        <w:rPr>
          <w:rFonts w:hint="eastAsia"/>
        </w:rPr>
        <w:t>三维结构信息结合可以</w:t>
      </w:r>
      <w:r w:rsidR="00A5189B">
        <w:rPr>
          <w:rFonts w:hint="eastAsia"/>
        </w:rPr>
        <w:t>弥补</w:t>
      </w:r>
      <w:r w:rsidR="00162A73" w:rsidRPr="00162A73">
        <w:t>分子平面拓扑与真实物理空间结构之间的信息鸿沟</w:t>
      </w:r>
      <w:r w:rsidR="00162A73">
        <w:rPr>
          <w:rFonts w:hint="eastAsia"/>
        </w:rPr>
        <w:t>。</w:t>
      </w:r>
      <w:r w:rsidR="00162A73" w:rsidRPr="000300F8">
        <w:rPr>
          <w:rFonts w:hint="eastAsia"/>
        </w:rPr>
        <w:t>例如</w:t>
      </w:r>
      <w:r w:rsidR="00162A73" w:rsidRPr="000300F8">
        <w:rPr>
          <w:rFonts w:hint="eastAsia"/>
        </w:rPr>
        <w:t>GraphMVP</w:t>
      </w:r>
      <w:r w:rsidR="000300F8">
        <w:fldChar w:fldCharType="begin"/>
      </w:r>
      <w:r w:rsidR="00BF75FF">
        <w:instrText xml:space="preserve"> ADDIN ZOTERO_ITEM CSL_CITATION {"citationID":"rfVGGDIb","properties":{"unsorted":false,"formattedCitation":"\\super [19]\\nosupersub{}","plainCitation":"[19]","noteIndex":0},"citationItems":[{"id":61,"uris":["http://zotero.org/users/19776223/items/P5766347"],"itemData":{"id":61,"type":"paper-conference","abstract":"Molecular graph representation learning is a fundamental problem in modern drug and material discovery. Molecular graphs are typically modeled by their 2D topological structures, but it has been recently discovered that 3D geometric information plays a more vital role in predicting molecular functionalities. However, the lack of 3D information in real-world scenarios has significantly impeded the learning of geometric graph representation. To cope with this challenge, we propose the Graph Multi-View Pre-training (GraphMVP) framework where self-supervised learning (SSL) is performed by leveraging the correspondence and consistency between 2D topological structures and 3D geometric views. GraphMVP effectively learns a 2D molecular graph encoder that is enhanced by richer and more discriminative 3D geometry. We further provide theoretical insights to justify the effectiveness of GraphMVP. Finally, comprehensive experiments show that GraphMVP can consistently outperform existing graph SSL methods. Code is available on GitHub: https://github.com/chao1224/GraphMVP.","event-title":"International Conference on Learning Representations","language":"en","source":"openreview.net","title":"Pre-training Molecular Graph Representation with 3D Geometry","title-short":"GraphMVP","URL":"https://openreview.net/forum?id=xQUe1pOKPam","author":[{"family":"Liu","given":"Shengchao"},{"family":"Wang","given":"Hanchen"},{"family":"Liu","given":"Weiyang"},{"family":"Lasenby","given":"Joan"},{"family":"Guo","given":"Hongyu"},{"family":"Tang","given":"Jian"}],"accessed":{"date-parts":[["2026",3,16]]},"issued":{"date-parts":[["2021",10,6]]}}}],"schema":"https://github.com/citation-style-language/schema/raw/master/csl-citation.json"} </w:instrText>
      </w:r>
      <w:r w:rsidR="000300F8">
        <w:fldChar w:fldCharType="separate"/>
      </w:r>
      <w:r w:rsidR="00FB5908" w:rsidRPr="00FB5908">
        <w:rPr>
          <w:kern w:val="0"/>
          <w:vertAlign w:val="superscript"/>
        </w:rPr>
        <w:t>[19]</w:t>
      </w:r>
      <w:r w:rsidR="000300F8">
        <w:fldChar w:fldCharType="end"/>
      </w:r>
      <w:r w:rsidR="00162A73" w:rsidRPr="000300F8">
        <w:rPr>
          <w:rFonts w:hint="eastAsia"/>
        </w:rPr>
        <w:t>，它利用分子的二维和三维模态，通过自适应地整合</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图的信息，学习具有丰富空间语义的分子表征。</w:t>
      </w:r>
      <w:r w:rsidR="004641C5" w:rsidRPr="000300F8">
        <w:t>随后，</w:t>
      </w:r>
      <w:r w:rsidR="004641C5" w:rsidRPr="000300F8">
        <w:t>Uni-Mo</w:t>
      </w:r>
      <w:r w:rsidR="00FA2DDB" w:rsidRPr="000300F8">
        <w:rPr>
          <w:rFonts w:hint="eastAsia"/>
        </w:rPr>
        <w:t>l</w:t>
      </w:r>
      <w:r w:rsidR="00BF75FF">
        <w:fldChar w:fldCharType="begin"/>
      </w:r>
      <w:r w:rsidR="00BF75FF">
        <w:instrText xml:space="preserve"> ADDIN ZOTERO_ITEM CSL_CITATION {"citationID":"NPJQCVxb","properties":{"unsorted":false,"formattedCitation":"\\super [20]\\nosupersub{}","plainCitation":"[20]","noteIndex":0},"citationItems":[{"id":63,"uris":["http://zotero.org/users/19776223/items/2DZDLQ5T"],"itemData":{"id":63,"type":"paper-conference","abstract":"Molecular representation learning (MRL) has gained tremendous attention due to its critical role in learning from limited supervised data for applications like drug design. In most MRL methods, molecules are treated as 1D sequential tokens or 2D topology graphs, limiting their ability to incorporate 3D information for downstream tasks and, in particular, making it almost impossible for 3D geometry prediction/generation. In this paper, we propose a universal 3D MRL framework, called Uni-Mol, that significantly enlarges the representation ability and application scope of MRL schemes. Uni-Mol contains two pretrained models with the same SE(3) Transformer architecture: a molecular model pretrained by 209M molecular conformations; a pocket model pretrained by 3M candidate protein pocket data. Besides, Uni-Mol contains several finetuning strategies to apply the pretrained models to various downstream tasks. By properly incorporating 3D information, Uni-Mol outperforms SOTA in 14/15 molecular property prediction tasks. Moreover, Uni-Mol achieves superior performance in 3D spatial tasks, including protein-ligand binding pose prediction, molecular conformation generation, etc. The code, model, and data are made publicly available at https://github.com/dptech-corp/Uni-Mol.","event-title":"The Eleventh International Conference on Learning Representations","language":"en","source":"openreview.net","title":"Uni-Mol: A Universal 3D Molecular Representation Learning Framework","title-short":"Uni-Mol","URL":"https://openreview.net/forum?id=6K2RM6wVqKu","author":[{"family":"Zhou","given":"Gengmo"},{"family":"Gao","given":"Zhifeng"},{"family":"Ding","given":"Qiankun"},{"family":"Zheng","given":"Hang"},{"family":"Xu","given":"Hongteng"},{"family":"Wei","given":"Zhewei"},{"family":"Zhang","given":"Linfeng"},{"family":"Ke","given":"Guolin"}],"accessed":{"date-parts":[["2026",3,16]]},"issued":{"date-parts":[["2022",9,29]]}}}],"schema":"https://github.com/citation-style-language/schema/raw/master/csl-citation.json"} </w:instrText>
      </w:r>
      <w:r w:rsidR="00BF75FF">
        <w:fldChar w:fldCharType="separate"/>
      </w:r>
      <w:r w:rsidR="00FB5908" w:rsidRPr="00FB5908">
        <w:rPr>
          <w:kern w:val="0"/>
          <w:vertAlign w:val="superscript"/>
        </w:rPr>
        <w:t>[20]</w:t>
      </w:r>
      <w:r w:rsidR="00BF75FF">
        <w:fldChar w:fldCharType="end"/>
      </w:r>
      <w:r w:rsidR="004641C5" w:rsidRPr="000300F8">
        <w:t>作为一项里程碑式的工作，提出了通用的</w:t>
      </w:r>
      <w:r w:rsidR="004641C5" w:rsidRPr="000300F8">
        <w:t>3D</w:t>
      </w:r>
      <w:r w:rsidR="004641C5" w:rsidRPr="000300F8">
        <w:t>分子表征学习框架</w:t>
      </w:r>
      <w:r w:rsidR="00464DE5" w:rsidRPr="000300F8">
        <w:rPr>
          <w:rFonts w:hint="eastAsia"/>
        </w:rPr>
        <w:t>，该模型是</w:t>
      </w:r>
      <w:r w:rsidR="00464DE5" w:rsidRPr="000300F8">
        <w:t>首个能够直接输入</w:t>
      </w:r>
      <w:r w:rsidR="00464DE5" w:rsidRPr="000300F8">
        <w:t>3D</w:t>
      </w:r>
      <w:r w:rsidR="00464DE5" w:rsidRPr="000300F8">
        <w:t>原子坐标进行</w:t>
      </w:r>
      <w:proofErr w:type="gramStart"/>
      <w:r w:rsidR="00464DE5" w:rsidRPr="000300F8">
        <w:t>预训练</w:t>
      </w:r>
      <w:proofErr w:type="gramEnd"/>
      <w:r w:rsidR="00464DE5" w:rsidRPr="000300F8">
        <w:t>的大规模模型</w:t>
      </w:r>
      <w:r w:rsidR="004641C5" w:rsidRPr="000300F8">
        <w:t>。</w:t>
      </w:r>
      <w:proofErr w:type="spellStart"/>
      <w:r w:rsidR="00162A73" w:rsidRPr="000300F8">
        <w:rPr>
          <w:rFonts w:hint="eastAsia"/>
        </w:rPr>
        <w:t>MolInter</w:t>
      </w:r>
      <w:r w:rsidR="00BF75FF">
        <w:rPr>
          <w:rFonts w:hint="eastAsia"/>
        </w:rPr>
        <w:t>A</w:t>
      </w:r>
      <w:r w:rsidR="00162A73" w:rsidRPr="000300F8">
        <w:rPr>
          <w:rFonts w:hint="eastAsia"/>
        </w:rPr>
        <w:t>ct</w:t>
      </w:r>
      <w:proofErr w:type="spellEnd"/>
      <w:r w:rsidR="00BF75FF">
        <w:fldChar w:fldCharType="begin"/>
      </w:r>
      <w:r w:rsidR="001479E3">
        <w:instrText xml:space="preserve"> ADDIN ZOTERO_ITEM CSL_CITATION {"citationID":"XQvSOiQG","properties":{"unsorted":false,"formattedCitation":"\\super [21]\\nosupersub{}","plainCitation":"[21]","noteIndex":0},"citationItems":[{"id":66,"uris":["http://zotero.org/users/19776223/items/TNW44VZA"],"itemData":{"id":66,"type":"paper-conference","abstract":"Molecular representation learning, which captures the fundamental characteristics of chemical compounds, is crucial for AI-driven drug discovery. Existing methods integrate various modalities (e.g., 2D topology and 3D geometry) to develop robust representations. However, current multi-modal fusion strategies either align embedding space through independent models separately, thereby overlooking complementary information, or bridge modalities at a coarse-grained level, failing to capture inherent correlations. We present MolInterAct, an innovative pretraining framework designed to promote multiscale interactions between 2D and 3D modalities at both atomic-level and moleculelevel. Specifically, we propose a fine-grained fusion module, coupled with a customized complementary masking strategy, to seamlessly integrate information at the atomic-level, mitigating overlap and similarity between 2D and 3D representations. In addition, we introduce a fusion contrastive module, which operates at the molecule level, to further strengthen the fusion of 2D and 3D representations while preserving modality-specific features. Finally, we incorporate an intra-modal reconstruction module to reconstruct the original information, further refining the model's understanding of individual modality. Extensive experiments demonstrate that our model outperforms existing molecular pretraining methods across both 2D and 3D benchmarks, highlighting the effectiveness of multiscale fusion between modalities.","container-title":"2025 IEEE International Conference on Bioinformatics and Biomedicine (BIBM)","DOI":"10.1109/BIBM66473.2025.11356075","event-title":"2025 IEEE International Conference on Bioinformatics and Biomedicine (BIBM)","ISSN":"2156-1133","language":"en","note":"ISSN: 2156-1133","page":"1215-1220","source":"IEEE Xplore","title":"MolInterAct: Multiscale Cross-Modal Interaction for Robust Molecular Representation Learning","title-short":"MolInterAct","URL":"https://ieeexplore.ieee.org/abstract/document/11356075","author":[{"family":"Sun","given":"Mengwei"},{"family":"Ai","given":"Chengwei"},{"family":"Zhang","given":"Diya"},{"family":"Liu","given":"Xiaoyi"},{"family":"Meng","given":"Qiaozhen"},{"family":"Ma","given":"Shiqiang"},{"family":"Guo","given":"Fei"}],"accessed":{"date-parts":[["2026",3,16]]},"issued":{"date-parts":[["2025",12]]}}}],"schema":"https://github.com/citation-style-language/schema/raw/master/csl-citation.json"} </w:instrText>
      </w:r>
      <w:r w:rsidR="00BF75FF">
        <w:fldChar w:fldCharType="separate"/>
      </w:r>
      <w:r w:rsidR="00FB5908" w:rsidRPr="00FB5908">
        <w:rPr>
          <w:kern w:val="0"/>
          <w:vertAlign w:val="superscript"/>
        </w:rPr>
        <w:t>[21]</w:t>
      </w:r>
      <w:r w:rsidR="00BF75FF">
        <w:fldChar w:fldCharType="end"/>
      </w:r>
      <w:r w:rsidR="00162A73" w:rsidRPr="000300F8">
        <w:rPr>
          <w:rFonts w:hint="eastAsia"/>
        </w:rPr>
        <w:t>工作</w:t>
      </w:r>
      <w:r w:rsidR="004641C5" w:rsidRPr="000300F8">
        <w:rPr>
          <w:rFonts w:hint="eastAsia"/>
        </w:rPr>
        <w:t>专注于</w:t>
      </w:r>
      <w:r w:rsidR="00162A73" w:rsidRPr="000300F8">
        <w:rPr>
          <w:rFonts w:hint="eastAsia"/>
        </w:rPr>
        <w:t>2D</w:t>
      </w:r>
      <w:r w:rsidR="00162A73" w:rsidRPr="000300F8">
        <w:rPr>
          <w:rFonts w:hint="eastAsia"/>
        </w:rPr>
        <w:t>与</w:t>
      </w:r>
      <w:r w:rsidR="00162A73" w:rsidRPr="000300F8">
        <w:rPr>
          <w:rFonts w:hint="eastAsia"/>
        </w:rPr>
        <w:t>3D</w:t>
      </w:r>
      <w:r w:rsidR="00162A73" w:rsidRPr="000300F8">
        <w:rPr>
          <w:rFonts w:hint="eastAsia"/>
        </w:rPr>
        <w:t>构象的深度交互，通过设计原子级与分子级的“交互层”，在多层网络堆叠中逐步对齐</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空间信息</w:t>
      </w:r>
      <w:r w:rsidR="00A5189B" w:rsidRPr="000300F8">
        <w:rPr>
          <w:rFonts w:hint="eastAsia"/>
        </w:rPr>
        <w:t>。</w:t>
      </w:r>
      <w:r w:rsidR="002A09E7" w:rsidRPr="000300F8">
        <w:t>ECMMR</w:t>
      </w:r>
      <w:r w:rsidR="00BF75FF">
        <w:fldChar w:fldCharType="begin"/>
      </w:r>
      <w:r w:rsidR="001479E3">
        <w:instrText xml:space="preserve"> ADDIN ZOTERO_ITEM CSL_CITATION {"citationID":"reXffkY8","properties":{"unsorted":false,"formattedCitation":"\\super [22]\\nosupersub{}","plainCitation":"[22]","noteIndex":0},"citationItems":[{"id":86,"uris":["http://zotero.org/users/19776223/items/5X49JB3X"],"itemData":{"id":86,"type":"article-journal","abstract":"Molecular representation learning has attracted considerable attention in recent years, particularly in the field of AI-driven drug discovery. Many existing studies optimize models and learn high-quality molecular representations efficiently by exploiting multimodal information for self-supervised learning. However, these methods often overlook critical functional group fragments within molecules and fail to address redundancy and sufficiency among molecular modalities, leading to suboptimal performance. To address these concerns, we propose a novel framework called Effective and Compact Multimodal Molecular Representation Optimization with Molecular Fragments Enhancement (ECMMR). Specifically, we first leverage the BRICS algorithm to decompose molecules into molecular fragments containing functional groups, and construct molecular hypergraphs based on these fragments to enrich the informative representations. We then design contrastive and generative self-supervised tasks to learn modality-consistent information and learn to optimize cross-modal latent representations from a coupled-priori optimization perspective. This enables mutual reinforcement between 2D and 3D graph encoders while reducing redundancy. Extensive experiments demonstrate that our approach achieves superior performance on 22 downstream tasks.","container-title":"Expert Systems with Applications","DOI":"10.1016/j.eswa.2026.131997","ISSN":"0957-4174","journalAbbreviation":"Expert Systems with Applications","language":"en","page":"131997","source":"ScienceDirect","title":"Effective and compact multimodal molecular representation optimization with molecular fragments enhancement","title-short":"ECMMR","volume":"318","author":[{"family":"Lin","given":"Junyu"},{"family":"Wang","given":"Gaokai"},{"family":"Li","given":"Shucheng"},{"family":"Ren","given":"Yazhou"},{"family":"Feng","given":"Mei"},{"family":"He","given":"Jing"},{"family":"Van Zundert","given":"Andre"},{"family":"He","given":"Lifang"}],"issued":{"date-parts":[["2026",7,1]]}}}],"schema":"https://github.com/citation-style-language/schema/raw/master/csl-citation.json"} </w:instrText>
      </w:r>
      <w:r w:rsidR="00BF75FF">
        <w:fldChar w:fldCharType="separate"/>
      </w:r>
      <w:r w:rsidR="00FB5908" w:rsidRPr="00FB5908">
        <w:rPr>
          <w:kern w:val="0"/>
          <w:vertAlign w:val="superscript"/>
        </w:rPr>
        <w:t>[22]</w:t>
      </w:r>
      <w:r w:rsidR="00BF75FF">
        <w:fldChar w:fldCharType="end"/>
      </w:r>
      <w:r w:rsidR="002A09E7" w:rsidRPr="000300F8">
        <w:rPr>
          <w:rFonts w:hint="eastAsia"/>
        </w:rPr>
        <w:t>框架通过</w:t>
      </w:r>
      <w:r w:rsidR="002A09E7" w:rsidRPr="000300F8">
        <w:rPr>
          <w:rFonts w:hint="eastAsia"/>
        </w:rPr>
        <w:t>BRICS</w:t>
      </w:r>
      <w:r w:rsidR="002A09E7" w:rsidRPr="000300F8">
        <w:rPr>
          <w:rFonts w:hint="eastAsia"/>
        </w:rPr>
        <w:t>算法显式地提取并编码分子功能片段，并利用超图结构捕捉原子间的复杂高阶关系。此外，该框架还引入了耦合先验优化策略，通过对比学习与生成式重建任务的协同，实现了图模态与</w:t>
      </w:r>
      <w:r w:rsidR="002A09E7" w:rsidRPr="000300F8">
        <w:rPr>
          <w:rFonts w:hint="eastAsia"/>
        </w:rPr>
        <w:t>3D</w:t>
      </w:r>
      <w:r w:rsidR="002A09E7" w:rsidRPr="000300F8">
        <w:rPr>
          <w:rFonts w:hint="eastAsia"/>
        </w:rPr>
        <w:t>几何模态的动态对齐。</w:t>
      </w:r>
    </w:p>
    <w:p w14:paraId="242921A7" w14:textId="2D890505" w:rsidR="005D6E17" w:rsidRPr="00BF75FF" w:rsidRDefault="000C0D9D" w:rsidP="00BF75FF">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rPr>
        <w:t>例如</w:t>
      </w:r>
      <w:r w:rsidR="003A6198" w:rsidRPr="00423BD5">
        <w:rPr>
          <w:rFonts w:hint="eastAsia"/>
        </w:rPr>
        <w:t>Uni-Poly</w:t>
      </w:r>
      <w:r w:rsidR="00BF75FF">
        <w:fldChar w:fldCharType="begin"/>
      </w:r>
      <w:r w:rsidR="00BF75FF">
        <w:instrText xml:space="preserve"> ADDIN ZOTERO_ITEM CSL_CITATION {"citationID":"AJ3IPpDv","properties":{"unsorted":false,"formattedCitation":"\\super [23]\\nosupersub{}","plainCitation":"[23]","noteIndex":0},"citationItems":[{"id":68,"uris":["http://zotero.org/users/19776223/items/PTWZXWN5"],"itemData":{"id":68,"type":"article-journal","abstract":"Polymer property prediction is a critical task in polymer science. Conventional approaches typically rely on a single data modality or a limited set of modalities, which constrains both predictive accuracy and practical applicability. In this paper, we present Uni-Poly, a novel framework that integrates diverse data modalities to achieve a comprehensive and unified representation of polymers. Uni-Poly encompasses all commonly used structural formats, including SMILES, 2D graphs, 3D geometries, and fingerprints. In addition, it incorporates domain-specific textual descriptions to enrich the representation. Experimental results demonstrate that Uni-Poly outperforms all single-modality and multi-modality baselines across various property prediction tasks. The integration of textual descriptions provides complementary information that structural representations alone cannot capture. These findings underscore the value of leveraging multimodal and domain-specific information to enhance polymer property prediction, thereby advancing high-throughput screening and the discovery of novel polymer materials.","container-title":"npj Computational Materials","DOI":"10.1038/s41524-025-01652-z","ISSN":"2057-3960","issue":"1","journalAbbreviation":"npj Comput Mater","language":"en","license":"2025 The Author(s)","page":"153","publisher":"Nature Publishing Group","source":"www.nature.com","title":"Unified multimodal multidomain polymer representation for property prediction","title-short":"Uni-Poly","volume":"11","author":[{"family":"Huang","given":"Qi"},{"family":"Li","given":"Yedi"},{"family":"Zhu","given":"Lei"},{"family":"Zhao","given":"Qibin"},{"family":"Yu","given":"Wenjie"}],"issued":{"date-parts":[["2025",5,26]]}}}],"schema":"https://github.com/citation-style-language/schema/raw/master/csl-citation.json"} </w:instrText>
      </w:r>
      <w:r w:rsidR="00BF75FF">
        <w:fldChar w:fldCharType="separate"/>
      </w:r>
      <w:r w:rsidR="00FB5908" w:rsidRPr="00FB5908">
        <w:rPr>
          <w:kern w:val="0"/>
          <w:vertAlign w:val="superscript"/>
        </w:rPr>
        <w:t>[23]</w:t>
      </w:r>
      <w:r w:rsidR="00BF75FF">
        <w:fldChar w:fldCharType="end"/>
      </w:r>
      <w:r w:rsidR="003A6198" w:rsidRPr="00423BD5">
        <w:rPr>
          <w:rFonts w:hint="eastAsia"/>
        </w:rPr>
        <w:t>创新性地将</w:t>
      </w:r>
      <w:r w:rsidR="003A6198" w:rsidRPr="00423BD5">
        <w:rPr>
          <w:rFonts w:hint="eastAsia"/>
        </w:rPr>
        <w:t>SMILES</w:t>
      </w:r>
      <w:r w:rsidR="003A6198" w:rsidRPr="00423BD5">
        <w:rPr>
          <w:rFonts w:hint="eastAsia"/>
        </w:rPr>
        <w:t>、</w:t>
      </w:r>
      <w:r w:rsidR="003A6198" w:rsidRPr="00423BD5">
        <w:rPr>
          <w:rFonts w:hint="eastAsia"/>
        </w:rPr>
        <w:t>2D</w:t>
      </w:r>
      <w:r w:rsidR="003A6198" w:rsidRPr="00423BD5">
        <w:rPr>
          <w:rFonts w:hint="eastAsia"/>
        </w:rPr>
        <w:t>图、</w:t>
      </w:r>
      <w:r w:rsidR="003A6198" w:rsidRPr="00423BD5">
        <w:rPr>
          <w:rFonts w:hint="eastAsia"/>
        </w:rPr>
        <w:t>3D</w:t>
      </w:r>
      <w:r w:rsidR="003A6198" w:rsidRPr="00423BD5">
        <w:rPr>
          <w:rFonts w:hint="eastAsia"/>
        </w:rPr>
        <w:t>构象及分子指纹与领域文本描述进行了统一融合，通过多模态</w:t>
      </w:r>
      <w:proofErr w:type="gramStart"/>
      <w:r w:rsidR="003A6198" w:rsidRPr="00423BD5">
        <w:rPr>
          <w:rFonts w:hint="eastAsia"/>
        </w:rPr>
        <w:t>注意力池化机制</w:t>
      </w:r>
      <w:proofErr w:type="gramEnd"/>
      <w:r w:rsidR="003A6198" w:rsidRPr="00423BD5">
        <w:rPr>
          <w:rFonts w:hint="eastAsia"/>
        </w:rPr>
        <w:t>有效提升了聚合物物化性质预测的综合性能。</w:t>
      </w:r>
      <w:r w:rsidR="00423BD5" w:rsidRPr="00BF75FF">
        <w:rPr>
          <w:rFonts w:hint="eastAsia"/>
        </w:rPr>
        <w:t>MuMo</w:t>
      </w:r>
      <w:r w:rsidR="00BF75FF">
        <w:fldChar w:fldCharType="begin"/>
      </w:r>
      <w:r w:rsidR="00BF75FF">
        <w:instrText xml:space="preserve"> ADDIN ZOTERO_ITEM CSL_CITATION {"citationID":"2eg2P8m5","properties":{"unsorted":false,"formattedCitation":"\\super [24]\\nosupersub{}","plainCitation":"[24]","noteIndex":0},"citationItems":[{"id":73,"uris":["http://zotero.org/users/19776223/items/P3WH9J9M"],"itemData":{"id":73,"type":"paper-conference","abstract":"Multimodal molecular models often suffer from 3D conformer unreliability and modality collapse, limiting their robustness and generalization. We propose MuMo, a structured multimodal fusion framework that addresses these challenges in molecular representation through two key strategies. To reduce the instability of conformer-dependent fusion, we design a Structured Fusion Pipeline (SFP) that combines 2D topology and 3D geometry into a unified and stable structural prior. To mitigate modality collapse caused by naive fusion, we introduce a Progressive Injection (PI) mechanism that asymmetrically integrates this prior into the sequence stream, preserving modality-specific modeling while enabling cross-modal enrichment. Built on a state space backbone, MuMo supports long-range dependency modeling and robust information propagation. Across 29 benchmark tasks from Therapeutics Data Commons (TDC) and MoleculeNet, MuMo achieves an average improvement of 2.7% over the best-performing baseline on each task, ranking first on 22 of them, including a 27% improvement on the LD50 task. These results validate its robustness to 3D conformer noise and the effectiveness of multimodal fusion in molecular representation. The code is available at: github.com/selmiss/MuMo.","event-title":"The Thirty-ninth Annual Conference on Neural Information Processing Systems","language":"en","source":"openreview.net","title":"Structure-Aware Fusion with Progressive Injection for Multimodal Molecular Representation Learning","title-short":"MuMo","URL":"https://openreview.net/forum?id=EYC29OdxgA","author":[{"family":"Jing","given":"Zihao"},{"family":"Sun","given":"Yan"},{"family":"Li","given":"Yan Yi"},{"family":"Janarthanan","given":"Sugitha"},{"family":"Deng","given":"Alana"},{"family":"Hu","given":"Pingzhao"}],"accessed":{"date-parts":[["2026",3,16]]},"issued":{"date-parts":[["2025",10,29]]}}}],"schema":"https://github.com/citation-style-language/schema/raw/master/csl-citation.json"} </w:instrText>
      </w:r>
      <w:r w:rsidR="00BF75FF">
        <w:fldChar w:fldCharType="separate"/>
      </w:r>
      <w:r w:rsidR="00FB5908" w:rsidRPr="00FB5908">
        <w:rPr>
          <w:kern w:val="0"/>
          <w:vertAlign w:val="superscript"/>
        </w:rPr>
        <w:t>[24]</w:t>
      </w:r>
      <w:r w:rsidR="00BF75FF">
        <w:fldChar w:fldCharType="end"/>
      </w:r>
      <w:r w:rsidR="00423BD5" w:rsidRPr="00BF75FF">
        <w:rPr>
          <w:rFonts w:hint="eastAsia"/>
        </w:rPr>
        <w:t>将分子</w:t>
      </w:r>
      <w:r w:rsidR="00423BD5" w:rsidRPr="00BF75FF">
        <w:t>2D</w:t>
      </w:r>
      <w:r w:rsidR="00423BD5" w:rsidRPr="00BF75FF">
        <w:t>的拓扑信息和</w:t>
      </w:r>
      <w:r w:rsidR="00423BD5" w:rsidRPr="00BF75FF">
        <w:t>3D</w:t>
      </w:r>
      <w:r w:rsidR="00423BD5" w:rsidRPr="00BF75FF">
        <w:t>的几何信息统一</w:t>
      </w:r>
      <w:r w:rsidR="00423BD5" w:rsidRPr="00BF75FF">
        <w:rPr>
          <w:rFonts w:hint="eastAsia"/>
        </w:rPr>
        <w:t>，作为稳定的结构先验，然后引入渐进式注入机制进行融合，并且采用了</w:t>
      </w:r>
      <w:proofErr w:type="spellStart"/>
      <w:r w:rsidR="00423BD5" w:rsidRPr="00BF75FF">
        <w:rPr>
          <w:rFonts w:hint="eastAsia"/>
        </w:rPr>
        <w:t>Manba</w:t>
      </w:r>
      <w:proofErr w:type="spellEnd"/>
      <w:r w:rsidR="00423BD5" w:rsidRPr="00BF75FF">
        <w:rPr>
          <w:rFonts w:hint="eastAsia"/>
        </w:rPr>
        <w:t>作为骨干网络来进行计算。</w:t>
      </w:r>
      <w:proofErr w:type="spellStart"/>
      <w:r w:rsidR="00D51DD6" w:rsidRPr="00BF75FF">
        <w:rPr>
          <w:rFonts w:hint="eastAsia"/>
        </w:rPr>
        <w:t>MoLA</w:t>
      </w:r>
      <w:proofErr w:type="spellEnd"/>
      <w:r w:rsidR="00BF75FF">
        <w:fldChar w:fldCharType="begin"/>
      </w:r>
      <w:r w:rsidR="00BF75FF">
        <w:instrText xml:space="preserve"> ADDIN ZOTERO_ITEM CSL_CITATION {"citationID":"AtuPwiAU","properties":{"unsorted":false,"formattedCitation":"\\super [25]\\nosupersub{}","plainCitation":"[25]","noteIndex":0},"citationItems":[{"id":75,"uris":["http://zotero.org/users/19776223/items/KGQHJYC9"],"itemData":{"id":75,"type":"article-journal","abstract":"Molecular property prediction is pivotal in drug discovery and materials science, where leveraging multimodal molecular representations has become a central strategy for enhancing predictive performance. However, most existing multimodal fusion frameworks adopt shallow or rigid fusion mechanisms, implicitly assuming that simple aggregation of heterogeneous features is sufficient to capture complex biochemical characteristics. This overlooks a key challenge: the rationality and adaptiveness of modality integration remain largely underexplored, despite different modalities contributing unequally to diverse molecular properties. Naive fusion may introduce redundancy, noise, or even obscure essential cross-modal relationships. To address these limitations, we propose Molecular Multimodal Layerwise Adaptive Network (MoLA), a novel multilayer neural architecture designed for molecular property prediction. At its core, MoLA employs a Cross-layer Attention Fusion mechanism to adaptively construct a Multimodal Correlation Map, enabling selective and nuanced information exchange both across modalities and network depths. Notably, MoLA further integrates a dendritic neuron module within the fingerprint branch, enhancing its capacity to capture complex, context-dependent feature interactions inspired by biological neural computation. Extensive experiments on multiple benchmarks from the MoleculeNet suite demonstrate that MoLA achieves state-of-the-art performance across a variety of molecular property prediction tasks, underscoring the importance of rational and adaptive multimodal fusion in computational chemistry. The code implementation is available at the provided repository: https://github.com/Rirock/MoLA.","container-title":"Knowledge-Based Systems","DOI":"10.1016/j.knosys.2026.115563","ISSN":"0950-7051","journalAbbreviation":"Knowledge-Based Systems","language":"en","page":"115563","source":"ScienceDirect","title":"MoLA: Molecular multimodal layerwise adaptive network for molecular property prediction","title-short":"MoLA","volume":"338","author":[{"family":"Li","given":"Jiayi"},{"family":"Zhang","given":"Zihang"},{"family":"Lei","given":"Zhenyu"},{"family":"Cheng","given":"Jiujun"},{"family":"Ma","given":"Lianbo"},{"family":"Liu","given":"Cong"},{"family":"Gao","given":"Shangce"}],"issued":{"date-parts":[["2026",4,8]]}}}],"schema":"https://github.com/citation-style-language/schema/raw/master/csl-citation.json"} </w:instrText>
      </w:r>
      <w:r w:rsidR="00BF75FF">
        <w:fldChar w:fldCharType="separate"/>
      </w:r>
      <w:r w:rsidR="00FB5908" w:rsidRPr="00FB5908">
        <w:rPr>
          <w:kern w:val="0"/>
          <w:vertAlign w:val="superscript"/>
        </w:rPr>
        <w:t>[25]</w:t>
      </w:r>
      <w:r w:rsidR="00BF75FF">
        <w:fldChar w:fldCharType="end"/>
      </w:r>
      <w:proofErr w:type="gramStart"/>
      <w:r w:rsidR="00D51DD6" w:rsidRPr="00BF75FF">
        <w:rPr>
          <w:rFonts w:hint="eastAsia"/>
        </w:rPr>
        <w:t>采用跨层注意力</w:t>
      </w:r>
      <w:proofErr w:type="gramEnd"/>
      <w:r w:rsidR="00D51DD6" w:rsidRPr="00BF75FF">
        <w:rPr>
          <w:rFonts w:hint="eastAsia"/>
        </w:rPr>
        <w:t>融合机制自适应地构建多通道相关图，让不同模态在不同网络深度的贡献进行自动的调整，并创新性地将树突神经元模块引入指纹处理分支，实现了非线性交互特征的有效捕捉。</w:t>
      </w:r>
      <w:r w:rsidR="005D6E17" w:rsidRPr="00BF75FF">
        <w:rPr>
          <w:rFonts w:hint="eastAsia"/>
        </w:rPr>
        <w:t>MMFRL</w:t>
      </w:r>
      <w:r w:rsidR="00BF75FF">
        <w:fldChar w:fldCharType="begin"/>
      </w:r>
      <w:r w:rsidR="00BF75FF">
        <w:instrText xml:space="preserve"> ADDIN ZOTERO_ITEM CSL_CITATION {"citationID":"6RvWnEJF","properties":{"unsorted":false,"formattedCitation":"\\super [26]\\nosupersub{}","plainCitation":"[26]","noteIndex":0},"citationItems":[{"id":76,"uris":["http://zotero.org/users/19776223/items/FWLY7E5D"],"itemData":{"id":76,"type":"article-journal","abstract":"Graph-based molecular representation learning is essential for predicting molecular properties in drug discovery and materials science. Despite its importance, current approaches struggle with capturing the intricate molecular relationships and often rely on limited chemical knowledge during training. Multimodal fusion, which integrates information from graph and other data sources together, has emerged as a promising approach for enhancing molecular property prediction. However, existing studies explore only a narrow range of modalities, and the optimal integration stages for multimodal fusion remain largely unexplored. Furthermore, the reliance on auxiliary modalities poses challenges, as such data is often unavailable in downstream tasks. Here, we present MMFRL (Multimodal Fusion with Relational Learning), a framework designed to address these limitations by leveraging relational learning to enrich embedding initialization during multimodal pre-training. MMFRL enables downstream models to benefit from auxiliary modalities, even when these are absent during inference. We also systematically investigate modality fusion at early, intermediate, and late stages, elucidating their unique advantages and trade-offs. Using the MoleculeNet benchmarks, we demonstrate that MMFRL significantly outperforms existing methods with superior accuracy and robustness. Beyond predictive performance, MMFRL enhances explainability, offering valuable insights into chemical properties and highlighting its potential to transform real-world applications in drug discovery and materials science.","container-title":"Communications Chemistry","DOI":"10.1038/s42004-025-01586-z","ISSN":"2399-3669","issue":"1","journalAbbreviation":"Commun Chem","language":"en","license":"2025 The Author(s)","page":"200","publisher":"Nature Publishing Group","source":"www.nature.com","title":"Multimodal fusion with relational learning for molecular property prediction","title-short":"MMFRL","volume":"8","author":[{"family":"Zhou","given":"Zhengyang"},{"family":"Li","given":"Yunrui"},{"family":"Hong","given":"Pengyu"},{"family":"Xu","given":"Hao"}],"issued":{"date-parts":[["2025",7,5]]}}}],"schema":"https://github.com/citation-style-language/schema/raw/master/csl-citation.json"} </w:instrText>
      </w:r>
      <w:r w:rsidR="00BF75FF">
        <w:fldChar w:fldCharType="separate"/>
      </w:r>
      <w:r w:rsidR="00FB5908" w:rsidRPr="00FB5908">
        <w:rPr>
          <w:kern w:val="0"/>
          <w:vertAlign w:val="superscript"/>
        </w:rPr>
        <w:t>[26]</w:t>
      </w:r>
      <w:r w:rsidR="00BF75FF">
        <w:fldChar w:fldCharType="end"/>
      </w:r>
      <w:r w:rsidR="005D6E17" w:rsidRPr="00BF75FF">
        <w:rPr>
          <w:rFonts w:hint="eastAsia"/>
        </w:rPr>
        <w:t>系统比较了早期、中期和晚期三种特征融合策略，并在多模态表示之上引入分子间关系学习模块，显式建模分子间的相似性与作用机制。</w:t>
      </w:r>
      <w:r w:rsidR="00711AA5" w:rsidRPr="00BF75FF">
        <w:t>DMMF</w:t>
      </w:r>
      <w:r w:rsidR="00BF75FF">
        <w:fldChar w:fldCharType="begin"/>
      </w:r>
      <w:r w:rsidR="00BF75FF">
        <w:instrText xml:space="preserve"> ADDIN ZOTERO_ITEM CSL_CITATION {"citationID":"ohGVK4DM","properties":{"unsorted":false,"formattedCitation":"\\super [27]\\nosupersub{}","plainCitation":"[27]","noteIndex":0},"citationItems":[{"id":82,"uris":["http://zotero.org/users/19776223/items/RB3T2BZ2"],"itemData":{"id":82,"type":"paper-conference","abstract":"Recent advances in machine learning have transformed molecular property prediction, with large-scale representation models trained on diverse modalities such as SMILES, SELFIES, graph-based embeddings, etc. While multi-modal fusion offers richer insights than unimodal approaches, traditional fusion methods often assign static importance across modalities, leading to redundancy and poor robustness under missing-modality conditions. We introduce a Dynamic Multi-Modal Fusion framework, a self-supervised approach that adaptively integrates heterogeneous molecular embeddings. The framework employs intra-modal gating for feature selection, inter-modal attention for adaptive weighting, and cross-modal reconstruction to enforce information exchange across modalities. Training is guided by progressive modality masking, enabling the fused representation to remain informative even when some inputs are absent. Preliminary evaluations on the MoleculeNet benchmark demonstrate that our method improves reconstruction and modality alignment while achieving superior performance on downstream property prediction tasks compared to unimodal and naïve fusion baselines. These results highlight the importance of dynamic gating, entropy-regularized attention, and reconstruction-driven learning in building robust molecular fusion models.","event-title":"UniReps: 3rd Edition of the Workshop on Unifying Representations in Neural Models","language":"en","source":"openreview.net","title":"Learning Resilient Molecular Representations with Dynamic Multi-Modal Fusion","title-short":"DMMF","URL":"https://openreview.net/forum?id=czNIW7FctH#discussion","author":[{"family":"Priyadarsini","given":"Indra"},{"family":"Takeda","given":"Seiji"},{"family":"Hamada","given":"Lisa"},{"family":"Klampt","given":"Sina"},{"family":"Moriyama","given":"Takao"}],"accessed":{"date-parts":[["2026",3,16]]},"issued":{"date-parts":[["2025",11,17]]}}}],"schema":"https://github.com/citation-style-language/schema/raw/master/csl-citation.json"} </w:instrText>
      </w:r>
      <w:r w:rsidR="00BF75FF">
        <w:fldChar w:fldCharType="separate"/>
      </w:r>
      <w:r w:rsidR="00FB5908" w:rsidRPr="00FB5908">
        <w:rPr>
          <w:kern w:val="0"/>
          <w:vertAlign w:val="superscript"/>
        </w:rPr>
        <w:t>[27]</w:t>
      </w:r>
      <w:r w:rsidR="00BF75FF">
        <w:fldChar w:fldCharType="end"/>
      </w:r>
      <w:r w:rsidR="00711AA5" w:rsidRPr="00BF75FF">
        <w:rPr>
          <w:rFonts w:hint="eastAsia"/>
        </w:rPr>
        <w:t>通过引入模态内门控与模态间注意力机制，不仅要预测分子的性质还要完成模态之间的重构，实现了</w:t>
      </w:r>
      <w:proofErr w:type="gramStart"/>
      <w:r w:rsidR="00711AA5" w:rsidRPr="00BF75FF">
        <w:rPr>
          <w:rFonts w:hint="eastAsia"/>
        </w:rPr>
        <w:t>样本级</w:t>
      </w:r>
      <w:proofErr w:type="gramEnd"/>
      <w:r w:rsidR="00711AA5" w:rsidRPr="00BF75FF">
        <w:rPr>
          <w:rFonts w:hint="eastAsia"/>
        </w:rPr>
        <w:t>的自适应权重分配。</w:t>
      </w:r>
    </w:p>
    <w:p w14:paraId="2922E82F" w14:textId="4E6F2EC3" w:rsidR="00492BA7" w:rsidRDefault="009551B7" w:rsidP="00F31790">
      <w:pPr>
        <w:pStyle w:val="2"/>
      </w:pPr>
      <w:bookmarkStart w:id="13" w:name="_Toc224228016"/>
      <w:bookmarkEnd w:id="12"/>
      <w:r>
        <w:rPr>
          <w:rFonts w:hint="eastAsia"/>
        </w:rPr>
        <w:t>当前研究不足</w:t>
      </w:r>
      <w:bookmarkEnd w:id="13"/>
    </w:p>
    <w:p w14:paraId="78799F3E" w14:textId="58FBF858" w:rsidR="0009456D" w:rsidRDefault="0009456D" w:rsidP="0009456D">
      <w:r>
        <w:rPr>
          <w:rFonts w:hint="eastAsia"/>
        </w:rPr>
        <w:lastRenderedPageBreak/>
        <w:t>尽管以深度学习为代表的单模态与多模态表征技术在分子性质预测任务上取得了长足的进步，但面对高度复杂且容错率极低的真实药物发现场景，当前研究仍存在以下难以逾越的局限性：</w:t>
      </w:r>
    </w:p>
    <w:p w14:paraId="4540BD2E" w14:textId="5E950A1A" w:rsidR="0009456D" w:rsidRDefault="0009456D" w:rsidP="0009456D">
      <w:r>
        <w:rPr>
          <w:rFonts w:hint="eastAsia"/>
        </w:rPr>
        <w:t>单模态拓扑感知受限与“信息回流”瓶颈：传统的图神经网络（如</w:t>
      </w:r>
      <w:r>
        <w:rPr>
          <w:rFonts w:hint="eastAsia"/>
        </w:rPr>
        <w:t>MPNN</w:t>
      </w:r>
      <w:r>
        <w:rPr>
          <w:rFonts w:hint="eastAsia"/>
        </w:rPr>
        <w:t>及其变体）主要依赖于局部节点的无向聚合机制，严重忽视了化学键在电子效应传递中的动态交互作用。这种机制在多</w:t>
      </w:r>
      <w:proofErr w:type="gramStart"/>
      <w:r>
        <w:rPr>
          <w:rFonts w:hint="eastAsia"/>
        </w:rPr>
        <w:t>层迭</w:t>
      </w:r>
      <w:proofErr w:type="gramEnd"/>
      <w:r>
        <w:rPr>
          <w:rFonts w:hint="eastAsia"/>
        </w:rPr>
        <w:t>代时极易产生冗余震荡与“信息回流”，导致模型难以精准感知多环</w:t>
      </w:r>
      <w:proofErr w:type="gramStart"/>
      <w:r>
        <w:rPr>
          <w:rFonts w:hint="eastAsia"/>
        </w:rPr>
        <w:t>稠合系统</w:t>
      </w:r>
      <w:proofErr w:type="gramEnd"/>
      <w:r>
        <w:rPr>
          <w:rFonts w:hint="eastAsia"/>
        </w:rPr>
        <w:t>或长碳链分子中的复杂立体空间依赖。</w:t>
      </w:r>
    </w:p>
    <w:p w14:paraId="0EAE5496" w14:textId="491BA0B9" w:rsidR="0009456D" w:rsidRDefault="0009456D" w:rsidP="0009456D">
      <w:r>
        <w:rPr>
          <w:rFonts w:hint="eastAsia"/>
        </w:rPr>
        <w:t>大模型直接映射的“黑盒”态与文本幻觉：虽然大语言模型（</w:t>
      </w:r>
      <w:r>
        <w:rPr>
          <w:rFonts w:hint="eastAsia"/>
        </w:rPr>
        <w:t>LLMs</w:t>
      </w:r>
      <w:r>
        <w:rPr>
          <w:rFonts w:hint="eastAsia"/>
        </w:rPr>
        <w:t>）展现出了跨模态理解的潜力，但在面对如靶点结合、毒理副作用等复杂的药代动力学（</w:t>
      </w:r>
      <w:r>
        <w:rPr>
          <w:rFonts w:hint="eastAsia"/>
        </w:rPr>
        <w:t>ADMET</w:t>
      </w:r>
      <w:r>
        <w:rPr>
          <w:rFonts w:hint="eastAsia"/>
        </w:rPr>
        <w:t>）评估时，现有方法多要求模型进行缺乏中间逻辑支撑的直接端到端映射。这不仅极易导致模型产生无事实依据的“文本幻觉”，更使得预测过程呈现出完全不可解释的“黑盒”特性，难以满足制药工业的逻辑审计要求。</w:t>
      </w:r>
    </w:p>
    <w:p w14:paraId="5EC5B0F7" w14:textId="50EFBBB5" w:rsidR="00E97E37" w:rsidRPr="0009456D" w:rsidRDefault="0009456D" w:rsidP="0009456D">
      <w:r>
        <w:rPr>
          <w:rFonts w:hint="eastAsia"/>
        </w:rPr>
        <w:t>多模态融合面临的文本噪声与梯度冲突：</w:t>
      </w:r>
      <w:r>
        <w:rPr>
          <w:rFonts w:hint="eastAsia"/>
        </w:rPr>
        <w:t xml:space="preserve"> </w:t>
      </w:r>
      <w:r>
        <w:rPr>
          <w:rFonts w:hint="eastAsia"/>
        </w:rPr>
        <w:t>现有的多模态对齐策略严重受制于公共医学数据库（如</w:t>
      </w:r>
      <w:r>
        <w:rPr>
          <w:rFonts w:hint="eastAsia"/>
        </w:rPr>
        <w:t>PubChem</w:t>
      </w:r>
      <w:r>
        <w:rPr>
          <w:rFonts w:hint="eastAsia"/>
        </w:rPr>
        <w:t>）文本质量的参差不齐。原始分子描述通常充斥着冗余的行政历史轶事，且缺乏关键定量理化指标的约束。在进行粗粒度的跨模态对比学习时，这种多源异构数据的“语义鸿沟”极易引发模态间的梯度冲突与负迁移，导致特征对齐失败。</w:t>
      </w:r>
    </w:p>
    <w:p w14:paraId="690BAEE9" w14:textId="13E2DA6F" w:rsidR="0006030B" w:rsidRDefault="00777529" w:rsidP="00F31790">
      <w:pPr>
        <w:pStyle w:val="2"/>
      </w:pPr>
      <w:bookmarkStart w:id="14" w:name="_Toc224228017"/>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4228018"/>
      <w:r>
        <w:t>研究内容</w:t>
      </w:r>
      <w:bookmarkEnd w:id="15"/>
    </w:p>
    <w:p w14:paraId="43E3BD7D" w14:textId="43F575EB" w:rsidR="0009456D" w:rsidRDefault="0009456D" w:rsidP="0009456D">
      <w:r>
        <w:rPr>
          <w:rFonts w:hint="eastAsia"/>
        </w:rPr>
        <w:t>针对上述分子性质预测研究中存在的拓扑感知局限、“黑盒”预测痛点以及多模态对齐中的梯度冲突等问题，本文深入探究了基于大语言模型推理、知识增强与</w:t>
      </w:r>
      <w:proofErr w:type="gramStart"/>
      <w:r>
        <w:rPr>
          <w:rFonts w:hint="eastAsia"/>
        </w:rPr>
        <w:t>图网络</w:t>
      </w:r>
      <w:proofErr w:type="gramEnd"/>
      <w:r>
        <w:rPr>
          <w:rFonts w:hint="eastAsia"/>
        </w:rPr>
        <w:t>深度交互的解决方案。本文的主要研究内容包括以下两个方面：</w:t>
      </w:r>
    </w:p>
    <w:p w14:paraId="12E93FB7" w14:textId="7DC6B8E2" w:rsidR="0009456D" w:rsidRDefault="0009456D" w:rsidP="0009456D">
      <w:r>
        <w:rPr>
          <w:rFonts w:hint="eastAsia"/>
        </w:rPr>
        <w:t>基于思维</w:t>
      </w:r>
      <w:proofErr w:type="gramStart"/>
      <w:r>
        <w:rPr>
          <w:rFonts w:hint="eastAsia"/>
        </w:rPr>
        <w:t>链增强</w:t>
      </w:r>
      <w:proofErr w:type="gramEnd"/>
      <w:r>
        <w:rPr>
          <w:rFonts w:hint="eastAsia"/>
        </w:rPr>
        <w:t>与交互式消息传递的分子性质预测研究</w:t>
      </w:r>
      <w:r w:rsidR="00A635DB">
        <w:rPr>
          <w:rFonts w:hint="eastAsia"/>
        </w:rPr>
        <w:t>：</w:t>
      </w:r>
    </w:p>
    <w:p w14:paraId="7A0A2DED" w14:textId="3AB9839A" w:rsidR="0009456D" w:rsidRDefault="0009456D" w:rsidP="0009456D">
      <w:r>
        <w:rPr>
          <w:rFonts w:hint="eastAsia"/>
        </w:rPr>
        <w:t>针对纯数据驱动模型的不可解释性以及传统</w:t>
      </w:r>
      <w:proofErr w:type="gramStart"/>
      <w:r>
        <w:rPr>
          <w:rFonts w:hint="eastAsia"/>
        </w:rPr>
        <w:t>图网络</w:t>
      </w:r>
      <w:proofErr w:type="gramEnd"/>
      <w:r>
        <w:rPr>
          <w:rFonts w:hint="eastAsia"/>
        </w:rPr>
        <w:t>的信息回流问题，本文提出了一种端到端的双塔预测框架（</w:t>
      </w:r>
      <w:r>
        <w:rPr>
          <w:rFonts w:hint="eastAsia"/>
        </w:rPr>
        <w:t>CoT-CMP</w:t>
      </w:r>
      <w:r>
        <w:rPr>
          <w:rFonts w:hint="eastAsia"/>
        </w:rPr>
        <w:t>）。在文本端，利用大语言模型与思维链（</w:t>
      </w:r>
      <w:r>
        <w:rPr>
          <w:rFonts w:hint="eastAsia"/>
        </w:rPr>
        <w:t>CoT</w:t>
      </w:r>
      <w:r>
        <w:rPr>
          <w:rFonts w:hint="eastAsia"/>
        </w:rPr>
        <w:t>）技术，引导模型自发生成包含“理化属性分析—靶点结合评估—宏观性质推导”的显式逻辑推理文本，打破“黑盒”预测；在</w:t>
      </w:r>
      <w:proofErr w:type="gramStart"/>
      <w:r>
        <w:rPr>
          <w:rFonts w:hint="eastAsia"/>
        </w:rPr>
        <w:t>图结构端</w:t>
      </w:r>
      <w:proofErr w:type="gramEnd"/>
      <w:r>
        <w:rPr>
          <w:rFonts w:hint="eastAsia"/>
        </w:rPr>
        <w:t>，构建基于“通信核”的交互式图神经网络，强制原子与化学键进行动态深度交互，精准捕获分子的立体电子效应。最终通过交叉注意力机制，实现宏观药理语义与微观拓扑结构的自适应融合。</w:t>
      </w:r>
    </w:p>
    <w:p w14:paraId="7390C3BF" w14:textId="5A2A96B7" w:rsidR="0009456D" w:rsidRDefault="0009456D" w:rsidP="0009456D">
      <w:r>
        <w:rPr>
          <w:rFonts w:hint="eastAsia"/>
        </w:rPr>
        <w:lastRenderedPageBreak/>
        <w:t>基于知识增强与图对齐的分子性质预测研究</w:t>
      </w:r>
      <w:r w:rsidR="00A635DB">
        <w:rPr>
          <w:rFonts w:hint="eastAsia"/>
        </w:rPr>
        <w:t>：</w:t>
      </w:r>
    </w:p>
    <w:p w14:paraId="10322055" w14:textId="30E2E9A3" w:rsidR="00E97E37" w:rsidRPr="00E97E37" w:rsidRDefault="0009456D" w:rsidP="0009456D">
      <w:r>
        <w:rPr>
          <w:rFonts w:hint="eastAsia"/>
        </w:rPr>
        <w:t>针对公共医学文本噪声冗余及多模态融合易发生负迁移的痛点，本文提出了一种以图表征为核心、多模态知识增强的分子预测架构（</w:t>
      </w:r>
      <w:r>
        <w:rPr>
          <w:rFonts w:hint="eastAsia"/>
        </w:rPr>
        <w:t>KGAMA</w:t>
      </w:r>
      <w:r>
        <w:rPr>
          <w:rFonts w:hint="eastAsia"/>
        </w:rPr>
        <w:t>）。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Pr>
          <w:rFonts w:hint="eastAsia"/>
        </w:rPr>
        <w:t>义空间</w:t>
      </w:r>
      <w:proofErr w:type="gramEnd"/>
      <w:r>
        <w:rPr>
          <w:rFonts w:hint="eastAsia"/>
        </w:rPr>
        <w:t>的稳健对齐。</w:t>
      </w:r>
    </w:p>
    <w:p w14:paraId="00421949" w14:textId="599B58D1" w:rsidR="0006030B" w:rsidRDefault="00E55B11" w:rsidP="00455565">
      <w:pPr>
        <w:pStyle w:val="3"/>
        <w:rPr>
          <w:rFonts w:hint="default"/>
        </w:rPr>
      </w:pPr>
      <w:bookmarkStart w:id="16" w:name="_Toc224228019"/>
      <w:r>
        <w:t>文章架构</w:t>
      </w:r>
      <w:bookmarkEnd w:id="16"/>
    </w:p>
    <w:p w14:paraId="02D0A392" w14:textId="00894E9C" w:rsidR="0006030B" w:rsidRDefault="00777529"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0C29D534" w:rsidR="00F32F08" w:rsidRDefault="00F32F08" w:rsidP="00115F1C">
      <w:r>
        <w:rPr>
          <w:rFonts w:hint="eastAsia"/>
        </w:rPr>
        <w:t>第一章为绪论。本章系统阐述了分子性质预测在现代药物研发早期的高效虚拟筛选中的研究背景及其至关重要的科学意义，详细综述了单模态深度学习与多模态表征技术在该领域的应用现状，并深入分析了现有方法在拓扑特征提取局限、大语言模型“黑盒”化以及多模态融合语义冲突等方面所面临的挑战。最后，概述了本文针对这些痛点提出的多模态知识增强与思维链推理的创新性解决策略。</w:t>
      </w:r>
    </w:p>
    <w:p w14:paraId="01D70850" w14:textId="3BE4EE34" w:rsidR="00F32F08" w:rsidRDefault="00F32F08" w:rsidP="00115F1C">
      <w:r>
        <w:rPr>
          <w:rFonts w:hint="eastAsia"/>
        </w:rPr>
        <w:t>第二章介绍了本研究相关的理论基础。本章系统梳理了本文构建模型所依赖的底层数学原理与算法基石。首先，详细阐述了涵盖一维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58931136"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与消息传递的分子性质预测方法。本章针对现有模型在大语言模型预测时的不可解释性“黑盒”问题以及传统图网络拓扑感知的局限，提出了一种端到端的双塔预测框架（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83A08" w:rsidR="00F32F08" w:rsidRDefault="00F32F08" w:rsidP="00115F1C">
      <w:r>
        <w:rPr>
          <w:rFonts w:hint="eastAsia"/>
        </w:rPr>
        <w:t>第四章介绍了基于知识增强与图对齐的分子性质预测方法。本章指出了公共医学文本噪声冗余及多源异构数据直接对齐易引发梯度冲突的不足，提出了一种以图表征为核心的四维多模态分子预测架构（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）。接着详细介绍了大语言模型知识重写流水线的设计逻辑，以及基于同方差不确定性的自适应加权机制在对比学习中的应用，并系统展示了</w:t>
      </w:r>
      <w:r>
        <w:rPr>
          <w:rFonts w:hint="eastAsia"/>
        </w:rPr>
        <w:lastRenderedPageBreak/>
        <w:t>该框架在</w:t>
      </w:r>
      <w:r>
        <w:rPr>
          <w:rFonts w:hint="eastAsia"/>
        </w:rPr>
        <w:t>MoleculeNet</w:t>
      </w:r>
      <w:r>
        <w:rPr>
          <w:rFonts w:hint="eastAsia"/>
        </w:rPr>
        <w:t>基准数据集上的实验设置、性能对比、消融分析与注意力权重特征的可视化结果。</w:t>
      </w:r>
    </w:p>
    <w:p w14:paraId="0600573E" w14:textId="5FA71095" w:rsidR="00F32F08" w:rsidRDefault="00F32F08" w:rsidP="00F32F08">
      <w:r>
        <w:rPr>
          <w:rFonts w:hint="eastAsia"/>
        </w:rPr>
        <w:t>第五章对全文内容进行了系统性的总结与展望。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C6492F">
      <w:pPr>
        <w:pStyle w:val="1"/>
      </w:pPr>
      <w:bookmarkStart w:id="17" w:name="_Toc224228020"/>
      <w:r>
        <w:rPr>
          <w:rFonts w:hint="eastAsia"/>
        </w:rPr>
        <w:lastRenderedPageBreak/>
        <w:t>相关理论基础</w:t>
      </w:r>
      <w:bookmarkEnd w:id="17"/>
    </w:p>
    <w:p w14:paraId="4C603DBB" w14:textId="77777777" w:rsidR="0006030B" w:rsidRDefault="00777529" w:rsidP="00F31790">
      <w:pPr>
        <w:pStyle w:val="2"/>
      </w:pPr>
      <w:bookmarkStart w:id="18" w:name="_Toc224228021"/>
      <w:r>
        <w:rPr>
          <w:rFonts w:hint="eastAsia"/>
        </w:rPr>
        <w:t>数据表征方法</w:t>
      </w:r>
      <w:bookmarkEnd w:id="18"/>
    </w:p>
    <w:p w14:paraId="232D0807" w14:textId="77777777" w:rsidR="0006030B" w:rsidRDefault="00777529">
      <w:pPr>
        <w:pStyle w:val="3"/>
        <w:rPr>
          <w:rFonts w:hint="default"/>
        </w:rPr>
      </w:pPr>
      <w:bookmarkStart w:id="19" w:name="_Toc224228022"/>
      <w:r>
        <w:t>SMILES</w:t>
      </w:r>
      <w:bookmarkEnd w:id="19"/>
    </w:p>
    <w:p w14:paraId="1199BDE7" w14:textId="17D0BD47" w:rsidR="0006030B" w:rsidRDefault="00777529"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4228023"/>
      <w:r>
        <w:t>二维拓扑图</w:t>
      </w:r>
      <w:bookmarkEnd w:id="20"/>
    </w:p>
    <w:p w14:paraId="5590F1DF" w14:textId="60CA1320" w:rsidR="0006030B" w:rsidRDefault="007E7921" w:rsidP="007E0097">
      <w:r>
        <w:rPr>
          <w:rFonts w:hint="eastAsia"/>
        </w:rPr>
        <w:t>分子的拓扑结构表示了分子中原子之间的连接方式，且拓扑结构可以用拓扑图来表示，其中可以将原子抽象为节点，化学键抽象为边。通过拓扑图可以更加直观的表示出分子的性质</w:t>
      </w:r>
      <w:proofErr w:type="gramStart"/>
      <w:r>
        <w:rPr>
          <w:rFonts w:hint="eastAsia"/>
        </w:rPr>
        <w:t>和</w:t>
      </w:r>
      <w:proofErr w:type="gramEnd"/>
      <w:r>
        <w:rPr>
          <w:rFonts w:hint="eastAsia"/>
        </w:rPr>
        <w:t>。</w:t>
      </w:r>
    </w:p>
    <w:p w14:paraId="6E27CCCD" w14:textId="02D212A2"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pt;height:14.25pt" o:ole="">
            <v:imagedata r:id="rId21" o:title=""/>
          </v:shape>
          <o:OLEObject Type="Embed" ProgID="Equation.DSMT4" ShapeID="_x0000_i1025" DrawAspect="Content" ObjectID="_1835462336" r:id="rId22"/>
        </w:object>
      </w:r>
      <w:r>
        <w:rPr>
          <w:rFonts w:hint="eastAsia"/>
        </w:rPr>
        <w:t>表示节点（原子）集合，</w:t>
      </w:r>
      <w:bookmarkStart w:id="21" w:name="MTBlankEqn"/>
      <w:r w:rsidR="00C714C8" w:rsidRPr="00025957">
        <w:rPr>
          <w:position w:val="-4"/>
        </w:rPr>
        <w:object w:dxaOrig="240" w:dyaOrig="260" w14:anchorId="7356C87E">
          <v:shape id="_x0000_i1026" type="#_x0000_t75" style="width:12pt;height:12.75pt" o:ole="">
            <v:imagedata r:id="rId23" o:title=""/>
          </v:shape>
          <o:OLEObject Type="Embed" ProgID="Equation.DSMT4" ShapeID="_x0000_i1026" DrawAspect="Content" ObjectID="_1835462337" r:id="rId24"/>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构建初始特征矩阵：节点特征矩阵</w:t>
      </w:r>
      <w:r w:rsidR="0056634F">
        <w:rPr>
          <w:rFonts w:hint="eastAsia"/>
        </w:rPr>
        <w:t>可表示为公式</w:t>
      </w:r>
      <w:r w:rsidR="0056634F">
        <w:rPr>
          <w:iCs/>
        </w:rPr>
        <w:fldChar w:fldCharType="begin"/>
      </w:r>
      <w:r w:rsidR="0056634F">
        <w:rPr>
          <w:iCs/>
        </w:rPr>
        <w:instrText xml:space="preserve"> </w:instrText>
      </w:r>
      <w:r w:rsidR="0056634F">
        <w:rPr>
          <w:rFonts w:hint="eastAsia"/>
          <w:iCs/>
        </w:rPr>
        <w:instrText>GOTOBUTTON ZEqnNum825698  \* MERGEFORMAT</w:instrText>
      </w:r>
      <w:r w:rsidR="0056634F">
        <w:rPr>
          <w:iCs/>
        </w:rPr>
        <w:instrText xml:space="preserve"> </w:instrText>
      </w:r>
      <w:r w:rsidR="0056634F">
        <w:rPr>
          <w:iCs/>
        </w:rPr>
        <w:fldChar w:fldCharType="begin"/>
      </w:r>
      <w:r w:rsidR="0056634F">
        <w:rPr>
          <w:iCs/>
        </w:rPr>
        <w:instrText xml:space="preserve"> REF ZEqnNum825698 \* Charformat \! \* MERGEFORMAT </w:instrText>
      </w:r>
      <w:r w:rsidR="0056634F">
        <w:rPr>
          <w:iCs/>
        </w:rPr>
        <w:fldChar w:fldCharType="separate"/>
      </w:r>
      <w:r w:rsidR="00226D3D" w:rsidRPr="00226D3D">
        <w:rPr>
          <w:iCs/>
        </w:rPr>
        <w:instrText>(2-2)</w:instrText>
      </w:r>
      <w:r w:rsidR="0056634F">
        <w:rPr>
          <w:iCs/>
        </w:rPr>
        <w:fldChar w:fldCharType="end"/>
      </w:r>
      <w:r w:rsidR="0056634F">
        <w:rPr>
          <w:iCs/>
        </w:rPr>
        <w:fldChar w:fldCharType="end"/>
      </w:r>
      <w:r w:rsidR="0056634F">
        <w:rPr>
          <w:rFonts w:hint="eastAsia"/>
        </w:rPr>
        <w:t>：</w:t>
      </w:r>
    </w:p>
    <w:p w14:paraId="0D64FF2B" w14:textId="3DDD76DF" w:rsidR="00C714C8" w:rsidRDefault="00C714C8" w:rsidP="001241FF">
      <w:pPr>
        <w:pStyle w:val="MTDisplayEquation"/>
      </w:pPr>
      <w:r>
        <w:tab/>
      </w:r>
      <w:r w:rsidRPr="00C714C8">
        <w:rPr>
          <w:position w:val="-12"/>
        </w:rPr>
        <w:object w:dxaOrig="1120" w:dyaOrig="380" w14:anchorId="55D6FC46">
          <v:shape id="_x0000_i1027" type="#_x0000_t75" style="width:56.25pt;height:18pt" o:ole="">
            <v:imagedata r:id="rId25" o:title=""/>
          </v:shape>
          <o:OLEObject Type="Embed" ProgID="Equation.DSMT4" ShapeID="_x0000_i1027" DrawAspect="Content" ObjectID="_1835462338"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w:instrText>
        </w:r>
      </w:fldSimple>
      <w:r>
        <w:instrText>)</w:instrText>
      </w:r>
      <w:r>
        <w:fldChar w:fldCharType="end"/>
      </w:r>
    </w:p>
    <w:p w14:paraId="11F904BC" w14:textId="6AE5B7B6" w:rsidR="0056634F" w:rsidRDefault="00C714C8" w:rsidP="001241FF">
      <w:pPr>
        <w:pStyle w:val="MTDisplayEquation"/>
      </w:pPr>
      <w:r>
        <w:tab/>
      </w:r>
      <w:r w:rsidRPr="00C714C8">
        <w:rPr>
          <w:position w:val="-12"/>
        </w:rPr>
        <w:object w:dxaOrig="1120" w:dyaOrig="380" w14:anchorId="71A3397A">
          <v:shape id="_x0000_i1028" type="#_x0000_t75" style="width:56.25pt;height:18pt" o:ole="">
            <v:imagedata r:id="rId27" o:title=""/>
          </v:shape>
          <o:OLEObject Type="Embed" ProgID="Equation.DSMT4" ShapeID="_x0000_i1028" DrawAspect="Content" ObjectID="_1835462339" r:id="rId28"/>
        </w:object>
      </w:r>
      <w:r w:rsidR="0056634F">
        <w:tab/>
      </w:r>
      <w:r w:rsidR="0056634F">
        <w:fldChar w:fldCharType="begin"/>
      </w:r>
      <w:r w:rsidR="0056634F">
        <w:instrText xml:space="preserve"> MACROBUTTON MTPlaceRef \* MERGEFORMAT </w:instrText>
      </w:r>
      <w:r w:rsidR="0056634F">
        <w:fldChar w:fldCharType="begin"/>
      </w:r>
      <w:r w:rsidR="0056634F">
        <w:instrText xml:space="preserve"> SEQ MTEqn \h \* MERGEFORMAT </w:instrText>
      </w:r>
      <w:r w:rsidR="0056634F">
        <w:fldChar w:fldCharType="end"/>
      </w:r>
      <w:bookmarkStart w:id="22" w:name="ZEqnNum825698"/>
      <w:r w:rsidR="0056634F">
        <w:instrText>(</w:instrText>
      </w:r>
      <w:fldSimple w:instr=" SEQ MTChap \c \* Arabic \* MERGEFORMAT ">
        <w:r w:rsidR="00226D3D">
          <w:rPr>
            <w:noProof/>
          </w:rPr>
          <w:instrText>2</w:instrText>
        </w:r>
      </w:fldSimple>
      <w:r w:rsidR="0056634F">
        <w:instrText>-</w:instrText>
      </w:r>
      <w:fldSimple w:instr=" SEQ MTEqn \c \* Arabic \* MERGEFORMAT ">
        <w:r w:rsidR="00226D3D">
          <w:rPr>
            <w:noProof/>
          </w:rPr>
          <w:instrText>2</w:instrText>
        </w:r>
      </w:fldSimple>
      <w:r w:rsidR="0056634F">
        <w:instrText>)</w:instrText>
      </w:r>
      <w:bookmarkEnd w:id="22"/>
      <w:r w:rsidR="0056634F">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9" type="#_x0000_t75" style="width:20.25pt;height:15.75pt" o:ole="">
            <v:imagedata r:id="rId29" o:title=""/>
          </v:shape>
          <o:OLEObject Type="Embed" ProgID="Equation.DSMT4" ShapeID="_x0000_i1029" DrawAspect="Content" ObjectID="_1835462340" r:id="rId30"/>
        </w:object>
      </w:r>
      <w:r>
        <w:rPr>
          <w:rFonts w:hint="eastAsia"/>
        </w:rPr>
        <w:t>为原子总数，</w:t>
      </w:r>
      <w:r w:rsidR="00C714C8" w:rsidRPr="00C714C8">
        <w:rPr>
          <w:position w:val="-12"/>
        </w:rPr>
        <w:object w:dxaOrig="279" w:dyaOrig="360" w14:anchorId="26C4D520">
          <v:shape id="_x0000_i1030" type="#_x0000_t75" style="width:14.25pt;height:18pt" o:ole="">
            <v:imagedata r:id="rId31" o:title=""/>
          </v:shape>
          <o:OLEObject Type="Embed" ProgID="Equation.DSMT4" ShapeID="_x0000_i1030" DrawAspect="Content" ObjectID="_1835462341" r:id="rId32"/>
        </w:object>
      </w:r>
      <w:r>
        <w:rPr>
          <w:rFonts w:hint="eastAsia"/>
        </w:rPr>
        <w:t>为原子特征维度。常见的原子特征包括原子序数、电负性、杂化轨道类型、隐式氢原子数量、形式电荷及是否具有手性等。</w:t>
      </w:r>
    </w:p>
    <w:p w14:paraId="000C43E9" w14:textId="77777777" w:rsidR="0056634F" w:rsidRDefault="00777529" w:rsidP="007E0097">
      <w:r>
        <w:rPr>
          <w:rFonts w:hint="eastAsia"/>
        </w:rPr>
        <w:t>边特征矩阵</w:t>
      </w:r>
      <w:r w:rsidR="0056634F">
        <w:rPr>
          <w:rFonts w:hint="eastAsia"/>
        </w:rPr>
        <w:t>如公式所示：</w:t>
      </w:r>
    </w:p>
    <w:p w14:paraId="1FD304B6" w14:textId="3CD1DFD0" w:rsidR="0056634F" w:rsidRDefault="0056634F" w:rsidP="001241FF">
      <w:pPr>
        <w:pStyle w:val="MTDisplayEquation"/>
      </w:pPr>
      <w:r>
        <w:tab/>
      </w:r>
      <w:r w:rsidR="00C714C8" w:rsidRPr="00C714C8">
        <w:rPr>
          <w:position w:val="-12"/>
        </w:rPr>
        <w:object w:dxaOrig="1120" w:dyaOrig="380" w14:anchorId="58BE5058">
          <v:shape id="_x0000_i1031" type="#_x0000_t75" style="width:56.25pt;height:18pt" o:ole="">
            <v:imagedata r:id="rId33" o:title=""/>
          </v:shape>
          <o:OLEObject Type="Embed" ProgID="Equation.DSMT4" ShapeID="_x0000_i1031" DrawAspect="Content" ObjectID="_1835462342" r:id="rId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3</w:instrText>
        </w:r>
      </w:fldSimple>
      <w:r>
        <w:instrText>)</w:instrText>
      </w:r>
      <w:r>
        <w:fldChar w:fldCharType="end"/>
      </w:r>
    </w:p>
    <w:p w14:paraId="349BE6E8" w14:textId="33DAC447"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2" type="#_x0000_t75" style="width:20.25pt;height:15.75pt" o:ole="">
            <v:imagedata r:id="rId35" o:title=""/>
          </v:shape>
          <o:OLEObject Type="Embed" ProgID="Equation.DSMT4" ShapeID="_x0000_i1032" DrawAspect="Content" ObjectID="_1835462343" r:id="rId36"/>
        </w:object>
      </w:r>
      <w:r>
        <w:rPr>
          <w:rFonts w:hint="eastAsia"/>
        </w:rPr>
        <w:t>为化学键总数，</w:t>
      </w:r>
      <w:r w:rsidR="00C714C8" w:rsidRPr="00C714C8">
        <w:rPr>
          <w:position w:val="-12"/>
        </w:rPr>
        <w:object w:dxaOrig="279" w:dyaOrig="360" w14:anchorId="66ADB667">
          <v:shape id="_x0000_i1033" type="#_x0000_t75" style="width:14.25pt;height:18pt" o:ole="">
            <v:imagedata r:id="rId37" o:title=""/>
          </v:shape>
          <o:OLEObject Type="Embed" ProgID="Equation.DSMT4" ShapeID="_x0000_i1033" DrawAspect="Content" ObjectID="_1835462344" r:id="rId38"/>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，如</w:t>
      </w:r>
      <w:r>
        <w:rPr>
          <w:rFonts w:hint="eastAsia"/>
        </w:rPr>
        <w:t>单键、双键、三键、芳香键</w:t>
      </w:r>
      <w:r w:rsidR="0056634F">
        <w:rPr>
          <w:rFonts w:hint="eastAsia"/>
        </w:rPr>
        <w:t>，</w:t>
      </w:r>
      <w:r>
        <w:rPr>
          <w:rFonts w:hint="eastAsia"/>
        </w:rPr>
        <w:t>是否处于共轭体系以及是否属于环结构等。二维拓扑图表征完整保</w:t>
      </w:r>
      <w:r>
        <w:rPr>
          <w:rFonts w:hint="eastAsia"/>
        </w:rPr>
        <w:lastRenderedPageBreak/>
        <w:t>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3" w:name="_Toc224228024"/>
      <w:r>
        <w:t>分子指纹</w:t>
      </w:r>
      <w:bookmarkEnd w:id="23"/>
    </w:p>
    <w:p w14:paraId="0E68DB02" w14:textId="77777777"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规则的指纹等。分子指纹将结构各异、大小不一的分子转化为维</w:t>
      </w:r>
      <w:proofErr w:type="gramStart"/>
      <w:r>
        <w:rPr>
          <w:rFonts w:hint="eastAsia"/>
        </w:rPr>
        <w:t>度统一</w:t>
      </w:r>
      <w:proofErr w:type="gramEnd"/>
      <w:r>
        <w:rPr>
          <w:rFonts w:hint="eastAsia"/>
        </w:rPr>
        <w:t>的数值向量，从而使其能够作为标准化输入，高效地应用于各类机器学习模型。</w:t>
      </w:r>
    </w:p>
    <w:p w14:paraId="669CADD5" w14:textId="77777777" w:rsidR="0006030B" w:rsidRDefault="00777529">
      <w:pPr>
        <w:pStyle w:val="3"/>
        <w:rPr>
          <w:rFonts w:hint="default"/>
        </w:rPr>
      </w:pPr>
      <w:bookmarkStart w:id="24" w:name="_Toc224228025"/>
      <w:r>
        <w:t>文本语义</w:t>
      </w:r>
      <w:bookmarkEnd w:id="24"/>
    </w:p>
    <w:p w14:paraId="23C5BE5D" w14:textId="77777777" w:rsidR="0006030B" w:rsidRDefault="00777529"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777529" w:rsidP="007E0097">
      <w:r>
        <w:rPr>
          <w:rFonts w:hint="eastAsia"/>
        </w:rPr>
        <w:t>该表征主要分为两部分：</w:t>
      </w:r>
    </w:p>
    <w:p w14:paraId="419491F0" w14:textId="01A49DFB" w:rsidR="0006030B" w:rsidRDefault="00777529" w:rsidP="007E0097">
      <w:r>
        <w:rPr>
          <w:rFonts w:hint="eastAsia"/>
        </w:rPr>
        <w:t>定量理化属性：利用化学信息学工具（如</w:t>
      </w:r>
      <w:proofErr w:type="spellStart"/>
      <w:r>
        <w:rPr>
          <w:rFonts w:hint="eastAsia"/>
        </w:rPr>
        <w:t>RDKit</w:t>
      </w:r>
      <w:proofErr w:type="spellEnd"/>
      <w:r>
        <w:rPr>
          <w:rFonts w:hint="eastAsia"/>
        </w:rPr>
        <w:t>）依据分子的</w:t>
      </w:r>
      <w:r>
        <w:rPr>
          <w:rFonts w:hint="eastAsia"/>
        </w:rPr>
        <w:t>2D</w:t>
      </w:r>
      <w:r>
        <w:rPr>
          <w:rFonts w:hint="eastAsia"/>
        </w:rPr>
        <w:t>结构计算客观存在的物理化学指标。核心参数包括脂水分配系数（</w:t>
      </w:r>
      <w:proofErr w:type="spellStart"/>
      <w:r>
        <w:rPr>
          <w:rFonts w:hint="eastAsia"/>
        </w:rPr>
        <w:t>LogP</w:t>
      </w:r>
      <w:proofErr w:type="spellEnd"/>
      <w:r>
        <w:rPr>
          <w:rFonts w:hint="eastAsia"/>
        </w:rPr>
        <w:t>）、拓扑极性表面积（</w:t>
      </w:r>
      <w:r>
        <w:rPr>
          <w:rFonts w:hint="eastAsia"/>
        </w:rPr>
        <w:t>TPSA</w:t>
      </w:r>
      <w:r>
        <w:rPr>
          <w:rFonts w:hint="eastAsia"/>
        </w:rPr>
        <w:t>）、精确分子量（</w:t>
      </w:r>
      <w:r>
        <w:rPr>
          <w:rFonts w:hint="eastAsia"/>
        </w:rPr>
        <w:t>Exact MW</w:t>
      </w:r>
      <w:r>
        <w:rPr>
          <w:rFonts w:hint="eastAsia"/>
        </w:rPr>
        <w:t>）以及可旋转</w:t>
      </w:r>
      <w:proofErr w:type="gramStart"/>
      <w:r>
        <w:rPr>
          <w:rFonts w:hint="eastAsia"/>
        </w:rPr>
        <w:t>键数量</w:t>
      </w:r>
      <w:proofErr w:type="gramEnd"/>
      <w:r>
        <w:rPr>
          <w:rFonts w:hint="eastAsia"/>
        </w:rPr>
        <w:t>等。这些连续的数值变量对分子的透膜性与溶解度具有决定性的指示作用。</w:t>
      </w:r>
    </w:p>
    <w:p w14:paraId="7BAF79D4" w14:textId="77777777" w:rsidR="0006030B" w:rsidRDefault="00777529" w:rsidP="007E0097">
      <w:r>
        <w:rPr>
          <w:rFonts w:hint="eastAsia"/>
        </w:rPr>
        <w:t>定性语义文本：利用结构化的医学数据库记录或大语言模型生成的逻辑推理文本，将分子的靶点结合倾向、潜在毒性机制及官能团作用以自然语言的形式进行编码。通过</w:t>
      </w:r>
      <w:proofErr w:type="gramStart"/>
      <w:r>
        <w:rPr>
          <w:rFonts w:hint="eastAsia"/>
        </w:rPr>
        <w:t>预训练</w:t>
      </w:r>
      <w:proofErr w:type="gramEnd"/>
      <w:r>
        <w:rPr>
          <w:rFonts w:hint="eastAsia"/>
        </w:rPr>
        <w:t>语言模型的语义投影，该表征能够有效弥合“微观图结构”与“宏观生物活性”之间的语义鸿沟。</w:t>
      </w:r>
    </w:p>
    <w:p w14:paraId="6A3A713F" w14:textId="77777777" w:rsidR="007B3292" w:rsidRDefault="007B3292" w:rsidP="007E0097"/>
    <w:p w14:paraId="7FCAC46B" w14:textId="77777777" w:rsidR="000931CE" w:rsidRDefault="00777529" w:rsidP="00527F49">
      <w:pPr>
        <w:pStyle w:val="aff1"/>
        <w:spacing w:before="326"/>
      </w:pPr>
      <w:r>
        <w:rPr>
          <w:rFonts w:hint="eastAsia"/>
        </w:rPr>
        <w:lastRenderedPageBreak/>
        <w:drawing>
          <wp:inline distT="0" distB="0" distL="114300" distR="114300" wp14:anchorId="52DF3E93" wp14:editId="372DFB43">
            <wp:extent cx="5714681" cy="2924175"/>
            <wp:effectExtent l="0" t="0" r="63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9"/>
                    <a:stretch>
                      <a:fillRect/>
                    </a:stretch>
                  </pic:blipFill>
                  <pic:spPr>
                    <a:xfrm>
                      <a:off x="0" y="0"/>
                      <a:ext cx="5721365" cy="2927595"/>
                    </a:xfrm>
                    <a:prstGeom prst="rect">
                      <a:avLst/>
                    </a:prstGeom>
                  </pic:spPr>
                </pic:pic>
              </a:graphicData>
            </a:graphic>
          </wp:inline>
        </w:drawing>
      </w:r>
    </w:p>
    <w:p w14:paraId="781DB433" w14:textId="0A3AB929" w:rsidR="00754E70" w:rsidRDefault="000931CE" w:rsidP="007359A6">
      <w:pPr>
        <w:pStyle w:val="a7"/>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5" w:name="_Toc224228026"/>
      <w:r>
        <w:rPr>
          <w:rFonts w:hint="eastAsia"/>
        </w:rPr>
        <w:t>图神经网络</w:t>
      </w:r>
      <w:bookmarkEnd w:id="25"/>
    </w:p>
    <w:p w14:paraId="5F5CC321" w14:textId="4029CC3C" w:rsidR="0006030B" w:rsidRDefault="00777529"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bookmarkStart w:id="26" w:name="_Toc224228027"/>
      <w:r>
        <w:t>消息传递机制</w:t>
      </w:r>
      <w:bookmarkEnd w:id="26"/>
    </w:p>
    <w:p w14:paraId="5F1EDCAC" w14:textId="37000E11"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0931CE">
        <w:rPr>
          <w:rFonts w:hint="eastAsia"/>
        </w:rPr>
        <w:t>图</w:t>
      </w:r>
      <w:r w:rsidR="000931CE">
        <w:rPr>
          <w:rFonts w:hint="eastAsia"/>
        </w:rPr>
        <w:t>2-</w:t>
      </w:r>
      <w:r w:rsidR="000931CE">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4" type="#_x0000_t75" style="width:9pt;height:12pt" o:ole="">
            <v:imagedata r:id="rId40" o:title=""/>
          </v:shape>
          <o:OLEObject Type="Embed" ProgID="Equation.DSMT4" ShapeID="_x0000_i1034" DrawAspect="Content" ObjectID="_1835462345" r:id="rId41"/>
        </w:object>
      </w:r>
      <w:r>
        <w:rPr>
          <w:rFonts w:hint="eastAsia"/>
        </w:rPr>
        <w:t>的特征信息，需要观察该节点的邻居节点集合</w:t>
      </w:r>
      <w:r w:rsidR="00C714C8" w:rsidRPr="00C714C8">
        <w:rPr>
          <w:position w:val="-10"/>
        </w:rPr>
        <w:object w:dxaOrig="620" w:dyaOrig="320" w14:anchorId="56FD8888">
          <v:shape id="_x0000_i1035" type="#_x0000_t75" style="width:30.75pt;height:15.75pt" o:ole="">
            <v:imagedata r:id="rId42" o:title=""/>
          </v:shape>
          <o:OLEObject Type="Embed" ProgID="Equation.DSMT4" ShapeID="_x0000_i1035" DrawAspect="Content" ObjectID="_1835462346" r:id="rId43"/>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1036" type="#_x0000_t75" style="width:15.75pt;height:18pt" o:ole="">
            <v:imagedata r:id="rId44" o:title=""/>
          </v:shape>
          <o:OLEObject Type="Embed" ProgID="Equation.DSMT4" ShapeID="_x0000_i1036" DrawAspect="Content" ObjectID="_1835462347" r:id="rId45"/>
        </w:object>
      </w:r>
      <w:r>
        <w:rPr>
          <w:rFonts w:hint="eastAsia"/>
        </w:rPr>
        <w:t>，为每条邻居关系构造一条专属信息：</w:t>
      </w:r>
    </w:p>
    <w:p w14:paraId="534832A1" w14:textId="6F81A11E" w:rsidR="00345E2F" w:rsidRDefault="00345E2F" w:rsidP="001241FF">
      <w:pPr>
        <w:pStyle w:val="MTDisplayEquation"/>
      </w:pPr>
      <w:r>
        <w:tab/>
      </w:r>
      <w:r w:rsidR="004B0C8B" w:rsidRPr="00C714C8">
        <w:rPr>
          <w:position w:val="-12"/>
        </w:rPr>
        <w:object w:dxaOrig="2480" w:dyaOrig="360" w14:anchorId="7E0A5E4C">
          <v:shape id="_x0000_i1037" type="#_x0000_t75" style="width:123.75pt;height:18pt" o:ole="">
            <v:imagedata r:id="rId46" o:title=""/>
          </v:shape>
          <o:OLEObject Type="Embed" ProgID="Equation.DSMT4" ShapeID="_x0000_i1037" DrawAspect="Content" ObjectID="_1835462348" r:id="rId4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7" w:name="ZEqnNum971418"/>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4</w:instrText>
        </w:r>
      </w:fldSimple>
      <w:r>
        <w:instrText>)</w:instrText>
      </w:r>
      <w:bookmarkEnd w:id="27"/>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8" type="#_x0000_t75" style="width:9pt;height:12pt" o:ole="">
            <v:imagedata r:id="rId48" o:title=""/>
          </v:shape>
          <o:OLEObject Type="Embed" ProgID="Equation.DSMT4" ShapeID="_x0000_i1038" DrawAspect="Content" ObjectID="_1835462349" r:id="rId49"/>
        </w:object>
      </w:r>
      <w:r>
        <w:rPr>
          <w:rFonts w:hint="eastAsia"/>
        </w:rPr>
        <w:t>将所有来自邻居节点的信息通过一个置换不变性的函数进行聚合，最终得到一个聚合表示：</w:t>
      </w:r>
    </w:p>
    <w:p w14:paraId="73DE74F1" w14:textId="38A222A1" w:rsidR="00345E2F" w:rsidRDefault="00345E2F" w:rsidP="001241FF">
      <w:pPr>
        <w:pStyle w:val="MTDisplayEquation"/>
      </w:pPr>
      <w:r>
        <w:lastRenderedPageBreak/>
        <w:tab/>
      </w:r>
      <w:r w:rsidR="00C714C8" w:rsidRPr="00C714C8">
        <w:rPr>
          <w:position w:val="-12"/>
        </w:rPr>
        <w:object w:dxaOrig="3340" w:dyaOrig="360" w14:anchorId="6FEE026A">
          <v:shape id="_x0000_i1039" type="#_x0000_t75" style="width:168pt;height:18pt" o:ole="">
            <v:imagedata r:id="rId50" o:title=""/>
          </v:shape>
          <o:OLEObject Type="Embed" ProgID="Equation.DSMT4" ShapeID="_x0000_i1039" DrawAspect="Content" ObjectID="_1835462350" r:id="rId5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5</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1040" type="#_x0000_t75" style="width:9pt;height:12pt" o:ole="">
            <v:imagedata r:id="rId52" o:title=""/>
          </v:shape>
          <o:OLEObject Type="Embed" ProgID="Equation.DSMT4" ShapeID="_x0000_i1040" DrawAspect="Content" ObjectID="_1835462351" r:id="rId53"/>
        </w:object>
      </w:r>
      <w:r>
        <w:rPr>
          <w:rFonts w:hint="eastAsia"/>
        </w:rPr>
        <w:t>根据自己当的隐藏</w:t>
      </w:r>
      <w:r w:rsidR="00C714C8" w:rsidRPr="00C714C8">
        <w:rPr>
          <w:position w:val="-12"/>
        </w:rPr>
        <w:object w:dxaOrig="260" w:dyaOrig="360" w14:anchorId="1081F421">
          <v:shape id="_x0000_i1041" type="#_x0000_t75" style="width:12.75pt;height:18pt" o:ole="">
            <v:imagedata r:id="rId54" o:title=""/>
          </v:shape>
          <o:OLEObject Type="Embed" ProgID="Equation.DSMT4" ShapeID="_x0000_i1041" DrawAspect="Content" ObjectID="_1835462352" r:id="rId55"/>
        </w:object>
      </w:r>
      <w:r>
        <w:rPr>
          <w:rFonts w:hint="eastAsia"/>
        </w:rPr>
        <w:t>和汇聚到邻居的信息</w:t>
      </w:r>
      <w:r w:rsidR="00C714C8" w:rsidRPr="00C714C8">
        <w:rPr>
          <w:position w:val="-12"/>
        </w:rPr>
        <w:object w:dxaOrig="320" w:dyaOrig="360" w14:anchorId="3071B25C">
          <v:shape id="_x0000_i1042" type="#_x0000_t75" style="width:15.75pt;height:18pt" o:ole="">
            <v:imagedata r:id="rId56" o:title=""/>
          </v:shape>
          <o:OLEObject Type="Embed" ProgID="Equation.DSMT4" ShapeID="_x0000_i1042" DrawAspect="Content" ObjectID="_1835462353" r:id="rId57"/>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3" type="#_x0000_t75" style="width:21pt;height:18pt" o:ole="">
            <v:imagedata r:id="rId58" o:title=""/>
          </v:shape>
          <o:OLEObject Type="Embed" ProgID="Equation.DSMT4" ShapeID="_x0000_i1043" DrawAspect="Content" ObjectID="_1835462354" r:id="rId59"/>
        </w:object>
      </w:r>
      <w:r>
        <w:t>：</w:t>
      </w:r>
    </w:p>
    <w:p w14:paraId="07741CAD" w14:textId="4E85C871" w:rsidR="00345E2F" w:rsidRDefault="00345E2F" w:rsidP="001241FF">
      <w:pPr>
        <w:pStyle w:val="MTDisplayEquation"/>
      </w:pPr>
      <w:r>
        <w:tab/>
      </w:r>
      <w:r w:rsidR="00C714C8" w:rsidRPr="00C714C8">
        <w:rPr>
          <w:position w:val="-12"/>
        </w:rPr>
        <w:object w:dxaOrig="2120" w:dyaOrig="380" w14:anchorId="2B16C017">
          <v:shape id="_x0000_i1044" type="#_x0000_t75" style="width:105pt;height:18pt" o:ole="">
            <v:imagedata r:id="rId60" o:title=""/>
          </v:shape>
          <o:OLEObject Type="Embed" ProgID="Equation.DSMT4" ShapeID="_x0000_i1044" DrawAspect="Content" ObjectID="_1835462355" r:id="rId6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6</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5" type="#_x0000_t75" style="width:12.75pt;height:12.75pt" o:ole="">
            <v:imagedata r:id="rId62" o:title=""/>
          </v:shape>
          <o:OLEObject Type="Embed" ProgID="Equation.DSMT4" ShapeID="_x0000_i1045" DrawAspect="Content" ObjectID="_1835462356" r:id="rId63"/>
        </w:object>
      </w:r>
      <w:proofErr w:type="gramStart"/>
      <w:r>
        <w:t>层迭</w:t>
      </w:r>
      <w:proofErr w:type="gramEnd"/>
      <w:r>
        <w:t>代之后，每一个节点的表示都将融合其</w:t>
      </w:r>
      <w:r w:rsidR="00C714C8" w:rsidRPr="00025957">
        <w:rPr>
          <w:position w:val="-4"/>
        </w:rPr>
        <w:object w:dxaOrig="260" w:dyaOrig="260" w14:anchorId="4BF59ABD">
          <v:shape id="_x0000_i1046" type="#_x0000_t75" style="width:12.75pt;height:12.75pt" o:ole="">
            <v:imagedata r:id="rId64" o:title=""/>
          </v:shape>
          <o:OLEObject Type="Embed" ProgID="Equation.DSMT4" ShapeID="_x0000_i1046" DrawAspect="Content" ObjectID="_1835462357" r:id="rId65"/>
        </w:object>
      </w:r>
      <w:proofErr w:type="gramStart"/>
      <w:r>
        <w:t>阶领域</w:t>
      </w:r>
      <w:proofErr w:type="gramEnd"/>
      <w:r>
        <w:t>之内的所有的节点特征与结构信息，从而实现对</w:t>
      </w:r>
      <w:proofErr w:type="gramStart"/>
      <w:r>
        <w:t>图结构</w:t>
      </w:r>
      <w:proofErr w:type="gramEnd"/>
      <w:r>
        <w:t>的层次化感知。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2DFBD950" w:rsidR="00345E2F" w:rsidRPr="00A67E92" w:rsidRDefault="000931CE" w:rsidP="007359A6">
      <w:pPr>
        <w:pStyle w:val="a7"/>
      </w:pPr>
      <w:bookmarkStart w:id="28"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2</w:t>
      </w:r>
      <w:r>
        <w:fldChar w:fldCharType="end"/>
      </w:r>
      <w:bookmarkEnd w:id="28"/>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29" w:name="_Toc224228028"/>
      <w:r>
        <w:t>图卷积网络</w:t>
      </w:r>
      <w:bookmarkEnd w:id="29"/>
    </w:p>
    <w:p w14:paraId="4B57F6C8" w14:textId="4FF3C833" w:rsidR="00883A65" w:rsidRDefault="00777529"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的核心在于一个节点的特征，是由它自身和他的邻居共同决定。通过层层传递，结构相似、连通紧密的节点，他们的特征</w:t>
      </w:r>
      <w:r w:rsidR="00D53AED">
        <w:rPr>
          <w:rFonts w:hint="eastAsia"/>
        </w:rPr>
        <w:t>就</w:t>
      </w:r>
      <w:r w:rsidR="00883A65">
        <w:rPr>
          <w:rFonts w:hint="eastAsia"/>
        </w:rPr>
        <w:t>会越来越相似。</w:t>
      </w:r>
    </w:p>
    <w:p w14:paraId="5CE1B260" w14:textId="2208BE5E" w:rsidR="00871E4F" w:rsidRDefault="00871E4F" w:rsidP="007E0097">
      <w:r>
        <w:rPr>
          <w:rFonts w:hint="eastAsia"/>
        </w:rPr>
        <w:t>设</w:t>
      </w:r>
      <w:r w:rsidR="00C714C8" w:rsidRPr="00025957">
        <w:rPr>
          <w:position w:val="-4"/>
        </w:rPr>
        <w:object w:dxaOrig="1200" w:dyaOrig="300" w14:anchorId="59CEDCA2">
          <v:shape id="_x0000_i1047" type="#_x0000_t75" style="width:60pt;height:15pt" o:ole="">
            <v:imagedata r:id="rId67" o:title=""/>
          </v:shape>
          <o:OLEObject Type="Embed" ProgID="Equation.DSMT4" ShapeID="_x0000_i1047" DrawAspect="Content" ObjectID="_1835462358" r:id="rId68"/>
        </w:object>
      </w:r>
      <w:r>
        <w:rPr>
          <w:rFonts w:hint="eastAsia"/>
        </w:rPr>
        <w:t>为第</w:t>
      </w:r>
      <w:r w:rsidR="00C714C8" w:rsidRPr="00C714C8">
        <w:rPr>
          <w:position w:val="-6"/>
        </w:rPr>
        <w:object w:dxaOrig="139" w:dyaOrig="279" w14:anchorId="6F625E99">
          <v:shape id="_x0000_i1048" type="#_x0000_t75" style="width:6pt;height:14.25pt" o:ole="">
            <v:imagedata r:id="rId69" o:title=""/>
          </v:shape>
          <o:OLEObject Type="Embed" ProgID="Equation.DSMT4" ShapeID="_x0000_i1048" DrawAspect="Content" ObjectID="_1835462359" r:id="rId70"/>
        </w:object>
      </w:r>
      <w:r>
        <w:rPr>
          <w:rFonts w:hint="eastAsia"/>
        </w:rPr>
        <w:t>层的节点特征矩阵，</w:t>
      </w:r>
      <w:r w:rsidR="00C714C8" w:rsidRPr="00025957">
        <w:rPr>
          <w:position w:val="-4"/>
        </w:rPr>
        <w:object w:dxaOrig="240" w:dyaOrig="260" w14:anchorId="53A3B236">
          <v:shape id="_x0000_i1049" type="#_x0000_t75" style="width:12pt;height:12.75pt" o:ole="">
            <v:imagedata r:id="rId71" o:title=""/>
          </v:shape>
          <o:OLEObject Type="Embed" ProgID="Equation.DSMT4" ShapeID="_x0000_i1049" DrawAspect="Content" ObjectID="_1835462360" r:id="rId72"/>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226D3D" w:rsidRPr="00226D3D">
        <w:rPr>
          <w:iCs/>
        </w:rPr>
        <w:instrText>(2-7)</w:instrText>
      </w:r>
      <w:r w:rsidR="005846EF">
        <w:rPr>
          <w:iCs/>
        </w:rPr>
        <w:fldChar w:fldCharType="end"/>
      </w:r>
      <w:r w:rsidR="005846EF">
        <w:rPr>
          <w:iCs/>
        </w:rPr>
        <w:fldChar w:fldCharType="end"/>
      </w:r>
      <w:r>
        <w:rPr>
          <w:rFonts w:hint="eastAsia"/>
        </w:rPr>
        <w:t>：</w:t>
      </w:r>
    </w:p>
    <w:p w14:paraId="39802D76" w14:textId="176750C5" w:rsidR="00871E4F" w:rsidRDefault="00871E4F" w:rsidP="001241FF">
      <w:pPr>
        <w:pStyle w:val="MTDisplayEquation"/>
      </w:pPr>
      <w:r>
        <w:tab/>
      </w:r>
      <w:r w:rsidR="00C714C8" w:rsidRPr="00C714C8">
        <w:rPr>
          <w:position w:val="-32"/>
        </w:rPr>
        <w:object w:dxaOrig="2980" w:dyaOrig="760" w14:anchorId="3694C1A3">
          <v:shape id="_x0000_i1050" type="#_x0000_t75" style="width:149.25pt;height:38.25pt" o:ole="">
            <v:imagedata r:id="rId73" o:title=""/>
          </v:shape>
          <o:OLEObject Type="Embed" ProgID="Equation.DSMT4" ShapeID="_x0000_i1050" DrawAspect="Content" ObjectID="_1835462361" r:id="rId7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0" w:name="ZEqnNum3168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7</w:instrText>
        </w:r>
      </w:fldSimple>
      <w:r>
        <w:instrText>)</w:instrText>
      </w:r>
      <w:bookmarkEnd w:id="30"/>
      <w:r>
        <w:fldChar w:fldCharType="end"/>
      </w:r>
    </w:p>
    <w:p w14:paraId="023AA565" w14:textId="72B11865"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1" type="#_x0000_t75" style="width:48pt;height:15.75pt" o:ole="">
            <v:imagedata r:id="rId75" o:title=""/>
          </v:shape>
          <o:OLEObject Type="Embed" ProgID="Equation.DSMT4" ShapeID="_x0000_i1051" DrawAspect="Content" ObjectID="_1835462362" r:id="rId76"/>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1052" type="#_x0000_t75" style="width:12.75pt;height:15pt" o:ole="">
            <v:imagedata r:id="rId77" o:title=""/>
          </v:shape>
          <o:OLEObject Type="Embed" ProgID="Equation.DSMT4" ShapeID="_x0000_i1052" DrawAspect="Content" ObjectID="_1835462363" r:id="rId78"/>
        </w:object>
      </w:r>
      <w:r w:rsidR="005846EF">
        <w:rPr>
          <w:rFonts w:hint="eastAsia"/>
        </w:rPr>
        <w:t>为</w:t>
      </w:r>
      <w:r w:rsidR="00C714C8" w:rsidRPr="00025957">
        <w:rPr>
          <w:position w:val="-4"/>
        </w:rPr>
        <w:object w:dxaOrig="240" w:dyaOrig="320" w14:anchorId="0841FB78">
          <v:shape id="_x0000_i1053" type="#_x0000_t75" style="width:12pt;height:15.75pt" o:ole="">
            <v:imagedata r:id="rId79" o:title=""/>
          </v:shape>
          <o:OLEObject Type="Embed" ProgID="Equation.DSMT4" ShapeID="_x0000_i1053" DrawAspect="Content" ObjectID="_1835462364" r:id="rId80"/>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4" type="#_x0000_t75" style="width:60pt;height:29.25pt" o:ole="">
            <v:imagedata r:id="rId81" o:title=""/>
          </v:shape>
          <o:OLEObject Type="Embed" ProgID="Equation.DSMT4" ShapeID="_x0000_i1054" DrawAspect="Content" ObjectID="_1835462365" r:id="rId82"/>
        </w:object>
      </w:r>
      <w:r w:rsidR="00A451AE">
        <w:rPr>
          <w:rFonts w:hint="eastAsia"/>
        </w:rPr>
        <w:t>；</w:t>
      </w:r>
      <w:r w:rsidR="00C714C8" w:rsidRPr="00C714C8">
        <w:rPr>
          <w:position w:val="-6"/>
        </w:rPr>
        <w:object w:dxaOrig="460" w:dyaOrig="320" w14:anchorId="2C854B33">
          <v:shape id="_x0000_i1055" type="#_x0000_t75" style="width:23.25pt;height:15.75pt" o:ole="">
            <v:imagedata r:id="rId83" o:title=""/>
          </v:shape>
          <o:OLEObject Type="Embed" ProgID="Equation.DSMT4" ShapeID="_x0000_i1055" DrawAspect="Content" ObjectID="_1835462366" r:id="rId84"/>
        </w:object>
      </w:r>
      <w:r w:rsidR="005846EF">
        <w:rPr>
          <w:rFonts w:hint="eastAsia"/>
        </w:rPr>
        <w:t>为第</w:t>
      </w:r>
      <w:r w:rsidR="00C714C8" w:rsidRPr="00C714C8">
        <w:rPr>
          <w:position w:val="-6"/>
        </w:rPr>
        <w:object w:dxaOrig="139" w:dyaOrig="279" w14:anchorId="2DB3AB92">
          <v:shape id="_x0000_i1056" type="#_x0000_t75" style="width:6pt;height:14.25pt" o:ole="">
            <v:imagedata r:id="rId85" o:title=""/>
          </v:shape>
          <o:OLEObject Type="Embed" ProgID="Equation.DSMT4" ShapeID="_x0000_i1056" DrawAspect="Content" ObjectID="_1835462367" r:id="rId86"/>
        </w:object>
      </w:r>
      <w:r w:rsidR="005846EF">
        <w:rPr>
          <w:rFonts w:hint="eastAsia"/>
        </w:rPr>
        <w:t>层的可学习的权重矩阵；</w:t>
      </w:r>
      <w:r w:rsidR="00C714C8" w:rsidRPr="00C714C8">
        <w:rPr>
          <w:position w:val="-10"/>
        </w:rPr>
        <w:object w:dxaOrig="440" w:dyaOrig="320" w14:anchorId="690E29AB">
          <v:shape id="_x0000_i1057" type="#_x0000_t75" style="width:21pt;height:15.75pt" o:ole="">
            <v:imagedata r:id="rId87" o:title=""/>
          </v:shape>
          <o:OLEObject Type="Embed" ProgID="Equation.DSMT4" ShapeID="_x0000_i1057" DrawAspect="Content" ObjectID="_1835462368" r:id="rId88"/>
        </w:object>
      </w:r>
      <w:r w:rsidR="005846EF">
        <w:rPr>
          <w:rFonts w:hint="eastAsia"/>
        </w:rPr>
        <w:t>为非线性</w:t>
      </w:r>
      <w:r w:rsidR="005846EF">
        <w:rPr>
          <w:rFonts w:hint="eastAsia"/>
        </w:rPr>
        <w:lastRenderedPageBreak/>
        <w:t>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1058" type="#_x0000_t75" style="width:48.75pt;height:23.25pt" o:ole="">
            <v:imagedata r:id="rId89" o:title=""/>
          </v:shape>
          <o:OLEObject Type="Embed" ProgID="Equation.DSMT4" ShapeID="_x0000_i1058" DrawAspect="Content" ObjectID="_1835462369" r:id="rId90"/>
        </w:object>
      </w:r>
      <w:r w:rsidR="005846EF">
        <w:rPr>
          <w:rFonts w:hint="eastAsia"/>
        </w:rPr>
        <w:t>堆邻接矩阵做归一化处理，缓解高度节点在聚合的过程中堆特征值的影响。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1059" type="#_x0000_t75" style="width:12.75pt;height:12.75pt" o:ole="">
            <v:imagedata r:id="rId91" o:title=""/>
          </v:shape>
          <o:OLEObject Type="Embed" ProgID="Equation.DSMT4" ShapeID="_x0000_i1059" DrawAspect="Content" ObjectID="_1835462370" r:id="rId92"/>
        </w:object>
      </w:r>
      <w:r w:rsidR="000A781F">
        <w:rPr>
          <w:rFonts w:hint="eastAsia"/>
        </w:rPr>
        <w:t>层的堆叠之后，每一个节点都将融合其</w:t>
      </w:r>
      <w:r w:rsidR="00C714C8" w:rsidRPr="00025957">
        <w:rPr>
          <w:position w:val="-4"/>
        </w:rPr>
        <w:object w:dxaOrig="260" w:dyaOrig="260" w14:anchorId="7799EDE6">
          <v:shape id="_x0000_i1060" type="#_x0000_t75" style="width:12.75pt;height:12.75pt" o:ole="">
            <v:imagedata r:id="rId93" o:title=""/>
          </v:shape>
          <o:OLEObject Type="Embed" ProgID="Equation.DSMT4" ShapeID="_x0000_i1060" DrawAspect="Content" ObjectID="_1835462371" r:id="rId94"/>
        </w:object>
      </w:r>
      <w:proofErr w:type="gramStart"/>
      <w:r w:rsidR="000A781F">
        <w:rPr>
          <w:rFonts w:hint="eastAsia"/>
        </w:rPr>
        <w:t>阶领域</w:t>
      </w:r>
      <w:proofErr w:type="gramEnd"/>
      <w:r w:rsidR="000A781F">
        <w:rPr>
          <w:rFonts w:hint="eastAsia"/>
        </w:rPr>
        <w:t>内所有节点的结构与特征信息。</w:t>
      </w:r>
    </w:p>
    <w:p w14:paraId="1EE7D3D5" w14:textId="5489A786" w:rsidR="0006030B" w:rsidRDefault="005513F9">
      <w:pPr>
        <w:pStyle w:val="3"/>
        <w:rPr>
          <w:rFonts w:hint="default"/>
        </w:rPr>
      </w:pPr>
      <w:bookmarkStart w:id="31" w:name="_Toc224228029"/>
      <w:r>
        <w:t>基于注意力机制的图神经网络</w:t>
      </w:r>
      <w:bookmarkEnd w:id="31"/>
    </w:p>
    <w:p w14:paraId="2C304A0C" w14:textId="37E72A79"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proofErr w:type="spellStart"/>
      <w:r w:rsidRPr="00361D66">
        <w:t>Veličković</w:t>
      </w:r>
      <w:proofErr w:type="spellEnd"/>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226D3D" w:rsidRPr="00226D3D">
        <w:rPr>
          <w:iCs/>
        </w:rPr>
        <w:instrText>(2-8)</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1" type="#_x0000_t75" style="width:6pt;height:12.75pt" o:ole="">
            <v:imagedata r:id="rId95" o:title=""/>
          </v:shape>
          <o:OLEObject Type="Embed" ProgID="Equation.DSMT4" ShapeID="_x0000_i1061" DrawAspect="Content" ObjectID="_1835462372" r:id="rId96"/>
        </w:object>
      </w:r>
      <w:r>
        <w:rPr>
          <w:rFonts w:hint="eastAsia"/>
        </w:rPr>
        <w:t>及其邻居节点</w:t>
      </w:r>
      <w:r w:rsidR="00C714C8" w:rsidRPr="00C714C8">
        <w:rPr>
          <w:position w:val="-10"/>
        </w:rPr>
        <w:object w:dxaOrig="200" w:dyaOrig="300" w14:anchorId="352B123E">
          <v:shape id="_x0000_i1062" type="#_x0000_t75" style="width:9pt;height:15pt" o:ole="">
            <v:imagedata r:id="rId97" o:title=""/>
          </v:shape>
          <o:OLEObject Type="Embed" ProgID="Equation.DSMT4" ShapeID="_x0000_i1062" DrawAspect="Content" ObjectID="_1835462373" r:id="rId98"/>
        </w:object>
      </w:r>
      <w:r>
        <w:rPr>
          <w:rFonts w:hint="eastAsia"/>
        </w:rPr>
        <w:t>，</w:t>
      </w:r>
      <w:r>
        <w:rPr>
          <w:rFonts w:hint="eastAsia"/>
        </w:rPr>
        <w:t>GAT</w:t>
      </w:r>
      <w:r>
        <w:rPr>
          <w:rFonts w:hint="eastAsia"/>
        </w:rPr>
        <w:t>首先通过一个可以共享的注意力函数计算两者之间的注意力分数：</w:t>
      </w:r>
    </w:p>
    <w:p w14:paraId="0038E18B" w14:textId="4226BC1A" w:rsidR="00361D66" w:rsidRDefault="00361D66" w:rsidP="001241FF">
      <w:pPr>
        <w:pStyle w:val="MTDisplayEquation"/>
      </w:pPr>
      <w:r>
        <w:tab/>
      </w:r>
      <w:r w:rsidR="00C714C8" w:rsidRPr="00C714C8">
        <w:rPr>
          <w:position w:val="-18"/>
        </w:rPr>
        <w:object w:dxaOrig="3260" w:dyaOrig="480" w14:anchorId="2734C42B">
          <v:shape id="_x0000_i1063" type="#_x0000_t75" style="width:162pt;height:24pt" o:ole="">
            <v:imagedata r:id="rId99" o:title=""/>
          </v:shape>
          <o:OLEObject Type="Embed" ProgID="Equation.DSMT4" ShapeID="_x0000_i1063" DrawAspect="Content" ObjectID="_1835462374" r:id="rId10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2" w:name="ZEqnNum67243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8</w:instrText>
        </w:r>
      </w:fldSimple>
      <w:r>
        <w:instrText>)</w:instrText>
      </w:r>
      <w:bookmarkEnd w:id="32"/>
      <w:r>
        <w:fldChar w:fldCharType="end"/>
      </w:r>
    </w:p>
    <w:p w14:paraId="7DA6790C" w14:textId="281222A0" w:rsidR="00361D66" w:rsidRDefault="00361D66" w:rsidP="00361D66">
      <w:r>
        <w:rPr>
          <w:rFonts w:hint="eastAsia"/>
        </w:rPr>
        <w:t>其中，</w:t>
      </w:r>
      <w:r w:rsidR="00C714C8" w:rsidRPr="00C714C8">
        <w:rPr>
          <w:position w:val="-6"/>
        </w:rPr>
        <w:object w:dxaOrig="279" w:dyaOrig="279" w14:anchorId="4BA3CA89">
          <v:shape id="_x0000_i1064" type="#_x0000_t75" style="width:14.25pt;height:14.25pt" o:ole="">
            <v:imagedata r:id="rId101" o:title=""/>
          </v:shape>
          <o:OLEObject Type="Embed" ProgID="Equation.DSMT4" ShapeID="_x0000_i1064" DrawAspect="Content" ObjectID="_1835462375" r:id="rId102"/>
        </w:object>
      </w:r>
      <w:r w:rsidR="00FA75F9">
        <w:rPr>
          <w:rFonts w:hint="eastAsia"/>
        </w:rPr>
        <w:t>为共享的线性变换矩阵，</w:t>
      </w:r>
      <w:r w:rsidR="00C714C8" w:rsidRPr="00C714C8">
        <w:rPr>
          <w:position w:val="-6"/>
        </w:rPr>
        <w:object w:dxaOrig="200" w:dyaOrig="279" w14:anchorId="406621C4">
          <v:shape id="_x0000_i1065" type="#_x0000_t75" style="width:9pt;height:14.25pt" o:ole="">
            <v:imagedata r:id="rId103" o:title=""/>
          </v:shape>
          <o:OLEObject Type="Embed" ProgID="Equation.DSMT4" ShapeID="_x0000_i1065" DrawAspect="Content" ObjectID="_1835462376" r:id="rId104"/>
        </w:object>
      </w:r>
      <w:r w:rsidR="00FA75F9">
        <w:rPr>
          <w:rFonts w:hint="eastAsia"/>
        </w:rPr>
        <w:t>为可学习的注意力权重向量，</w:t>
      </w:r>
      <w:r w:rsidR="00C714C8" w:rsidRPr="00C714C8">
        <w:rPr>
          <w:position w:val="-10"/>
        </w:rPr>
        <w:object w:dxaOrig="100" w:dyaOrig="320" w14:anchorId="63960D41">
          <v:shape id="_x0000_i1066" type="#_x0000_t75" style="width:5.25pt;height:15.75pt" o:ole="">
            <v:imagedata r:id="rId105" o:title=""/>
          </v:shape>
          <o:OLEObject Type="Embed" ProgID="Equation.DSMT4" ShapeID="_x0000_i1066" DrawAspect="Content" ObjectID="_1835462377" r:id="rId106"/>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7" type="#_x0000_t75" style="width:6pt;height:12.75pt" o:ole="">
            <v:imagedata r:id="rId107" o:title=""/>
          </v:shape>
          <o:OLEObject Type="Embed" ProgID="Equation.DSMT4" ShapeID="_x0000_i1067" DrawAspect="Content" ObjectID="_1835462378" r:id="rId108"/>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226D3D" w:rsidRPr="00226D3D">
        <w:rPr>
          <w:iCs/>
        </w:rPr>
        <w:instrText>(2-9)</w:instrText>
      </w:r>
      <w:r w:rsidR="00FA75F9">
        <w:rPr>
          <w:iCs/>
        </w:rPr>
        <w:fldChar w:fldCharType="end"/>
      </w:r>
      <w:r w:rsidR="00FA75F9">
        <w:rPr>
          <w:iCs/>
        </w:rPr>
        <w:fldChar w:fldCharType="end"/>
      </w:r>
      <w:r w:rsidR="00FA75F9">
        <w:rPr>
          <w:rFonts w:hint="eastAsia"/>
        </w:rPr>
        <w:t>所示：</w:t>
      </w:r>
    </w:p>
    <w:p w14:paraId="54A5CA49" w14:textId="5FB0E081" w:rsidR="00FA75F9" w:rsidRPr="00361D66" w:rsidRDefault="00FA75F9" w:rsidP="001241FF">
      <w:pPr>
        <w:pStyle w:val="MTDisplayEquation"/>
      </w:pPr>
      <w:r>
        <w:tab/>
      </w:r>
      <w:r w:rsidR="00C714C8" w:rsidRPr="00C714C8">
        <w:rPr>
          <w:position w:val="-50"/>
        </w:rPr>
        <w:object w:dxaOrig="1820" w:dyaOrig="920" w14:anchorId="2DF77FA4">
          <v:shape id="_x0000_i1068" type="#_x0000_t75" style="width:90pt;height:45pt" o:ole="">
            <v:imagedata r:id="rId109" o:title=""/>
          </v:shape>
          <o:OLEObject Type="Embed" ProgID="Equation.DSMT4" ShapeID="_x0000_i1068" DrawAspect="Content" ObjectID="_1835462379" r:id="rId11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3" w:name="ZEqnNum9189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9</w:instrText>
        </w:r>
      </w:fldSimple>
      <w:r>
        <w:instrText>)</w:instrText>
      </w:r>
      <w:bookmarkEnd w:id="33"/>
      <w:r>
        <w:fldChar w:fldCharType="end"/>
      </w:r>
    </w:p>
    <w:p w14:paraId="6B4AC595" w14:textId="24210F6A" w:rsidR="00FA75F9" w:rsidRDefault="00FA75F9" w:rsidP="007E0097">
      <w:r>
        <w:rPr>
          <w:rFonts w:hint="eastAsia"/>
        </w:rPr>
        <w:t>最终，节点</w:t>
      </w:r>
      <w:r w:rsidR="00C714C8" w:rsidRPr="00C714C8">
        <w:rPr>
          <w:position w:val="-6"/>
        </w:rPr>
        <w:object w:dxaOrig="139" w:dyaOrig="260" w14:anchorId="22DD03BA">
          <v:shape id="_x0000_i1069" type="#_x0000_t75" style="width:6pt;height:12.75pt" o:ole="">
            <v:imagedata r:id="rId111" o:title=""/>
          </v:shape>
          <o:OLEObject Type="Embed" ProgID="Equation.DSMT4" ShapeID="_x0000_i1069" DrawAspect="Content" ObjectID="_1835462380" r:id="rId112"/>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226D3D" w:rsidRPr="00226D3D">
        <w:rPr>
          <w:iCs/>
        </w:rPr>
        <w:instrText>(2-10)</w:instrText>
      </w:r>
      <w:r>
        <w:rPr>
          <w:iCs/>
        </w:rPr>
        <w:fldChar w:fldCharType="end"/>
      </w:r>
      <w:r>
        <w:rPr>
          <w:iCs/>
        </w:rPr>
        <w:fldChar w:fldCharType="end"/>
      </w:r>
      <w:r>
        <w:rPr>
          <w:rFonts w:hint="eastAsia"/>
        </w:rPr>
        <w:t>所示：</w:t>
      </w:r>
    </w:p>
    <w:p w14:paraId="5C1DC712" w14:textId="1DD6387B" w:rsidR="00FA75F9" w:rsidRDefault="00FA75F9" w:rsidP="001241FF">
      <w:pPr>
        <w:pStyle w:val="MTDisplayEquation"/>
      </w:pPr>
      <w:r>
        <w:tab/>
      </w:r>
      <w:r w:rsidR="00C714C8" w:rsidRPr="00C714C8">
        <w:rPr>
          <w:position w:val="-32"/>
        </w:rPr>
        <w:object w:dxaOrig="2380" w:dyaOrig="760" w14:anchorId="48446C29">
          <v:shape id="_x0000_i1070" type="#_x0000_t75" style="width:120pt;height:38.25pt" o:ole="">
            <v:imagedata r:id="rId113" o:title=""/>
          </v:shape>
          <o:OLEObject Type="Embed" ProgID="Equation.DSMT4" ShapeID="_x0000_i1070" DrawAspect="Content" ObjectID="_1835462381" r:id="rId11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15324"/>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10</w:instrText>
        </w:r>
      </w:fldSimple>
      <w:r>
        <w:instrText>)</w:instrText>
      </w:r>
      <w:bookmarkEnd w:id="34"/>
      <w:r>
        <w:fldChar w:fldCharType="end"/>
      </w:r>
    </w:p>
    <w:p w14:paraId="61922201" w14:textId="2E4D311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w:t>
      </w:r>
      <w:r>
        <w:rPr>
          <w:rFonts w:hint="eastAsia"/>
        </w:rPr>
        <w:lastRenderedPageBreak/>
        <w:t>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proofErr w:type="gramStart"/>
      <w:r>
        <w:rPr>
          <w:rFonts w:hint="eastAsia"/>
        </w:rPr>
        <w:t>至统一</w:t>
      </w:r>
      <w:proofErr w:type="gramEnd"/>
      <w:r>
        <w:rPr>
          <w:rFonts w:hint="eastAsia"/>
        </w:rPr>
        <w:t>的高维表示空间。</w:t>
      </w:r>
    </w:p>
    <w:p w14:paraId="18DA6619" w14:textId="77777777" w:rsidR="0006030B" w:rsidRDefault="00777529" w:rsidP="00F31790">
      <w:pPr>
        <w:pStyle w:val="2"/>
      </w:pPr>
      <w:bookmarkStart w:id="35" w:name="_Toc224228030"/>
      <w:r>
        <w:rPr>
          <w:rFonts w:hint="eastAsia"/>
        </w:rPr>
        <w:t>大语言模型与提示词工程</w:t>
      </w:r>
      <w:bookmarkEnd w:id="35"/>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rsidP="00DD13BA">
      <w:pPr>
        <w:pStyle w:val="3"/>
        <w:rPr>
          <w:rFonts w:hint="default"/>
        </w:rPr>
      </w:pPr>
      <w:bookmarkStart w:id="36" w:name="_Toc224228031"/>
      <w:r>
        <w:t>Transformer</w:t>
      </w:r>
      <w:r>
        <w:t>架构</w:t>
      </w:r>
      <w:bookmarkEnd w:id="36"/>
    </w:p>
    <w:p w14:paraId="0FE139FA" w14:textId="64FA5A10" w:rsidR="0006030B" w:rsidRDefault="00777529" w:rsidP="007E0097">
      <w:bookmarkStart w:id="37"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0931CE">
        <w:rPr>
          <w:rFonts w:hint="eastAsia"/>
        </w:rPr>
        <w:t>图</w:t>
      </w:r>
      <w:r w:rsidR="000931CE">
        <w:rPr>
          <w:rFonts w:hint="eastAsia"/>
        </w:rPr>
        <w:t>2-</w:t>
      </w:r>
      <w:r w:rsidR="000931CE">
        <w:rPr>
          <w:noProof/>
        </w:rPr>
        <w:t>3</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71" type="#_x0000_t75" style="width:14.25pt;height:12.75pt" o:ole="">
            <v:imagedata r:id="rId115" o:title=""/>
          </v:shape>
          <o:OLEObject Type="Embed" ProgID="Equation.DSMT4" ShapeID="_x0000_i1071" DrawAspect="Content" ObjectID="_1835462382" r:id="rId116"/>
        </w:object>
      </w:r>
      <w:r>
        <w:t>的情况下，模型通过初始化三个可学习的参数矩阵</w:t>
      </w:r>
      <w:r w:rsidR="00C714C8" w:rsidRPr="00C714C8">
        <w:rPr>
          <w:position w:val="-14"/>
        </w:rPr>
        <w:object w:dxaOrig="340" w:dyaOrig="380" w14:anchorId="232457FA">
          <v:shape id="_x0000_i1072" type="#_x0000_t75" style="width:18pt;height:18pt" o:ole="">
            <v:imagedata r:id="rId117" o:title=""/>
          </v:shape>
          <o:OLEObject Type="Embed" ProgID="Equation.DSMT4" ShapeID="_x0000_i1072" DrawAspect="Content" ObjectID="_1835462383" r:id="rId118"/>
        </w:object>
      </w:r>
      <w:r w:rsidR="00D635C6">
        <w:t>、</w:t>
      </w:r>
      <w:r w:rsidR="00C714C8" w:rsidRPr="00C714C8">
        <w:rPr>
          <w:position w:val="-12"/>
        </w:rPr>
        <w:object w:dxaOrig="360" w:dyaOrig="360" w14:anchorId="1A7BCDC2">
          <v:shape id="_x0000_i1073" type="#_x0000_t75" style="width:18pt;height:18pt" o:ole="">
            <v:imagedata r:id="rId119" o:title=""/>
          </v:shape>
          <o:OLEObject Type="Embed" ProgID="Equation.DSMT4" ShapeID="_x0000_i1073" DrawAspect="Content" ObjectID="_1835462384" r:id="rId120"/>
        </w:object>
      </w:r>
      <w:r w:rsidR="00D635C6">
        <w:t>、</w:t>
      </w:r>
      <w:r w:rsidR="00C714C8" w:rsidRPr="00C714C8">
        <w:rPr>
          <w:position w:val="-12"/>
        </w:rPr>
        <w:object w:dxaOrig="340" w:dyaOrig="360" w14:anchorId="258D4A52">
          <v:shape id="_x0000_i1074" type="#_x0000_t75" style="width:18pt;height:18pt" o:ole="">
            <v:imagedata r:id="rId121" o:title=""/>
          </v:shape>
          <o:OLEObject Type="Embed" ProgID="Equation.DSMT4" ShapeID="_x0000_i1074" DrawAspect="Content" ObjectID="_1835462385" r:id="rId122"/>
        </w:object>
      </w:r>
      <w:r w:rsidR="00D635C6">
        <w:t>，</w:t>
      </w:r>
      <w:r>
        <w:t>将其分别投影为查询矩阵</w:t>
      </w:r>
      <w:r w:rsidR="00C714C8" w:rsidRPr="00C714C8">
        <w:rPr>
          <w:position w:val="-10"/>
        </w:rPr>
        <w:object w:dxaOrig="240" w:dyaOrig="320" w14:anchorId="442E06F9">
          <v:shape id="_x0000_i1075" type="#_x0000_t75" style="width:12pt;height:15.75pt" o:ole="">
            <v:imagedata r:id="rId123" o:title=""/>
          </v:shape>
          <o:OLEObject Type="Embed" ProgID="Equation.DSMT4" ShapeID="_x0000_i1075" DrawAspect="Content" ObjectID="_1835462386" r:id="rId124"/>
        </w:object>
      </w:r>
      <w:r>
        <w:t>（</w:t>
      </w:r>
      <w:r>
        <w:t>Query</w:t>
      </w:r>
      <w:r>
        <w:t>）、键矩阵</w:t>
      </w:r>
      <w:r w:rsidR="00C714C8" w:rsidRPr="00025957">
        <w:rPr>
          <w:position w:val="-4"/>
        </w:rPr>
        <w:object w:dxaOrig="260" w:dyaOrig="260" w14:anchorId="70244AB2">
          <v:shape id="_x0000_i1076" type="#_x0000_t75" style="width:12.75pt;height:12.75pt" o:ole="">
            <v:imagedata r:id="rId125" o:title=""/>
          </v:shape>
          <o:OLEObject Type="Embed" ProgID="Equation.DSMT4" ShapeID="_x0000_i1076" DrawAspect="Content" ObjectID="_1835462387" r:id="rId126"/>
        </w:object>
      </w:r>
      <w:r>
        <w:t>（</w:t>
      </w:r>
      <w:r>
        <w:t>Key</w:t>
      </w:r>
      <w:r>
        <w:t>）和值矩阵</w:t>
      </w:r>
      <w:r w:rsidR="00C714C8" w:rsidRPr="00C714C8">
        <w:rPr>
          <w:position w:val="-6"/>
        </w:rPr>
        <w:object w:dxaOrig="240" w:dyaOrig="279" w14:anchorId="3A48C434">
          <v:shape id="_x0000_i1077" type="#_x0000_t75" style="width:12pt;height:14.25pt" o:ole="">
            <v:imagedata r:id="rId127" o:title=""/>
          </v:shape>
          <o:OLEObject Type="Embed" ProgID="Equation.DSMT4" ShapeID="_x0000_i1077" DrawAspect="Content" ObjectID="_1835462388" r:id="rId128"/>
        </w:object>
      </w:r>
      <w:r>
        <w:t>（</w:t>
      </w:r>
      <w:r>
        <w:t>Value</w:t>
      </w:r>
      <w:r>
        <w:t>）。通过这三个矩阵，可得注意力权重的计算公式：</w:t>
      </w:r>
    </w:p>
    <w:p w14:paraId="04F561FD" w14:textId="286D69AC" w:rsidR="00C43E26" w:rsidRDefault="00C43E26" w:rsidP="001241FF">
      <w:pPr>
        <w:pStyle w:val="MTDisplayEquation"/>
      </w:pPr>
      <w:r>
        <w:tab/>
      </w:r>
      <w:r w:rsidR="00C714C8" w:rsidRPr="00C714C8">
        <w:rPr>
          <w:position w:val="-36"/>
        </w:rPr>
        <w:object w:dxaOrig="3900" w:dyaOrig="840" w14:anchorId="6FB0488D">
          <v:shape id="_x0000_i1078" type="#_x0000_t75" style="width:194.25pt;height:41.25pt" o:ole="">
            <v:imagedata r:id="rId129" o:title=""/>
          </v:shape>
          <o:OLEObject Type="Embed" ProgID="Equation.DSMT4" ShapeID="_x0000_i1078" DrawAspect="Content" ObjectID="_1835462389" r:id="rId13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11</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79" type="#_x0000_t75" style="width:27pt;height:18pt" o:ole="">
            <v:imagedata r:id="rId131" o:title=""/>
          </v:shape>
          <o:OLEObject Type="Embed" ProgID="Equation.DSMT4" ShapeID="_x0000_i1079" DrawAspect="Content" ObjectID="_1835462390" r:id="rId132"/>
        </w:object>
      </w:r>
      <w:r>
        <w:t>计算序列中任意两个特征元素之间的内积相似度；除以缩放因子</w:t>
      </w:r>
      <w:r w:rsidR="00C714C8" w:rsidRPr="00C714C8">
        <w:rPr>
          <w:position w:val="-14"/>
        </w:rPr>
        <w:object w:dxaOrig="480" w:dyaOrig="420" w14:anchorId="22AB7EC7">
          <v:shape id="_x0000_i1080" type="#_x0000_t75" style="width:24pt;height:21pt" o:ole="">
            <v:imagedata r:id="rId133" o:title=""/>
          </v:shape>
          <o:OLEObject Type="Embed" ProgID="Equation.DSMT4" ShapeID="_x0000_i1080" DrawAspect="Content" ObjectID="_1835462391" r:id="rId134"/>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81" type="#_x0000_t75" style="width:12pt;height:14.25pt" o:ole="">
            <v:imagedata r:id="rId135" o:title=""/>
          </v:shape>
          <o:OLEObject Type="Embed" ProgID="Equation.DSMT4" ShapeID="_x0000_i1081" DrawAspect="Content" ObjectID="_1835462392" r:id="rId136"/>
        </w:object>
      </w:r>
      <w:r>
        <w:t>进行加权求和，以此实现全局信息的动态提取。</w:t>
      </w:r>
    </w:p>
    <w:p w14:paraId="4790F0D7" w14:textId="6C518D48" w:rsidR="0006030B" w:rsidRDefault="00777529" w:rsidP="007E0097">
      <w:r>
        <w:lastRenderedPageBreak/>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226D3D" w:rsidRPr="00226D3D">
        <w:rPr>
          <w:iCs/>
        </w:rPr>
        <w:instrText>(2-12)</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1082" type="#_x0000_t75" style="width:18pt;height:18pt" o:ole="">
            <v:imagedata r:id="rId137" o:title=""/>
          </v:shape>
          <o:OLEObject Type="Embed" ProgID="Equation.DSMT4" ShapeID="_x0000_i1082" DrawAspect="Content" ObjectID="_1835462393" r:id="rId138"/>
        </w:object>
      </w:r>
      <w:r w:rsidR="00314BAA">
        <w:t>、</w:t>
      </w:r>
      <w:r w:rsidR="00C714C8" w:rsidRPr="00C714C8">
        <w:rPr>
          <w:position w:val="-12"/>
        </w:rPr>
        <w:object w:dxaOrig="360" w:dyaOrig="360" w14:anchorId="1A6EBAC9">
          <v:shape id="_x0000_i1083" type="#_x0000_t75" style="width:18pt;height:18pt" o:ole="">
            <v:imagedata r:id="rId139" o:title=""/>
          </v:shape>
          <o:OLEObject Type="Embed" ProgID="Equation.DSMT4" ShapeID="_x0000_i1083" DrawAspect="Content" ObjectID="_1835462394" r:id="rId140"/>
        </w:object>
      </w:r>
      <w:r w:rsidR="00314BAA">
        <w:t>、</w:t>
      </w:r>
      <w:r w:rsidR="00C714C8" w:rsidRPr="00C714C8">
        <w:rPr>
          <w:position w:val="-12"/>
        </w:rPr>
        <w:object w:dxaOrig="340" w:dyaOrig="360" w14:anchorId="7F584F67">
          <v:shape id="_x0000_i1084" type="#_x0000_t75" style="width:18pt;height:18pt" o:ole="">
            <v:imagedata r:id="rId141" o:title=""/>
          </v:shape>
          <o:OLEObject Type="Embed" ProgID="Equation.DSMT4" ShapeID="_x0000_i1084" DrawAspect="Content" ObjectID="_1835462395" r:id="rId142"/>
        </w:object>
      </w:r>
      <w:r>
        <w:t>并行投影至</w:t>
      </w:r>
      <w:r w:rsidR="00C714C8" w:rsidRPr="00C714C8">
        <w:rPr>
          <w:position w:val="-6"/>
        </w:rPr>
        <w:object w:dxaOrig="200" w:dyaOrig="279" w14:anchorId="0FFBAB1D">
          <v:shape id="_x0000_i1085" type="#_x0000_t75" style="width:9pt;height:14.25pt" o:ole="">
            <v:imagedata r:id="rId143" o:title=""/>
          </v:shape>
          <o:OLEObject Type="Embed" ProgID="Equation.DSMT4" ShapeID="_x0000_i1085" DrawAspect="Content" ObjectID="_1835462396" r:id="rId144"/>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73A1B695" w:rsidR="00CA2C0F" w:rsidRDefault="00CA2C0F" w:rsidP="001241FF">
      <w:pPr>
        <w:pStyle w:val="MTDisplayEquation"/>
      </w:pPr>
      <w:r>
        <w:tab/>
      </w:r>
      <w:r w:rsidR="00C714C8" w:rsidRPr="00C714C8">
        <w:rPr>
          <w:position w:val="-12"/>
        </w:rPr>
        <w:object w:dxaOrig="4900" w:dyaOrig="380" w14:anchorId="6ECF8152">
          <v:shape id="_x0000_i1086" type="#_x0000_t75" style="width:245.25pt;height:18pt" o:ole="">
            <v:imagedata r:id="rId145" o:title=""/>
          </v:shape>
          <o:OLEObject Type="Embed" ProgID="Equation.DSMT4" ShapeID="_x0000_i1086" DrawAspect="Content" ObjectID="_1835462397" r:id="rId14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8" w:name="ZEqnNum104716"/>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12</w:instrText>
        </w:r>
      </w:fldSimple>
      <w:r>
        <w:instrText>)</w:instrText>
      </w:r>
      <w:bookmarkEnd w:id="38"/>
      <w:r>
        <w:fldChar w:fldCharType="end"/>
      </w:r>
    </w:p>
    <w:p w14:paraId="0BCA89F3" w14:textId="744847E7" w:rsidR="00CA2C0F" w:rsidRPr="00CA2C0F" w:rsidRDefault="00CA2C0F" w:rsidP="001241FF">
      <w:pPr>
        <w:pStyle w:val="MTDisplayEquation"/>
      </w:pPr>
      <w:r>
        <w:tab/>
      </w:r>
      <w:r w:rsidR="00C714C8" w:rsidRPr="00C714C8">
        <w:rPr>
          <w:position w:val="-14"/>
        </w:rPr>
        <w:object w:dxaOrig="3820" w:dyaOrig="400" w14:anchorId="63C4C53D">
          <v:shape id="_x0000_i1087" type="#_x0000_t75" style="width:192pt;height:20.25pt" o:ole="">
            <v:imagedata r:id="rId147" o:title=""/>
          </v:shape>
          <o:OLEObject Type="Embed" ProgID="Equation.DSMT4" ShapeID="_x0000_i1087" DrawAspect="Content" ObjectID="_1835462398" r:id="rId14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13</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1088" type="#_x0000_t75" style="width:21pt;height:20.25pt" o:ole="">
            <v:imagedata r:id="rId149" o:title=""/>
          </v:shape>
          <o:OLEObject Type="Embed" ProgID="Equation.DSMT4" ShapeID="_x0000_i1088" DrawAspect="Content" ObjectID="_1835462399" r:id="rId150"/>
        </w:object>
      </w:r>
      <w:r w:rsidR="00BE5BAE">
        <w:rPr>
          <w:rFonts w:hint="eastAsia"/>
        </w:rPr>
        <w:t>、</w:t>
      </w:r>
      <w:r w:rsidR="00C714C8" w:rsidRPr="00C714C8">
        <w:rPr>
          <w:position w:val="-12"/>
        </w:rPr>
        <w:object w:dxaOrig="440" w:dyaOrig="380" w14:anchorId="54A4C29E">
          <v:shape id="_x0000_i1089" type="#_x0000_t75" style="width:21pt;height:18pt" o:ole="">
            <v:imagedata r:id="rId151" o:title=""/>
          </v:shape>
          <o:OLEObject Type="Embed" ProgID="Equation.DSMT4" ShapeID="_x0000_i1089" DrawAspect="Content" ObjectID="_1835462400" r:id="rId152"/>
        </w:object>
      </w:r>
      <w:r w:rsidR="00BE5BAE">
        <w:rPr>
          <w:rFonts w:hint="eastAsia"/>
        </w:rPr>
        <w:t>、</w:t>
      </w:r>
      <w:r w:rsidR="00C714C8" w:rsidRPr="00C714C8">
        <w:rPr>
          <w:position w:val="-12"/>
        </w:rPr>
        <w:object w:dxaOrig="440" w:dyaOrig="380" w14:anchorId="5DA15728">
          <v:shape id="_x0000_i1090" type="#_x0000_t75" style="width:21pt;height:18pt" o:ole="">
            <v:imagedata r:id="rId153" o:title=""/>
          </v:shape>
          <o:OLEObject Type="Embed" ProgID="Equation.DSMT4" ShapeID="_x0000_i1090" DrawAspect="Content" ObjectID="_1835462401" r:id="rId154"/>
        </w:object>
      </w:r>
      <w:r w:rsidR="00D3755B">
        <w:rPr>
          <w:rFonts w:hint="eastAsia"/>
        </w:rPr>
        <w:t>是索引为</w:t>
      </w:r>
      <w:r w:rsidR="00C714C8" w:rsidRPr="00C714C8">
        <w:rPr>
          <w:position w:val="-6"/>
        </w:rPr>
        <w:object w:dxaOrig="139" w:dyaOrig="260" w14:anchorId="1E798B00">
          <v:shape id="_x0000_i1091" type="#_x0000_t75" style="width:6pt;height:12.75pt" o:ole="">
            <v:imagedata r:id="rId155" o:title=""/>
          </v:shape>
          <o:OLEObject Type="Embed" ProgID="Equation.DSMT4" ShapeID="_x0000_i1091" DrawAspect="Content" ObjectID="_1835462402" r:id="rId156"/>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092" type="#_x0000_t75" style="width:72.75pt;height:15.75pt" o:ole="">
            <v:imagedata r:id="rId157" o:title=""/>
          </v:shape>
          <o:OLEObject Type="Embed" ProgID="Equation.DSMT4" ShapeID="_x0000_i1092" DrawAspect="Content" ObjectID="_1835462403" r:id="rId158"/>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23A14E99"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226D3D" w:rsidRPr="00226D3D">
        <w:rPr>
          <w:iCs/>
        </w:rPr>
        <w:instrText>(2-14)</w:instrText>
      </w:r>
      <w:r w:rsidR="00BE5BAE">
        <w:rPr>
          <w:iCs/>
        </w:rPr>
        <w:fldChar w:fldCharType="end"/>
      </w:r>
      <w:r w:rsidR="00BE5BAE">
        <w:rPr>
          <w:iCs/>
        </w:rPr>
        <w:fldChar w:fldCharType="end"/>
      </w:r>
      <w:r w:rsidR="00BE5BAE">
        <w:rPr>
          <w:rFonts w:hint="eastAsia"/>
        </w:rPr>
        <w:t>：</w:t>
      </w:r>
    </w:p>
    <w:p w14:paraId="13FD2DE4" w14:textId="5EA29ED4" w:rsidR="00BE5BAE" w:rsidRDefault="00BE5BAE" w:rsidP="001241FF">
      <w:pPr>
        <w:pStyle w:val="MTDisplayEquation"/>
      </w:pPr>
      <w:r>
        <w:tab/>
      </w:r>
      <w:r w:rsidR="00C714C8" w:rsidRPr="00C714C8">
        <w:rPr>
          <w:position w:val="-12"/>
        </w:rPr>
        <w:object w:dxaOrig="3240" w:dyaOrig="360" w14:anchorId="1B502058">
          <v:shape id="_x0000_i1093" type="#_x0000_t75" style="width:162pt;height:18pt" o:ole="">
            <v:imagedata r:id="rId159" o:title=""/>
          </v:shape>
          <o:OLEObject Type="Embed" ProgID="Equation.DSMT4" ShapeID="_x0000_i1093" DrawAspect="Content" ObjectID="_1835462404" r:id="rId16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840977"/>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14</w:instrText>
        </w:r>
      </w:fldSimple>
      <w:r>
        <w:instrText>)</w:instrText>
      </w:r>
      <w:bookmarkEnd w:id="39"/>
      <w:r>
        <w:fldChar w:fldCharType="end"/>
      </w:r>
    </w:p>
    <w:p w14:paraId="5D99DC1F" w14:textId="76CFB117" w:rsidR="0006030B" w:rsidRDefault="00777529" w:rsidP="007E0097">
      <w:r>
        <w:t>其中</w:t>
      </w:r>
      <w:r w:rsidR="00C714C8" w:rsidRPr="00C714C8">
        <w:rPr>
          <w:position w:val="-12"/>
        </w:rPr>
        <w:object w:dxaOrig="300" w:dyaOrig="360" w14:anchorId="3F012726">
          <v:shape id="_x0000_i1094" type="#_x0000_t75" style="width:15pt;height:18pt" o:ole="">
            <v:imagedata r:id="rId161" o:title=""/>
          </v:shape>
          <o:OLEObject Type="Embed" ProgID="Equation.DSMT4" ShapeID="_x0000_i1094" DrawAspect="Content" ObjectID="_1835462405" r:id="rId162"/>
        </w:object>
      </w:r>
      <w:r>
        <w:t>用于将特征维度</w:t>
      </w:r>
      <w:r w:rsidR="00BE5BAE">
        <w:rPr>
          <w:rFonts w:hint="eastAsia"/>
        </w:rPr>
        <w:t>从</w:t>
      </w:r>
      <w:r w:rsidR="00C714C8" w:rsidRPr="00C714C8">
        <w:rPr>
          <w:position w:val="-12"/>
        </w:rPr>
        <w:object w:dxaOrig="560" w:dyaOrig="360" w14:anchorId="22BBCB84">
          <v:shape id="_x0000_i1095" type="#_x0000_t75" style="width:27.75pt;height:18pt" o:ole="">
            <v:imagedata r:id="rId163" o:title=""/>
          </v:shape>
          <o:OLEObject Type="Embed" ProgID="Equation.DSMT4" ShapeID="_x0000_i1095" DrawAspect="Content" ObjectID="_1835462406" r:id="rId164"/>
        </w:object>
      </w:r>
      <w:r>
        <w:t>扩展</w:t>
      </w:r>
      <w:r w:rsidR="00BE5BAE">
        <w:rPr>
          <w:rFonts w:hint="eastAsia"/>
        </w:rPr>
        <w:t>至更高的维度</w:t>
      </w:r>
      <w:r>
        <w:t>，而</w:t>
      </w:r>
      <w:r w:rsidR="00C714C8" w:rsidRPr="00C714C8">
        <w:rPr>
          <w:position w:val="-12"/>
        </w:rPr>
        <w:object w:dxaOrig="320" w:dyaOrig="360" w14:anchorId="01BC76CF">
          <v:shape id="_x0000_i1096" type="#_x0000_t75" style="width:15.75pt;height:18pt" o:ole="">
            <v:imagedata r:id="rId165" o:title=""/>
          </v:shape>
          <o:OLEObject Type="Embed" ProgID="Equation.DSMT4" ShapeID="_x0000_i1096" DrawAspect="Content" ObjectID="_1835462407" r:id="rId166"/>
        </w:object>
      </w:r>
      <w:r>
        <w:t>则将其</w:t>
      </w:r>
      <w:proofErr w:type="gramStart"/>
      <w:r>
        <w:t>映射回</w:t>
      </w:r>
      <w:proofErr w:type="gramEnd"/>
      <w:r>
        <w:t>原始维度</w:t>
      </w:r>
      <w:r w:rsidR="00C714C8" w:rsidRPr="00C714C8">
        <w:rPr>
          <w:position w:val="-12"/>
        </w:rPr>
        <w:object w:dxaOrig="560" w:dyaOrig="360" w14:anchorId="68AF1742">
          <v:shape id="_x0000_i1097" type="#_x0000_t75" style="width:27.75pt;height:18pt" o:ole="">
            <v:imagedata r:id="rId167" o:title=""/>
          </v:shape>
          <o:OLEObject Type="Embed" ProgID="Equation.DSMT4" ShapeID="_x0000_i1097" DrawAspect="Content" ObjectID="_1835462408" r:id="rId168"/>
        </w:object>
      </w:r>
      <w:r w:rsidR="00BE5BAE">
        <w:rPr>
          <w:rFonts w:hint="eastAsia"/>
        </w:rPr>
        <w:t>，两次线性变换共同实现对每个位置特征的非线性变换。</w:t>
      </w:r>
    </w:p>
    <w:p w14:paraId="6313A3AB" w14:textId="77777777" w:rsidR="000931CE" w:rsidRDefault="000931CE" w:rsidP="007E0097"/>
    <w:bookmarkEnd w:id="37"/>
    <w:p w14:paraId="082C4858" w14:textId="77777777" w:rsidR="000931CE" w:rsidRDefault="00777529" w:rsidP="00527F49">
      <w:pPr>
        <w:pStyle w:val="aff1"/>
        <w:spacing w:before="326"/>
      </w:pPr>
      <w:r>
        <w:rPr>
          <w:rFonts w:hint="eastAsia"/>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7FEDE86B" w:rsidR="00AC6096" w:rsidRPr="000931CE" w:rsidRDefault="000931CE" w:rsidP="007359A6">
      <w:pPr>
        <w:pStyle w:val="a7"/>
      </w:pPr>
      <w:bookmarkStart w:id="40"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3</w:t>
      </w:r>
      <w:r>
        <w:fldChar w:fldCharType="end"/>
      </w:r>
      <w:bookmarkEnd w:id="40"/>
      <w:r>
        <w:rPr>
          <w:rFonts w:hint="eastAsia"/>
        </w:rPr>
        <w:t xml:space="preserve"> Transformer</w:t>
      </w:r>
      <w:r>
        <w:rPr>
          <w:rFonts w:hint="eastAsia"/>
        </w:rPr>
        <w:t>架构</w:t>
      </w:r>
    </w:p>
    <w:p w14:paraId="527A6EB4" w14:textId="77777777" w:rsidR="0006030B" w:rsidRDefault="00777529">
      <w:pPr>
        <w:pStyle w:val="3"/>
        <w:rPr>
          <w:rFonts w:hint="default"/>
        </w:rPr>
      </w:pPr>
      <w:bookmarkStart w:id="41" w:name="_Toc224228032"/>
      <w:r>
        <w:t>LoRA</w:t>
      </w:r>
      <w:r>
        <w:t>技术</w:t>
      </w:r>
      <w:bookmarkEnd w:id="41"/>
    </w:p>
    <w:p w14:paraId="3DF5E03C" w14:textId="1CDBB9F4" w:rsidR="0006030B" w:rsidRDefault="00777529" w:rsidP="007E0097">
      <w:r>
        <w:t>低</w:t>
      </w:r>
      <w:proofErr w:type="gramStart"/>
      <w:r>
        <w:t>秩</w:t>
      </w:r>
      <w:proofErr w:type="gramEnd"/>
      <w:r>
        <w:t>自适应（</w:t>
      </w:r>
      <w:r>
        <w:t>Low-Rank Adaptation, LoRA</w:t>
      </w:r>
      <w:r>
        <w:t>）是由</w:t>
      </w:r>
      <w:r>
        <w:t>Edward J. Hu</w:t>
      </w:r>
      <w:r>
        <w:t>等人于</w:t>
      </w:r>
      <w:r>
        <w:t>2021</w:t>
      </w:r>
      <w:r>
        <w:t>年在论文《</w:t>
      </w:r>
      <w:proofErr w:type="spellStart"/>
      <w:r>
        <w:t>LoRA:Low-Rank</w:t>
      </w:r>
      <w:proofErr w:type="spellEnd"/>
      <w:r>
        <w:t xml:space="preserve">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t>：随着大语言模型参数规模呈</w:t>
      </w:r>
      <w:proofErr w:type="gramStart"/>
      <w:r>
        <w:t>指数级</w:t>
      </w:r>
      <w:proofErr w:type="gramEnd"/>
      <w:r>
        <w:t>增长，面向下游特定领域任务进行全参数微调的计算成本与硬件门槛极高。此外，在样本量有限的垂直领域数据上更新全部</w:t>
      </w:r>
      <w:proofErr w:type="gramStart"/>
      <w:r>
        <w:t>预训练</w:t>
      </w:r>
      <w:proofErr w:type="gramEnd"/>
      <w:r>
        <w:t>权重，极易引发</w:t>
      </w:r>
      <w:r>
        <w:t>“</w:t>
      </w:r>
      <w:r>
        <w:t>灾难性遗忘</w:t>
      </w:r>
      <w:r>
        <w:t>”</w:t>
      </w:r>
      <w:r>
        <w:t>，导致模型丧失其在</w:t>
      </w:r>
      <w:proofErr w:type="gramStart"/>
      <w:r>
        <w:t>预训练</w:t>
      </w:r>
      <w:proofErr w:type="gramEnd"/>
      <w:r>
        <w:t>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1098" type="#_x0000_t75" style="width:48pt;height:15.75pt" o:ole="">
            <v:imagedata r:id="rId170" o:title=""/>
          </v:shape>
          <o:OLEObject Type="Embed" ProgID="Equation.DSMT4" ShapeID="_x0000_i1098" DrawAspect="Content" ObjectID="_1835462409" r:id="rId171"/>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1099" type="#_x0000_t75" style="width:44.25pt;height:15pt" o:ole="">
            <v:imagedata r:id="rId172" o:title=""/>
          </v:shape>
          <o:OLEObject Type="Embed" ProgID="Equation.DSMT4" ShapeID="_x0000_i1099" DrawAspect="Content" ObjectID="_1835462410" r:id="rId173"/>
        </w:object>
      </w:r>
      <w:r>
        <w:t>和</w:t>
      </w:r>
      <w:r w:rsidR="00C714C8" w:rsidRPr="00025957">
        <w:rPr>
          <w:position w:val="-4"/>
        </w:rPr>
        <w:object w:dxaOrig="880" w:dyaOrig="300" w14:anchorId="7D47957E">
          <v:shape id="_x0000_i1100" type="#_x0000_t75" style="width:44.25pt;height:15pt" o:ole="">
            <v:imagedata r:id="rId174" o:title=""/>
          </v:shape>
          <o:OLEObject Type="Embed" ProgID="Equation.DSMT4" ShapeID="_x0000_i1100" DrawAspect="Content" ObjectID="_1835462411" r:id="rId175"/>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1101" type="#_x0000_t75" style="width:57pt;height:14.25pt" o:ole="">
            <v:imagedata r:id="rId176" o:title=""/>
          </v:shape>
          <o:OLEObject Type="Embed" ProgID="Equation.DSMT4" ShapeID="_x0000_i1101" DrawAspect="Content" ObjectID="_1835462412" r:id="rId177"/>
        </w:object>
      </w:r>
      <w:r>
        <w:t>作为对原参数矩阵</w:t>
      </w:r>
      <m:oMath>
        <m:r>
          <w:rPr>
            <w:rFonts w:ascii="Cambria Math"/>
          </w:rPr>
          <m:t>W</m:t>
        </m:r>
      </m:oMath>
      <w:r>
        <w:t>的附加调整项，使</w:t>
      </w:r>
      <w:r>
        <w:lastRenderedPageBreak/>
        <w:t>得整体等效权重演变为：</w:t>
      </w:r>
    </w:p>
    <w:p w14:paraId="7B47F66B" w14:textId="0424D795" w:rsidR="000E42EB" w:rsidRPr="000E42EB" w:rsidRDefault="000E42EB" w:rsidP="001241FF">
      <w:pPr>
        <w:pStyle w:val="MTDisplayEquation"/>
      </w:pPr>
      <w:r>
        <w:tab/>
      </w:r>
      <w:r w:rsidR="00C714C8" w:rsidRPr="00C714C8">
        <w:rPr>
          <w:position w:val="-6"/>
        </w:rPr>
        <w:object w:dxaOrig="2439" w:dyaOrig="340" w14:anchorId="029F51E7">
          <v:shape id="_x0000_i1102" type="#_x0000_t75" style="width:122.25pt;height:18pt" o:ole="">
            <v:imagedata r:id="rId178" o:title=""/>
          </v:shape>
          <o:OLEObject Type="Embed" ProgID="Equation.DSMT4" ShapeID="_x0000_i1102" DrawAspect="Content" ObjectID="_1835462413" r:id="rId1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15</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03" type="#_x0000_t75" style="width:14.25pt;height:14.25pt" o:ole="">
            <v:imagedata r:id="rId180" o:title=""/>
          </v:shape>
          <o:OLEObject Type="Embed" ProgID="Equation.DSMT4" ShapeID="_x0000_i1103" DrawAspect="Content" ObjectID="_1835462414" r:id="rId181"/>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777529"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04" type="#_x0000_t75" style="width:14.25pt;height:14.25pt" o:ole="">
            <v:imagedata r:id="rId182" o:title=""/>
          </v:shape>
          <o:OLEObject Type="Embed" ProgID="Equation.DSMT4" ShapeID="_x0000_i1104" DrawAspect="Content" ObjectID="_1835462415" r:id="rId183"/>
        </w:object>
      </w:r>
      <w:r>
        <w:t>相乘，而是使用带有</w:t>
      </w:r>
      <w:r w:rsidR="00472A1A">
        <w:t>LoRA</w:t>
      </w:r>
      <w:r>
        <w:t>调整项的融合权重。模型的正向传播行为等效为</w:t>
      </w:r>
      <w:r>
        <w:rPr>
          <w:rFonts w:hint="eastAsia"/>
        </w:rPr>
        <w:t>：</w:t>
      </w:r>
    </w:p>
    <w:p w14:paraId="42635D16" w14:textId="7DB09DA3" w:rsidR="00472A1A" w:rsidRPr="00472A1A" w:rsidRDefault="00472A1A" w:rsidP="001241FF">
      <w:pPr>
        <w:pStyle w:val="MTDisplayEquation"/>
      </w:pPr>
      <w:r>
        <w:tab/>
      </w:r>
      <w:r w:rsidR="00C714C8" w:rsidRPr="00C714C8">
        <w:rPr>
          <w:position w:val="-10"/>
        </w:rPr>
        <w:object w:dxaOrig="2040" w:dyaOrig="380" w14:anchorId="38E009B7">
          <v:shape id="_x0000_i1105" type="#_x0000_t75" style="width:102pt;height:18pt" o:ole="">
            <v:imagedata r:id="rId184" o:title=""/>
          </v:shape>
          <o:OLEObject Type="Embed" ProgID="Equation.DSMT4" ShapeID="_x0000_i1105" DrawAspect="Content" ObjectID="_1835462416" r:id="rId1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16</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1106" type="#_x0000_t75" style="width:57pt;height:14.25pt" o:ole="">
            <v:imagedata r:id="rId186" o:title=""/>
          </v:shape>
          <o:OLEObject Type="Embed" ProgID="Equation.DSMT4" ShapeID="_x0000_i1106" DrawAspect="Content" ObjectID="_1835462417" r:id="rId187"/>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1107" type="#_x0000_t75" style="width:14.25pt;height:14.25pt" o:ole="">
            <v:imagedata r:id="rId188" o:title=""/>
          </v:shape>
          <o:OLEObject Type="Embed" ProgID="Equation.DSMT4" ShapeID="_x0000_i1107" DrawAspect="Content" ObjectID="_1835462418" r:id="rId189"/>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bookmarkStart w:id="42" w:name="_Toc224228033"/>
      <w:r>
        <w:t>思维链</w:t>
      </w:r>
      <w:bookmarkEnd w:id="42"/>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1382F5F7"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1108" type="#_x0000_t75" style="width:85.5pt;height:15.75pt" o:ole="">
            <v:imagedata r:id="rId190" o:title=""/>
          </v:shape>
          <o:OLEObject Type="Embed" ProgID="Equation.DSMT4" ShapeID="_x0000_i1108" DrawAspect="Content" ObjectID="_1835462419" r:id="rId191"/>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09" type="#_x0000_t75" style="width:177.75pt;height:15.75pt" o:ole="">
            <v:imagedata r:id="rId192" o:title=""/>
          </v:shape>
          <o:OLEObject Type="Embed" ProgID="Equation.DSMT4" ShapeID="_x0000_i1109" DrawAspect="Content" ObjectID="_1835462420" r:id="rId193"/>
        </w:object>
      </w:r>
      <w:r w:rsidR="00CB5AD3">
        <w:rPr>
          <w:rFonts w:hint="eastAsia"/>
        </w:rPr>
        <w:t>，即模型在给出答案之前，显示的要求完整生成中间的推理链条。在数学表示上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10" type="#_x0000_t75" style="width:45pt;height:15.75pt" o:ole="">
            <v:imagedata r:id="rId194" o:title=""/>
          </v:shape>
          <o:OLEObject Type="Embed" ProgID="Equation.DSMT4" ShapeID="_x0000_i1110" DrawAspect="Content" ObjectID="_1835462421" r:id="rId195"/>
        </w:object>
      </w:r>
      <w:r w:rsidR="00CB5AD3">
        <w:rPr>
          <w:rFonts w:hint="eastAsia"/>
        </w:rPr>
        <w:t>扩展为联合概率分布</w:t>
      </w:r>
    </w:p>
    <w:p w14:paraId="22AEF743" w14:textId="653EED9C" w:rsidR="00CB5AD3" w:rsidRDefault="00CB5AD3" w:rsidP="001241FF">
      <w:pPr>
        <w:pStyle w:val="MTDisplayEquation"/>
      </w:pPr>
      <w:r>
        <w:lastRenderedPageBreak/>
        <w:tab/>
      </w:r>
      <w:r w:rsidR="00C714C8" w:rsidRPr="00C714C8">
        <w:rPr>
          <w:position w:val="-10"/>
        </w:rPr>
        <w:object w:dxaOrig="3400" w:dyaOrig="320" w14:anchorId="2EBEC410">
          <v:shape id="_x0000_i1111" type="#_x0000_t75" style="width:170.25pt;height:15.75pt" o:ole="">
            <v:imagedata r:id="rId196" o:title=""/>
          </v:shape>
          <o:OLEObject Type="Embed" ProgID="Equation.DSMT4" ShapeID="_x0000_i1111" DrawAspect="Content" ObjectID="_1835462422" r:id="rId1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17</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1112" type="#_x0000_t75" style="width:14.25pt;height:12.75pt" o:ole="">
            <v:imagedata r:id="rId198" o:title=""/>
          </v:shape>
          <o:OLEObject Type="Embed" ProgID="Equation.DSMT4" ShapeID="_x0000_i1112" DrawAspect="Content" ObjectID="_1835462423" r:id="rId199"/>
        </w:object>
      </w:r>
      <w:r>
        <w:rPr>
          <w:rFonts w:hint="eastAsia"/>
        </w:rPr>
        <w:t>为任务输入，</w:t>
      </w:r>
      <w:r w:rsidR="00C714C8" w:rsidRPr="00C714C8">
        <w:rPr>
          <w:position w:val="-12"/>
        </w:rPr>
        <w:object w:dxaOrig="1560" w:dyaOrig="360" w14:anchorId="17E4256C">
          <v:shape id="_x0000_i1113" type="#_x0000_t75" style="width:77.25pt;height:18pt" o:ole="">
            <v:imagedata r:id="rId200" o:title=""/>
          </v:shape>
          <o:OLEObject Type="Embed" ProgID="Equation.DSMT4" ShapeID="_x0000_i1113" DrawAspect="Content" ObjectID="_1835462424" r:id="rId201"/>
        </w:object>
      </w:r>
      <w:r>
        <w:rPr>
          <w:rFonts w:hint="eastAsia"/>
        </w:rPr>
        <w:t>为由</w:t>
      </w:r>
      <w:r w:rsidR="00C714C8" w:rsidRPr="00C714C8">
        <w:rPr>
          <w:position w:val="-6"/>
        </w:rPr>
        <w:object w:dxaOrig="260" w:dyaOrig="220" w14:anchorId="1DC24DE2">
          <v:shape id="_x0000_i1114" type="#_x0000_t75" style="width:12.75pt;height:12pt" o:ole="">
            <v:imagedata r:id="rId202" o:title=""/>
          </v:shape>
          <o:OLEObject Type="Embed" ProgID="Equation.DSMT4" ShapeID="_x0000_i1114" DrawAspect="Content" ObjectID="_1835462425" r:id="rId203"/>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1115" type="#_x0000_t75" style="width:12pt;height:12.75pt" o:ole="">
            <v:imagedata r:id="rId204" o:title=""/>
          </v:shape>
          <o:OLEObject Type="Embed" ProgID="Equation.DSMT4" ShapeID="_x0000_i1115" DrawAspect="Content" ObjectID="_1835462426" r:id="rId205"/>
        </w:object>
      </w:r>
      <w:r>
        <w:rPr>
          <w:rFonts w:hint="eastAsia"/>
        </w:rPr>
        <w:t>为最终输出。该分解表明，模型首先基于输入</w:t>
      </w:r>
      <w:r w:rsidR="00C714C8" w:rsidRPr="00025957">
        <w:rPr>
          <w:position w:val="-4"/>
        </w:rPr>
        <w:object w:dxaOrig="279" w:dyaOrig="260" w14:anchorId="4F85596C">
          <v:shape id="_x0000_i1116" type="#_x0000_t75" style="width:14.25pt;height:12.75pt" o:ole="">
            <v:imagedata r:id="rId206" o:title=""/>
          </v:shape>
          <o:OLEObject Type="Embed" ProgID="Equation.DSMT4" ShapeID="_x0000_i1116" DrawAspect="Content" ObjectID="_1835462427" r:id="rId207"/>
        </w:object>
      </w:r>
      <w:r>
        <w:rPr>
          <w:rFonts w:hint="eastAsia"/>
        </w:rPr>
        <w:t>生成推理路径</w:t>
      </w:r>
      <w:r w:rsidR="00C714C8" w:rsidRPr="00025957">
        <w:rPr>
          <w:position w:val="-4"/>
        </w:rPr>
        <w:object w:dxaOrig="240" w:dyaOrig="260" w14:anchorId="106E3A82">
          <v:shape id="_x0000_i1117" type="#_x0000_t75" style="width:12pt;height:12.75pt" o:ole="">
            <v:imagedata r:id="rId208" o:title=""/>
          </v:shape>
          <o:OLEObject Type="Embed" ProgID="Equation.DSMT4" ShapeID="_x0000_i1117" DrawAspect="Content" ObjectID="_1835462428" r:id="rId209"/>
        </w:object>
      </w:r>
      <w:r>
        <w:rPr>
          <w:rFonts w:hint="eastAsia"/>
        </w:rPr>
        <w:t>，再在</w:t>
      </w:r>
      <w:r w:rsidR="00C714C8" w:rsidRPr="00025957">
        <w:rPr>
          <w:position w:val="-4"/>
        </w:rPr>
        <w:object w:dxaOrig="279" w:dyaOrig="260" w14:anchorId="35DB8A5D">
          <v:shape id="_x0000_i1118" type="#_x0000_t75" style="width:14.25pt;height:12.75pt" o:ole="">
            <v:imagedata r:id="rId210" o:title=""/>
          </v:shape>
          <o:OLEObject Type="Embed" ProgID="Equation.DSMT4" ShapeID="_x0000_i1118" DrawAspect="Content" ObjectID="_1835462429" r:id="rId211"/>
        </w:object>
      </w:r>
      <w:r>
        <w:rPr>
          <w:rFonts w:hint="eastAsia"/>
        </w:rPr>
        <w:t>与</w:t>
      </w:r>
      <w:r w:rsidR="00C714C8" w:rsidRPr="00025957">
        <w:rPr>
          <w:position w:val="-4"/>
        </w:rPr>
        <w:object w:dxaOrig="240" w:dyaOrig="260" w14:anchorId="7FEF15DC">
          <v:shape id="_x0000_i1119" type="#_x0000_t75" style="width:12pt;height:12.75pt" o:ole="">
            <v:imagedata r:id="rId212" o:title=""/>
          </v:shape>
          <o:OLEObject Type="Embed" ProgID="Equation.DSMT4" ShapeID="_x0000_i1119" DrawAspect="Content" ObjectID="_1835462430" r:id="rId213"/>
        </w:object>
      </w:r>
      <w:r>
        <w:rPr>
          <w:rFonts w:hint="eastAsia"/>
        </w:rPr>
        <w:t>的双重条件约束下推导最终结果</w:t>
      </w:r>
      <w:r w:rsidR="00C714C8" w:rsidRPr="00025957">
        <w:rPr>
          <w:position w:val="-4"/>
        </w:rPr>
        <w:object w:dxaOrig="220" w:dyaOrig="260" w14:anchorId="60E6ACE6">
          <v:shape id="_x0000_i1120" type="#_x0000_t75" style="width:12pt;height:12.75pt" o:ole="">
            <v:imagedata r:id="rId214" o:title=""/>
          </v:shape>
          <o:OLEObject Type="Embed" ProgID="Equation.DSMT4" ShapeID="_x0000_i1120" DrawAspect="Content" ObjectID="_1835462431" r:id="rId215"/>
        </w:object>
      </w:r>
      <w:r>
        <w:rPr>
          <w:rFonts w:hint="eastAsia"/>
        </w:rPr>
        <w:t>。</w:t>
      </w:r>
    </w:p>
    <w:p w14:paraId="5C621757" w14:textId="77777777" w:rsidR="0006030B" w:rsidRDefault="00777529" w:rsidP="00F31790">
      <w:pPr>
        <w:pStyle w:val="2"/>
      </w:pPr>
      <w:bookmarkStart w:id="43" w:name="_Toc224228034"/>
      <w:r>
        <w:rPr>
          <w:rFonts w:hint="eastAsia"/>
        </w:rPr>
        <w:t>本章小结</w:t>
      </w:r>
      <w:bookmarkEnd w:id="43"/>
    </w:p>
    <w:p w14:paraId="3A265214" w14:textId="77777777"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w:t>
      </w:r>
      <w:proofErr w:type="gramStart"/>
      <w:r>
        <w:t>图空间域</w:t>
      </w:r>
      <w:proofErr w:type="gramEnd"/>
      <w:r>
        <w:t>，系统推导了消息传递神经网络（涵盖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6"/>
          <w:headerReference w:type="default" r:id="rId217"/>
          <w:pgSz w:w="11906" w:h="16838" w:code="9"/>
          <w:pgMar w:top="1418" w:right="1134" w:bottom="1134" w:left="1418" w:header="851" w:footer="851" w:gutter="0"/>
          <w:cols w:space="425"/>
          <w:docGrid w:type="lines" w:linePitch="326"/>
        </w:sectPr>
      </w:pPr>
    </w:p>
    <w:p w14:paraId="6B278B33" w14:textId="7F232F90" w:rsidR="0006030B" w:rsidRDefault="00777529" w:rsidP="00C6492F">
      <w:pPr>
        <w:pStyle w:val="1"/>
      </w:pPr>
      <w:bookmarkStart w:id="44" w:name="_Toc224228035"/>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44"/>
    </w:p>
    <w:p w14:paraId="1441DF0A" w14:textId="0AEA375A"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）等生化性质，对于降低研发成本与规避后期临床风险具有至关重要的意义。近年来，随着计算化学与人工智能技术的深度交叉，基于深度学习的分子表征技术极大地加速了</w:t>
      </w:r>
      <w:r w:rsidR="00FB7550">
        <w:rPr>
          <w:rFonts w:hint="eastAsia"/>
        </w:rPr>
        <w:t>药物分子筛选</w:t>
      </w:r>
      <w:r w:rsidRPr="007F3D60">
        <w:rPr>
          <w:rFonts w:hint="eastAsia"/>
        </w:rPr>
        <w:t>的进程。模型通过自动学习</w:t>
      </w:r>
      <w:r w:rsidR="00FB7550">
        <w:rPr>
          <w:rFonts w:hint="eastAsia"/>
        </w:rPr>
        <w:t>大量的</w:t>
      </w:r>
      <w:r w:rsidRPr="007F3D60">
        <w:rPr>
          <w:rFonts w:hint="eastAsia"/>
        </w:rPr>
        <w:t>化合物分子高维空间与序列特征，实现了</w:t>
      </w:r>
      <w:r w:rsidR="00FB7550">
        <w:rPr>
          <w:rFonts w:hint="eastAsia"/>
        </w:rPr>
        <w:t>从</w:t>
      </w:r>
      <w:r w:rsidRPr="007F3D60">
        <w:rPr>
          <w:rFonts w:hint="eastAsia"/>
        </w:rPr>
        <w:t>分子结构</w:t>
      </w:r>
      <w:r w:rsidR="00FB7550">
        <w:rPr>
          <w:rFonts w:hint="eastAsia"/>
        </w:rPr>
        <w:t>映射到</w:t>
      </w:r>
      <w:r w:rsidRPr="007F3D60">
        <w:rPr>
          <w:rFonts w:hint="eastAsia"/>
        </w:rPr>
        <w:t>药理性质的高效建模，</w:t>
      </w:r>
      <w:r w:rsidR="00FB7550" w:rsidRPr="00FB7550">
        <w:t>推动了药物发现流程从传统经验试错向数据驱动预测的</w:t>
      </w:r>
      <w:r w:rsidR="00FB7550">
        <w:t>演变</w:t>
      </w:r>
      <w:r w:rsidR="00FB7550">
        <w:rPr>
          <w:rFonts w:hint="eastAsia"/>
        </w:rPr>
        <w:t>进程。</w:t>
      </w:r>
    </w:p>
    <w:p w14:paraId="3524E80C" w14:textId="78FD08E8" w:rsidR="00F57C08" w:rsidRDefault="007F3D60" w:rsidP="007F3D60">
      <w:r w:rsidRPr="007F3D60">
        <w:rPr>
          <w:rFonts w:hint="eastAsia"/>
        </w:rPr>
        <w:t>面对高度复杂且容错率极低的真实药物筛选场景，现有的预测范式仍面临两项严峻的理论与技术瓶颈。一方面，在微观拓扑感知上，传统的图神经网络大多依赖于局部节点的无向聚合机制，严重忽视了化学键在</w:t>
      </w:r>
      <w:r w:rsidR="0099303E">
        <w:rPr>
          <w:rFonts w:hint="eastAsia"/>
        </w:rPr>
        <w:t>消息</w:t>
      </w:r>
      <w:r w:rsidRPr="007F3D60">
        <w:rPr>
          <w:rFonts w:hint="eastAsia"/>
        </w:rPr>
        <w:t>传递中的动态交互作用，这种机制在多</w:t>
      </w:r>
      <w:proofErr w:type="gramStart"/>
      <w:r w:rsidRPr="007F3D60">
        <w:rPr>
          <w:rFonts w:hint="eastAsia"/>
        </w:rPr>
        <w:t>层迭</w:t>
      </w:r>
      <w:proofErr w:type="gramEnd"/>
      <w:r w:rsidRPr="007F3D60">
        <w:rPr>
          <w:rFonts w:hint="eastAsia"/>
        </w:rPr>
        <w:t>代时极易引发</w:t>
      </w:r>
      <w:r w:rsidR="0099303E">
        <w:rPr>
          <w:rFonts w:hint="eastAsia"/>
        </w:rPr>
        <w:t>信息冗余</w:t>
      </w:r>
      <w:r w:rsidRPr="007F3D60">
        <w:rPr>
          <w:rFonts w:hint="eastAsia"/>
        </w:rPr>
        <w:t>与信息回流，导致模型难以精准感知多环</w:t>
      </w:r>
      <w:r w:rsidR="0099303E">
        <w:rPr>
          <w:rFonts w:hint="eastAsia"/>
        </w:rPr>
        <w:t>结构</w:t>
      </w:r>
      <w:r w:rsidRPr="007F3D60">
        <w:rPr>
          <w:rFonts w:hint="eastAsia"/>
        </w:rPr>
        <w:t>或长碳链分子中的复杂空间依赖。另一方面，在宏观性质预测上，大语言模型虽然展现出了强大的高维知识表征潜力，但现有的预测方法多要求模型进行缺乏中间逻辑支撑的端到端直接映射。这不仅容易引发无事实依据的幻觉，更使得预测过程呈现出</w:t>
      </w:r>
      <w:r w:rsidR="0099303E">
        <w:rPr>
          <w:rFonts w:hint="eastAsia"/>
        </w:rPr>
        <w:t>难以</w:t>
      </w:r>
      <w:r w:rsidRPr="007F3D60">
        <w:rPr>
          <w:rFonts w:hint="eastAsia"/>
        </w:rPr>
        <w:t>解释</w:t>
      </w:r>
      <w:r w:rsidR="0099303E">
        <w:rPr>
          <w:rFonts w:hint="eastAsia"/>
        </w:rPr>
        <w:t>的</w:t>
      </w:r>
      <w:r w:rsidRPr="007F3D60">
        <w:rPr>
          <w:rFonts w:hint="eastAsia"/>
        </w:rPr>
        <w:t>黑盒特性，难以满足现代制药工业对人工智能预测结果进行</w:t>
      </w:r>
      <w:r w:rsidR="0099303E">
        <w:rPr>
          <w:rFonts w:hint="eastAsia"/>
        </w:rPr>
        <w:t>检验</w:t>
      </w:r>
      <w:r w:rsidRPr="007F3D60">
        <w:rPr>
          <w:rFonts w:hint="eastAsia"/>
        </w:rPr>
        <w:t>的</w:t>
      </w:r>
      <w:r w:rsidR="0099303E">
        <w:rPr>
          <w:rFonts w:hint="eastAsia"/>
        </w:rPr>
        <w:t>严格</w:t>
      </w:r>
      <w:r w:rsidRPr="007F3D60">
        <w:rPr>
          <w:rFonts w:hint="eastAsia"/>
        </w:rPr>
        <w:t>要求。</w:t>
      </w:r>
    </w:p>
    <w:p w14:paraId="4BF1976B" w14:textId="5EF524B4" w:rsidR="00BF503A" w:rsidRPr="00590B56" w:rsidRDefault="000975C8" w:rsidP="000975C8">
      <w:r w:rsidRPr="007F3D60">
        <w:rPr>
          <w:rFonts w:hint="eastAsia"/>
        </w:rPr>
        <w:t>为了应对上述挑战</w:t>
      </w:r>
      <w:r>
        <w:rPr>
          <w:rFonts w:hint="eastAsia"/>
        </w:rPr>
        <w:t>，</w:t>
      </w:r>
      <w:r w:rsidRPr="000975C8">
        <w:t>本章提出了一种基于思维</w:t>
      </w:r>
      <w:proofErr w:type="gramStart"/>
      <w:r w:rsidRPr="000975C8">
        <w:t>链增强</w:t>
      </w:r>
      <w:proofErr w:type="gramEnd"/>
      <w:r w:rsidRPr="000975C8">
        <w:t>与通信式图交互的分子性质预测模型（</w:t>
      </w:r>
      <w:r w:rsidRPr="000975C8">
        <w:t>Chain-of-Thought enabled Communicative Message Passing framework, CoT-CMP</w:t>
      </w:r>
      <w:r w:rsidRPr="000975C8">
        <w:t>）</w:t>
      </w:r>
      <w:r w:rsidR="007F3D60" w:rsidRPr="007F3D60">
        <w:rPr>
          <w:rFonts w:hint="eastAsia"/>
        </w:rPr>
        <w:t>。该方法创新性地构建了双塔融合架构：在文本编码端，引入</w:t>
      </w:r>
      <w:r w:rsidR="007F3D60" w:rsidRPr="007F3D60">
        <w:rPr>
          <w:rFonts w:hint="eastAsia"/>
        </w:rPr>
        <w:t>LLaMA-3.1</w:t>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的显式逻辑推理文本，从根本上打破了</w:t>
      </w:r>
      <w:r w:rsidR="00BD3430">
        <w:rPr>
          <w:rFonts w:hint="eastAsia"/>
        </w:rPr>
        <w:t>推理</w:t>
      </w:r>
      <w:r w:rsidR="007F3D60" w:rsidRPr="007F3D60">
        <w:rPr>
          <w:rFonts w:hint="eastAsia"/>
        </w:rPr>
        <w:t>过程的“黑盒”限制；在分子图编码端，采用交互式图神经网络（</w:t>
      </w:r>
      <w:r w:rsidR="007F3D60" w:rsidRPr="007F3D60">
        <w:rPr>
          <w:rFonts w:hint="eastAsia"/>
        </w:rPr>
        <w:t>CMPNN</w:t>
      </w:r>
      <w:r w:rsidR="007F3D60" w:rsidRPr="007F3D60">
        <w:rPr>
          <w:rFonts w:hint="eastAsia"/>
        </w:rPr>
        <w:t>）构建原子与化学键的“通信核”，强制特征在传递前进行深层动态交互，克服了传统无向图的信息回流弊端，精准捕获了分子的立体电子效应。最终，本框架通过交叉注意力机制，以</w:t>
      </w:r>
      <w:r w:rsidR="00E33E8D">
        <w:rPr>
          <w:rFonts w:hint="eastAsia"/>
        </w:rPr>
        <w:t>结构</w:t>
      </w:r>
      <w:r w:rsidR="007F3D60" w:rsidRPr="007F3D60">
        <w:rPr>
          <w:rFonts w:hint="eastAsia"/>
        </w:rPr>
        <w:t>更稳定的分子图拓扑特征为查询锚点，动态检索并自适应融合文本推理空间中的高价值药理逻辑，从而实现对复杂</w:t>
      </w:r>
      <w:r w:rsidR="007F3D60" w:rsidRPr="007F3D60">
        <w:rPr>
          <w:rFonts w:hint="eastAsia"/>
        </w:rPr>
        <w:t>ADMET</w:t>
      </w:r>
      <w:r w:rsidR="007F3D60" w:rsidRPr="007F3D60">
        <w:rPr>
          <w:rFonts w:hint="eastAsia"/>
        </w:rPr>
        <w:t>性质的高精度、高可解释性预测</w:t>
      </w:r>
      <w:r w:rsidR="007F3D60">
        <w:rPr>
          <w:rFonts w:hint="eastAsia"/>
        </w:rPr>
        <w:t>。</w:t>
      </w:r>
    </w:p>
    <w:p w14:paraId="09C59908" w14:textId="77777777" w:rsidR="0006030B" w:rsidRDefault="00777529" w:rsidP="00F31790">
      <w:pPr>
        <w:pStyle w:val="2"/>
      </w:pPr>
      <w:bookmarkStart w:id="45" w:name="_Toc224228036"/>
      <w:r>
        <w:rPr>
          <w:rFonts w:hint="eastAsia"/>
        </w:rPr>
        <w:t>模型设计与描述</w:t>
      </w:r>
      <w:bookmarkEnd w:id="45"/>
    </w:p>
    <w:p w14:paraId="7C8C7250" w14:textId="624A4D09" w:rsidR="0006030B" w:rsidRDefault="00777529">
      <w:pPr>
        <w:pStyle w:val="3"/>
        <w:rPr>
          <w:rFonts w:hint="default"/>
        </w:rPr>
      </w:pPr>
      <w:bookmarkStart w:id="46" w:name="_Toc224228037"/>
      <w:r>
        <w:t>CoT-</w:t>
      </w:r>
      <w:r w:rsidR="00995D4D">
        <w:t>C</w:t>
      </w:r>
      <w:r>
        <w:t>MP</w:t>
      </w:r>
      <w:r>
        <w:t>架构概述</w:t>
      </w:r>
      <w:bookmarkEnd w:id="46"/>
    </w:p>
    <w:p w14:paraId="330A5FEC" w14:textId="77628C84" w:rsidR="0006030B" w:rsidRDefault="00777529" w:rsidP="007E0097">
      <w:r>
        <w:rPr>
          <w:rFonts w:hint="eastAsia"/>
        </w:rPr>
        <w:t>针对</w:t>
      </w:r>
      <w:r>
        <w:rPr>
          <w:rFonts w:hint="eastAsia"/>
        </w:rPr>
        <w:t xml:space="preserve"> ADMET</w:t>
      </w:r>
      <w:r>
        <w:rPr>
          <w:rFonts w:hint="eastAsia"/>
        </w:rPr>
        <w:t>（吸收、分布、代谢、排泄、毒性）分子性质预测任务中存在的结构特</w:t>
      </w:r>
      <w:r>
        <w:rPr>
          <w:rFonts w:hint="eastAsia"/>
        </w:rPr>
        <w:lastRenderedPageBreak/>
        <w:t>征与语义逻辑难以对齐的挑战，本章提出了一种全新的端到</w:t>
      </w:r>
      <w:proofErr w:type="gramStart"/>
      <w:r>
        <w:rPr>
          <w:rFonts w:hint="eastAsia"/>
        </w:rPr>
        <w:t>端预测</w:t>
      </w:r>
      <w:proofErr w:type="gramEnd"/>
      <w:r>
        <w:rPr>
          <w:rFonts w:hint="eastAsia"/>
        </w:rPr>
        <w:t>框架——基于思维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。该框架创新的将思维链引入大语言模型来进行药物分子的文本描述的生成，</w:t>
      </w:r>
      <w:proofErr w:type="gramStart"/>
      <w:r>
        <w:rPr>
          <w:rFonts w:hint="eastAsia"/>
        </w:rPr>
        <w:t>并核心</w:t>
      </w:r>
      <w:proofErr w:type="gramEnd"/>
      <w:r>
        <w:rPr>
          <w:rFonts w:hint="eastAsia"/>
        </w:rPr>
        <w:t>设计双塔模型：一方面利用大语言模型显式的逻辑推理能力来弥补传统“黑盒”模型的不可解释性；另一方面利用改进的通信式图神经网络来捕捉分子内部深层的原子和</w:t>
      </w:r>
      <w:proofErr w:type="gramStart"/>
      <w:r>
        <w:rPr>
          <w:rFonts w:hint="eastAsia"/>
        </w:rPr>
        <w:t>键之间</w:t>
      </w:r>
      <w:proofErr w:type="gramEnd"/>
      <w:r>
        <w:rPr>
          <w:rFonts w:hint="eastAsia"/>
        </w:rPr>
        <w:t>的动态交互。</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p>
    <w:p w14:paraId="6311AE7F" w14:textId="4D3289BA" w:rsidR="00A1091E" w:rsidRDefault="00777529" w:rsidP="00C55E3D">
      <w:r>
        <w:rPr>
          <w:rFonts w:hint="eastAsia"/>
        </w:rPr>
        <w:t>具体而言，采用具有针对性的下游任务直接微调策略，以适应</w:t>
      </w:r>
      <w:r>
        <w:rPr>
          <w:rFonts w:hint="eastAsia"/>
        </w:rPr>
        <w:t>ADMET</w:t>
      </w:r>
      <w:r>
        <w:rPr>
          <w:rFonts w:hint="eastAsia"/>
        </w:rPr>
        <w:t>数据集样本量少</w:t>
      </w:r>
      <w:proofErr w:type="gramStart"/>
      <w:r>
        <w:rPr>
          <w:rFonts w:hint="eastAsia"/>
        </w:rPr>
        <w:t>但领域</w:t>
      </w:r>
      <w:proofErr w:type="gramEnd"/>
      <w:r>
        <w:rPr>
          <w:rFonts w:hint="eastAsia"/>
        </w:rPr>
        <w:t>特异性极强的特点。如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0931CE">
        <w:rPr>
          <w:rFonts w:hint="eastAsia"/>
        </w:rPr>
        <w:t>图</w:t>
      </w:r>
      <w:r w:rsidR="000931CE">
        <w:rPr>
          <w:rFonts w:hint="eastAsia"/>
        </w:rPr>
        <w:t>3-</w:t>
      </w:r>
      <w:r w:rsidR="000931CE">
        <w:rPr>
          <w:noProof/>
        </w:rPr>
        <w:t>1</w:t>
      </w:r>
      <w:r w:rsidR="000931CE">
        <w:fldChar w:fldCharType="end"/>
      </w:r>
      <w:r>
        <w:rPr>
          <w:rFonts w:hint="eastAsia"/>
        </w:rPr>
        <w:t>所示，模型的整体拓扑结构由三条核心处理链路耦合而成：首先是基于思维链的大语言模型文本编码链路，该模块利用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序列转化为蕴含丰富药理规则的显式推理文本，并通过低</w:t>
      </w:r>
      <w:proofErr w:type="gramStart"/>
      <w:r>
        <w:rPr>
          <w:rFonts w:hint="eastAsia"/>
        </w:rPr>
        <w:t>秩</w:t>
      </w:r>
      <w:proofErr w:type="gramEnd"/>
      <w:r>
        <w:rPr>
          <w:rFonts w:hint="eastAsia"/>
        </w:rPr>
        <w:t>自适应（</w:t>
      </w:r>
      <w:r>
        <w:rPr>
          <w:rFonts w:hint="eastAsia"/>
        </w:rPr>
        <w:t>LoRA</w:t>
      </w:r>
      <w:r>
        <w:rPr>
          <w:rFonts w:hint="eastAsia"/>
        </w:rPr>
        <w:t>）技术高效</w:t>
      </w:r>
      <w:proofErr w:type="gramStart"/>
      <w:r>
        <w:rPr>
          <w:rFonts w:hint="eastAsia"/>
        </w:rPr>
        <w:t>提取高</w:t>
      </w:r>
      <w:proofErr w:type="gramEnd"/>
      <w:r>
        <w:rPr>
          <w:rFonts w:hint="eastAsia"/>
        </w:rPr>
        <w:t>维语义特征。</w:t>
      </w:r>
    </w:p>
    <w:p w14:paraId="40072BDA" w14:textId="77777777" w:rsidR="0006030B" w:rsidRDefault="00777529" w:rsidP="007E0097">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w:t>
      </w:r>
      <w:proofErr w:type="gramStart"/>
      <w:r>
        <w:rPr>
          <w:rFonts w:hint="eastAsia"/>
        </w:rPr>
        <w:t>向消息</w:t>
      </w:r>
      <w:proofErr w:type="gramEnd"/>
      <w:r>
        <w:rPr>
          <w:rFonts w:hint="eastAsia"/>
        </w:rPr>
        <w:t>传递的过程中，模型强制原子特征与化学键特征进行深度交互，使得化学键不再是静态的连接边，而是参与特征演化的动态实体，从而精准捕捉分子内部的电子效应</w:t>
      </w:r>
      <w:proofErr w:type="gramStart"/>
      <w:r>
        <w:rPr>
          <w:rFonts w:hint="eastAsia"/>
        </w:rPr>
        <w:t>与构效关系</w:t>
      </w:r>
      <w:proofErr w:type="gramEnd"/>
      <w:r>
        <w:rPr>
          <w:rFonts w:hint="eastAsia"/>
        </w:rPr>
        <w:t>。</w:t>
      </w:r>
    </w:p>
    <w:p w14:paraId="6E2A15F2" w14:textId="6DCC4D6D" w:rsidR="0006030B" w:rsidRDefault="00777529" w:rsidP="007E0097">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ADMET</w:t>
      </w:r>
      <w:r>
        <w:rPr>
          <w:rFonts w:hint="eastAsia"/>
        </w:rPr>
        <w:t>性质的高精度预测。这种设计不仅赋予了模型强大的预测能力，更通过思维链的生成与关键子结构的交互，显著提升了模型决策过程的可解释性。</w:t>
      </w:r>
    </w:p>
    <w:p w14:paraId="438C661C" w14:textId="77777777" w:rsidR="000931CE" w:rsidRDefault="00777529" w:rsidP="006C6236">
      <w:pPr>
        <w:pStyle w:val="aff1"/>
        <w:spacing w:before="326"/>
      </w:pPr>
      <w:r w:rsidRPr="006C6236">
        <w:rPr>
          <w:rFonts w:hint="eastAsia"/>
        </w:rPr>
        <w:lastRenderedPageBreak/>
        <w:drawing>
          <wp:inline distT="0" distB="0" distL="114300" distR="114300" wp14:anchorId="3E6A147C" wp14:editId="7984916F">
            <wp:extent cx="5400463" cy="1952625"/>
            <wp:effectExtent l="0" t="0" r="0" b="0"/>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218"/>
                    <a:stretch>
                      <a:fillRect/>
                    </a:stretch>
                  </pic:blipFill>
                  <pic:spPr>
                    <a:xfrm>
                      <a:off x="0" y="0"/>
                      <a:ext cx="5457593" cy="1973281"/>
                    </a:xfrm>
                    <a:prstGeom prst="rect">
                      <a:avLst/>
                    </a:prstGeom>
                  </pic:spPr>
                </pic:pic>
              </a:graphicData>
            </a:graphic>
          </wp:inline>
        </w:drawing>
      </w:r>
    </w:p>
    <w:p w14:paraId="56EF07B5" w14:textId="16E6121C" w:rsidR="00664839" w:rsidRDefault="000931CE" w:rsidP="007359A6">
      <w:pPr>
        <w:pStyle w:val="a7"/>
      </w:pPr>
      <w:bookmarkStart w:id="47"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32233F">
        <w:rPr>
          <w:noProof/>
        </w:rPr>
        <w:t>1</w:t>
      </w:r>
      <w:r>
        <w:fldChar w:fldCharType="end"/>
      </w:r>
      <w:bookmarkEnd w:id="47"/>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48" w:name="_Toc224228038"/>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48"/>
    </w:p>
    <w:p w14:paraId="6799228F" w14:textId="3E50F726" w:rsidR="003E5875" w:rsidRDefault="00777529" w:rsidP="003E5875">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。为了解决这一问题，本研究引入了思维链（</w:t>
      </w:r>
      <w:r>
        <w:t>Chain-of-Thought, CoT</w:t>
      </w:r>
      <w:r>
        <w:t>）技术，旨在模拟药物化学家在分析分子时的逐步推理过程</w:t>
      </w:r>
      <w:r>
        <w:rPr>
          <w:rFonts w:hint="eastAsia"/>
        </w:rPr>
        <w:t>，以便能够让模型输出更加合理的可解释性的推理结果</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w:t>
      </w:r>
      <w:r w:rsidR="003E5875">
        <w:rPr>
          <w:rFonts w:hint="eastAsia"/>
        </w:rPr>
        <w:t>，详细的提示词模板如</w:t>
      </w:r>
      <w:r w:rsidR="00EE2923">
        <w:rPr>
          <w:rFonts w:hint="eastAsia"/>
        </w:rPr>
        <w:t>表</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EE2923">
        <w:rPr>
          <w:rFonts w:hint="eastAsia"/>
        </w:rPr>
        <w:t>表</w:t>
      </w:r>
      <w:r w:rsidR="00EE2923">
        <w:rPr>
          <w:rFonts w:hint="eastAsia"/>
        </w:rPr>
        <w:t>3-</w:t>
      </w:r>
      <w:r w:rsidR="00EE2923">
        <w:rPr>
          <w:noProof/>
        </w:rPr>
        <w:t>1</w:t>
      </w:r>
      <w:r w:rsidR="00EE2923">
        <w:fldChar w:fldCharType="end"/>
      </w:r>
      <w:r w:rsidR="003E5875">
        <w:rPr>
          <w:rFonts w:hint="eastAsia"/>
        </w:rPr>
        <w:t>所示</w:t>
      </w:r>
      <w:r>
        <w:t>。这一过程能够激发大模型内部潜藏的化学知识，使其自发地从分子量、氢键供受体数量、旋转键数等理化性质出发，逐步推导其对特定</w:t>
      </w:r>
      <w:r>
        <w:t>ADMET</w:t>
      </w:r>
      <w:r>
        <w:t>性质的影响，最终生成一段逻辑严密的推理文本。</w:t>
      </w:r>
    </w:p>
    <w:p w14:paraId="614A0374" w14:textId="77777777" w:rsidR="0006030B"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开销，更重要的是，它允许模型在保留通用化学知识的同时，能够快速适配下游特定的分子性质预测任务。生成的思维链文本与原始分子描述经过</w:t>
      </w:r>
      <w:proofErr w:type="spellStart"/>
      <w:r>
        <w:t>LLaMA</w:t>
      </w:r>
      <w:proofErr w:type="spellEnd"/>
      <w:r>
        <w:t>模型的多层</w:t>
      </w:r>
      <w:r>
        <w:t>Transformer</w:t>
      </w:r>
      <w:r>
        <w:t>处理后，提取出最终的隐藏</w:t>
      </w:r>
      <w:proofErr w:type="gramStart"/>
      <w:r>
        <w:t>层状态</w:t>
      </w:r>
      <w:proofErr w:type="gramEnd"/>
      <w:r>
        <w:t>作为分子的文本语义表征向量。这一表征不仅包含了分子的静态属性，更融合了动态的药理推理逻辑，为后续的多模态融合提供了高密度的语义信息补充。</w:t>
      </w:r>
    </w:p>
    <w:p w14:paraId="696C9AA2" w14:textId="77777777" w:rsidR="003E5875" w:rsidRDefault="003E5875" w:rsidP="007E0097"/>
    <w:p w14:paraId="209B98C9" w14:textId="7886BC08" w:rsidR="00764E88" w:rsidRDefault="00764E88" w:rsidP="00764E88">
      <w:pPr>
        <w:pStyle w:val="a7"/>
      </w:pPr>
      <w:bookmarkStart w:id="49" w:name="_Ref224754368"/>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Pr>
          <w:noProof/>
        </w:rPr>
        <w:t>1</w:t>
      </w:r>
      <w:r>
        <w:fldChar w:fldCharType="end"/>
      </w:r>
      <w:bookmarkEnd w:id="49"/>
      <w:r>
        <w:rPr>
          <w:rFonts w:hint="eastAsia"/>
        </w:rPr>
        <w:t xml:space="preserve"> </w:t>
      </w:r>
      <w:r>
        <w:rPr>
          <w:rFonts w:hint="eastAsia"/>
        </w:rPr>
        <w:t>提示词模板</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462C6C">
        <w:trPr>
          <w:jc w:val="center"/>
        </w:trPr>
        <w:tc>
          <w:tcPr>
            <w:tcW w:w="1241" w:type="pct"/>
            <w:tcBorders>
              <w:top w:val="single" w:sz="12" w:space="0" w:color="auto"/>
              <w:bottom w:val="single" w:sz="8" w:space="0" w:color="auto"/>
            </w:tcBorders>
            <w:vAlign w:val="center"/>
          </w:tcPr>
          <w:p w14:paraId="1092BC97" w14:textId="7CF2953A" w:rsidR="003E5875" w:rsidRDefault="003E5875" w:rsidP="00462C6C">
            <w:pPr>
              <w:spacing w:line="300" w:lineRule="auto"/>
              <w:ind w:firstLineChars="0" w:firstLine="0"/>
              <w:jc w:val="cente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pPr>
            <w:r w:rsidRPr="003E5875">
              <w:t>You are an expert medicinal chemist and toxicologist. Your task is to analyze the molecular structure and predict its property in a specific biochemical task.</w:t>
            </w:r>
          </w:p>
        </w:tc>
      </w:tr>
      <w:tr w:rsidR="003E5875" w14:paraId="0BC58CBA" w14:textId="77777777" w:rsidTr="00462C6C">
        <w:trPr>
          <w:jc w:val="center"/>
        </w:trPr>
        <w:tc>
          <w:tcPr>
            <w:tcW w:w="1241" w:type="pct"/>
            <w:tcBorders>
              <w:top w:val="single" w:sz="8" w:space="0" w:color="auto"/>
              <w:bottom w:val="single" w:sz="8" w:space="0" w:color="auto"/>
            </w:tcBorders>
            <w:vAlign w:val="center"/>
          </w:tcPr>
          <w:p w14:paraId="0640DF18" w14:textId="24364C5E" w:rsidR="003E5875" w:rsidRDefault="003E5875" w:rsidP="00462C6C">
            <w:pPr>
              <w:spacing w:line="300" w:lineRule="auto"/>
              <w:ind w:firstLineChars="0" w:firstLine="0"/>
              <w:jc w:val="cente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pPr>
            <w:r>
              <w:t>Here is the information of a specific drug molecule:</w:t>
            </w:r>
          </w:p>
          <w:p w14:paraId="0B7CADCB" w14:textId="122BB36D" w:rsidR="003E5875" w:rsidRDefault="003E5875" w:rsidP="003E5875">
            <w:pPr>
              <w:spacing w:line="300" w:lineRule="auto"/>
              <w:ind w:firstLineChars="0" w:firstLine="0"/>
            </w:pPr>
            <w:r>
              <w:t>SMILES: {smiles}</w:t>
            </w:r>
          </w:p>
          <w:p w14:paraId="01BB5C03" w14:textId="7F1F3CA6" w:rsidR="003E5875" w:rsidRDefault="003E5875" w:rsidP="003E5875">
            <w:pPr>
              <w:spacing w:line="300" w:lineRule="auto"/>
              <w:ind w:firstLineChars="0" w:firstLine="0"/>
            </w:pPr>
            <w:r>
              <w:t>Physicochemical Properties:</w:t>
            </w:r>
            <w:r w:rsidR="00792C84">
              <w:rPr>
                <w:rFonts w:hint="eastAsia"/>
              </w:rPr>
              <w:t xml:space="preserve"> </w:t>
            </w:r>
            <w:r>
              <w:t>{properties}</w:t>
            </w:r>
          </w:p>
        </w:tc>
      </w:tr>
      <w:tr w:rsidR="003E5875" w14:paraId="62BA3547" w14:textId="77777777" w:rsidTr="00462C6C">
        <w:trPr>
          <w:jc w:val="center"/>
        </w:trPr>
        <w:tc>
          <w:tcPr>
            <w:tcW w:w="1241" w:type="pct"/>
            <w:tcBorders>
              <w:top w:val="single" w:sz="8" w:space="0" w:color="auto"/>
              <w:bottom w:val="single" w:sz="8" w:space="0" w:color="auto"/>
            </w:tcBorders>
            <w:vAlign w:val="center"/>
          </w:tcPr>
          <w:p w14:paraId="2E07E7FF" w14:textId="4096F758" w:rsidR="003E5875" w:rsidRDefault="003E5875" w:rsidP="00462C6C">
            <w:pPr>
              <w:spacing w:line="300" w:lineRule="auto"/>
              <w:ind w:firstLineChars="0" w:firstLine="0"/>
              <w:jc w:val="cente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pPr>
            <w:r>
              <w:t>Let's think step by step. Determine whether this molecule is likely to exhibit the target property in the {</w:t>
            </w:r>
            <w:proofErr w:type="spellStart"/>
            <w:r>
              <w:t>dataset_task</w:t>
            </w:r>
            <w:proofErr w:type="spellEnd"/>
            <w:r>
              <w:t>} task.</w:t>
            </w:r>
          </w:p>
          <w:p w14:paraId="21CC82D6" w14:textId="04698550" w:rsidR="003E5875" w:rsidRPr="003E5875" w:rsidRDefault="003E5875" w:rsidP="003E5875">
            <w:pPr>
              <w:spacing w:line="300" w:lineRule="auto"/>
              <w:ind w:firstLineChars="0" w:firstLine="0"/>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t>3. Final Property Deduction:</w:t>
            </w:r>
          </w:p>
          <w:p w14:paraId="005BF45D" w14:textId="2027C15D" w:rsidR="003E5875" w:rsidRDefault="003E5875" w:rsidP="003E5875">
            <w:pPr>
              <w:spacing w:line="300" w:lineRule="auto"/>
              <w:ind w:firstLineChars="0" w:firstLine="0"/>
            </w:pPr>
            <w:r>
              <w:t>Provide one concise sentence summarizing whether the molecule is likely to exhibit the target property.</w:t>
            </w:r>
          </w:p>
        </w:tc>
      </w:tr>
      <w:tr w:rsidR="003E5875" w14:paraId="1C0C8F6B" w14:textId="77777777" w:rsidTr="00462C6C">
        <w:trPr>
          <w:jc w:val="center"/>
        </w:trPr>
        <w:tc>
          <w:tcPr>
            <w:tcW w:w="1241" w:type="pct"/>
            <w:tcBorders>
              <w:top w:val="single" w:sz="8" w:space="0" w:color="auto"/>
            </w:tcBorders>
            <w:vAlign w:val="center"/>
          </w:tcPr>
          <w:p w14:paraId="1652AE6B" w14:textId="2361F639" w:rsidR="003E5875" w:rsidRDefault="003E5875" w:rsidP="00462C6C">
            <w:pPr>
              <w:spacing w:line="300" w:lineRule="auto"/>
              <w:ind w:firstLineChars="0" w:firstLine="0"/>
              <w:jc w:val="center"/>
            </w:pPr>
            <w:r w:rsidRPr="003E5875">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pPr>
            <w:r>
              <w:t>…</w:t>
            </w:r>
          </w:p>
        </w:tc>
      </w:tr>
    </w:tbl>
    <w:p w14:paraId="5793DCDB" w14:textId="77777777" w:rsidR="003E5875" w:rsidRDefault="003E5875" w:rsidP="007E0097"/>
    <w:p w14:paraId="6F736B54" w14:textId="77777777" w:rsidR="0006030B" w:rsidRDefault="00777529">
      <w:pPr>
        <w:pStyle w:val="3"/>
        <w:rPr>
          <w:rFonts w:hint="default"/>
        </w:rPr>
      </w:pPr>
      <w:bookmarkStart w:id="50" w:name="_Toc224228039"/>
      <w:r>
        <w:rPr>
          <w:rFonts w:ascii="宋体" w:hAnsi="宋体" w:cs="宋体"/>
        </w:rPr>
        <w:t>分子图编码器</w:t>
      </w:r>
      <w:bookmarkEnd w:id="50"/>
    </w:p>
    <w:p w14:paraId="39E96ED3" w14:textId="41388223"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1121" type="#_x0000_t75" style="width:54pt;height:15.75pt" o:ole="">
            <v:imagedata r:id="rId219" o:title=""/>
          </v:shape>
          <o:OLEObject Type="Embed" ProgID="Equation.DSMT4" ShapeID="_x0000_i1121" DrawAspect="Content" ObjectID="_1835462432" r:id="rId220"/>
        </w:object>
      </w:r>
      <w:r>
        <w:rPr>
          <w:rFonts w:hint="eastAsia"/>
        </w:rPr>
        <w:t>，其中</w:t>
      </w:r>
      <w:r w:rsidR="00C714C8" w:rsidRPr="00C714C8">
        <w:rPr>
          <w:position w:val="-6"/>
        </w:rPr>
        <w:object w:dxaOrig="580" w:dyaOrig="279" w14:anchorId="27908F21">
          <v:shape id="_x0000_i1122" type="#_x0000_t75" style="width:29.25pt;height:14.25pt" o:ole="">
            <v:imagedata r:id="rId221" o:title=""/>
          </v:shape>
          <o:OLEObject Type="Embed" ProgID="Equation.DSMT4" ShapeID="_x0000_i1122" DrawAspect="Content" ObjectID="_1835462433" r:id="rId222"/>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23" type="#_x0000_t75" style="width:36pt;height:18pt" o:ole="">
            <v:imagedata r:id="rId223" o:title=""/>
          </v:shape>
          <o:OLEObject Type="Embed" ProgID="Equation.DSMT4" ShapeID="_x0000_i1123" DrawAspect="Content" ObjectID="_1835462434" r:id="rId224"/>
        </w:object>
      </w:r>
      <w:r w:rsidR="00A6227F">
        <w:rPr>
          <w:rFonts w:hint="eastAsia"/>
        </w:rPr>
        <w:t>表示原子</w:t>
      </w:r>
      <w:r w:rsidR="00C714C8" w:rsidRPr="00C714C8">
        <w:rPr>
          <w:position w:val="-6"/>
        </w:rPr>
        <w:object w:dxaOrig="200" w:dyaOrig="220" w14:anchorId="70388330">
          <v:shape id="_x0000_i1124" type="#_x0000_t75" style="width:9pt;height:12pt" o:ole="">
            <v:imagedata r:id="rId225" o:title=""/>
          </v:shape>
          <o:OLEObject Type="Embed" ProgID="Equation.DSMT4" ShapeID="_x0000_i1124" DrawAspect="Content" ObjectID="_1835462435" r:id="rId226"/>
        </w:object>
      </w:r>
      <w:r w:rsidR="00A6227F">
        <w:rPr>
          <w:rFonts w:hint="eastAsia"/>
        </w:rPr>
        <w:t>与原子</w:t>
      </w:r>
      <w:r w:rsidR="00C714C8" w:rsidRPr="00C714C8">
        <w:rPr>
          <w:position w:val="-6"/>
        </w:rPr>
        <w:object w:dxaOrig="180" w:dyaOrig="220" w14:anchorId="2CA69701">
          <v:shape id="_x0000_i1125" type="#_x0000_t75" style="width:9pt;height:12pt" o:ole="">
            <v:imagedata r:id="rId227" o:title=""/>
          </v:shape>
          <o:OLEObject Type="Embed" ProgID="Equation.DSMT4" ShapeID="_x0000_i1125" DrawAspect="Content" ObjectID="_1835462436" r:id="rId228"/>
        </w:object>
      </w:r>
      <w:r>
        <w:rPr>
          <w:rFonts w:hint="eastAsia"/>
        </w:rPr>
        <w:t>之间的</w:t>
      </w:r>
      <w:r w:rsidR="00A6227F">
        <w:rPr>
          <w:rFonts w:hint="eastAsia"/>
        </w:rPr>
        <w:t>化学键</w:t>
      </w:r>
      <w:r>
        <w:rPr>
          <w:rFonts w:hint="eastAsia"/>
        </w:rPr>
        <w:t>。相比于只更新节点特征</w:t>
      </w:r>
      <w:r>
        <w:rPr>
          <w:rFonts w:hint="eastAsia"/>
        </w:rPr>
        <w:lastRenderedPageBreak/>
        <w:t>的</w:t>
      </w:r>
      <w:r>
        <w:rPr>
          <w:rFonts w:hint="eastAsia"/>
        </w:rPr>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bookmarkStart w:id="51" w:name="_Toc224228040"/>
      <w:r>
        <w:t>融合与预测模块</w:t>
      </w:r>
      <w:bookmarkEnd w:id="51"/>
    </w:p>
    <w:p w14:paraId="7507A445" w14:textId="78C97292" w:rsidR="0006030B" w:rsidRDefault="00777529" w:rsidP="007E0097">
      <w:r>
        <w:t>在获取了包含显式推理逻辑的文本表征与包含深层拓扑结构的图表征后，如何将这两股异构信息进行有效融合是决定预测性能的关键。简单的特征拼接往往忽略了不同模态特征之间的语义鸿沟，难以实现深度的信息交互。因此，本研究设计了一个基于交叉注意力机制的融合模块</w:t>
      </w:r>
      <w:r>
        <w:t xml:space="preserve"> </w:t>
      </w:r>
      <w:r>
        <w:t>。在该模块中，</w:t>
      </w:r>
      <w:r w:rsidR="006F7348">
        <w:rPr>
          <w:rFonts w:hint="eastAsia"/>
        </w:rPr>
        <w:t>本研究</w:t>
      </w:r>
      <w:r>
        <w:t>选取物理意义更为明确、结构更为稳定的图表征向量作为查询向量，而将包含丰富语义推理信息的文本表征向量作为键向量和值向量。</w:t>
      </w:r>
    </w:p>
    <w:p w14:paraId="34E3E628" w14:textId="633D4D0A"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rsidP="00F31790">
      <w:pPr>
        <w:pStyle w:val="2"/>
      </w:pPr>
      <w:bookmarkStart w:id="52" w:name="_Toc224228041"/>
      <w:r>
        <w:rPr>
          <w:rFonts w:hint="eastAsia"/>
        </w:rPr>
        <w:t>实验设计</w:t>
      </w:r>
      <w:bookmarkEnd w:id="52"/>
    </w:p>
    <w:p w14:paraId="29E4BC32" w14:textId="77777777" w:rsidR="0006030B" w:rsidRDefault="00777529">
      <w:pPr>
        <w:pStyle w:val="3"/>
        <w:rPr>
          <w:rFonts w:hint="default"/>
        </w:rPr>
      </w:pPr>
      <w:bookmarkStart w:id="53" w:name="_Toc224228042"/>
      <w:r>
        <w:t>数据集</w:t>
      </w:r>
      <w:bookmarkEnd w:id="53"/>
    </w:p>
    <w:p w14:paraId="566E48EE" w14:textId="7B39FE37" w:rsidR="00706351" w:rsidRDefault="00777529" w:rsidP="000931CE">
      <w:r>
        <w:rPr>
          <w:rFonts w:hint="eastAsia"/>
        </w:rPr>
        <w:t>本研究中采用来自</w:t>
      </w:r>
      <w:r>
        <w:rPr>
          <w:rFonts w:hint="eastAsia"/>
        </w:rPr>
        <w:t>TDC</w:t>
      </w:r>
      <w:r>
        <w:rPr>
          <w:rFonts w:hint="eastAsia"/>
        </w:rPr>
        <w:t>平台中的</w:t>
      </w:r>
      <w:r>
        <w:rPr>
          <w:rFonts w:hint="eastAsia"/>
        </w:rPr>
        <w:t>ADMET Benchmark Group</w:t>
      </w:r>
      <w:r w:rsidR="002F27B9">
        <w:fldChar w:fldCharType="begin"/>
      </w:r>
      <w:r w:rsidR="002F27B9">
        <w:instrText xml:space="preserve"> ADDIN ZOTERO_ITEM CSL_CITATION {"citationID":"8eBKMsMS","properties":{"unsorted":false,"formattedCitation":"\\super [28]\\nosupersub{}","plainCitation":"[28]","noteIndex":0},"citationItems":[{"id":141,"uris":["http://zotero.org/users/19776223/items/ULMW2SX6"],"itemData":{"id":141,"type":"paper-conference","abstract":"Therapeutics machine learning is an emerging field with incredible opportunities for innovation and impact. However, advancement in this field requires the formulation of meaningful tasks and careful curation of datasets. Here, we introduce Therapeutics Data Commons (TDC), the first unifying platform to systematically access and evaluate machine learning across the entire range of therapeutics. To date, TDC includes 66 AI-ready datasets spread across 22 learning tasks and spanning the discovery and development of safe and effective medicines. TDC also provides an ecosystem of tools and community resources, including 33 data functions and diverse types of data splits, 23 strategies for systematic model evaluation, 17 molecule generation oracles, and 29 public leaderboards. All resources are integrated and accessible via an open Python library. We carry out extensive experiments on selected datasets, demonstrating that even the strongest algorithms fall short of solving key therapeutics challenges, including distributional shifts, multi-scale and multi-modal learning, and robust generalization to novel data points. We envision that TDC can facilitate algorithmic advances and considerably accelerate machine-learning model development, validation and transition into biomedical and clinical implementation. TDC is available at https://tdcommons.ai.","event-title":"Thirty-fifth Conference on Neural Information Processing Systems Datasets and Benchmarks Track (Round 1)","language":"en","source":"openreview.net","title":"Therapeutics Data Commons: Machine Learning Datasets and Tasks for Drug Discovery and Development","title-short":"TDC","URL":"https://openreview.net/forum?id=8nvgnORnoWr","author":[{"family":"Huang","given":"Kexin"},{"family":"Fu","given":"Tianfan"},{"family":"Gao","given":"Wenhao"},{"family":"Zhao","given":"Yue"},{"family":"Roohani","given":"Yusuf H."},{"family":"Leskovec","given":"Jure"},{"family":"Coley","given":"Connor W."},{"family":"Xiao","given":"Cao"},{"family":"Sun","given":"Jimeng"},{"family":"Zitnik","given":"Marinka"}],"accessed":{"date-parts":[["2026",3,19]]},"issued":{"date-parts":[["2021",6,8]]}}}],"schema":"https://github.com/citation-style-language/schema/raw/master/csl-citation.json"} </w:instrText>
      </w:r>
      <w:r w:rsidR="002F27B9">
        <w:fldChar w:fldCharType="separate"/>
      </w:r>
      <w:r w:rsidR="00FB5908" w:rsidRPr="00FB5908">
        <w:rPr>
          <w:kern w:val="0"/>
          <w:vertAlign w:val="superscript"/>
        </w:rPr>
        <w:t>[28]</w:t>
      </w:r>
      <w:r w:rsidR="002F27B9">
        <w:fldChar w:fldCharType="end"/>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r>
        <w:rPr>
          <w:rFonts w:hint="eastAsia"/>
        </w:rPr>
        <w:t>CoT-MMP</w:t>
      </w:r>
      <w:r>
        <w:rPr>
          <w:rFonts w:hint="eastAsia"/>
        </w:rPr>
        <w:t>框架进行微调。数据集的基本介绍如</w:t>
      </w:r>
      <w:r w:rsidR="000931CE">
        <w:fldChar w:fldCharType="begin"/>
      </w:r>
      <w:r w:rsidR="000931CE">
        <w:instrText xml:space="preserve"> </w:instrText>
      </w:r>
      <w:r w:rsidR="000931CE">
        <w:rPr>
          <w:rFonts w:hint="eastAsia"/>
        </w:rPr>
        <w:instrText>REF _Ref224304701 \h</w:instrText>
      </w:r>
      <w:r w:rsidR="000931CE">
        <w:instrText xml:space="preserve"> </w:instrText>
      </w:r>
      <w:r w:rsidR="000931CE">
        <w:fldChar w:fldCharType="separate"/>
      </w:r>
      <w:r w:rsidR="000931CE">
        <w:rPr>
          <w:rFonts w:hint="eastAsia"/>
        </w:rPr>
        <w:t>表</w:t>
      </w:r>
      <w:r w:rsidR="000931CE">
        <w:rPr>
          <w:rFonts w:hint="eastAsia"/>
        </w:rPr>
        <w:t>3-</w:t>
      </w:r>
      <w:r w:rsidR="000931CE">
        <w:rPr>
          <w:noProof/>
        </w:rPr>
        <w:t>1</w:t>
      </w:r>
      <w:r w:rsidR="000931CE">
        <w:fldChar w:fldCharType="end"/>
      </w:r>
      <w:r>
        <w:rPr>
          <w:rFonts w:hint="eastAsia"/>
        </w:rPr>
        <w:t>所示。</w:t>
      </w:r>
    </w:p>
    <w:p w14:paraId="1812E72C" w14:textId="0850F5B4" w:rsidR="000931CE" w:rsidRDefault="000931CE" w:rsidP="007359A6">
      <w:pPr>
        <w:pStyle w:val="a7"/>
      </w:pPr>
      <w:bookmarkStart w:id="54"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764E88">
        <w:rPr>
          <w:noProof/>
        </w:rPr>
        <w:t>2</w:t>
      </w:r>
      <w:r>
        <w:fldChar w:fldCharType="end"/>
      </w:r>
      <w:bookmarkEnd w:id="54"/>
      <w:r>
        <w:rPr>
          <w:rFonts w:hint="eastAsia"/>
        </w:rPr>
        <w:t xml:space="preserve"> </w:t>
      </w:r>
      <w:r w:rsidRPr="00B64460">
        <w:rPr>
          <w:rFonts w:hint="eastAsia"/>
        </w:rPr>
        <w:t>ADMET</w:t>
      </w:r>
      <w:r w:rsidRPr="00B64460">
        <w:rPr>
          <w:rFonts w:hint="eastAsia"/>
        </w:rPr>
        <w:t>基准数据集</w:t>
      </w:r>
    </w:p>
    <w:tbl>
      <w:tblPr>
        <w:tblStyle w:val="ab"/>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proofErr w:type="spellStart"/>
            <w:r>
              <w:t>Pgp</w:t>
            </w:r>
            <w:proofErr w:type="spellEnd"/>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proofErr w:type="spellStart"/>
            <w:r>
              <w:t>Bioav</w:t>
            </w:r>
            <w:proofErr w:type="spellEnd"/>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proofErr w:type="spellStart"/>
            <w:r>
              <w:rPr>
                <w:rFonts w:hint="eastAsia"/>
              </w:rPr>
              <w:t>AqSol</w:t>
            </w:r>
            <w:proofErr w:type="spellEnd"/>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proofErr w:type="spellStart"/>
            <w:r>
              <w:rPr>
                <w:rFonts w:hint="eastAsia"/>
              </w:rPr>
              <w:t>VDss</w:t>
            </w:r>
            <w:proofErr w:type="spellEnd"/>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77777777" w:rsidR="0006030B" w:rsidRDefault="00777529" w:rsidP="00B8360B">
            <w:pPr>
              <w:spacing w:line="300" w:lineRule="auto"/>
              <w:ind w:firstLineChars="0" w:firstLine="0"/>
              <w:jc w:val="center"/>
            </w:pPr>
            <w:r>
              <w:rPr>
                <w:rFonts w:hint="eastAsia"/>
              </w:rPr>
              <w:t>CYP2C9 inhibition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7777777" w:rsidR="0006030B" w:rsidRDefault="00777529" w:rsidP="00B8360B">
            <w:pPr>
              <w:spacing w:line="300" w:lineRule="auto"/>
              <w:ind w:firstLineChars="0" w:firstLine="0"/>
              <w:jc w:val="center"/>
            </w:pPr>
            <w:r>
              <w:rPr>
                <w:rFonts w:hint="eastAsia"/>
              </w:rPr>
              <w:t>CYP2D6 inhibition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5" w:name="OLE_LINK8"/>
            <w:r>
              <w:rPr>
                <w:rFonts w:hint="eastAsia"/>
              </w:rPr>
              <w:t>CYP2C9 Substrate</w:t>
            </w:r>
            <w:bookmarkEnd w:id="55"/>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proofErr w:type="spellStart"/>
            <w:r>
              <w:rPr>
                <w:rFonts w:hint="eastAsia"/>
              </w:rPr>
              <w:t>hERG</w:t>
            </w:r>
            <w:proofErr w:type="spellEnd"/>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56" w:name="OLE_LINK9"/>
            <w:r>
              <w:rPr>
                <w:rFonts w:hint="eastAsia"/>
              </w:rPr>
              <w:t>Ames</w:t>
            </w:r>
            <w:bookmarkEnd w:id="56"/>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2FD05FE" w14:textId="77777777" w:rsidR="0006030B" w:rsidRDefault="00777529" w:rsidP="007E0097">
      <w:r>
        <w:t xml:space="preserve">1. </w:t>
      </w:r>
      <w:r>
        <w:t>吸收</w:t>
      </w:r>
    </w:p>
    <w:p w14:paraId="7FDBA7ED" w14:textId="77777777" w:rsidR="0006030B" w:rsidRDefault="00777529" w:rsidP="007E0097">
      <w:r>
        <w:t>Caco-2</w:t>
      </w:r>
      <w:r>
        <w:t>：衡量药物在人结肠癌细胞系中的渗透系数，是模拟人体肠道吸收能力的体外黄金标准，用于精准预测口服药物的吸收效率。</w:t>
      </w:r>
    </w:p>
    <w:p w14:paraId="28C63A51" w14:textId="77777777" w:rsidR="0006030B" w:rsidRDefault="00777529" w:rsidP="007E0097">
      <w:r>
        <w:t>HIA</w:t>
      </w:r>
      <w:r>
        <w:t>：量化药物经由肠道上皮细胞进入血液循环的比例，是评估口服药物能否被人体有效吸收的核心前置指标。</w:t>
      </w:r>
    </w:p>
    <w:p w14:paraId="57B7FBC8" w14:textId="212E9870" w:rsidR="0006030B" w:rsidRDefault="00777529" w:rsidP="007E0097">
      <w:proofErr w:type="spellStart"/>
      <w:r>
        <w:t>Pgp</w:t>
      </w:r>
      <w:proofErr w:type="spellEnd"/>
      <w:r>
        <w:t>：预测分子是否为</w:t>
      </w:r>
      <w:r>
        <w:t>P-</w:t>
      </w:r>
      <w:r>
        <w:t>糖蛋白的底物或抑制剂。该蛋白能将药物泵出细胞，直接影响药物的吸收效率与多药耐药性产生。</w:t>
      </w:r>
    </w:p>
    <w:p w14:paraId="48431700" w14:textId="77777777" w:rsidR="0006030B" w:rsidRDefault="00777529" w:rsidP="007E0097">
      <w:proofErr w:type="spellStart"/>
      <w:r>
        <w:t>Bioav</w:t>
      </w:r>
      <w:proofErr w:type="spellEnd"/>
      <w:r>
        <w:t>：预测药物进入体循环的比例，反映了吸收过程和肝脏首过效应的综合结果，是</w:t>
      </w:r>
      <w:r>
        <w:lastRenderedPageBreak/>
        <w:t>决定临床给药剂量的重要参数。</w:t>
      </w:r>
    </w:p>
    <w:p w14:paraId="50D631B1" w14:textId="77777777" w:rsidR="0006030B" w:rsidRDefault="00777529" w:rsidP="007E0097">
      <w:r>
        <w:t>Lipo</w:t>
      </w:r>
      <w:r>
        <w:t>：记录分子的辛醇</w:t>
      </w:r>
      <w:r>
        <w:t>-</w:t>
      </w:r>
      <w:r>
        <w:t>水分配系数（</w:t>
      </w:r>
      <w:proofErr w:type="spellStart"/>
      <w:r>
        <w:t>LogD</w:t>
      </w:r>
      <w:proofErr w:type="spellEnd"/>
      <w:r>
        <w:t>），用于评估药物的亲脂性。该性质直接决定了药物穿透细胞膜及生物屏障的能力。</w:t>
      </w:r>
    </w:p>
    <w:p w14:paraId="443D3336" w14:textId="77777777" w:rsidR="0006030B" w:rsidRDefault="00777529" w:rsidP="007E0097">
      <w:r>
        <w:t xml:space="preserve">2. </w:t>
      </w:r>
      <w:r>
        <w:t>分布</w:t>
      </w:r>
    </w:p>
    <w:p w14:paraId="7AE26545" w14:textId="77777777" w:rsidR="0006030B" w:rsidRDefault="00777529" w:rsidP="007E0097">
      <w:r>
        <w:t>BBB</w:t>
      </w:r>
      <w:r>
        <w:t>：判断分子能否穿透血脑屏障进入中枢神经系统。这对开发脑部疾病药物至关重要，同时也用于规避非脑部药物的中枢副作用。</w:t>
      </w:r>
    </w:p>
    <w:p w14:paraId="5A541348" w14:textId="77777777" w:rsidR="0006030B" w:rsidRDefault="00777529" w:rsidP="007E0097">
      <w:r>
        <w:t>PPBR</w:t>
      </w:r>
      <w:r>
        <w:t>：预测药物与血浆蛋白的结合率。结合率过高会限制血液中游离药物的浓度，进而影响药效发挥与向组织的分布。</w:t>
      </w:r>
    </w:p>
    <w:p w14:paraId="66749DE0" w14:textId="77777777" w:rsidR="0006030B" w:rsidRDefault="00777529" w:rsidP="007E0097">
      <w:proofErr w:type="spellStart"/>
      <w:r>
        <w:t>VDss</w:t>
      </w:r>
      <w:proofErr w:type="spellEnd"/>
      <w:r>
        <w:t>：衡量药物在体内的理论稳态分布容积，反映药物在组织与血浆间的分布倾向，是指导临床给药间隔设计的关键参数。</w:t>
      </w:r>
    </w:p>
    <w:p w14:paraId="22D989B8" w14:textId="77777777" w:rsidR="0006030B" w:rsidRDefault="00777529" w:rsidP="007E0097">
      <w:r>
        <w:t xml:space="preserve">3. </w:t>
      </w:r>
      <w:r>
        <w:t>代谢</w:t>
      </w:r>
    </w:p>
    <w:p w14:paraId="0E852E8A" w14:textId="0BB87A39" w:rsidR="0006030B" w:rsidRDefault="00777529" w:rsidP="007E0097">
      <w:r>
        <w:t>CYP2C9 Inhibition</w:t>
      </w:r>
      <w:r>
        <w:t>：预测分子是否抑制</w:t>
      </w:r>
      <w:r>
        <w:t>CYP2C9</w:t>
      </w:r>
      <w:r>
        <w:t>酶。该酶代谢约</w:t>
      </w:r>
      <w:r>
        <w:t>15%</w:t>
      </w:r>
      <w:r>
        <w:t>的临床药物，其抑制作用会导致底物药物血药浓度异常升高，引发严重出血等不良反应。</w:t>
      </w:r>
    </w:p>
    <w:p w14:paraId="26571DAE" w14:textId="0744D197" w:rsidR="0006030B" w:rsidRDefault="00777529" w:rsidP="007E0097">
      <w:r>
        <w:t>CYP2D6 Inhibition</w:t>
      </w:r>
      <w:r>
        <w:t>：预测分子对</w:t>
      </w:r>
      <w:r>
        <w:t xml:space="preserve"> CYP2D6 </w:t>
      </w:r>
      <w:r>
        <w:t>酶的抑制潜力。该酶涉及约</w:t>
      </w:r>
      <w:r>
        <w:t>25%</w:t>
      </w:r>
      <w:r>
        <w:t>药物的代谢，其抑制可能导致显著的药物相互作用，影响联合用药的安全性。</w:t>
      </w:r>
    </w:p>
    <w:p w14:paraId="771A62DE" w14:textId="2A348F1A" w:rsidR="0006030B" w:rsidRDefault="00777529" w:rsidP="007E0097">
      <w:r>
        <w:t>CYP3A4 Inhibition</w:t>
      </w:r>
      <w:r>
        <w:t>：判断分子是否抑制人体含量最丰富的</w:t>
      </w:r>
      <w:r>
        <w:t xml:space="preserve"> CYP3A4 </w:t>
      </w:r>
      <w:r>
        <w:t>酶。由于该酶代谢近半数临床药物，其强抑制剂极易引发灾难性的药物蓄积中毒，是</w:t>
      </w:r>
      <w:r>
        <w:t>DDI</w:t>
      </w:r>
      <w:r>
        <w:t>筛查的重中之重。</w:t>
      </w:r>
    </w:p>
    <w:p w14:paraId="4A4FC380" w14:textId="77777777" w:rsidR="0006030B" w:rsidRDefault="00777529"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77777777" w:rsidR="0006030B" w:rsidRDefault="00777529" w:rsidP="007E0097">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777529" w:rsidP="007E0097">
      <w:r>
        <w:t>CYP3A4 Substrate</w:t>
      </w:r>
      <w:r>
        <w:t>：预测分子是否被</w:t>
      </w:r>
      <w:r>
        <w:t xml:space="preserve"> CYP3A4 </w:t>
      </w:r>
      <w:r>
        <w:t>酶代谢。作为肝脏首过效应的主要执行者，确认底物属性有助于评估药物的口服生物利用度及受代谢诱导</w:t>
      </w:r>
      <w:proofErr w:type="gramStart"/>
      <w:r>
        <w:t>剂影响</w:t>
      </w:r>
      <w:proofErr w:type="gramEnd"/>
      <w:r>
        <w:t>的敏感性。</w:t>
      </w:r>
    </w:p>
    <w:p w14:paraId="3E435FC8" w14:textId="77777777" w:rsidR="0006030B" w:rsidRDefault="00777529" w:rsidP="007E0097">
      <w:r>
        <w:t xml:space="preserve">4. </w:t>
      </w:r>
      <w:r>
        <w:t>排泄</w:t>
      </w:r>
    </w:p>
    <w:p w14:paraId="39BE4337" w14:textId="77777777" w:rsidR="0006030B" w:rsidRDefault="00777529" w:rsidP="007E0097">
      <w:r>
        <w:t>Half Life</w:t>
      </w:r>
      <w:r>
        <w:t>：预测药物在体内的消除半衰期，即血药浓度降低一半所需时间。它是描述药物在体内驻留时长的核心药代动力学参数。</w:t>
      </w:r>
    </w:p>
    <w:p w14:paraId="53255A5D" w14:textId="77777777" w:rsidR="0006030B" w:rsidRDefault="00777529" w:rsidP="007E0097">
      <w:r>
        <w:t>CL-Hepa</w:t>
      </w:r>
      <w:r>
        <w:t>：测量药物在肝细胞中的清除率，反映肝脏整体对药物的代谢清除能力，是评估药物肝脏代谢稳定性的体外模型。</w:t>
      </w:r>
    </w:p>
    <w:p w14:paraId="5B088344" w14:textId="77777777" w:rsidR="0006030B" w:rsidRDefault="00777529" w:rsidP="007E0097">
      <w:r>
        <w:t>CL-Micro</w:t>
      </w:r>
      <w:r>
        <w:t>：测量药物在肝微粒体中的内在清除率，主要反映</w:t>
      </w:r>
      <w:r>
        <w:t xml:space="preserve"> I </w:t>
      </w:r>
      <w:r>
        <w:t>相代谢酶对药物的降解</w:t>
      </w:r>
      <w:r>
        <w:lastRenderedPageBreak/>
        <w:t>速率。</w:t>
      </w:r>
    </w:p>
    <w:p w14:paraId="70A0AD9A" w14:textId="77777777" w:rsidR="0006030B" w:rsidRDefault="00777529" w:rsidP="007E0097">
      <w:r>
        <w:t xml:space="preserve">5. </w:t>
      </w:r>
      <w:r>
        <w:t>毒性</w:t>
      </w:r>
    </w:p>
    <w:p w14:paraId="5F30EE58" w14:textId="0AAF969D" w:rsidR="0006030B" w:rsidRDefault="00777529" w:rsidP="007E0097">
      <w:r>
        <w:t>LD50</w:t>
      </w:r>
      <w:r>
        <w:t>：记录导致</w:t>
      </w:r>
      <w:r>
        <w:t>50%</w:t>
      </w:r>
      <w:r>
        <w:t>实验动物死亡的致死剂量，用于评估化合物的急性毒性水平，是药物安全性评价中不可逾越的基础红线。</w:t>
      </w:r>
    </w:p>
    <w:p w14:paraId="73349A7B" w14:textId="3EC36692" w:rsidR="0006030B" w:rsidRDefault="00777529" w:rsidP="007E0097">
      <w:proofErr w:type="spellStart"/>
      <w:r>
        <w:t>hERG</w:t>
      </w:r>
      <w:proofErr w:type="spellEnd"/>
      <w:r>
        <w:t>：预测分子对钾离子通道的阻滞作用。该通道阻塞会导致长</w:t>
      </w:r>
      <w:r>
        <w:t>QT</w:t>
      </w:r>
      <w:r>
        <w:t>综合征等致死性心律失常，是心脏毒性评估中</w:t>
      </w:r>
      <w:r w:rsidR="007631C8">
        <w:rPr>
          <w:rFonts w:hint="eastAsia"/>
        </w:rPr>
        <w:t>较为</w:t>
      </w:r>
      <w:r>
        <w:t>关键的指标。</w:t>
      </w:r>
    </w:p>
    <w:p w14:paraId="44174BD5" w14:textId="77777777" w:rsidR="0006030B" w:rsidRDefault="00777529" w:rsidP="007E0097">
      <w:r>
        <w:t>Ames</w:t>
      </w:r>
      <w:r>
        <w:t>：基于细菌回复突变实验判断分子是否具有致突变性，用于早期筛查潜在的致癌风险与遗传毒性，是临床前必做的安评项目。</w:t>
      </w:r>
    </w:p>
    <w:p w14:paraId="4CC4FAA0" w14:textId="77777777" w:rsidR="0006030B" w:rsidRDefault="00777529"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777529">
      <w:pPr>
        <w:pStyle w:val="3"/>
        <w:rPr>
          <w:rFonts w:hint="default"/>
        </w:rPr>
      </w:pPr>
      <w:bookmarkStart w:id="57" w:name="_Toc224228043"/>
      <w:r>
        <w:t>划分方式</w:t>
      </w:r>
      <w:bookmarkEnd w:id="57"/>
    </w:p>
    <w:p w14:paraId="2B3542D7" w14:textId="510B726D" w:rsidR="0006030B" w:rsidRDefault="00777529" w:rsidP="007E0097">
      <w:r>
        <w:t>为了更直观地揭示不同数据划分策略对模型泛化评估的影响，本研究选取了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7631C8">
        <w:rPr>
          <w:rFonts w:hint="eastAsia"/>
        </w:rPr>
        <w:t>图</w:t>
      </w:r>
      <w:r w:rsidR="007631C8">
        <w:rPr>
          <w:rFonts w:hint="eastAsia"/>
        </w:rPr>
        <w:t>3-</w:t>
      </w:r>
      <w:r w:rsidR="007631C8">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778AD1E0" w:rsidR="0006030B" w:rsidRDefault="00777529" w:rsidP="007E0097">
      <w:r>
        <w:t>如</w:t>
      </w:r>
      <w:r w:rsidR="000931CE">
        <w:fldChar w:fldCharType="begin"/>
      </w:r>
      <w:r w:rsidR="000931CE">
        <w:instrText xml:space="preserve"> REF _Ref224304749 \h </w:instrText>
      </w:r>
      <w:r w:rsidR="000931CE">
        <w:fldChar w:fldCharType="separate"/>
      </w:r>
      <w:r w:rsidR="000931CE">
        <w:rPr>
          <w:rFonts w:hint="eastAsia"/>
        </w:rPr>
        <w:t>图</w:t>
      </w:r>
      <w:r w:rsidR="000931CE">
        <w:rPr>
          <w:rFonts w:hint="eastAsia"/>
        </w:rPr>
        <w:t>3-</w:t>
      </w:r>
      <w:r w:rsidR="000931CE">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现象表明，训练集与测试集在化学空间中共享了大量相似的分子骨架结构，模型在测试集上的预测本质上是一种插值过程，极易因记忆相似结构而导致性能评估的虚高。</w:t>
      </w:r>
    </w:p>
    <w:p w14:paraId="24739930" w14:textId="7F87A974" w:rsidR="0006030B" w:rsidRDefault="00777529" w:rsidP="007E0097">
      <w:r>
        <w:t>相比之下，</w:t>
      </w:r>
      <w:r w:rsidR="000931CE">
        <w:fldChar w:fldCharType="begin"/>
      </w:r>
      <w:r w:rsidR="000931CE">
        <w:instrText xml:space="preserve"> REF _Ref224304749 \h </w:instrText>
      </w:r>
      <w:r w:rsidR="000931CE">
        <w:fldChar w:fldCharType="separate"/>
      </w:r>
      <w:r w:rsidR="000931CE">
        <w:rPr>
          <w:rFonts w:hint="eastAsia"/>
        </w:rPr>
        <w:t>图</w:t>
      </w:r>
      <w:r w:rsidR="000931CE">
        <w:rPr>
          <w:rFonts w:hint="eastAsia"/>
        </w:rPr>
        <w:t>3-</w:t>
      </w:r>
      <w:r w:rsidR="000931CE">
        <w:rPr>
          <w:noProof/>
        </w:rPr>
        <w:t>2</w:t>
      </w:r>
      <w:r w:rsidR="000931CE">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77777777" w:rsidR="0006030B" w:rsidRDefault="00777529" w:rsidP="007E0097">
      <w:r>
        <w:t>该可视化结果有力地证明，骨架划分有效杜绝了训练集与测试</w:t>
      </w:r>
      <w:proofErr w:type="gramStart"/>
      <w:r>
        <w:t>集之间</w:t>
      </w:r>
      <w:proofErr w:type="gramEnd"/>
      <w:r>
        <w:t>的结构泄漏，构建了一个符合真实药物发现场景的域外泛化评估环境。因此，在本研究的所有后续实验中，均采用骨架划分策略，以确保对</w:t>
      </w:r>
      <w:r>
        <w:t xml:space="preserve"> CoT-CMP </w:t>
      </w:r>
      <w:r>
        <w:t>模型泛化能力的评估客观且严谨。</w:t>
      </w:r>
    </w:p>
    <w:p w14:paraId="324D662B" w14:textId="77777777" w:rsidR="000931CE" w:rsidRDefault="00777529" w:rsidP="00527F49">
      <w:pPr>
        <w:pStyle w:val="aff1"/>
        <w:spacing w:before="326"/>
      </w:pPr>
      <w:r>
        <w:lastRenderedPageBreak/>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29"/>
                    <a:stretch>
                      <a:fillRect/>
                    </a:stretch>
                  </pic:blipFill>
                  <pic:spPr>
                    <a:xfrm>
                      <a:off x="0" y="0"/>
                      <a:ext cx="5267325" cy="2421890"/>
                    </a:xfrm>
                    <a:prstGeom prst="rect">
                      <a:avLst/>
                    </a:prstGeom>
                  </pic:spPr>
                </pic:pic>
              </a:graphicData>
            </a:graphic>
          </wp:inline>
        </w:drawing>
      </w:r>
    </w:p>
    <w:p w14:paraId="112A3BED" w14:textId="4DB9833E" w:rsidR="00664839" w:rsidRDefault="000931CE" w:rsidP="007359A6">
      <w:pPr>
        <w:pStyle w:val="a7"/>
      </w:pPr>
      <w:bookmarkStart w:id="58"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32233F">
        <w:rPr>
          <w:noProof/>
        </w:rPr>
        <w:t>2</w:t>
      </w:r>
      <w:r>
        <w:fldChar w:fldCharType="end"/>
      </w:r>
      <w:bookmarkEnd w:id="58"/>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59" w:name="_Toc224228044"/>
      <w:r>
        <w:t>实验设置</w:t>
      </w:r>
      <w:bookmarkEnd w:id="59"/>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proofErr w:type="spellStart"/>
      <w:r w:rsidR="009D779B" w:rsidRPr="009D779B">
        <w:rPr>
          <w:rFonts w:hint="eastAsia"/>
        </w:rPr>
        <w:t>PyTorch</w:t>
      </w:r>
      <w:proofErr w:type="spellEnd"/>
      <w:r w:rsidR="009D779B" w:rsidRPr="009D779B">
        <w:rPr>
          <w:rFonts w:hint="eastAsia"/>
        </w:rPr>
        <w:t xml:space="preserve"> 2.4.1 </w:t>
      </w:r>
      <w:r w:rsidR="009D779B" w:rsidRPr="009D779B">
        <w:rPr>
          <w:rFonts w:hint="eastAsia"/>
        </w:rPr>
        <w:t>深度学习框架构建，图神经网络组件依赖于</w:t>
      </w:r>
      <w:r w:rsidR="009D779B" w:rsidRPr="009D779B">
        <w:rPr>
          <w:rFonts w:hint="eastAsia"/>
        </w:rPr>
        <w:t xml:space="preserve"> </w:t>
      </w:r>
      <w:proofErr w:type="spellStart"/>
      <w:r w:rsidR="009D779B" w:rsidRPr="009D779B">
        <w:rPr>
          <w:rFonts w:hint="eastAsia"/>
        </w:rPr>
        <w:t>PyG</w:t>
      </w:r>
      <w:proofErr w:type="spellEnd"/>
      <w:r w:rsidR="009D779B" w:rsidRPr="009D779B">
        <w:rPr>
          <w:rFonts w:hint="eastAsia"/>
        </w:rPr>
        <w:t xml:space="preserve"> (</w:t>
      </w:r>
      <w:proofErr w:type="spellStart"/>
      <w:r w:rsidR="009D779B" w:rsidRPr="009D779B">
        <w:rPr>
          <w:rFonts w:hint="eastAsia"/>
        </w:rPr>
        <w:t>PyTorch</w:t>
      </w:r>
      <w:proofErr w:type="spellEnd"/>
      <w:r w:rsidR="009D779B" w:rsidRPr="009D779B">
        <w:rPr>
          <w:rFonts w:hint="eastAsia"/>
        </w:rPr>
        <w:t xml:space="preserve"> Geometric) 2.7.0 </w:t>
      </w:r>
      <w:r w:rsidR="009D779B" w:rsidRPr="009D779B">
        <w:rPr>
          <w:rFonts w:hint="eastAsia"/>
        </w:rPr>
        <w:t>库，化学分子处理与理化指标计算则统一采用</w:t>
      </w:r>
      <w:r w:rsidR="009D779B" w:rsidRPr="009D779B">
        <w:rPr>
          <w:rFonts w:hint="eastAsia"/>
        </w:rPr>
        <w:t xml:space="preserve"> </w:t>
      </w:r>
      <w:proofErr w:type="spellStart"/>
      <w:r w:rsidR="009D779B" w:rsidRPr="009D779B">
        <w:rPr>
          <w:rFonts w:hint="eastAsia"/>
        </w:rPr>
        <w:t>RDKit</w:t>
      </w:r>
      <w:proofErr w:type="spellEnd"/>
      <w:r w:rsidR="009D779B" w:rsidRPr="009D779B">
        <w:rPr>
          <w:rFonts w:hint="eastAsia"/>
        </w:rPr>
        <w:t xml:space="preserve">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1126" type="#_x0000_t75" style="width:36pt;height:15.75pt" o:ole="">
            <v:imagedata r:id="rId230" o:title=""/>
          </v:shape>
          <o:OLEObject Type="Embed" ProgID="Equation.DSMT4" ShapeID="_x0000_i1126" DrawAspect="Content" ObjectID="_1835462437" r:id="rId231"/>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60" w:name="_Toc224228045"/>
      <w:r>
        <w:t>评价指标</w:t>
      </w:r>
      <w:bookmarkEnd w:id="60"/>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03BEBAB6" w:rsidR="0006030B" w:rsidRDefault="00777529" w:rsidP="007E0097">
      <w:r>
        <w:lastRenderedPageBreak/>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044E240C" w:rsidR="00DC03DE" w:rsidRDefault="00DC03DE" w:rsidP="00DC03DE">
      <w:pPr>
        <w:pStyle w:val="MTDisplayEquation"/>
      </w:pPr>
      <w:r>
        <w:tab/>
      </w:r>
      <w:r w:rsidRPr="00DC03DE">
        <w:rPr>
          <w:position w:val="-24"/>
        </w:rPr>
        <w:object w:dxaOrig="1620" w:dyaOrig="620" w14:anchorId="152E162A">
          <v:shape id="_x0000_i1127" type="#_x0000_t75" style="width:81pt;height:30.75pt" o:ole="">
            <v:imagedata r:id="rId232" o:title=""/>
          </v:shape>
          <o:OLEObject Type="Embed" ProgID="Equation.DSMT4" ShapeID="_x0000_i1127" DrawAspect="Content" ObjectID="_1835462438" r:id="rId2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1</w:instrText>
        </w:r>
      </w:fldSimple>
      <w:r>
        <w:instrText>)</w:instrText>
      </w:r>
      <w:r>
        <w:fldChar w:fldCharType="end"/>
      </w:r>
    </w:p>
    <w:p w14:paraId="6BF66BCE" w14:textId="58455B5D" w:rsidR="00DC03DE" w:rsidRDefault="00DC03DE" w:rsidP="00DC03DE">
      <w:pPr>
        <w:pStyle w:val="MTDisplayEquation"/>
      </w:pPr>
      <w:r>
        <w:tab/>
      </w:r>
      <w:r w:rsidRPr="00DC03DE">
        <w:rPr>
          <w:position w:val="-24"/>
        </w:rPr>
        <w:object w:dxaOrig="1600" w:dyaOrig="620" w14:anchorId="3477CD15">
          <v:shape id="_x0000_i1128" type="#_x0000_t75" style="width:81pt;height:30.75pt" o:ole="">
            <v:imagedata r:id="rId234" o:title=""/>
          </v:shape>
          <o:OLEObject Type="Embed" ProgID="Equation.DSMT4" ShapeID="_x0000_i1128" DrawAspect="Content" ObjectID="_1835462439"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2</w:instrText>
        </w:r>
      </w:fldSimple>
      <w:r>
        <w:instrText>)</w:instrText>
      </w:r>
      <w:r>
        <w:fldChar w:fldCharType="end"/>
      </w:r>
    </w:p>
    <w:p w14:paraId="263A7517" w14:textId="690CE498" w:rsidR="002B1880" w:rsidRPr="002B1880" w:rsidRDefault="002B1880" w:rsidP="002B1880">
      <w:pPr>
        <w:pStyle w:val="MTDisplayEquation"/>
      </w:pPr>
      <w:r>
        <w:tab/>
      </w:r>
      <w:r w:rsidRPr="002B1880">
        <w:rPr>
          <w:position w:val="-18"/>
        </w:rPr>
        <w:object w:dxaOrig="3200" w:dyaOrig="520" w14:anchorId="4998D67F">
          <v:shape id="_x0000_i1129" type="#_x0000_t75" style="width:159.75pt;height:27pt" o:ole="">
            <v:imagedata r:id="rId236" o:title=""/>
          </v:shape>
          <o:OLEObject Type="Embed" ProgID="Equation.DSMT4" ShapeID="_x0000_i1129" DrawAspect="Content" ObjectID="_1835462440"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421888D6" w:rsidR="002B1880" w:rsidRDefault="002B1880" w:rsidP="002B1880">
      <w:pPr>
        <w:pStyle w:val="MTDisplayEquation"/>
      </w:pPr>
      <w:r>
        <w:tab/>
      </w:r>
      <w:r w:rsidRPr="002B1880">
        <w:rPr>
          <w:position w:val="-24"/>
        </w:rPr>
        <w:object w:dxaOrig="2020" w:dyaOrig="620" w14:anchorId="18408656">
          <v:shape id="_x0000_i1130" type="#_x0000_t75" style="width:101.25pt;height:30.75pt" o:ole="">
            <v:imagedata r:id="rId238" o:title=""/>
          </v:shape>
          <o:OLEObject Type="Embed" ProgID="Equation.DSMT4" ShapeID="_x0000_i1130" DrawAspect="Content" ObjectID="_1835462441"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4</w:instrText>
        </w:r>
      </w:fldSimple>
      <w:r>
        <w:instrText>)</w:instrText>
      </w:r>
      <w:r>
        <w:fldChar w:fldCharType="end"/>
      </w:r>
    </w:p>
    <w:p w14:paraId="633723DF" w14:textId="16EC6F66" w:rsidR="002B1880" w:rsidRDefault="002B1880" w:rsidP="002B1880">
      <w:pPr>
        <w:pStyle w:val="MTDisplayEquation"/>
      </w:pPr>
      <w:r>
        <w:tab/>
      </w:r>
      <w:r w:rsidRPr="002B1880">
        <w:rPr>
          <w:position w:val="-24"/>
        </w:rPr>
        <w:object w:dxaOrig="1760" w:dyaOrig="620" w14:anchorId="55E722BA">
          <v:shape id="_x0000_i1131" type="#_x0000_t75" style="width:87.75pt;height:30.75pt" o:ole="">
            <v:imagedata r:id="rId240" o:title=""/>
          </v:shape>
          <o:OLEObject Type="Embed" ProgID="Equation.DSMT4" ShapeID="_x0000_i1131" DrawAspect="Content" ObjectID="_1835462442"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5</w:instrText>
        </w:r>
      </w:fldSimple>
      <w:r>
        <w:instrText>)</w:instrText>
      </w:r>
      <w:r>
        <w:fldChar w:fldCharType="end"/>
      </w:r>
    </w:p>
    <w:p w14:paraId="737543C1" w14:textId="2F467C28" w:rsidR="00172F73" w:rsidRPr="00172F73" w:rsidRDefault="00172F73" w:rsidP="00172F73">
      <w:pPr>
        <w:pStyle w:val="MTDisplayEquation"/>
      </w:pPr>
      <w:r>
        <w:tab/>
      </w:r>
      <w:r w:rsidRPr="00172F73">
        <w:rPr>
          <w:position w:val="-18"/>
        </w:rPr>
        <w:object w:dxaOrig="3920" w:dyaOrig="520" w14:anchorId="5C5EF5E1">
          <v:shape id="_x0000_i1132" type="#_x0000_t75" style="width:195.75pt;height:27pt" o:ole="">
            <v:imagedata r:id="rId242" o:title=""/>
          </v:shape>
          <o:OLEObject Type="Embed" ProgID="Equation.DSMT4" ShapeID="_x0000_i1132" DrawAspect="Content" ObjectID="_1835462443" r:id="rId2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6</w:instrText>
        </w:r>
      </w:fldSimple>
      <w:r>
        <w:instrText>)</w:instrText>
      </w:r>
      <w:r>
        <w:fldChar w:fldCharType="end"/>
      </w:r>
    </w:p>
    <w:p w14:paraId="7BB3CBF6" w14:textId="53811E35" w:rsidR="0006030B" w:rsidRDefault="00777529" w:rsidP="007E0097">
      <w:r>
        <w:rPr>
          <w:rFonts w:hint="eastAsia"/>
        </w:rPr>
        <w:t>RMSE</w:t>
      </w:r>
      <w:r>
        <w:rPr>
          <w:rFonts w:hint="eastAsia"/>
        </w:rPr>
        <w:t>：全称为均方根误差（</w:t>
      </w:r>
      <w:r>
        <w:rPr>
          <w:rFonts w:hint="eastAsia"/>
        </w:rPr>
        <w:t>Root Mean Square Error</w:t>
      </w:r>
      <w:r>
        <w:rPr>
          <w:rFonts w:hint="eastAsia"/>
        </w:rPr>
        <w:t>），适用于回归任务，衡量模型预测值和真实值之间的误差。假设样本的总数为</w:t>
      </w:r>
      <w:r w:rsidR="00B4673F" w:rsidRPr="00B4673F">
        <w:rPr>
          <w:position w:val="-6"/>
        </w:rPr>
        <w:object w:dxaOrig="200" w:dyaOrig="220" w14:anchorId="734AB93B">
          <v:shape id="_x0000_i1133" type="#_x0000_t75" style="width:9.75pt;height:12pt" o:ole="">
            <v:imagedata r:id="rId244" o:title=""/>
          </v:shape>
          <o:OLEObject Type="Embed" ProgID="Equation.DSMT4" ShapeID="_x0000_i1133" DrawAspect="Content" ObjectID="_1835462444" r:id="rId245"/>
        </w:object>
      </w:r>
      <w:r w:rsidR="00B4673F">
        <w:rPr>
          <w:rFonts w:hint="eastAsia"/>
        </w:rPr>
        <w:t>，</w:t>
      </w:r>
      <w:r w:rsidR="008D0D0C" w:rsidRPr="008D0D0C">
        <w:rPr>
          <w:position w:val="-12"/>
        </w:rPr>
        <w:object w:dxaOrig="240" w:dyaOrig="360" w14:anchorId="097F8F4C">
          <v:shape id="_x0000_i1134" type="#_x0000_t75" style="width:12pt;height:18pt" o:ole="">
            <v:imagedata r:id="rId246" o:title=""/>
          </v:shape>
          <o:OLEObject Type="Embed" ProgID="Equation.DSMT4" ShapeID="_x0000_i1134" DrawAspect="Content" ObjectID="_1835462445" r:id="rId247"/>
        </w:object>
      </w:r>
      <w:r>
        <w:rPr>
          <w:rFonts w:hint="eastAsia"/>
        </w:rPr>
        <w:t>是第</w:t>
      </w:r>
      <w:r w:rsidR="008D0D0C" w:rsidRPr="008D0D0C">
        <w:rPr>
          <w:position w:val="-6"/>
        </w:rPr>
        <w:object w:dxaOrig="139" w:dyaOrig="260" w14:anchorId="646A6EA6">
          <v:shape id="_x0000_i1135" type="#_x0000_t75" style="width:6pt;height:12.75pt" o:ole="">
            <v:imagedata r:id="rId248" o:title=""/>
          </v:shape>
          <o:OLEObject Type="Embed" ProgID="Equation.DSMT4" ShapeID="_x0000_i1135" DrawAspect="Content" ObjectID="_1835462446" r:id="rId249"/>
        </w:object>
      </w:r>
      <w:proofErr w:type="gramStart"/>
      <w:r>
        <w:rPr>
          <w:rFonts w:hint="eastAsia"/>
        </w:rPr>
        <w:t>个</w:t>
      </w:r>
      <w:proofErr w:type="gramEnd"/>
      <w:r>
        <w:rPr>
          <w:rFonts w:hint="eastAsia"/>
        </w:rPr>
        <w:t>样本的真实值，</w:t>
      </w:r>
      <w:r w:rsidR="008D0D0C" w:rsidRPr="008D0D0C">
        <w:rPr>
          <w:position w:val="-12"/>
        </w:rPr>
        <w:object w:dxaOrig="240" w:dyaOrig="360" w14:anchorId="1D0E9544">
          <v:shape id="_x0000_i1136" type="#_x0000_t75" style="width:12pt;height:18pt" o:ole="">
            <v:imagedata r:id="rId246" o:title=""/>
          </v:shape>
          <o:OLEObject Type="Embed" ProgID="Equation.DSMT4" ShapeID="_x0000_i1136" DrawAspect="Content" ObjectID="_1835462447" r:id="rId250"/>
        </w:object>
      </w:r>
      <w:r>
        <w:rPr>
          <w:rFonts w:hint="eastAsia"/>
        </w:rPr>
        <w:t>是第</w:t>
      </w:r>
      <w:r w:rsidR="008D0D0C" w:rsidRPr="008D0D0C">
        <w:rPr>
          <w:position w:val="-6"/>
        </w:rPr>
        <w:object w:dxaOrig="139" w:dyaOrig="260" w14:anchorId="4FCFE6A4">
          <v:shape id="_x0000_i1137" type="#_x0000_t75" style="width:6pt;height:12.75pt" o:ole="">
            <v:imagedata r:id="rId248" o:title=""/>
          </v:shape>
          <o:OLEObject Type="Embed" ProgID="Equation.DSMT4" ShapeID="_x0000_i1137" DrawAspect="Content" ObjectID="_1835462448" r:id="rId251"/>
        </w:object>
      </w:r>
      <w:proofErr w:type="gramStart"/>
      <w:r>
        <w:rPr>
          <w:rFonts w:hint="eastAsia"/>
        </w:rPr>
        <w:t>个</w:t>
      </w:r>
      <w:proofErr w:type="gramEnd"/>
      <w:r>
        <w:rPr>
          <w:rFonts w:hint="eastAsia"/>
        </w:rPr>
        <w:t>样本的预测值，均方根误差可表示为：</w:t>
      </w:r>
    </w:p>
    <w:p w14:paraId="1BD01BC3" w14:textId="13B62214" w:rsidR="00172F73" w:rsidRDefault="00172F73" w:rsidP="00172F73">
      <w:pPr>
        <w:pStyle w:val="MTDisplayEquation"/>
      </w:pPr>
      <w:r>
        <w:tab/>
      </w:r>
      <w:r w:rsidRPr="00172F73">
        <w:rPr>
          <w:position w:val="-30"/>
        </w:rPr>
        <w:object w:dxaOrig="2500" w:dyaOrig="760" w14:anchorId="3F054BC6">
          <v:shape id="_x0000_i1138" type="#_x0000_t75" style="width:126pt;height:38.25pt" o:ole="">
            <v:imagedata r:id="rId252" o:title=""/>
          </v:shape>
          <o:OLEObject Type="Embed" ProgID="Equation.DSMT4" ShapeID="_x0000_i1138" DrawAspect="Content" ObjectID="_1835462449" r:id="rId25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1" w:name="_Toc224228046"/>
      <w:r>
        <w:t>对比模型</w:t>
      </w:r>
      <w:bookmarkEnd w:id="61"/>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w:t>
      </w:r>
      <w:r>
        <w:rPr>
          <w:rFonts w:hint="eastAsia"/>
        </w:rPr>
        <w:lastRenderedPageBreak/>
        <w:t>准组的官方排行榜中选取了四个基准模型。该排行榜旨在为各个数据集提供标准化的性能评估。各个基准模型的介绍如下：</w:t>
      </w:r>
    </w:p>
    <w:p w14:paraId="011A8809" w14:textId="6712F507" w:rsidR="0006030B" w:rsidRDefault="00777529" w:rsidP="007E0097">
      <w:r>
        <w:rPr>
          <w:rFonts w:hint="eastAsia"/>
        </w:rPr>
        <w:t>GCN</w:t>
      </w:r>
      <w:r w:rsidR="002F27B9">
        <w:fldChar w:fldCharType="begin"/>
      </w:r>
      <w:r w:rsidR="002F27B9">
        <w:instrText xml:space="preserve"> ADDIN ZOTERO_ITEM CSL_CITATION {"citationID":"KoBkamOn","properties":{"unsorted":false,"formattedCitation":"\\super [29]\\nosupersub{}","plainCitation":"[29]","noteIndex":0},"citationItems":[{"id":112,"uris":["http://zotero.org/users/19776223/items/HM58B944"],"itemData":{"id":112,"type":"article-journal","abstract":"Graph convolutional networks (GCNs), which rely on graph structures to aggregate information of neighbors to output robust node embeddings, have been becoming a popular model for semi-supervised classification tasks. However, most existing GCNs ignore the importance of the quality of graph structures, therefore output suboptimal classification performance. In this paper, we propose a new graph learning method to output a high-quality graph structure, aiming at eventually improving classification performance for the downstream GCN model (HS-GCN). Specifically, the proposed graph learning method employs an adaptive graph learning to capture the intrinsic low-level correlation of data, and learns the more useful high-level correlation from a hypergraph. Besides, sparse learning and a low-rank constraint are integrated with graph learning respectively to remove redundant information, and to obtain a compact graph structure for promoting information aggregation of GCNs. The experimental results show that the graph structure of our proposed graph learning method can significantly improve the classification performance of GCNs.","container-title":"Neural Processing Letters","DOI":"10.1007/s11063-021-10487-w","ISSN":"1573-773X","issue":"4","journalAbbreviation":"Neural Process Lett","language":"en","page":"2629-2644","source":"Springer Link","title":"Semi-supervised Learning with Graph Convolutional Networks Based on Hypergraph","title-short":"GCN","volume":"54","author":[{"family":"Li","given":"Yangding"},{"family":"Wan","given":"Yingying"},{"family":"Liu","given":"Xingyi"}],"issued":{"date-parts":[["2022",8,1]]}}}],"schema":"https://github.com/citation-style-language/schema/raw/master/csl-citation.json"} </w:instrText>
      </w:r>
      <w:r w:rsidR="002F27B9">
        <w:fldChar w:fldCharType="separate"/>
      </w:r>
      <w:r w:rsidR="00FB5908" w:rsidRPr="00FB5908">
        <w:rPr>
          <w:kern w:val="0"/>
          <w:vertAlign w:val="superscript"/>
        </w:rPr>
        <w:t>[29]</w:t>
      </w:r>
      <w:r w:rsidR="002F27B9">
        <w:fldChar w:fldCharType="end"/>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2215549C" w:rsidR="0006030B" w:rsidRDefault="00777529" w:rsidP="007E0097">
      <w:r>
        <w:rPr>
          <w:rFonts w:hint="eastAsia"/>
        </w:rPr>
        <w:t>AttentiveFP</w:t>
      </w:r>
      <w:r w:rsidR="002F27B9">
        <w:fldChar w:fldCharType="begin"/>
      </w:r>
      <w:r w:rsidR="002F27B9">
        <w:instrText xml:space="preserve"> ADDIN ZOTERO_ITEM CSL_CITATION {"citationID":"mTqlQpXL","properties":{"unsorted":false,"formattedCitation":"\\super [30]\\nosupersub{}","plainCitation":"[30]","noteIndex":0},"citationItems":[{"id":92,"uris":["http://zotero.org/users/19776223/items/XZ3R9SJ7"],"itemData":{"id":92,"type":"article-journal","abstract":"Hunting for chemicals with favorable pharmacological, toxicological, and pharmacokinetic properties remains a formidable challenge for drug discovery. Deep learning provides us with powerful tools to build predictive models that are appropriate for the rising amounts of data, but the gap between what these neural networks learn and what human beings can comprehend is growing. Moreover, this gap may induce distrust and restrict deep learning applications in practice. Here, we introduce a new graph neural network architecture called Attentive FP for molecular representation that uses a graph attention mechanism to learn from relevant drug discovery data sets. We demonstrate that Attentive FP achieves state-of-the-art predictive performances on a variety of data sets and that what it learns is interpretable. The feature visualization for Attentive FP suggests that it automatically learns nonlocal intramolecular interactions from specified tasks, which can help us gain chemical insights directly from data beyond human perception.","container-title":"Journal of Medicinal Chemistry","DOI":"10.1021/acs.jmedchem.9b00959","ISSN":"1520-4804","issue":"16","journalAbbreviation":"J Med Chem","language":"en","page":"8749-8760","PMID":"31408336","source":"PubMed","title":"Pushing the Boundaries of Molecular Representation for Drug Discovery with the Graph Attention Mechanism","title-short":"AttentiveFP","volume":"63","author":[{"family":"Xiong","given":"Zhaoping"},{"family":"Wang","given":"Dingyan"},{"family":"Liu","given":"Xiaohong"},{"family":"Zhong","given":"Feisheng"},{"family":"Wan","given":"Xiaozhe"},{"family":"Li","given":"Xutong"},{"family":"Li","given":"Zhaojun"},{"family":"Luo","given":"Xiaomin"},{"family":"Chen","given":"Kaixian"},{"family":"Jiang","given":"Hualiang"},{"family":"Zheng","given":"Mingyue"}],"issued":{"date-parts":[["2020",8,27]]}}}],"schema":"https://github.com/citation-style-language/schema/raw/master/csl-citation.json"} </w:instrText>
      </w:r>
      <w:r w:rsidR="002F27B9">
        <w:fldChar w:fldCharType="separate"/>
      </w:r>
      <w:r w:rsidR="00FB5908" w:rsidRPr="00FB5908">
        <w:rPr>
          <w:kern w:val="0"/>
          <w:vertAlign w:val="superscript"/>
        </w:rPr>
        <w:t>[30]</w:t>
      </w:r>
      <w:r w:rsidR="002F27B9">
        <w:fldChar w:fldCharType="end"/>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14F029D6" w:rsidR="0006030B" w:rsidRDefault="00777529" w:rsidP="007E0097">
      <w:proofErr w:type="spellStart"/>
      <w:r>
        <w:rPr>
          <w:rFonts w:hint="eastAsia"/>
        </w:rPr>
        <w:t>NeuralFP</w:t>
      </w:r>
      <w:proofErr w:type="spellEnd"/>
      <w:r w:rsidR="002F27B9">
        <w:fldChar w:fldCharType="begin"/>
      </w:r>
      <w:r w:rsidR="002F27B9">
        <w:instrText xml:space="preserve"> ADDIN ZOTERO_ITEM CSL_CITATION {"citationID":"2IjsEXdo","properties":{"unsorted":false,"formattedCitation":"\\super [31]\\nosupersub{}","plainCitation":"[31]","noteIndex":0},"citationItems":[{"id":115,"uris":["http://zotero.org/users/19776223/items/KBBC8H79"],"itemData":{"id":115,"type":"paper-conference","container-title":"Advances in Neural Information Processing Systems","language":"en","publisher":"Curran Associates, Inc.","source":"Neural Information Processing Systems","title":"Convolutional Networks on Graphs for Learning Molecular Fingerprints","title-short":"NeuralFP","URL":"https://papers.nips.cc/paper_files/paper/2015/hash/f9be311e65d81a9ad8150a60844bb94c-Abstract.html","volume":"28","author":[{"family":"Duvenaud","given":"David K"},{"family":"Maclaurin","given":"Dougal"},{"family":"Iparraguirre","given":"Jorge"},{"family":"Bombarell","given":"Rafael"},{"family":"Hirzel","given":"Timothy"},{"family":"Aspuru-Guzik","given":"Alan"},{"family":"Adams","given":"Ryan P"}],"accessed":{"date-parts":[["2026",3,18]]},"issued":{"date-parts":[["2015"]]}}}],"schema":"https://github.com/citation-style-language/schema/raw/master/csl-citation.json"} </w:instrText>
      </w:r>
      <w:r w:rsidR="002F27B9">
        <w:fldChar w:fldCharType="separate"/>
      </w:r>
      <w:r w:rsidR="00FB5908" w:rsidRPr="00FB5908">
        <w:rPr>
          <w:kern w:val="0"/>
          <w:vertAlign w:val="superscript"/>
        </w:rPr>
        <w:t>[31]</w:t>
      </w:r>
      <w:r w:rsidR="002F27B9">
        <w:fldChar w:fldCharType="end"/>
      </w:r>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060DAE2E" w:rsidR="0006030B" w:rsidRDefault="00777529" w:rsidP="007E0097">
      <w:r>
        <w:rPr>
          <w:rFonts w:hint="eastAsia"/>
        </w:rPr>
        <w:t>CNN</w:t>
      </w:r>
      <w:r w:rsidR="002F27B9">
        <w:fldChar w:fldCharType="begin"/>
      </w:r>
      <w:r w:rsidR="002F27B9">
        <w:instrText xml:space="preserve"> ADDIN ZOTERO_ITEM CSL_CITATION {"citationID":"xVrdwn8a","properties":{"unsorted":false,"formattedCitation":"\\super [32]\\nosupersub{}","plainCitation":"[32]","noteIndex":0},"citationItems":[{"id":116,"uris":["http://zotero.org/users/19776223/items/7GWULU8B"],"itemData":{"id":116,"type":"article-journal","abstract":"Previous studies have suggested deep learning to be a highly effective approach for screening lead compounds for new drugs. Several deep learning models have been developed by addressing the use of various kinds of fingerprints and graph convolution architectures. However, these methods are either advantageous or disadvantageous depending on whether they (1) can distinguish structural differences including chirality of compounds, and (2) can automatically discover effective features.","container-title":"BMC Bioinformatics","DOI":"10.1186/s12859-018-2523-5","ISSN":"1471-2105","issue":"19","journalAbbreviation":"BMC Bioinformatics","language":"en","page":"526","source":"Springer Link","title":"Convolutional neural network based on SMILES representation of compounds for detecting chemical motif","title-short":"CNN","volume":"19","author":[{"family":"Hirohara","given":"Maya"},{"family":"Saito","given":"Yutaka"},{"family":"Koda","given":"Yuki"},{"family":"Sato","given":"Kengo"},{"family":"Sakakibara","given":"Yasubumi"}],"issued":{"date-parts":[["2018",12,31]]}}}],"schema":"https://github.com/citation-style-language/schema/raw/master/csl-citation.json"} </w:instrText>
      </w:r>
      <w:r w:rsidR="002F27B9">
        <w:fldChar w:fldCharType="separate"/>
      </w:r>
      <w:r w:rsidR="00FB5908" w:rsidRPr="00FB5908">
        <w:rPr>
          <w:kern w:val="0"/>
          <w:vertAlign w:val="superscript"/>
        </w:rPr>
        <w:t>[32]</w:t>
      </w:r>
      <w:r w:rsidR="002F27B9">
        <w:fldChar w:fldCharType="end"/>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62" w:name="_Toc224228047"/>
      <w:r>
        <w:rPr>
          <w:rFonts w:hint="eastAsia"/>
        </w:rPr>
        <w:t>实验及结果分析</w:t>
      </w:r>
      <w:bookmarkEnd w:id="62"/>
    </w:p>
    <w:p w14:paraId="159C2A94" w14:textId="77777777" w:rsidR="0006030B" w:rsidRDefault="00777529">
      <w:pPr>
        <w:pStyle w:val="3"/>
        <w:rPr>
          <w:rFonts w:hint="default"/>
        </w:rPr>
      </w:pPr>
      <w:bookmarkStart w:id="63" w:name="_Toc224228048"/>
      <w:r>
        <w:t>对比实验</w:t>
      </w:r>
      <w:bookmarkEnd w:id="63"/>
    </w:p>
    <w:p w14:paraId="231A3D52" w14:textId="5064D8A2"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保持一致的划分方式。为了保证实验数据的可靠性，实验采用了不同的随机数进行了多次实验。试验结果中最好的数据由黑体标出，次优的结果由下划线标出。各个模型的实验结果数据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756B5B">
        <w:rPr>
          <w:rFonts w:hint="eastAsia"/>
        </w:rPr>
        <w:t>表</w:t>
      </w:r>
      <w:r w:rsidR="00756B5B">
        <w:rPr>
          <w:rFonts w:hint="eastAsia"/>
        </w:rPr>
        <w:t>3-</w:t>
      </w:r>
      <w:r w:rsidR="00756B5B">
        <w:rPr>
          <w:noProof/>
        </w:rPr>
        <w:t>3</w:t>
      </w:r>
      <w:r w:rsidR="00756B5B">
        <w:fldChar w:fldCharType="end"/>
      </w:r>
      <w:r>
        <w:rPr>
          <w:rFonts w:hint="eastAsia"/>
        </w:rPr>
        <w:t>。</w:t>
      </w:r>
    </w:p>
    <w:p w14:paraId="753C0DDE" w14:textId="723A74DC" w:rsidR="00753BE1" w:rsidRPr="007631C8" w:rsidRDefault="00753BE1" w:rsidP="007631C8">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proofErr w:type="spellStart"/>
      <w:r>
        <w:t>hERG</w:t>
      </w:r>
      <w:proofErr w:type="spellEnd"/>
      <w:r>
        <w:t>抑制预测，致突变性的</w:t>
      </w:r>
      <w:r>
        <w:t>Ames</w:t>
      </w:r>
      <w:r>
        <w:t>测试，还是药物性肝损伤，</w:t>
      </w:r>
      <w:r w:rsidR="00995D4D">
        <w:rPr>
          <w:rFonts w:hint="eastAsia"/>
        </w:rPr>
        <w:t>CoT-CMP</w:t>
      </w:r>
      <w:r>
        <w:t>均展现出了最高的预测精度</w:t>
      </w:r>
      <w:r w:rsidR="007631C8">
        <w:rPr>
          <w:rFonts w:hint="eastAsia"/>
        </w:rPr>
        <w:t>，将准确率分别提升至</w:t>
      </w:r>
      <w:r w:rsidR="007631C8">
        <w:rPr>
          <w:rFonts w:hint="eastAsia"/>
        </w:rPr>
        <w:t>0.855</w:t>
      </w:r>
      <w:r w:rsidR="007631C8">
        <w:rPr>
          <w:rFonts w:hint="eastAsia"/>
        </w:rPr>
        <w:t>、</w:t>
      </w:r>
      <w:r w:rsidR="007631C8">
        <w:rPr>
          <w:rFonts w:hint="eastAsia"/>
        </w:rPr>
        <w:t>0.838</w:t>
      </w:r>
      <w:r w:rsidR="007631C8">
        <w:rPr>
          <w:rFonts w:hint="eastAsia"/>
        </w:rPr>
        <w:t>、</w:t>
      </w:r>
      <w:r w:rsidR="007631C8">
        <w:rPr>
          <w:rFonts w:hint="eastAsia"/>
        </w:rPr>
        <w:t>0.891</w:t>
      </w:r>
      <w:r>
        <w:t>。这一结果表明，本模型能够更敏锐地捕</w:t>
      </w:r>
      <w:r>
        <w:lastRenderedPageBreak/>
        <w:t>捉到导致分子毒性的关键结构</w:t>
      </w:r>
      <w:proofErr w:type="gramStart"/>
      <w:r>
        <w:t>警示物</w:t>
      </w:r>
      <w:proofErr w:type="gramEnd"/>
      <w:r>
        <w:t>或隐式毒性药效团，为高通量虚拟筛选提供了高度可靠的安全性过滤屏障。</w:t>
      </w:r>
      <w:r>
        <w:rPr>
          <w:rFonts w:hint="eastAsia"/>
        </w:rPr>
        <w:t>另外在</w:t>
      </w:r>
      <w:proofErr w:type="spellStart"/>
      <w:r>
        <w:rPr>
          <w:rFonts w:hint="eastAsia"/>
        </w:rPr>
        <w:t>VDss</w:t>
      </w:r>
      <w:proofErr w:type="spellEnd"/>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 xml:space="preserve">CYP2D6 </w:t>
      </w:r>
      <w:proofErr w:type="spellStart"/>
      <w:r>
        <w:rPr>
          <w:rFonts w:hint="eastAsia"/>
        </w:rPr>
        <w:t>Substrat</w:t>
      </w:r>
      <w:proofErr w:type="spellEnd"/>
      <w:r>
        <w:rPr>
          <w:rFonts w:hint="eastAsia"/>
        </w:rPr>
        <w:t>等代谢相关的数据集上，</w:t>
      </w:r>
      <w:r w:rsidR="00995D4D">
        <w:rPr>
          <w:rFonts w:hint="eastAsia"/>
        </w:rPr>
        <w:t>CoT-CMP</w:t>
      </w:r>
      <w:r>
        <w:rPr>
          <w:rFonts w:hint="eastAsia"/>
        </w:rPr>
        <w:t>模型表现出了优异的性能。</w:t>
      </w:r>
    </w:p>
    <w:p w14:paraId="41AFC395" w14:textId="15DDBF3A" w:rsidR="000931CE" w:rsidRDefault="000931CE" w:rsidP="007359A6">
      <w:pPr>
        <w:pStyle w:val="a7"/>
      </w:pPr>
      <w:bookmarkStart w:id="64"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764E88">
        <w:rPr>
          <w:noProof/>
        </w:rPr>
        <w:t>3</w:t>
      </w:r>
      <w:r>
        <w:fldChar w:fldCharType="end"/>
      </w:r>
      <w:bookmarkEnd w:id="64"/>
      <w:r>
        <w:rPr>
          <w:rFonts w:hint="eastAsia"/>
        </w:rPr>
        <w:t xml:space="preserve"> COT-CMP</w:t>
      </w:r>
      <w:r>
        <w:rPr>
          <w:rFonts w:hint="eastAsia"/>
        </w:rPr>
        <w:t>在</w:t>
      </w:r>
      <w:r>
        <w:rPr>
          <w:rFonts w:hint="eastAsia"/>
        </w:rPr>
        <w:t>ADMET</w:t>
      </w:r>
      <w:r>
        <w:rPr>
          <w:rFonts w:hint="eastAsia"/>
        </w:rPr>
        <w:t>基准组上的对比实验结果</w:t>
      </w:r>
    </w:p>
    <w:tbl>
      <w:tblPr>
        <w:tblStyle w:val="ab"/>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proofErr w:type="spellStart"/>
            <w:r>
              <w:rPr>
                <w:rFonts w:hint="eastAsia"/>
              </w:rPr>
              <w:t>NeuralFP</w:t>
            </w:r>
            <w:proofErr w:type="spellEnd"/>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proofErr w:type="spellStart"/>
            <w:r>
              <w:rPr>
                <w:rFonts w:hint="eastAsia"/>
              </w:rPr>
              <w:t>Pgp</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proofErr w:type="spellStart"/>
            <w:r>
              <w:rPr>
                <w:rFonts w:hint="eastAsia"/>
              </w:rPr>
              <w:t>Bioav</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proofErr w:type="spellStart"/>
            <w:r>
              <w:rPr>
                <w:rFonts w:hint="eastAsia"/>
              </w:rPr>
              <w:t>AqSol</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proofErr w:type="spellStart"/>
            <w:r>
              <w:rPr>
                <w:rFonts w:hint="eastAsia"/>
              </w:rPr>
              <w:t>VDss</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5" w:name="OLE_LINK10"/>
            <w:r>
              <w:rPr>
                <w:rFonts w:hint="eastAsia"/>
              </w:rPr>
              <w:t>CYP2D6</w:t>
            </w:r>
            <w:bookmarkEnd w:id="65"/>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66" w:name="OLE_LINK11"/>
            <w:r w:rsidRPr="007E481F">
              <w:rPr>
                <w:rFonts w:hint="eastAsia"/>
                <w:b/>
                <w:bCs/>
              </w:rPr>
              <w:t>0.</w:t>
            </w:r>
            <w:bookmarkStart w:id="67" w:name="OLE_LINK12"/>
            <w:r w:rsidRPr="007E481F">
              <w:rPr>
                <w:rFonts w:hint="eastAsia"/>
                <w:b/>
                <w:bCs/>
              </w:rPr>
              <w:t>650</w:t>
            </w:r>
            <w:bookmarkEnd w:id="66"/>
            <w:bookmarkEnd w:id="67"/>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proofErr w:type="spellStart"/>
            <w:r>
              <w:rPr>
                <w:rFonts w:hint="eastAsia"/>
              </w:rPr>
              <w:t>hERG</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68" w:name="OLE_LINK13"/>
            <w:r>
              <w:rPr>
                <w:rFonts w:hint="eastAsia"/>
              </w:rPr>
              <w:t>Ames</w:t>
            </w:r>
            <w:bookmarkEnd w:id="68"/>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69" w:name="OLE_LINK14"/>
            <w:r w:rsidRPr="009F4BFE">
              <w:rPr>
                <w:rFonts w:hint="eastAsia"/>
                <w:b/>
                <w:bCs/>
              </w:rPr>
              <w:t>838</w:t>
            </w:r>
            <w:r w:rsidRPr="009F4BFE">
              <w:rPr>
                <w:rFonts w:hint="eastAsia"/>
                <w:b/>
                <w:bCs/>
                <w:vertAlign w:val="subscript"/>
              </w:rPr>
              <w:t>(</w:t>
            </w:r>
            <w:bookmarkEnd w:id="69"/>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33FB5C21" w14:textId="77777777" w:rsidR="00756B5B" w:rsidRDefault="00756B5B" w:rsidP="007E0097"/>
    <w:p w14:paraId="6D4FD9F2" w14:textId="019681FF" w:rsidR="0006030B" w:rsidRDefault="00777529" w:rsidP="007E0097">
      <w:r>
        <w:t>通过横向对比</w:t>
      </w:r>
      <w:r w:rsidR="00756B5B">
        <w:rPr>
          <w:rFonts w:hint="eastAsia"/>
        </w:rPr>
        <w:t>也</w:t>
      </w:r>
      <w:r>
        <w:t>可以发现，基于一维序列的</w:t>
      </w:r>
      <w:r>
        <w:t>CNN</w:t>
      </w:r>
      <w:r>
        <w:t>模型在绝大多数任务上表现平平，这验证了保留分子的二维或三维空间拓扑结构对于准确预测</w:t>
      </w:r>
      <w:r>
        <w:t>ADMET</w:t>
      </w:r>
      <w:r>
        <w:t>属性至关重要。另一</w:t>
      </w:r>
      <w:r>
        <w:lastRenderedPageBreak/>
        <w:t>方面，与同为图神经网络的</w:t>
      </w:r>
      <w:r>
        <w:t>AttentiveFP</w:t>
      </w:r>
      <w:r>
        <w:t>和</w:t>
      </w:r>
      <w:proofErr w:type="spellStart"/>
      <w:r>
        <w:t>NeuralFP</w:t>
      </w:r>
      <w:proofErr w:type="spellEnd"/>
      <w:r>
        <w:t>相比，</w:t>
      </w:r>
      <w:r w:rsidR="00CE0BDC">
        <w:rPr>
          <w:rFonts w:hint="eastAsia"/>
        </w:rPr>
        <w:t>CoT-CMP</w:t>
      </w:r>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rsidR="00756B5B">
        <w:rPr>
          <w:rFonts w:hint="eastAsia"/>
        </w:rPr>
        <w:t>和</w:t>
      </w:r>
      <w:r>
        <w:t>捕获局部官能团的特征，从而在复杂的</w:t>
      </w:r>
      <w:r>
        <w:t>ADMET</w:t>
      </w:r>
      <w:r>
        <w:t>任务中获得了更加丰富和</w:t>
      </w:r>
      <w:proofErr w:type="gramStart"/>
      <w:r>
        <w:t>鲁棒</w:t>
      </w:r>
      <w:proofErr w:type="gramEnd"/>
      <w:r>
        <w:t>的分子表征。</w:t>
      </w:r>
    </w:p>
    <w:p w14:paraId="2B69038A" w14:textId="77777777" w:rsidR="0006030B" w:rsidRDefault="00777529">
      <w:pPr>
        <w:pStyle w:val="3"/>
        <w:rPr>
          <w:rFonts w:hint="default"/>
        </w:rPr>
      </w:pPr>
      <w:bookmarkStart w:id="70" w:name="_Toc224228049"/>
      <w:r>
        <w:t>消融实验</w:t>
      </w:r>
      <w:bookmarkEnd w:id="70"/>
    </w:p>
    <w:p w14:paraId="76B98AE3" w14:textId="6F38A410" w:rsidR="0006030B" w:rsidRDefault="00777529" w:rsidP="007E0097">
      <w:r>
        <w:rPr>
          <w:rFonts w:hint="eastAsia"/>
        </w:rPr>
        <w:t>为系统</w:t>
      </w:r>
      <w:r w:rsidR="0038695B">
        <w:rPr>
          <w:rFonts w:hint="eastAsia"/>
        </w:rPr>
        <w:t>性的研究</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下，设计了五种渐进式的消融变体进行对比分析。</w:t>
      </w:r>
    </w:p>
    <w:p w14:paraId="47122ACA" w14:textId="49D2F94A" w:rsidR="0006030B" w:rsidRDefault="00777529" w:rsidP="007E0097">
      <w:r>
        <w:rPr>
          <w:rFonts w:hint="eastAsia"/>
        </w:rPr>
        <w:t>本研究以完整的</w:t>
      </w:r>
      <w:r>
        <w:rPr>
          <w:rFonts w:hint="eastAsia"/>
        </w:rPr>
        <w:t>CoT-CMP</w:t>
      </w:r>
      <w:r>
        <w:rPr>
          <w:rFonts w:hint="eastAsia"/>
        </w:rPr>
        <w:t>模型为基准上限，向下拆分架构模块或优化策略，各个变体的具体定义如下：</w:t>
      </w:r>
    </w:p>
    <w:p w14:paraId="1F0058D5" w14:textId="02B68E40" w:rsidR="0006030B" w:rsidRDefault="00777529" w:rsidP="007E0097">
      <w:r>
        <w:rPr>
          <w:rFonts w:hint="eastAsia"/>
        </w:rPr>
        <w:t>w/o Text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1980673C" w:rsidR="0006030B" w:rsidRDefault="00777529" w:rsidP="007E0097">
      <w:r>
        <w:rPr>
          <w:rFonts w:hint="eastAsia"/>
        </w:rPr>
        <w:t xml:space="preserve">w/o LoRA </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3DB268B8" w:rsidR="0006030B" w:rsidRDefault="00777529" w:rsidP="007E0097">
      <w:r>
        <w:rPr>
          <w:rFonts w:hint="eastAsia"/>
        </w:rPr>
        <w:t xml:space="preserve">w/o CoT </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仅对文本提示模板进行调整，即删除原模板中用于触发分步推理的</w:t>
      </w:r>
      <w:proofErr w:type="gramStart"/>
      <w:r w:rsidR="0083650A" w:rsidRPr="0083650A">
        <w:rPr>
          <w:rFonts w:hint="eastAsia"/>
        </w:rPr>
        <w:t>显式引导语</w:t>
      </w:r>
      <w:proofErr w:type="gramEnd"/>
      <w:r w:rsidR="0083650A">
        <w:rPr>
          <w:rFonts w:hint="eastAsia"/>
        </w:rPr>
        <w:t>，</w:t>
      </w:r>
      <w:r w:rsidR="0083650A" w:rsidRPr="0083650A">
        <w:rPr>
          <w:rFonts w:hint="eastAsia"/>
        </w:rPr>
        <w:t>如“</w:t>
      </w:r>
      <w:r w:rsidR="0083650A" w:rsidRPr="0083650A">
        <w:rPr>
          <w:rFonts w:hint="eastAsia"/>
        </w:rPr>
        <w:t>Let</w:t>
      </w:r>
      <w:r w:rsidR="0083650A" w:rsidRPr="0083650A">
        <w:rPr>
          <w:rFonts w:hint="eastAsia"/>
        </w:rPr>
        <w:t>’</w:t>
      </w:r>
      <w:r w:rsidR="0083650A" w:rsidRPr="0083650A">
        <w:rPr>
          <w:rFonts w:hint="eastAsia"/>
        </w:rPr>
        <w:t>s think step by step</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，进行性质的预测文本生成</w:t>
      </w:r>
      <w:r w:rsidR="0083650A" w:rsidRPr="0083650A">
        <w:rPr>
          <w:rFonts w:hint="eastAsia"/>
        </w:rPr>
        <w:t>。</w:t>
      </w:r>
    </w:p>
    <w:p w14:paraId="2762F725" w14:textId="7213C366" w:rsidR="0006030B" w:rsidRDefault="00777529" w:rsidP="00663FAD">
      <w:r>
        <w:rPr>
          <w:rFonts w:hint="eastAsia"/>
        </w:rPr>
        <w:t>w/o Cross-Attn</w:t>
      </w:r>
      <w:r>
        <w:rPr>
          <w:rFonts w:hint="eastAsia"/>
        </w:rPr>
        <w:t>：保留完整的图文特征提取链路，但在多模态对齐阶段，移除动态交叉注意力模块，转而采用简单粗暴的特征拼接方式将图向量与文本向量合并。</w:t>
      </w:r>
    </w:p>
    <w:p w14:paraId="4F88CD15" w14:textId="1C36B312" w:rsidR="000931CE" w:rsidRDefault="000931CE" w:rsidP="007359A6">
      <w:pPr>
        <w:pStyle w:val="a7"/>
      </w:pPr>
      <w:bookmarkStart w:id="71" w:name="_Ref224837270"/>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764E88">
        <w:rPr>
          <w:noProof/>
        </w:rPr>
        <w:t>4</w:t>
      </w:r>
      <w:r>
        <w:fldChar w:fldCharType="end"/>
      </w:r>
      <w:bookmarkEnd w:id="71"/>
      <w:r>
        <w:rPr>
          <w:rFonts w:hint="eastAsia"/>
        </w:rPr>
        <w:t xml:space="preserve"> </w:t>
      </w:r>
      <w:bookmarkStart w:id="72"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2"/>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proofErr w:type="spellStart"/>
            <w:r>
              <w:t>Pgp</w:t>
            </w:r>
            <w:proofErr w:type="spellEnd"/>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339C2451" w:rsidR="00663FAD" w:rsidRDefault="00663FAD" w:rsidP="00B8360B">
            <w:pPr>
              <w:spacing w:line="300" w:lineRule="auto"/>
              <w:ind w:firstLineChars="0" w:firstLine="0"/>
              <w:jc w:val="center"/>
            </w:pPr>
            <w:r>
              <w:rPr>
                <w:rFonts w:hint="eastAsia"/>
              </w:rPr>
              <w:t>w/o Text</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4218036B" w:rsidR="00046AE9" w:rsidRDefault="00046AE9" w:rsidP="00046AE9">
      <w:r>
        <w:rPr>
          <w:rFonts w:hint="eastAsia"/>
        </w:rPr>
        <w:t>本文在</w:t>
      </w:r>
      <w:proofErr w:type="spellStart"/>
      <w:r w:rsidRPr="00046AE9">
        <w:rPr>
          <w:rFonts w:hint="eastAsia"/>
        </w:rPr>
        <w:t>Pgp</w:t>
      </w:r>
      <w:proofErr w:type="spellEnd"/>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 xml:space="preserve"> Ames</w:t>
      </w:r>
      <w:r w:rsidRPr="00046AE9">
        <w:rPr>
          <w:rFonts w:hint="eastAsia"/>
        </w:rPr>
        <w:t>四个分类数据集上进行了消融实验，</w:t>
      </w:r>
      <w:r w:rsidRPr="00046AE9">
        <w:rPr>
          <w:rFonts w:hint="eastAsia"/>
        </w:rPr>
        <w:lastRenderedPageBreak/>
        <w:t>结果如</w:t>
      </w:r>
      <w:r>
        <w:fldChar w:fldCharType="begin"/>
      </w:r>
      <w:r>
        <w:instrText xml:space="preserve"> </w:instrText>
      </w:r>
      <w:r>
        <w:rPr>
          <w:rFonts w:hint="eastAsia"/>
        </w:rPr>
        <w:instrText>REF _Ref224837270 \h</w:instrText>
      </w:r>
      <w:r>
        <w:instrText xml:space="preserve"> </w:instrText>
      </w:r>
      <w:r>
        <w:fldChar w:fldCharType="separate"/>
      </w:r>
      <w:r>
        <w:rPr>
          <w:rFonts w:hint="eastAsia"/>
        </w:rPr>
        <w:t>表</w:t>
      </w:r>
      <w:r>
        <w:rPr>
          <w:rFonts w:hint="eastAsia"/>
        </w:rPr>
        <w:t>3-</w:t>
      </w:r>
      <w:r>
        <w:rPr>
          <w:noProof/>
        </w:rPr>
        <w:t>4</w:t>
      </w:r>
      <w:r>
        <w:fldChar w:fldCharType="end"/>
      </w:r>
      <w:r w:rsidRPr="00046AE9">
        <w:rPr>
          <w:rFonts w:hint="eastAsia"/>
        </w:rPr>
        <w:t>所示</w:t>
      </w:r>
      <w:r>
        <w:rPr>
          <w:rFonts w:hint="eastAsia"/>
        </w:rPr>
        <w:t>，从整体来看，</w:t>
      </w:r>
      <w:r>
        <w:rPr>
          <w:rFonts w:hint="eastAsia"/>
        </w:rPr>
        <w:t>CoT-CMP</w:t>
      </w:r>
      <w:r>
        <w:rPr>
          <w:rFonts w:hint="eastAsia"/>
        </w:rPr>
        <w:t>在这四个分类数据集上均取得了最优的结果，表明本文提出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具体的来看，</w:t>
      </w:r>
      <w:r w:rsidRPr="00046AE9">
        <w:rPr>
          <w:rFonts w:hint="eastAsia"/>
        </w:rPr>
        <w:t>w/o LoRA</w:t>
      </w:r>
      <w:r w:rsidRPr="00046AE9">
        <w:rPr>
          <w:rFonts w:hint="eastAsia"/>
        </w:rPr>
        <w:t>的性能整体最弱，在</w:t>
      </w:r>
      <w:proofErr w:type="spellStart"/>
      <w:r w:rsidRPr="00046AE9">
        <w:rPr>
          <w:rFonts w:hint="eastAsia"/>
        </w:rPr>
        <w:t>Pgp</w:t>
      </w:r>
      <w:proofErr w:type="spellEnd"/>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Pr="00046AE9">
        <w:rPr>
          <w:rFonts w:hint="eastAsia"/>
        </w:rPr>
        <w:t>AUROC</w:t>
      </w:r>
      <w:r w:rsidRPr="00046AE9">
        <w:rPr>
          <w:rFonts w:hint="eastAsia"/>
        </w:rPr>
        <w:t>分别仅为</w:t>
      </w:r>
      <w:r w:rsidRPr="00046AE9">
        <w:rPr>
          <w:rFonts w:hint="eastAsia"/>
        </w:rPr>
        <w:t xml:space="preserve"> 0.775</w:t>
      </w:r>
      <w:r w:rsidRPr="00046AE9">
        <w:rPr>
          <w:rFonts w:hint="eastAsia"/>
        </w:rPr>
        <w:t>、</w:t>
      </w:r>
      <w:r w:rsidRPr="00046AE9">
        <w:rPr>
          <w:rFonts w:hint="eastAsia"/>
        </w:rPr>
        <w:t>0.740</w:t>
      </w:r>
      <w:r w:rsidRPr="00046AE9">
        <w:rPr>
          <w:rFonts w:hint="eastAsia"/>
        </w:rPr>
        <w:t>、</w:t>
      </w:r>
      <w:r w:rsidRPr="00046AE9">
        <w:rPr>
          <w:rFonts w:hint="eastAsia"/>
        </w:rPr>
        <w:t xml:space="preserve">0.566 </w:t>
      </w:r>
      <w:r w:rsidRPr="00046AE9">
        <w:rPr>
          <w:rFonts w:hint="eastAsia"/>
        </w:rPr>
        <w:t>和</w:t>
      </w:r>
      <w:r w:rsidRPr="00046AE9">
        <w:rPr>
          <w:rFonts w:hint="eastAsia"/>
        </w:rPr>
        <w:t xml:space="preserve"> 0.748</w:t>
      </w:r>
      <w:r w:rsidRPr="00046AE9">
        <w:rPr>
          <w:rFonts w:hint="eastAsia"/>
        </w:rPr>
        <w:t>，相较完整模型分别下降了</w:t>
      </w:r>
      <w:r w:rsidRPr="00046AE9">
        <w:rPr>
          <w:rFonts w:hint="eastAsia"/>
        </w:rPr>
        <w:t xml:space="preserve"> 0.137</w:t>
      </w:r>
      <w:r w:rsidRPr="00046AE9">
        <w:rPr>
          <w:rFonts w:hint="eastAsia"/>
        </w:rPr>
        <w:t>、</w:t>
      </w:r>
      <w:r w:rsidRPr="00046AE9">
        <w:rPr>
          <w:rFonts w:hint="eastAsia"/>
        </w:rPr>
        <w:t>0.110</w:t>
      </w:r>
      <w:r w:rsidRPr="00046AE9">
        <w:rPr>
          <w:rFonts w:hint="eastAsia"/>
        </w:rPr>
        <w:t>、</w:t>
      </w:r>
      <w:r w:rsidRPr="00046AE9">
        <w:rPr>
          <w:rFonts w:hint="eastAsia"/>
        </w:rPr>
        <w:t xml:space="preserve">0.084 </w:t>
      </w:r>
      <w:r w:rsidRPr="00046AE9">
        <w:rPr>
          <w:rFonts w:hint="eastAsia"/>
        </w:rPr>
        <w:t>和</w:t>
      </w:r>
      <w:r w:rsidRPr="00046AE9">
        <w:rPr>
          <w:rFonts w:hint="eastAsia"/>
        </w:rPr>
        <w:t xml:space="preserve"> 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537CDF13" w:rsidR="00282C8C" w:rsidRDefault="00282C8C" w:rsidP="00282C8C">
      <w:pPr>
        <w:pStyle w:val="a7"/>
      </w:pPr>
      <w:bookmarkStart w:id="73" w:name="_Ref224837556"/>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764E88">
        <w:rPr>
          <w:noProof/>
        </w:rPr>
        <w:t>5</w:t>
      </w:r>
      <w:r>
        <w:fldChar w:fldCharType="end"/>
      </w:r>
      <w:bookmarkEnd w:id="73"/>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790711">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proofErr w:type="spellStart"/>
            <w:r>
              <w:rPr>
                <w:rFonts w:hint="eastAsia"/>
              </w:rPr>
              <w:t>AqSol</w:t>
            </w:r>
            <w:proofErr w:type="spellEnd"/>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790711">
        <w:trPr>
          <w:jc w:val="center"/>
        </w:trPr>
        <w:tc>
          <w:tcPr>
            <w:tcW w:w="1888" w:type="dxa"/>
            <w:tcBorders>
              <w:top w:val="single" w:sz="8" w:space="0" w:color="auto"/>
            </w:tcBorders>
          </w:tcPr>
          <w:p w14:paraId="7309240C" w14:textId="77777777" w:rsidR="00067B67" w:rsidRDefault="00067B67" w:rsidP="00B8360B">
            <w:pPr>
              <w:spacing w:line="300" w:lineRule="auto"/>
              <w:ind w:firstLineChars="0" w:firstLine="0"/>
              <w:jc w:val="center"/>
            </w:pPr>
            <w:r>
              <w:rPr>
                <w:rFonts w:hint="eastAsia"/>
              </w:rPr>
              <w:t>w/o Text</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790711">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790711">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593C0187"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33</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790711">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790711">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3D8E0865"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(0.361)</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5A66EAEE" w:rsidR="00046AE9" w:rsidRPr="007D057F" w:rsidRDefault="00046AE9" w:rsidP="007E0097">
      <w:r>
        <w:rPr>
          <w:rFonts w:hint="eastAsia"/>
        </w:rPr>
        <w:t>在回归数据集中，本文选取了</w:t>
      </w:r>
      <w:r w:rsidRPr="00046AE9">
        <w:rPr>
          <w:rFonts w:hint="eastAsia"/>
        </w:rPr>
        <w:t>Caco2</w:t>
      </w:r>
      <w:r w:rsidRPr="00046AE9">
        <w:rPr>
          <w:rFonts w:hint="eastAsia"/>
        </w:rPr>
        <w:t>、</w:t>
      </w:r>
      <w:proofErr w:type="spellStart"/>
      <w:r w:rsidRPr="00046AE9">
        <w:rPr>
          <w:rFonts w:hint="eastAsia"/>
        </w:rPr>
        <w:t>AqSol</w:t>
      </w:r>
      <w:proofErr w:type="spellEnd"/>
      <w:r w:rsidRPr="00046AE9">
        <w:rPr>
          <w:rFonts w:hint="eastAsia"/>
        </w:rPr>
        <w:t>、</w:t>
      </w:r>
      <w:r w:rsidRPr="00046AE9">
        <w:rPr>
          <w:rFonts w:hint="eastAsia"/>
        </w:rPr>
        <w:t>PPBR</w:t>
      </w:r>
      <w:r w:rsidRPr="00046AE9">
        <w:rPr>
          <w:rFonts w:hint="eastAsia"/>
        </w:rPr>
        <w:t>和</w:t>
      </w:r>
      <w:r w:rsidRPr="00046AE9">
        <w:rPr>
          <w:rFonts w:hint="eastAsia"/>
        </w:rPr>
        <w:t>LD50</w:t>
      </w:r>
      <w:proofErr w:type="gramStart"/>
      <w:r>
        <w:rPr>
          <w:rFonts w:hint="eastAsia"/>
        </w:rPr>
        <w:t>四个数据集做消融</w:t>
      </w:r>
      <w:proofErr w:type="gramEnd"/>
      <w:r>
        <w:rPr>
          <w:rFonts w:hint="eastAsia"/>
        </w:rPr>
        <w:t>实验，结果如</w:t>
      </w:r>
      <w:r>
        <w:fldChar w:fldCharType="begin"/>
      </w:r>
      <w:r>
        <w:instrText xml:space="preserve"> </w:instrText>
      </w:r>
      <w:r>
        <w:rPr>
          <w:rFonts w:hint="eastAsia"/>
        </w:rPr>
        <w:instrText>REF _Ref224837556 \h</w:instrText>
      </w:r>
      <w:r>
        <w:instrText xml:space="preserve"> </w:instrText>
      </w:r>
      <w:r>
        <w:fldChar w:fldCharType="separate"/>
      </w:r>
      <w:r>
        <w:rPr>
          <w:rFonts w:hint="eastAsia"/>
        </w:rPr>
        <w:t>表</w:t>
      </w:r>
      <w:r>
        <w:rPr>
          <w:rFonts w:hint="eastAsia"/>
        </w:rPr>
        <w:t>3-</w:t>
      </w:r>
      <w:r>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w:t>
      </w:r>
      <w:proofErr w:type="gramStart"/>
      <w:r>
        <w:rPr>
          <w:rFonts w:hint="eastAsia"/>
        </w:rPr>
        <w:t>值性质</w:t>
      </w:r>
      <w:proofErr w:type="gramEnd"/>
      <w:r>
        <w:rPr>
          <w:rFonts w:hint="eastAsia"/>
        </w:rPr>
        <w:t>预测任务中有效降低误差。</w:t>
      </w:r>
      <w:r w:rsidR="00C02D38" w:rsidRPr="00C02D38">
        <w:rPr>
          <w:rFonts w:hint="eastAsia"/>
        </w:rPr>
        <w:t>其中，</w:t>
      </w:r>
      <w:r w:rsidR="00C02D38" w:rsidRPr="00C02D38">
        <w:rPr>
          <w:rFonts w:hint="eastAsia"/>
        </w:rPr>
        <w:t>w/o Text</w:t>
      </w:r>
      <w:r w:rsidR="00C02D38" w:rsidRPr="00C02D38">
        <w:rPr>
          <w:rFonts w:hint="eastAsia"/>
        </w:rPr>
        <w:t>在四个任务上的</w:t>
      </w:r>
      <w:r w:rsidR="00C02D38" w:rsidRPr="00C02D38">
        <w:rPr>
          <w:rFonts w:hint="eastAsia"/>
        </w:rPr>
        <w:t>RMSE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w/o Text</w:t>
      </w:r>
      <w:r w:rsidR="00C02D38" w:rsidRPr="00C02D38">
        <w:rPr>
          <w:rFonts w:hint="eastAsia"/>
        </w:rPr>
        <w:t>有一定改善，但仍明显劣于完整模型。</w:t>
      </w:r>
      <w:r w:rsidR="00C02D38" w:rsidRPr="00C02D38">
        <w:t>这说明即使保留文本输入，如果缺少显式的思维链引导，模型所构建的文本表征仍然不够充分，难以最大化发挥文本</w:t>
      </w:r>
      <w:r w:rsidR="00C02D38">
        <w:rPr>
          <w:rFonts w:hint="eastAsia"/>
        </w:rPr>
        <w:t>模态最大</w:t>
      </w:r>
      <w:r w:rsidR="00C02D38" w:rsidRPr="00C02D38">
        <w:t>作用。</w:t>
      </w:r>
      <w:r w:rsidR="007D057F" w:rsidRPr="007D057F">
        <w:t>w/o LoRA</w:t>
      </w:r>
      <w:r w:rsidR="007D057F" w:rsidRPr="007D057F">
        <w:t>虽然较</w:t>
      </w:r>
      <w:r w:rsidR="007D057F" w:rsidRPr="007D057F">
        <w:t>w/o Text</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是所有消融版本中最接近完整模型的设置，但依旧高于</w:t>
      </w:r>
      <w:r w:rsidR="007D057F" w:rsidRPr="007D057F">
        <w:t>CoT-CMP</w:t>
      </w:r>
      <w:r w:rsidR="007D057F" w:rsidRPr="007D057F">
        <w:t>，</w:t>
      </w:r>
      <w:proofErr w:type="gramStart"/>
      <w:r w:rsidR="007D057F" w:rsidRPr="007D057F">
        <w:t>说明仅</w:t>
      </w:r>
      <w:proofErr w:type="gramEnd"/>
      <w:r w:rsidR="007D057F" w:rsidRPr="007D057F">
        <w:t>依赖简单的模态组合仍不足以充分建模</w:t>
      </w:r>
      <w:proofErr w:type="gramStart"/>
      <w:r w:rsidR="007D057F" w:rsidRPr="007D057F">
        <w:t>图结构</w:t>
      </w:r>
      <w:proofErr w:type="gramEnd"/>
      <w:r w:rsidR="007D057F" w:rsidRPr="007D057F">
        <w:t>与文本语义之间的对应关系，</w:t>
      </w:r>
      <w:proofErr w:type="gramStart"/>
      <w:r w:rsidR="007D057F" w:rsidRPr="007D057F">
        <w:t>而跨模态</w:t>
      </w:r>
      <w:proofErr w:type="gramEnd"/>
      <w:r w:rsidR="007D057F" w:rsidRPr="007D057F">
        <w:t>交叉注意力机制能够进一步提升异构信息融合的有效性。</w:t>
      </w:r>
    </w:p>
    <w:p w14:paraId="3B6FC883" w14:textId="77777777" w:rsidR="0006030B" w:rsidRDefault="00777529">
      <w:pPr>
        <w:pStyle w:val="3"/>
        <w:rPr>
          <w:rFonts w:hint="default"/>
        </w:rPr>
      </w:pPr>
      <w:bookmarkStart w:id="74" w:name="_Toc224228050"/>
      <w:r>
        <w:t>可视化分析</w:t>
      </w:r>
      <w:bookmarkEnd w:id="74"/>
    </w:p>
    <w:p w14:paraId="76AF7B50" w14:textId="1021B561" w:rsidR="00DB59DE" w:rsidRPr="00DB59DE" w:rsidRDefault="009C6321" w:rsidP="00DB59DE">
      <w:r w:rsidRPr="009C6321">
        <w:rPr>
          <w:rFonts w:hint="eastAsia"/>
        </w:rPr>
        <w:t>为进一步验证</w:t>
      </w:r>
      <w:r w:rsidRPr="009C6321">
        <w:rPr>
          <w:rFonts w:hint="eastAsia"/>
        </w:rPr>
        <w:t>CoT-CMP</w:t>
      </w:r>
      <w:r w:rsidRPr="009C6321">
        <w:rPr>
          <w:rFonts w:hint="eastAsia"/>
        </w:rPr>
        <w:t>模型在可解释性，本文选取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w:t>
      </w:r>
      <w:r>
        <w:rPr>
          <w:rFonts w:hint="eastAsia"/>
        </w:rPr>
        <w:lastRenderedPageBreak/>
        <w:t>集中</w:t>
      </w:r>
      <w:r w:rsidRPr="009C6321">
        <w:rPr>
          <w:rFonts w:hint="eastAsia"/>
        </w:rPr>
        <w:t>的氯</w:t>
      </w:r>
      <w:proofErr w:type="gramStart"/>
      <w:r w:rsidRPr="009C6321">
        <w:rPr>
          <w:rFonts w:hint="eastAsia"/>
        </w:rPr>
        <w:t>磺</w:t>
      </w:r>
      <w:proofErr w:type="gramEnd"/>
      <w:r w:rsidRPr="009C6321">
        <w:rPr>
          <w:rFonts w:hint="eastAsia"/>
        </w:rPr>
        <w:t>丙</w:t>
      </w:r>
      <w:proofErr w:type="gramStart"/>
      <w:r w:rsidRPr="009C6321">
        <w:rPr>
          <w:rFonts w:hint="eastAsia"/>
        </w:rPr>
        <w:t>脲</w:t>
      </w:r>
      <w:proofErr w:type="gramEnd"/>
      <w:r w:rsidRPr="009C6321">
        <w:rPr>
          <w:rFonts w:hint="eastAsia"/>
        </w:rPr>
        <w:t>（</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DB59DE">
        <w:rPr>
          <w:rFonts w:hint="eastAsia"/>
        </w:rPr>
        <w:t>图</w:t>
      </w:r>
      <w:r w:rsidR="00DB59DE">
        <w:rPr>
          <w:rFonts w:hint="eastAsia"/>
        </w:rPr>
        <w:t>3-</w:t>
      </w:r>
      <w:r w:rsidR="00DB59DE">
        <w:rPr>
          <w:noProof/>
        </w:rPr>
        <w:t>3</w:t>
      </w:r>
      <w:r w:rsidR="00DB59DE">
        <w:fldChar w:fldCharType="end"/>
      </w:r>
      <w:r w:rsidR="00DB59DE">
        <w:rPr>
          <w:rFonts w:hint="eastAsia"/>
        </w:rPr>
        <w:t>所示。</w:t>
      </w:r>
      <w:r w:rsidR="00DB59DE" w:rsidRPr="00DB59DE">
        <w:rPr>
          <w:rFonts w:hint="eastAsia"/>
        </w:rPr>
        <w:t>左侧给出了氯</w:t>
      </w:r>
      <w:proofErr w:type="gramStart"/>
      <w:r w:rsidR="00DB59DE" w:rsidRPr="00DB59DE">
        <w:rPr>
          <w:rFonts w:hint="eastAsia"/>
        </w:rPr>
        <w:t>磺</w:t>
      </w:r>
      <w:proofErr w:type="gramEnd"/>
      <w:r w:rsidR="00DB59DE" w:rsidRPr="00DB59DE">
        <w:rPr>
          <w:rFonts w:hint="eastAsia"/>
        </w:rPr>
        <w:t>丙</w:t>
      </w:r>
      <w:proofErr w:type="gramStart"/>
      <w:r w:rsidR="00DB59DE" w:rsidRPr="00DB59DE">
        <w:rPr>
          <w:rFonts w:hint="eastAsia"/>
        </w:rPr>
        <w:t>脲</w:t>
      </w:r>
      <w:proofErr w:type="gramEnd"/>
      <w:r w:rsidR="00DB59DE" w:rsidRPr="00DB59DE">
        <w:rPr>
          <w:rFonts w:hint="eastAsia"/>
        </w:rPr>
        <w:t>的</w:t>
      </w:r>
      <w:proofErr w:type="gramStart"/>
      <w:r w:rsidR="00DB59DE" w:rsidRPr="00DB59DE">
        <w:rPr>
          <w:rFonts w:hint="eastAsia"/>
        </w:rPr>
        <w:t>二维分子结构</w:t>
      </w:r>
      <w:proofErr w:type="gramEnd"/>
      <w:r w:rsidR="00DB59DE" w:rsidRPr="00DB59DE">
        <w:rPr>
          <w:rFonts w:hint="eastAsia"/>
        </w:rPr>
        <w:t>，右侧展示了模型在图模态上的注意力热力分布</w:t>
      </w:r>
      <w:r w:rsidR="00DB59DE">
        <w:rPr>
          <w:rFonts w:hint="eastAsia"/>
        </w:rPr>
        <w:t>。</w:t>
      </w:r>
      <w:r w:rsidR="00DB59DE" w:rsidRPr="00DB59DE">
        <w:rPr>
          <w:rFonts w:hint="eastAsia"/>
        </w:rPr>
        <w:t>可以观察到，模型的高响应区域主要集中在对氯苯基</w:t>
      </w:r>
      <w:r w:rsidR="00DB59DE" w:rsidRPr="00DB59DE">
        <w:rPr>
          <w:rFonts w:hint="eastAsia"/>
        </w:rPr>
        <w:t>-</w:t>
      </w:r>
      <w:proofErr w:type="gramStart"/>
      <w:r w:rsidR="00DB59DE" w:rsidRPr="00DB59DE">
        <w:rPr>
          <w:rFonts w:hint="eastAsia"/>
        </w:rPr>
        <w:t>磺</w:t>
      </w:r>
      <w:proofErr w:type="gramEnd"/>
      <w:r w:rsidR="00DB59DE" w:rsidRPr="00DB59DE">
        <w:rPr>
          <w:rFonts w:hint="eastAsia"/>
        </w:rPr>
        <w:t>酰</w:t>
      </w:r>
      <w:proofErr w:type="gramStart"/>
      <w:r w:rsidR="00DB59DE" w:rsidRPr="00DB59DE">
        <w:rPr>
          <w:rFonts w:hint="eastAsia"/>
        </w:rPr>
        <w:t>脲</w:t>
      </w:r>
      <w:proofErr w:type="gramEnd"/>
      <w:r w:rsidR="00DB59DE" w:rsidRPr="00DB59DE">
        <w:rPr>
          <w:rFonts w:hint="eastAsia"/>
        </w:rPr>
        <w:t>主骨架，尤其是</w:t>
      </w:r>
      <w:proofErr w:type="gramStart"/>
      <w:r w:rsidR="00DB59DE" w:rsidRPr="00DB59DE">
        <w:rPr>
          <w:rFonts w:hint="eastAsia"/>
        </w:rPr>
        <w:t>磺</w:t>
      </w:r>
      <w:proofErr w:type="gramEnd"/>
      <w:r w:rsidR="00DB59DE" w:rsidRPr="00DB59DE">
        <w:rPr>
          <w:rFonts w:hint="eastAsia"/>
        </w:rPr>
        <w:t>酰基、相邻</w:t>
      </w:r>
      <w:proofErr w:type="gramStart"/>
      <w:r w:rsidR="00DB59DE" w:rsidRPr="00DB59DE">
        <w:rPr>
          <w:rFonts w:hint="eastAsia"/>
        </w:rPr>
        <w:t>脲</w:t>
      </w:r>
      <w:proofErr w:type="gramEnd"/>
      <w:r w:rsidR="00DB59DE" w:rsidRPr="00DB59DE">
        <w:rPr>
          <w:rFonts w:hint="eastAsia"/>
        </w:rPr>
        <w:t>基</w:t>
      </w:r>
      <w:proofErr w:type="gramStart"/>
      <w:r w:rsidR="00DB59DE" w:rsidRPr="00DB59DE">
        <w:rPr>
          <w:rFonts w:hint="eastAsia"/>
        </w:rPr>
        <w:t>连接区以及芳香环</w:t>
      </w:r>
      <w:proofErr w:type="gramEnd"/>
      <w:r w:rsidR="00DB59DE" w:rsidRPr="00DB59DE">
        <w:rPr>
          <w:rFonts w:hint="eastAsia"/>
        </w:rPr>
        <w:t>邻近区域表现出</w:t>
      </w:r>
      <w:r w:rsidR="00DB59DE">
        <w:rPr>
          <w:rFonts w:hint="eastAsia"/>
        </w:rPr>
        <w:t>较</w:t>
      </w:r>
      <w:r w:rsidR="00DB59DE" w:rsidRPr="00DB59DE">
        <w:rPr>
          <w:rFonts w:hint="eastAsia"/>
        </w:rPr>
        <w:t>高的</w:t>
      </w:r>
      <w:r w:rsidR="00DB59DE">
        <w:rPr>
          <w:rFonts w:hint="eastAsia"/>
        </w:rPr>
        <w:t>注意力。在文本模态方面，</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DB59DE">
        <w:rPr>
          <w:rFonts w:hint="eastAsia"/>
        </w:rPr>
        <w:t>图</w:t>
      </w:r>
      <w:r w:rsidR="00DB59DE">
        <w:rPr>
          <w:rFonts w:hint="eastAsia"/>
        </w:rPr>
        <w:t>3-</w:t>
      </w:r>
      <w:r w:rsidR="00DB59DE">
        <w:rPr>
          <w:noProof/>
        </w:rPr>
        <w:t>3</w:t>
      </w:r>
      <w:r w:rsidR="00DB59DE">
        <w:fldChar w:fldCharType="end"/>
      </w:r>
      <w:r w:rsidR="00DB59DE">
        <w:rPr>
          <w:rFonts w:hint="eastAsia"/>
        </w:rPr>
        <w:t>下方详细展示了</w:t>
      </w:r>
      <w:r w:rsidR="00DB59DE" w:rsidRPr="00DB59DE">
        <w:t>大模型生成的结构化分析文本及其热力词可视化结果</w:t>
      </w:r>
      <w:r w:rsidR="00DB59DE">
        <w:rPr>
          <w:rFonts w:hint="eastAsia"/>
        </w:rPr>
        <w:t>。其中对于一些分子结构的词语模型表现出较高的关注，例如</w:t>
      </w:r>
      <w:r w:rsidR="00DB59DE" w:rsidRPr="00DB59DE">
        <w:rPr>
          <w:rFonts w:hint="eastAsia"/>
        </w:rPr>
        <w:t>p-</w:t>
      </w:r>
      <w:proofErr w:type="spellStart"/>
      <w:r w:rsidR="00DB59DE" w:rsidRPr="00DB59DE">
        <w:rPr>
          <w:rFonts w:hint="eastAsia"/>
        </w:rPr>
        <w:t>chlorobenzenesulfonyl</w:t>
      </w:r>
      <w:proofErr w:type="spellEnd"/>
      <w:r w:rsidR="00DB59DE" w:rsidRPr="00DB59DE">
        <w:rPr>
          <w:rFonts w:hint="eastAsia"/>
        </w:rPr>
        <w:t>、</w:t>
      </w:r>
      <w:r w:rsidR="00DB59DE" w:rsidRPr="00DB59DE">
        <w:rPr>
          <w:rFonts w:hint="eastAsia"/>
        </w:rPr>
        <w:t>N-sulfonylurea scaffold</w:t>
      </w:r>
      <w:r w:rsidR="00DB59DE" w:rsidRPr="00DB59DE">
        <w:rPr>
          <w:rFonts w:hint="eastAsia"/>
        </w:rPr>
        <w:t>、</w:t>
      </w:r>
      <w:r w:rsidR="00DB59DE" w:rsidRPr="00DB59DE">
        <w:rPr>
          <w:rFonts w:hint="eastAsia"/>
        </w:rPr>
        <w:t>chlorophenyl ring</w:t>
      </w:r>
      <w:r w:rsidR="00DB59DE">
        <w:rPr>
          <w:rFonts w:hint="eastAsia"/>
        </w:rPr>
        <w:t>等，还有对于</w:t>
      </w:r>
      <w:r w:rsidR="00DB59DE" w:rsidRPr="00DB59DE">
        <w:t>毒理判断直接相关的关键词</w:t>
      </w:r>
      <w:r w:rsidR="00DB59DE">
        <w:rPr>
          <w:rFonts w:hint="eastAsia"/>
        </w:rPr>
        <w:t>，例如</w:t>
      </w:r>
      <w:r w:rsidR="00DB59DE" w:rsidRPr="00DB59DE">
        <w:t>hepatotoxicity</w:t>
      </w:r>
      <w:r w:rsidR="00DB59DE">
        <w:rPr>
          <w:rFonts w:hint="eastAsia"/>
        </w:rPr>
        <w:t>、</w:t>
      </w:r>
      <w:r w:rsidR="00DB59DE" w:rsidRPr="00DB59DE">
        <w:t>drug-induced liver injury</w:t>
      </w:r>
      <w:r w:rsidR="00DB59DE">
        <w:rPr>
          <w:rFonts w:hint="eastAsia"/>
        </w:rPr>
        <w:t>等词语也是表现出较高的关注度。</w:t>
      </w:r>
      <w:r w:rsidR="008203B2">
        <w:rPr>
          <w:rFonts w:hint="eastAsia"/>
        </w:rPr>
        <w:t>这些可视化的结果进一步验证了模型可解释性的维度。</w:t>
      </w:r>
    </w:p>
    <w:p w14:paraId="7F1347C4" w14:textId="157CCBD8" w:rsidR="0032233F" w:rsidRDefault="00DB59DE" w:rsidP="00DB59DE">
      <w:pPr>
        <w:pStyle w:val="aff1"/>
        <w:spacing w:before="326"/>
      </w:pPr>
      <w:r w:rsidRPr="00DB59DE">
        <w:drawing>
          <wp:inline distT="0" distB="0" distL="0" distR="0" wp14:anchorId="6FA4E9E5" wp14:editId="3857C1E9">
            <wp:extent cx="5658016" cy="4708833"/>
            <wp:effectExtent l="0" t="0" r="0" b="0"/>
            <wp:docPr id="44608177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254"/>
                    <a:stretch>
                      <a:fillRect/>
                    </a:stretch>
                  </pic:blipFill>
                  <pic:spPr>
                    <a:xfrm>
                      <a:off x="0" y="0"/>
                      <a:ext cx="5658016" cy="4708833"/>
                    </a:xfrm>
                    <a:prstGeom prst="rect">
                      <a:avLst/>
                    </a:prstGeom>
                  </pic:spPr>
                </pic:pic>
              </a:graphicData>
            </a:graphic>
          </wp:inline>
        </w:drawing>
      </w:r>
    </w:p>
    <w:p w14:paraId="1BFBA617" w14:textId="6D211DF3" w:rsidR="00111B6C" w:rsidRPr="00111B6C" w:rsidRDefault="0032233F" w:rsidP="00111B6C">
      <w:pPr>
        <w:pStyle w:val="a7"/>
      </w:pPr>
      <w:bookmarkStart w:id="75" w:name="_Ref22484019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Pr>
          <w:noProof/>
        </w:rPr>
        <w:t>3</w:t>
      </w:r>
      <w:r>
        <w:fldChar w:fldCharType="end"/>
      </w:r>
      <w:bookmarkEnd w:id="75"/>
      <w:r>
        <w:rPr>
          <w:rFonts w:hint="eastAsia"/>
        </w:rPr>
        <w:t xml:space="preserve"> </w:t>
      </w:r>
      <w:r w:rsidR="00111B6C" w:rsidRPr="00111B6C">
        <w:t>氯</w:t>
      </w:r>
      <w:proofErr w:type="gramStart"/>
      <w:r w:rsidR="00111B6C" w:rsidRPr="00111B6C">
        <w:t>磺</w:t>
      </w:r>
      <w:proofErr w:type="gramEnd"/>
      <w:r w:rsidR="00111B6C" w:rsidRPr="00111B6C">
        <w:t>丙</w:t>
      </w:r>
      <w:proofErr w:type="gramStart"/>
      <w:r w:rsidR="00111B6C" w:rsidRPr="00111B6C">
        <w:t>脲</w:t>
      </w:r>
      <w:proofErr w:type="gramEnd"/>
      <w:r w:rsidR="00111B6C" w:rsidRPr="00111B6C">
        <w:t>在</w:t>
      </w:r>
      <w:r w:rsidR="00111B6C" w:rsidRPr="00111B6C">
        <w:t>DILI</w:t>
      </w:r>
      <w:r w:rsidR="00111B6C" w:rsidRPr="00111B6C">
        <w:t>任务中的双模态可视化分析结果</w:t>
      </w:r>
    </w:p>
    <w:p w14:paraId="2EEEC349" w14:textId="77777777" w:rsidR="0006030B" w:rsidRDefault="00777529">
      <w:pPr>
        <w:pStyle w:val="3"/>
        <w:rPr>
          <w:rFonts w:hint="default"/>
        </w:rPr>
      </w:pPr>
      <w:bookmarkStart w:id="76" w:name="_Toc224228051"/>
      <w:r>
        <w:t>参数敏感实验</w:t>
      </w:r>
      <w:bookmarkEnd w:id="76"/>
    </w:p>
    <w:p w14:paraId="238039B3" w14:textId="0E75A77E" w:rsidR="008E56D7" w:rsidRDefault="00FC1C71" w:rsidP="008E56D7">
      <w:r>
        <w:rPr>
          <w:rFonts w:hint="eastAsia"/>
        </w:rPr>
        <w:lastRenderedPageBreak/>
        <w:t>在图神经网络的架构设计中，消息传递的层数是决定模型感受视野的大小和特征提取质量的</w:t>
      </w:r>
      <w:proofErr w:type="gramStart"/>
      <w:r>
        <w:rPr>
          <w:rFonts w:hint="eastAsia"/>
        </w:rPr>
        <w:t>关键超</w:t>
      </w:r>
      <w:proofErr w:type="gramEnd"/>
      <w:r>
        <w:rPr>
          <w:rFonts w:hint="eastAsia"/>
        </w:rPr>
        <w:t>参数之一。为了进一步探究</w:t>
      </w:r>
      <w:r>
        <w:rPr>
          <w:rFonts w:hint="eastAsia"/>
        </w:rPr>
        <w:t>CMPNN</w:t>
      </w:r>
      <w:r>
        <w:rPr>
          <w:rFonts w:hint="eastAsia"/>
        </w:rPr>
        <w:t>图编码器的层数对于模型最终性能的影响，本节</w:t>
      </w:r>
      <w:r w:rsidR="00042996">
        <w:rPr>
          <w:rFonts w:hint="eastAsia"/>
        </w:rPr>
        <w:t>从吸收、分布、代谢、毒性分类中各选了一个数据集，覆盖了</w:t>
      </w:r>
      <w:r>
        <w:rPr>
          <w:rFonts w:hint="eastAsia"/>
        </w:rPr>
        <w:t>分类任务和回归任务</w:t>
      </w:r>
      <w:r w:rsidR="00042996">
        <w:rPr>
          <w:rFonts w:hint="eastAsia"/>
        </w:rPr>
        <w:t>了，</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C72B58">
        <w:rPr>
          <w:rFonts w:hint="eastAsia"/>
        </w:rPr>
        <w:t>图</w:t>
      </w:r>
      <w:r w:rsidR="00C72B58">
        <w:rPr>
          <w:rFonts w:hint="eastAsia"/>
        </w:rPr>
        <w:t>3-</w:t>
      </w:r>
      <w:r w:rsidR="00C72B58">
        <w:rPr>
          <w:noProof/>
        </w:rPr>
        <w:t>4</w:t>
      </w:r>
      <w:r w:rsidR="00C72B58">
        <w:fldChar w:fldCharType="end"/>
      </w:r>
      <w:r>
        <w:rPr>
          <w:rFonts w:hint="eastAsia"/>
        </w:rPr>
        <w:t>所示。</w:t>
      </w:r>
    </w:p>
    <w:p w14:paraId="0016A86B" w14:textId="7BBAAD28" w:rsidR="00FC1C71" w:rsidRDefault="005416D1" w:rsidP="008E56D7">
      <w:r>
        <w:rPr>
          <w:rFonts w:hint="eastAsia"/>
        </w:rPr>
        <w:t>根据结果可知</w:t>
      </w:r>
      <w:r w:rsidR="0038695B">
        <w:rPr>
          <w:rFonts w:hint="eastAsia"/>
        </w:rPr>
        <w:t>，</w:t>
      </w:r>
      <w:r>
        <w:rPr>
          <w:rFonts w:hint="eastAsia"/>
        </w:rPr>
        <w:t>随着图编码器的层数加深，性能曲线</w:t>
      </w:r>
      <w:proofErr w:type="gramStart"/>
      <w:r>
        <w:rPr>
          <w:rFonts w:hint="eastAsia"/>
        </w:rPr>
        <w:t>呈现出倒</w:t>
      </w:r>
      <w:proofErr w:type="gramEnd"/>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层的时候，模型的表现较低，这是由于浅层网络不足以捕捉分子全局的特征信息。在层数达到</w:t>
      </w:r>
      <w:r w:rsidR="0038695B">
        <w:rPr>
          <w:rFonts w:hint="eastAsia"/>
        </w:rPr>
        <w:t>3</w:t>
      </w:r>
      <w:r>
        <w:rPr>
          <w:rFonts w:hint="eastAsia"/>
        </w:rPr>
        <w:t>层的时候，模型性能达到峰值。这是由于大多数分子都是小分子，因此三层</w:t>
      </w:r>
      <w:proofErr w:type="gramStart"/>
      <w:r>
        <w:rPr>
          <w:rFonts w:hint="eastAsia"/>
        </w:rPr>
        <w:t>图网络</w:t>
      </w:r>
      <w:proofErr w:type="gramEnd"/>
      <w:r>
        <w:rPr>
          <w:rFonts w:hint="eastAsia"/>
        </w:rPr>
        <w:t>已经可以很好的捕捉到全局的信息。在层数达到</w:t>
      </w:r>
      <w:r>
        <w:rPr>
          <w:rFonts w:hint="eastAsia"/>
        </w:rPr>
        <w:t>4</w:t>
      </w:r>
      <w:r>
        <w:rPr>
          <w:rFonts w:hint="eastAsia"/>
        </w:rPr>
        <w:t>到</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本研究在核心实验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3FBCCA83" w14:textId="77777777" w:rsidR="008B022F" w:rsidRDefault="0012278D" w:rsidP="00F9040A">
      <w:pPr>
        <w:pStyle w:val="aff1"/>
        <w:spacing w:before="326"/>
      </w:pPr>
      <w:r w:rsidRPr="00F9040A">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5"/>
                    <a:stretch>
                      <a:fillRect/>
                    </a:stretch>
                  </pic:blipFill>
                  <pic:spPr>
                    <a:xfrm>
                      <a:off x="0" y="0"/>
                      <a:ext cx="4243884" cy="2524371"/>
                    </a:xfrm>
                    <a:prstGeom prst="rect">
                      <a:avLst/>
                    </a:prstGeom>
                  </pic:spPr>
                </pic:pic>
              </a:graphicData>
            </a:graphic>
          </wp:inline>
        </w:drawing>
      </w:r>
    </w:p>
    <w:p w14:paraId="196FB96B" w14:textId="5BEB3C90" w:rsidR="00965FE7" w:rsidRDefault="008B022F" w:rsidP="007359A6">
      <w:pPr>
        <w:pStyle w:val="a7"/>
      </w:pPr>
      <w:bookmarkStart w:id="77"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32233F">
        <w:rPr>
          <w:noProof/>
        </w:rPr>
        <w:t>4</w:t>
      </w:r>
      <w:r>
        <w:fldChar w:fldCharType="end"/>
      </w:r>
      <w:bookmarkEnd w:id="77"/>
      <w:r>
        <w:rPr>
          <w:rFonts w:hint="eastAsia"/>
        </w:rPr>
        <w:t xml:space="preserve"> </w:t>
      </w:r>
      <w:r w:rsidRPr="00731A91">
        <w:rPr>
          <w:rFonts w:hint="eastAsia"/>
        </w:rPr>
        <w:t>CMPNN</w:t>
      </w:r>
      <w:r w:rsidRPr="00731A91">
        <w:rPr>
          <w:rFonts w:hint="eastAsia"/>
        </w:rPr>
        <w:t>模型层数对分类任务性能的影响</w:t>
      </w:r>
    </w:p>
    <w:p w14:paraId="18C68C28" w14:textId="77777777" w:rsidR="0006030B" w:rsidRDefault="00777529" w:rsidP="00F31790">
      <w:pPr>
        <w:pStyle w:val="2"/>
      </w:pPr>
      <w:bookmarkStart w:id="78" w:name="_Toc224228052"/>
      <w:r>
        <w:rPr>
          <w:rFonts w:hint="eastAsia"/>
        </w:rPr>
        <w:t>本章小结</w:t>
      </w:r>
      <w:bookmarkEnd w:id="78"/>
    </w:p>
    <w:p w14:paraId="13FB9CB2" w14:textId="7777777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性质预测任务中微观结构特征与宏观药理语义逻辑难以有效对齐的问题，提出了一种基于思维</w:t>
      </w:r>
      <w:proofErr w:type="gramStart"/>
      <w:r>
        <w:rPr>
          <w:rFonts w:hint="eastAsia"/>
        </w:rPr>
        <w:t>链增强</w:t>
      </w:r>
      <w:proofErr w:type="gramEnd"/>
      <w:r>
        <w:rPr>
          <w:rFonts w:hint="eastAsia"/>
        </w:rPr>
        <w:t>与交互式消息传递图融合的端到</w:t>
      </w:r>
      <w:proofErr w:type="gramStart"/>
      <w:r>
        <w:rPr>
          <w:rFonts w:hint="eastAsia"/>
        </w:rPr>
        <w:t>端分子</w:t>
      </w:r>
      <w:proofErr w:type="gramEnd"/>
      <w:r>
        <w:rPr>
          <w:rFonts w:hint="eastAsia"/>
        </w:rPr>
        <w:t>性质预测框架（</w:t>
      </w:r>
      <w:r>
        <w:rPr>
          <w:rFonts w:hint="eastAsia"/>
        </w:rPr>
        <w:t>CoT-CMP</w:t>
      </w:r>
      <w:r>
        <w:rPr>
          <w:rFonts w:hint="eastAsia"/>
        </w:rPr>
        <w:t>）。该框架摒弃了计算成本高昂的大规模通用</w:t>
      </w:r>
      <w:proofErr w:type="gramStart"/>
      <w:r>
        <w:rPr>
          <w:rFonts w:hint="eastAsia"/>
        </w:rPr>
        <w:t>预训练</w:t>
      </w:r>
      <w:proofErr w:type="gramEnd"/>
      <w:r>
        <w:rPr>
          <w:rFonts w:hint="eastAsia"/>
        </w:rPr>
        <w:t>范式，转而采用面向下游特定任务的高效直接微调策略。</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w:t>
      </w:r>
      <w:proofErr w:type="gramStart"/>
      <w:r>
        <w:rPr>
          <w:rFonts w:hint="eastAsia"/>
        </w:rPr>
        <w:t>秩</w:t>
      </w:r>
      <w:proofErr w:type="gramEnd"/>
      <w:r>
        <w:rPr>
          <w:rFonts w:hint="eastAsia"/>
        </w:rPr>
        <w:t>自适应（</w:t>
      </w:r>
      <w:r>
        <w:rPr>
          <w:rFonts w:hint="eastAsia"/>
        </w:rPr>
        <w:t>LoRA</w:t>
      </w:r>
      <w:r>
        <w:rPr>
          <w:rFonts w:hint="eastAsia"/>
        </w:rPr>
        <w:t>）</w:t>
      </w:r>
      <w:r>
        <w:rPr>
          <w:rFonts w:hint="eastAsia"/>
        </w:rPr>
        <w:lastRenderedPageBreak/>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77777777" w:rsidR="0006030B" w:rsidRDefault="00777529" w:rsidP="007E0097">
      <w:r>
        <w:rPr>
          <w:rFonts w:hint="eastAsia"/>
        </w:rPr>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proofErr w:type="spellStart"/>
      <w:r>
        <w:rPr>
          <w:rFonts w:hint="eastAsia"/>
        </w:rPr>
        <w:t>NeuralFP</w:t>
      </w:r>
      <w:proofErr w:type="spellEnd"/>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6"/>
          <w:headerReference w:type="default" r:id="rId257"/>
          <w:pgSz w:w="11906" w:h="16838" w:code="9"/>
          <w:pgMar w:top="1418" w:right="1134" w:bottom="1134" w:left="1418" w:header="851" w:footer="851" w:gutter="0"/>
          <w:cols w:space="425"/>
          <w:docGrid w:type="lines" w:linePitch="326"/>
        </w:sectPr>
      </w:pPr>
    </w:p>
    <w:p w14:paraId="6B1BF961" w14:textId="77777777" w:rsidR="0006030B" w:rsidRDefault="00777529" w:rsidP="00C6492F">
      <w:pPr>
        <w:pStyle w:val="1"/>
      </w:pPr>
      <w:bookmarkStart w:id="79" w:name="_Toc224228053"/>
      <w:r>
        <w:lastRenderedPageBreak/>
        <w:t>基于知识增强</w:t>
      </w:r>
      <w:r>
        <w:rPr>
          <w:rFonts w:hint="eastAsia"/>
        </w:rPr>
        <w:t>与</w:t>
      </w:r>
      <w:r>
        <w:t>图对齐的分子性质预测方法</w:t>
      </w:r>
      <w:bookmarkEnd w:id="79"/>
    </w:p>
    <w:p w14:paraId="311098C8" w14:textId="6E681CD1" w:rsidR="00DB7A42" w:rsidRDefault="001F4DA1" w:rsidP="00DB7A42">
      <w:r w:rsidRPr="001F4DA1">
        <w:t>随着深度学习技术的飞速发展，数据驱动的分子表征学习在创新药物发现与候选分子早期成药性评估中展现出了巨大的应用潜力</w:t>
      </w:r>
      <w:r w:rsidR="00DB7A42">
        <w:rPr>
          <w:rFonts w:hint="eastAsia"/>
        </w:rPr>
        <w:t>。为</w:t>
      </w:r>
      <w:proofErr w:type="gramStart"/>
      <w:r w:rsidR="00DB7A42">
        <w:rPr>
          <w:rFonts w:hint="eastAsia"/>
        </w:rPr>
        <w:t>缓解高</w:t>
      </w:r>
      <w:proofErr w:type="gramEnd"/>
      <w:r w:rsidR="00DB7A42">
        <w:rPr>
          <w:rFonts w:hint="eastAsia"/>
        </w:rPr>
        <w:t>精度分子生化性质标签严重稀缺的困境，研究人员广泛采用“无监督预训练</w:t>
      </w:r>
      <w:r w:rsidR="00DB7A42">
        <w:rPr>
          <w:rFonts w:hint="eastAsia"/>
        </w:rPr>
        <w:t>-</w:t>
      </w:r>
      <w:r w:rsidR="00DB7A42">
        <w:rPr>
          <w:rFonts w:hint="eastAsia"/>
        </w:rPr>
        <w:t>下游微调”的范式，极大提升了模型对未知化学空间的探索能力。然而，分子的理化性质与生物活性是多尺度空间结构与复杂药理规律的综合体现。传统的单一模态（如纯拓扑图或纯一维序列）存在固有的特征盲区，难以全面捕捉分子的全局信息。因此，融合多源异构数据的多模态表征学习逐渐成为该领域突破性能上限的关键路径。</w:t>
      </w:r>
      <w:r w:rsidR="00B4673F">
        <w:fldChar w:fldCharType="begin"/>
      </w:r>
      <w:r w:rsidR="00B4673F">
        <w:instrText xml:space="preserve"> </w:instrText>
      </w:r>
      <w:r w:rsidR="00B4673F">
        <w:rPr>
          <w:rFonts w:hint="eastAsia"/>
        </w:rPr>
        <w:instrText>MACROBUTTON MTEditEquationSection2</w:instrText>
      </w:r>
      <w:r w:rsidR="00B4673F">
        <w:instrText xml:space="preserve"> </w:instrText>
      </w:r>
      <w:r w:rsidR="00B4673F" w:rsidRPr="00B4673F">
        <w:rPr>
          <w:rStyle w:val="MTEquationSection"/>
          <w:rFonts w:hint="eastAsia"/>
        </w:rPr>
        <w:instrText>公式章</w:instrText>
      </w:r>
      <w:r w:rsidR="00B4673F" w:rsidRPr="00B4673F">
        <w:rPr>
          <w:rStyle w:val="MTEquationSection"/>
          <w:rFonts w:hint="eastAsia"/>
        </w:rPr>
        <w:instrText xml:space="preserve"> (</w:instrText>
      </w:r>
      <w:r w:rsidR="00B4673F" w:rsidRPr="00B4673F">
        <w:rPr>
          <w:rStyle w:val="MTEquationSection"/>
          <w:rFonts w:hint="eastAsia"/>
        </w:rPr>
        <w:instrText>下一章</w:instrText>
      </w:r>
      <w:r w:rsidR="00B4673F" w:rsidRPr="00B4673F">
        <w:rPr>
          <w:rStyle w:val="MTEquationSection"/>
          <w:rFonts w:hint="eastAsia"/>
        </w:rPr>
        <w:instrText xml:space="preserve">) </w:instrText>
      </w:r>
      <w:r w:rsidR="00B4673F" w:rsidRPr="00B4673F">
        <w:rPr>
          <w:rStyle w:val="MTEquationSection"/>
          <w:rFonts w:hint="eastAsia"/>
        </w:rPr>
        <w:instrText>节</w:instrText>
      </w:r>
      <w:r w:rsidR="00B4673F" w:rsidRPr="00B4673F">
        <w:rPr>
          <w:rStyle w:val="MTEquationSection"/>
          <w:rFonts w:hint="eastAsia"/>
        </w:rPr>
        <w:instrText xml:space="preserve"> 1</w:instrText>
      </w:r>
      <w:r w:rsidR="00B4673F">
        <w:fldChar w:fldCharType="begin"/>
      </w:r>
      <w:r w:rsidR="00B4673F">
        <w:instrText xml:space="preserve"> </w:instrText>
      </w:r>
      <w:r w:rsidR="00B4673F">
        <w:rPr>
          <w:rFonts w:hint="eastAsia"/>
        </w:rPr>
        <w:instrText>SEQ MTEqn \r \h \* MERGEFORMAT</w:instrText>
      </w:r>
      <w:r w:rsidR="00B4673F">
        <w:instrText xml:space="preserve"> </w:instrText>
      </w:r>
      <w:r w:rsidR="00B4673F">
        <w:fldChar w:fldCharType="end"/>
      </w:r>
      <w:r w:rsidR="00B4673F">
        <w:fldChar w:fldCharType="begin"/>
      </w:r>
      <w:r w:rsidR="00B4673F">
        <w:instrText xml:space="preserve"> SEQ MTSec \r 1 \h \* MERGEFORMAT </w:instrText>
      </w:r>
      <w:r w:rsidR="00B4673F">
        <w:fldChar w:fldCharType="end"/>
      </w:r>
      <w:r w:rsidR="00B4673F">
        <w:fldChar w:fldCharType="begin"/>
      </w:r>
      <w:r w:rsidR="00B4673F">
        <w:instrText xml:space="preserve"> SEQ MTChap \h \* MERGEFORMAT </w:instrText>
      </w:r>
      <w:r w:rsidR="00B4673F">
        <w:fldChar w:fldCharType="end"/>
      </w:r>
      <w:r w:rsidR="00B4673F">
        <w:fldChar w:fldCharType="end"/>
      </w:r>
    </w:p>
    <w:p w14:paraId="7F3F882A" w14:textId="7697C2EA" w:rsidR="00DB7A42" w:rsidRDefault="00DB7A42" w:rsidP="00DB7A42">
      <w:r>
        <w:rPr>
          <w:rFonts w:hint="eastAsia"/>
        </w:rPr>
        <w:t>尽管多模态融合前景广阔，但现有的跨模态</w:t>
      </w:r>
      <w:proofErr w:type="gramStart"/>
      <w:r>
        <w:rPr>
          <w:rFonts w:hint="eastAsia"/>
        </w:rPr>
        <w:t>预训练</w:t>
      </w:r>
      <w:proofErr w:type="gramEnd"/>
      <w:r>
        <w:rPr>
          <w:rFonts w:hint="eastAsia"/>
        </w:rPr>
        <w:t>框架仍面临两项亟待突破的瓶颈。首先是语义鸿沟与数据噪声问题：公共医学数据库中的原始分子文本通常充斥着历史轶事等非结构化冗余信息，描述长度呈现极端的分布不均，且严重缺乏如脂水分配系数、极性表面积等关键定量理化指标的显式约束。其次是多模态对齐的梯度冲突问题：传统的跨模态对比学习多采用简单的全排列对齐策略，这种机械的对齐方式在面对包含图、序列、指纹及文本等多源异构数据时，极易因各模态信息熵与噪声水平的巨大差异，引发剧烈的模态间梯度冲突，最终导致模型出现特征提取坍塌或严重的负迁移现象。</w:t>
      </w:r>
    </w:p>
    <w:p w14:paraId="76746DD5" w14:textId="54DCF2FA" w:rsidR="00DB7A42" w:rsidRPr="00DB7A42" w:rsidRDefault="00DB7A42" w:rsidP="00DB7A42">
      <w:r>
        <w:rPr>
          <w:rFonts w:hint="eastAsia"/>
        </w:rPr>
        <w:t>为了应对上述挑战，本章提出了一种基于知识增强与图对齐的多模态分子性质预测框架（</w:t>
      </w:r>
      <w:r>
        <w:rPr>
          <w:rFonts w:hint="eastAsia"/>
        </w:rPr>
        <w:t>Knowledge-enhanced Graph Anchor Multimodal Alignment, KGAMA</w:t>
      </w:r>
      <w:r>
        <w:rPr>
          <w:rFonts w:hint="eastAsia"/>
        </w:rPr>
        <w:t>）。该框架构建了包含分子图、序列、指纹及自然语言的四维全景表征体系，并实现了两大核心创新：在数据构建端，创新性地引入了大语言模型驱动的知识重写流水线，将客观计算的定量物理化学属性无缝编织入</w:t>
      </w:r>
      <w:proofErr w:type="gramStart"/>
      <w:r>
        <w:rPr>
          <w:rFonts w:hint="eastAsia"/>
        </w:rPr>
        <w:t>去噪后</w:t>
      </w:r>
      <w:proofErr w:type="gramEnd"/>
      <w:r>
        <w:rPr>
          <w:rFonts w:hint="eastAsia"/>
        </w:rPr>
        <w:t>的专家文本中，大幅提升了文本模态的知识密度与语义约束力；在多模态对齐端，摒弃了</w:t>
      </w:r>
      <w:proofErr w:type="gramStart"/>
      <w:r>
        <w:rPr>
          <w:rFonts w:hint="eastAsia"/>
        </w:rPr>
        <w:t>高复杂</w:t>
      </w:r>
      <w:proofErr w:type="gramEnd"/>
      <w:r>
        <w:rPr>
          <w:rFonts w:hint="eastAsia"/>
        </w:rPr>
        <w:t>度的全排列对齐策略，确立了以分子图为核心的“语义锚点”，并引入了基于同方差不确定性的自适应加权对比学习机制，使得模型能够自主评估并动态平衡各模态的噪声水平。通过微观拓扑结构与宏观药理语义的高效、稳健对齐，本框架从根本上提升了模型在下游复杂分子性质预测任务中的精度。</w:t>
      </w:r>
    </w:p>
    <w:p w14:paraId="57AC4063" w14:textId="77777777" w:rsidR="0006030B" w:rsidRDefault="00777529" w:rsidP="00F31790">
      <w:pPr>
        <w:pStyle w:val="2"/>
      </w:pPr>
      <w:bookmarkStart w:id="80" w:name="_Toc224228054"/>
      <w:r>
        <w:rPr>
          <w:rFonts w:hint="eastAsia"/>
        </w:rPr>
        <w:t>模型设计与描述</w:t>
      </w:r>
      <w:bookmarkEnd w:id="80"/>
    </w:p>
    <w:p w14:paraId="062F0443" w14:textId="77777777" w:rsidR="0006030B" w:rsidRDefault="00777529">
      <w:pPr>
        <w:pStyle w:val="3"/>
        <w:rPr>
          <w:rFonts w:hint="default"/>
        </w:rPr>
      </w:pPr>
      <w:bookmarkStart w:id="81" w:name="_Toc224228055"/>
      <w:r>
        <w:t>KGAMA</w:t>
      </w:r>
      <w:r>
        <w:t>框架概述</w:t>
      </w:r>
      <w:bookmarkEnd w:id="81"/>
    </w:p>
    <w:p w14:paraId="54C34033" w14:textId="7E111BE7" w:rsidR="0006030B" w:rsidRDefault="00777529" w:rsidP="007E0097">
      <w:r>
        <w:rPr>
          <w:rFonts w:hint="eastAsia"/>
        </w:rPr>
        <w:t>本章节提出了一个基于图表征为核心、多模态知识增强的分子预测架构，</w:t>
      </w:r>
      <w:r>
        <w:t>该框架的核心在于突破多源异构数据的语义壁垒，构建一个能够将多</w:t>
      </w:r>
      <w:r>
        <w:rPr>
          <w:rFonts w:hint="eastAsia"/>
        </w:rPr>
        <w:t>个</w:t>
      </w:r>
      <w:r>
        <w:t>通道</w:t>
      </w:r>
      <w:r>
        <w:rPr>
          <w:rFonts w:hint="eastAsia"/>
        </w:rPr>
        <w:t>的</w:t>
      </w:r>
      <w:r>
        <w:t>数据对齐</w:t>
      </w:r>
      <w:r>
        <w:rPr>
          <w:rFonts w:hint="eastAsia"/>
        </w:rPr>
        <w:t>到一个统一的</w:t>
      </w:r>
      <w:r>
        <w:lastRenderedPageBreak/>
        <w:t>高维空间</w:t>
      </w:r>
      <w:r>
        <w:rPr>
          <w:rFonts w:hint="eastAsia"/>
        </w:rPr>
        <w:t>，进而进行分子的</w:t>
      </w:r>
      <w:r>
        <w:t>表征。</w:t>
      </w:r>
      <w:r>
        <w:rPr>
          <w:rFonts w:hint="eastAsia"/>
        </w:rPr>
        <w:t>本文框架采用</w:t>
      </w:r>
      <w:proofErr w:type="gramStart"/>
      <w:r>
        <w:rPr>
          <w:rFonts w:hint="eastAsia"/>
        </w:rPr>
        <w:t>预训练</w:t>
      </w:r>
      <w:proofErr w:type="gramEnd"/>
      <w:r>
        <w:rPr>
          <w:rFonts w:hint="eastAsia"/>
        </w:rPr>
        <w:t>-</w:t>
      </w:r>
      <w:r>
        <w:rPr>
          <w:rFonts w:hint="eastAsia"/>
        </w:rPr>
        <w:t>微调范式，在</w:t>
      </w:r>
      <w:proofErr w:type="gramStart"/>
      <w:r>
        <w:rPr>
          <w:rFonts w:hint="eastAsia"/>
        </w:rPr>
        <w:t>预训练</w:t>
      </w:r>
      <w:proofErr w:type="gramEnd"/>
      <w:r>
        <w:rPr>
          <w:rFonts w:hint="eastAsia"/>
        </w:rPr>
        <w:t>阶段，引入以图为中心的对比学习策略，驱动各个模态在潜在空间内完成语义锚定对齐；而在面向特定下游任务的微调阶段，则使用交叉注意力模块与</w:t>
      </w:r>
      <w:r>
        <w:t>多层感知机，实现对任务敏感特征的动态捕捉与灵活预测。</w:t>
      </w:r>
    </w:p>
    <w:p w14:paraId="6182D7C4" w14:textId="31B3DF1E"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8B022F">
        <w:rPr>
          <w:rFonts w:hint="eastAsia"/>
        </w:rPr>
        <w:t>图</w:t>
      </w:r>
      <w:r w:rsidR="008B022F">
        <w:rPr>
          <w:rFonts w:hint="eastAsia"/>
        </w:rPr>
        <w:t>4-</w:t>
      </w:r>
      <w:r w:rsidR="008B022F">
        <w:rPr>
          <w:noProof/>
        </w:rPr>
        <w:t>1</w:t>
      </w:r>
      <w:r w:rsidR="008B022F">
        <w:fldChar w:fldCharType="end"/>
      </w:r>
      <w:r>
        <w:rPr>
          <w:rFonts w:hint="eastAsia"/>
        </w:rPr>
        <w:t>所示，其总体结构可清晰划分为三大核心组件：多模态专属编码器：用于提取异构特征，统一嵌入空间映射模块：用于维度对齐，以及基于交叉注意力机制的融合模块：用于特征</w:t>
      </w:r>
      <w:proofErr w:type="gramStart"/>
      <w:r>
        <w:rPr>
          <w:rFonts w:hint="eastAsia"/>
        </w:rPr>
        <w:t>交互与</w:t>
      </w:r>
      <w:proofErr w:type="gramEnd"/>
      <w:r>
        <w:rPr>
          <w:rFonts w:hint="eastAsia"/>
        </w:rPr>
        <w:t>预测。</w:t>
      </w:r>
    </w:p>
    <w:p w14:paraId="1F919F35" w14:textId="77777777" w:rsidR="008B022F" w:rsidRDefault="00777529" w:rsidP="00527F49">
      <w:pPr>
        <w:pStyle w:val="aff1"/>
        <w:spacing w:before="326"/>
      </w:pPr>
      <w: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58"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6C358FB" w14:textId="2EFA48A0" w:rsidR="00664839" w:rsidRDefault="008B022F" w:rsidP="007359A6">
      <w:pPr>
        <w:pStyle w:val="a7"/>
      </w:pPr>
      <w:bookmarkStart w:id="82"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1</w:t>
      </w:r>
      <w:r>
        <w:fldChar w:fldCharType="end"/>
      </w:r>
      <w:bookmarkEnd w:id="82"/>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83" w:name="_Toc224228056"/>
      <w:r>
        <w:t>图编码器</w:t>
      </w:r>
      <w:bookmarkEnd w:id="83"/>
    </w:p>
    <w:p w14:paraId="0FFC982D" w14:textId="3E5DD9D1" w:rsidR="0006030B" w:rsidRDefault="00777529" w:rsidP="007E0097">
      <w:r>
        <w:rPr>
          <w:rFonts w:hint="eastAsia"/>
        </w:rPr>
        <w:t>图编码器构成了本框架的语义核心（</w:t>
      </w:r>
      <w:r>
        <w:rPr>
          <w:rFonts w:hint="eastAsia"/>
        </w:rPr>
        <w:t>Anchor</w:t>
      </w:r>
      <w:r>
        <w:rPr>
          <w:rFonts w:hint="eastAsia"/>
        </w:rPr>
        <w:t>）。本研究使用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bookmarkStart w:id="84" w:name="_Toc224228057"/>
      <w:r>
        <w:t>指纹编码器</w:t>
      </w:r>
      <w:bookmarkEnd w:id="84"/>
    </w:p>
    <w:p w14:paraId="4881D350" w14:textId="6DB53FE7" w:rsidR="0006030B" w:rsidRDefault="00777529" w:rsidP="007E0097">
      <w:r>
        <w:t>分子指纹作为一种将分子局部子结构转化为二进制代码的数字化表征手段，其核心机</w:t>
      </w:r>
      <w:r>
        <w:lastRenderedPageBreak/>
        <w:t>制在于依据既定规则判定分子特定结构是否存在，如</w:t>
      </w:r>
      <w:r w:rsidR="008B022F">
        <w:fldChar w:fldCharType="begin"/>
      </w:r>
      <w:r w:rsidR="008B022F">
        <w:instrText xml:space="preserve"> REF _Ref224305280 \h </w:instrText>
      </w:r>
      <w:r w:rsidR="008B022F">
        <w:fldChar w:fldCharType="separate"/>
      </w:r>
      <w:r w:rsidR="008B022F">
        <w:rPr>
          <w:rFonts w:hint="eastAsia"/>
        </w:rPr>
        <w:t>表</w:t>
      </w:r>
      <w:r w:rsidR="008B022F">
        <w:rPr>
          <w:rFonts w:hint="eastAsia"/>
        </w:rPr>
        <w:t>4-</w:t>
      </w:r>
      <w:r w:rsidR="008B022F">
        <w:rPr>
          <w:noProof/>
        </w:rPr>
        <w:t>2</w:t>
      </w:r>
      <w:r w:rsidR="008B022F">
        <w:fldChar w:fldCharType="end"/>
      </w:r>
      <w:r>
        <w:t>所示。基于编码策略之差异，现有指纹技术主要涵盖</w:t>
      </w:r>
      <w:proofErr w:type="spellStart"/>
      <w:r>
        <w:t>AtomPairs</w:t>
      </w:r>
      <w:proofErr w:type="spellEnd"/>
      <w:r>
        <w:t>、</w:t>
      </w:r>
      <w:r>
        <w:t>MACCS</w:t>
      </w:r>
      <w:r>
        <w:t>及</w:t>
      </w:r>
      <w:r>
        <w:t>Morgan</w:t>
      </w:r>
      <w:r>
        <w:t>三类。</w:t>
      </w:r>
      <w:r w:rsidR="00660AFB">
        <w:fldChar w:fldCharType="begin"/>
      </w:r>
      <w:r w:rsidR="00660AFB">
        <w:instrText xml:space="preserve"> REF _Ref224305280 \h </w:instrText>
      </w:r>
      <w:r w:rsidR="00660AFB">
        <w:fldChar w:fldCharType="separate"/>
      </w:r>
      <w:r w:rsidR="00660AFB">
        <w:rPr>
          <w:rFonts w:hint="eastAsia"/>
        </w:rPr>
        <w:t>表</w:t>
      </w:r>
      <w:r w:rsidR="00660AFB">
        <w:rPr>
          <w:rFonts w:hint="eastAsia"/>
        </w:rPr>
        <w:t>4-</w:t>
      </w:r>
      <w:r w:rsidR="00660AFB">
        <w:rPr>
          <w:noProof/>
        </w:rPr>
        <w:t>1</w:t>
      </w:r>
      <w:r w:rsidR="00660AFB">
        <w:fldChar w:fldCharType="end"/>
      </w:r>
      <w:r>
        <w:t>详尽列示了各指纹</w:t>
      </w:r>
      <w:r>
        <w:rPr>
          <w:rFonts w:hint="eastAsia"/>
        </w:rPr>
        <w:t>所</w:t>
      </w:r>
      <w:r>
        <w:t>能承载的信息维度。</w:t>
      </w:r>
    </w:p>
    <w:p w14:paraId="1F65769A" w14:textId="73CA29D6" w:rsidR="008B022F" w:rsidRDefault="008B022F" w:rsidP="007359A6">
      <w:pPr>
        <w:pStyle w:val="a7"/>
      </w:pPr>
      <w:bookmarkStart w:id="85" w:name="_Ref224305280"/>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1</w:t>
      </w:r>
      <w:r>
        <w:fldChar w:fldCharType="end"/>
      </w:r>
      <w:bookmarkEnd w:id="85"/>
      <w:r>
        <w:rPr>
          <w:rFonts w:hint="eastAsia"/>
        </w:rPr>
        <w:t xml:space="preserve"> </w:t>
      </w:r>
      <w:r w:rsidRPr="00C6639A">
        <w:rPr>
          <w:rFonts w:hint="eastAsia"/>
        </w:rPr>
        <w:t>三种典型分子指纹特征的比较分析</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proofErr w:type="spellStart"/>
            <w:r>
              <w:rPr>
                <w:rFonts w:hint="eastAsia"/>
              </w:rPr>
              <w:t>AtomPairs</w:t>
            </w:r>
            <w:proofErr w:type="spellEnd"/>
            <w:r>
              <w:rPr>
                <w:rFonts w:hint="eastAsia"/>
              </w:rPr>
              <w:t xml:space="preserve">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7BBB86D8" w14:textId="77777777" w:rsidR="0006030B" w:rsidRDefault="00777529" w:rsidP="007E0097">
      <w:proofErr w:type="spellStart"/>
      <w:r>
        <w:t>AtomPairs</w:t>
      </w:r>
      <w:proofErr w:type="spellEnd"/>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。本研究中，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7F67365" w14:textId="56B6BDE2" w:rsidR="00B035DA" w:rsidRDefault="00B035DA" w:rsidP="00B035DA">
      <w:pPr>
        <w:pStyle w:val="MTDisplayEquation"/>
      </w:pPr>
      <w:r>
        <w:tab/>
      </w:r>
      <w:r w:rsidRPr="00B035DA">
        <w:rPr>
          <w:position w:val="-16"/>
        </w:rPr>
        <w:object w:dxaOrig="3720" w:dyaOrig="440" w14:anchorId="5641574F">
          <v:shape id="_x0000_i1139" type="#_x0000_t75" style="width:186pt;height:21.75pt" o:ole="">
            <v:imagedata r:id="rId259" o:title=""/>
          </v:shape>
          <o:OLEObject Type="Embed" ProgID="Equation.DSMT4" ShapeID="_x0000_i1139" DrawAspect="Content" ObjectID="_1835462450" r:id="rId26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1140" type="#_x0000_t75" style="width:27pt;height:15.75pt" o:ole="">
            <v:imagedata r:id="rId261" o:title=""/>
          </v:shape>
          <o:OLEObject Type="Embed" ProgID="Equation.DSMT4" ShapeID="_x0000_i1140" DrawAspect="Content" ObjectID="_1835462451" r:id="rId262"/>
        </w:object>
      </w:r>
      <w:r w:rsidR="00777529">
        <w:t>代表</w:t>
      </w:r>
      <w:proofErr w:type="spellStart"/>
      <w:r w:rsidR="00777529">
        <w:t>AtomPairs</w:t>
      </w:r>
      <w:proofErr w:type="spellEnd"/>
      <w:r w:rsidR="00777529">
        <w:t>指纹，</w:t>
      </w:r>
      <w:r w:rsidR="00B035DA" w:rsidRPr="00B035DA">
        <w:rPr>
          <w:position w:val="-10"/>
        </w:rPr>
        <w:object w:dxaOrig="520" w:dyaOrig="320" w14:anchorId="6EDF42F8">
          <v:shape id="_x0000_i1141" type="#_x0000_t75" style="width:27pt;height:15.75pt" o:ole="">
            <v:imagedata r:id="rId263" o:title=""/>
          </v:shape>
          <o:OLEObject Type="Embed" ProgID="Equation.DSMT4" ShapeID="_x0000_i1141" DrawAspect="Content" ObjectID="_1835462452" r:id="rId264"/>
        </w:object>
      </w:r>
      <w:r w:rsidR="00777529">
        <w:t>指代</w:t>
      </w:r>
      <w:r w:rsidR="00777529">
        <w:t>MACCS</w:t>
      </w:r>
      <w:r w:rsidR="00777529">
        <w:t>指纹，</w:t>
      </w:r>
      <w:r w:rsidR="00B035DA" w:rsidRPr="00B035DA">
        <w:rPr>
          <w:position w:val="-10"/>
        </w:rPr>
        <w:object w:dxaOrig="540" w:dyaOrig="320" w14:anchorId="538F60D3">
          <v:shape id="_x0000_i1142" type="#_x0000_t75" style="width:27pt;height:15.75pt" o:ole="">
            <v:imagedata r:id="rId265" o:title=""/>
          </v:shape>
          <o:OLEObject Type="Embed" ProgID="Equation.DSMT4" ShapeID="_x0000_i1142" DrawAspect="Content" ObjectID="_1835462453" r:id="rId266"/>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86" w:name="_Toc224228058"/>
      <w:r>
        <w:t>序列编码器</w:t>
      </w:r>
      <w:bookmarkEnd w:id="86"/>
    </w:p>
    <w:p w14:paraId="74B29AA1" w14:textId="77777777"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，以此作为整个分子序列信息的聚合锚点。长程依赖建模：如图</w:t>
      </w:r>
      <w:r>
        <w:t>3-1</w:t>
      </w:r>
      <w:r>
        <w:t>（模块</w:t>
      </w:r>
      <w:r>
        <w:t>3</w:t>
      </w:r>
      <w:r>
        <w:t>）所示，借助多头注意力层，模型能够穿透线性的字符间隔，精准捕捉支链末端或大环闭合</w:t>
      </w:r>
      <w:r>
        <w:lastRenderedPageBreak/>
        <w:t>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777529">
      <w:pPr>
        <w:pStyle w:val="3"/>
        <w:rPr>
          <w:rFonts w:hint="default"/>
        </w:rPr>
      </w:pPr>
      <w:bookmarkStart w:id="87" w:name="_Toc224228059"/>
      <w:r>
        <w:t>文本编码器</w:t>
      </w:r>
      <w:bookmarkEnd w:id="87"/>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3DD4650B" w:rsidR="0006030B" w:rsidRDefault="00777529" w:rsidP="007E0097">
      <w:pPr>
        <w:pStyle w:val="af3"/>
        <w:numPr>
          <w:ilvl w:val="0"/>
          <w:numId w:val="5"/>
        </w:numPr>
        <w:ind w:firstLineChars="0"/>
      </w:pPr>
      <w:r>
        <w:rPr>
          <w:rFonts w:hint="eastAsia"/>
        </w:rPr>
        <w:t>知识注入：利用</w:t>
      </w:r>
      <w:r>
        <w:rPr>
          <w:rFonts w:hint="eastAsia"/>
        </w:rPr>
        <w:t>PubChem API</w:t>
      </w:r>
      <w:r>
        <w:rPr>
          <w:rFonts w:hint="eastAsia"/>
        </w:rPr>
        <w:t>获取原始描述，并融合由</w:t>
      </w:r>
      <w:proofErr w:type="spellStart"/>
      <w:r>
        <w:rPr>
          <w:rFonts w:hint="eastAsia"/>
        </w:rPr>
        <w:t>RDKit</w:t>
      </w:r>
      <w:proofErr w:type="spellEnd"/>
      <w:r>
        <w:rPr>
          <w:rFonts w:hint="eastAsia"/>
        </w:rPr>
        <w:t>计算得出的</w:t>
      </w:r>
      <w:r w:rsidR="00B86400" w:rsidRPr="00B86400">
        <w:rPr>
          <w:rFonts w:hint="eastAsia"/>
        </w:rPr>
        <w:t>11</w:t>
      </w:r>
      <w:r>
        <w:rPr>
          <w:rFonts w:hint="eastAsia"/>
        </w:rPr>
        <w:t>项关键理化指标</w:t>
      </w:r>
      <w:r w:rsidR="00B86400">
        <w:rPr>
          <w:rFonts w:hint="eastAsia"/>
        </w:rPr>
        <w:t>，</w:t>
      </w:r>
      <w:r>
        <w:rPr>
          <w:rFonts w:hint="eastAsia"/>
        </w:rPr>
        <w:t>如</w:t>
      </w:r>
      <w:proofErr w:type="spellStart"/>
      <w:r>
        <w:rPr>
          <w:rFonts w:hint="eastAsia"/>
        </w:rPr>
        <w:t>LogP</w:t>
      </w:r>
      <w:proofErr w:type="spellEnd"/>
      <w:r>
        <w:rPr>
          <w:rFonts w:hint="eastAsia"/>
        </w:rPr>
        <w:t>、</w:t>
      </w:r>
      <w:r>
        <w:rPr>
          <w:rFonts w:hint="eastAsia"/>
        </w:rPr>
        <w:t>TPSA</w:t>
      </w:r>
      <w:r>
        <w:rPr>
          <w:rFonts w:hint="eastAsia"/>
        </w:rPr>
        <w:t>等。</w:t>
      </w:r>
    </w:p>
    <w:p w14:paraId="5F19E9FC" w14:textId="1D723148" w:rsidR="0006030B" w:rsidRDefault="007E5408" w:rsidP="007E0097">
      <w:pPr>
        <w:pStyle w:val="af3"/>
        <w:numPr>
          <w:ilvl w:val="0"/>
          <w:numId w:val="5"/>
        </w:numPr>
        <w:ind w:firstLineChars="0"/>
      </w:pPr>
      <w:r>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40D96A2D" w:rsidR="0006030B" w:rsidRDefault="00777529" w:rsidP="007E0097">
      <w:pPr>
        <w:pStyle w:val="af3"/>
        <w:numPr>
          <w:ilvl w:val="0"/>
          <w:numId w:val="5"/>
        </w:numPr>
        <w:ind w:firstLineChars="0"/>
      </w:pPr>
      <w:r>
        <w:rPr>
          <w:rFonts w:hint="eastAsia"/>
        </w:rPr>
        <w:t>语义编码：重写后的文本被送入</w:t>
      </w:r>
      <w:proofErr w:type="gramStart"/>
      <w:r>
        <w:rPr>
          <w:rFonts w:hint="eastAsia"/>
        </w:rPr>
        <w:t>预训练</w:t>
      </w:r>
      <w:proofErr w:type="gramEnd"/>
      <w:r>
        <w:rPr>
          <w:rFonts w:hint="eastAsia"/>
        </w:rPr>
        <w:t xml:space="preserve"> </w:t>
      </w:r>
      <w:proofErr w:type="spellStart"/>
      <w:r>
        <w:rPr>
          <w:rFonts w:hint="eastAsia"/>
        </w:rPr>
        <w:t>SciBERT</w:t>
      </w:r>
      <w:proofErr w:type="spellEnd"/>
      <w:r>
        <w:rPr>
          <w:rFonts w:hint="eastAsia"/>
        </w:rPr>
        <w:t xml:space="preserve"> </w:t>
      </w:r>
      <w:r>
        <w:rPr>
          <w:rFonts w:hint="eastAsia"/>
        </w:rPr>
        <w:t>编码器。得益于其在海量科学文献上的</w:t>
      </w:r>
      <w:proofErr w:type="gramStart"/>
      <w:r>
        <w:rPr>
          <w:rFonts w:hint="eastAsia"/>
        </w:rPr>
        <w:t>预训练</w:t>
      </w:r>
      <w:proofErr w:type="gramEnd"/>
      <w:r>
        <w:rPr>
          <w:rFonts w:hint="eastAsia"/>
        </w:rPr>
        <w:t>先验，</w:t>
      </w:r>
      <w:proofErr w:type="spellStart"/>
      <w:r>
        <w:rPr>
          <w:rFonts w:hint="eastAsia"/>
        </w:rPr>
        <w:t>SciBERT</w:t>
      </w:r>
      <w:proofErr w:type="spellEnd"/>
      <w:r>
        <w:rPr>
          <w:rFonts w:hint="eastAsia"/>
        </w:rPr>
        <w:t xml:space="preserve"> </w:t>
      </w:r>
      <w:r>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777529" w:rsidP="007E0097">
      <w:r>
        <w:rPr>
          <w:rFonts w:hint="eastAsia"/>
        </w:rPr>
        <w:t>具体的构建流程见实验设计</w:t>
      </w:r>
      <w:proofErr w:type="gramStart"/>
      <w:r>
        <w:rPr>
          <w:rFonts w:hint="eastAsia"/>
        </w:rPr>
        <w:t>预训练</w:t>
      </w:r>
      <w:proofErr w:type="gramEnd"/>
      <w:r>
        <w:rPr>
          <w:rFonts w:hint="eastAsia"/>
        </w:rPr>
        <w:t>数据章节。</w:t>
      </w:r>
    </w:p>
    <w:p w14:paraId="3FAFF20F" w14:textId="77777777" w:rsidR="0006030B" w:rsidRDefault="00777529">
      <w:pPr>
        <w:pStyle w:val="3"/>
        <w:rPr>
          <w:rFonts w:hint="default"/>
        </w:rPr>
      </w:pPr>
      <w:bookmarkStart w:id="88" w:name="_Toc224228060"/>
      <w:r>
        <w:t>融合与预测</w:t>
      </w:r>
      <w:bookmarkEnd w:id="88"/>
    </w:p>
    <w:p w14:paraId="5BE5FAF8" w14:textId="77777777" w:rsidR="0006030B" w:rsidRDefault="00777529"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777529" w:rsidP="00F31790">
      <w:pPr>
        <w:pStyle w:val="2"/>
      </w:pPr>
      <w:bookmarkStart w:id="89" w:name="_Toc224228061"/>
      <w:r>
        <w:rPr>
          <w:rFonts w:hint="eastAsia"/>
        </w:rPr>
        <w:t>实验设计</w:t>
      </w:r>
      <w:bookmarkEnd w:id="89"/>
    </w:p>
    <w:p w14:paraId="6388DA1C" w14:textId="77777777" w:rsidR="0006030B" w:rsidRDefault="00777529">
      <w:pPr>
        <w:pStyle w:val="3"/>
        <w:rPr>
          <w:rFonts w:hint="default"/>
        </w:rPr>
      </w:pPr>
      <w:bookmarkStart w:id="90" w:name="_Toc224228062"/>
      <w:proofErr w:type="gramStart"/>
      <w:r>
        <w:t>预训练</w:t>
      </w:r>
      <w:proofErr w:type="gramEnd"/>
      <w:r>
        <w:t>数据</w:t>
      </w:r>
      <w:bookmarkEnd w:id="90"/>
    </w:p>
    <w:p w14:paraId="1424558B" w14:textId="5C9BB143" w:rsidR="0006030B" w:rsidRDefault="00777529" w:rsidP="007E0097">
      <w:r>
        <w:t>为了克服现有分子文本数据集中存在的描述稀疏、噪声干扰大以及缺乏定量理化信息的问题，本文设计了</w:t>
      </w:r>
      <w:proofErr w:type="gramStart"/>
      <w:r>
        <w:t>一</w:t>
      </w:r>
      <w:proofErr w:type="gramEnd"/>
      <w:r>
        <w:t>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proofErr w:type="spellStart"/>
      <w:r>
        <w:rPr>
          <w:rFonts w:hint="eastAsia"/>
        </w:rPr>
        <w:t>RD</w:t>
      </w:r>
      <w:r w:rsidR="004B023B">
        <w:rPr>
          <w:rFonts w:hint="eastAsia"/>
        </w:rPr>
        <w:t>K</w:t>
      </w:r>
      <w:r>
        <w:rPr>
          <w:rFonts w:hint="eastAsia"/>
        </w:rPr>
        <w:t>it</w:t>
      </w:r>
      <w:proofErr w:type="spellEnd"/>
      <w:r>
        <w:rPr>
          <w:rFonts w:hint="eastAsia"/>
        </w:rPr>
        <w:t>工具生成其他模态的数据，</w:t>
      </w:r>
      <w:r>
        <w:t>用于多模态预训练。具体构建流程如下：</w:t>
      </w:r>
    </w:p>
    <w:p w14:paraId="50F26227" w14:textId="445FFB3E" w:rsidR="0006030B" w:rsidRDefault="004B023B" w:rsidP="007E0097">
      <w:r>
        <w:rPr>
          <w:rFonts w:hint="eastAsia"/>
        </w:rPr>
        <w:t>第一步，</w:t>
      </w:r>
      <w:r>
        <w:t>分子结构获取与标准化</w:t>
      </w:r>
      <w:r>
        <w:rPr>
          <w:rFonts w:hint="eastAsia"/>
        </w:rPr>
        <w:t>。</w:t>
      </w:r>
      <w:r>
        <w:t>本文选取</w:t>
      </w:r>
      <w:r>
        <w:t>PubChem</w:t>
      </w:r>
      <w:r>
        <w:t>数据库作为原始数据来源，随机</w:t>
      </w:r>
      <w:r>
        <w:lastRenderedPageBreak/>
        <w:t>抽取了约</w:t>
      </w:r>
      <w:r>
        <w:t>30</w:t>
      </w:r>
      <w:r>
        <w:t>万个药物分子</w:t>
      </w:r>
      <w:r>
        <w:t>SMILES</w:t>
      </w:r>
      <w:r>
        <w:t>序列。鉴于原始数据中存在异构体冗余及书写不规范等问题，本文使用</w:t>
      </w:r>
      <w:proofErr w:type="spellStart"/>
      <w:r>
        <w:t>RDKit</w:t>
      </w:r>
      <w:proofErr w:type="spellEnd"/>
      <w:r>
        <w:t>工具包对所有</w:t>
      </w:r>
      <w:r>
        <w:t>SMILES</w:t>
      </w:r>
      <w:r>
        <w:t>进行了规范化处理，并去除了重复项</w:t>
      </w:r>
      <w:r>
        <w:rPr>
          <w:rFonts w:hint="eastAsia"/>
        </w:rPr>
        <w:t>等</w:t>
      </w:r>
      <w:r>
        <w:t>无法通过</w:t>
      </w:r>
      <w:proofErr w:type="spellStart"/>
      <w:r>
        <w:t>RDKit</w:t>
      </w:r>
      <w:proofErr w:type="spellEnd"/>
      <w:r>
        <w:t>解析的异常分子。经过严格筛选，最终保留了约</w:t>
      </w:r>
      <w:r>
        <w:t>22</w:t>
      </w:r>
      <w:r>
        <w:t>万个具有高度代表性的独立分子结构，构成了</w:t>
      </w:r>
      <w:proofErr w:type="gramStart"/>
      <w:r>
        <w:t>预训练</w:t>
      </w:r>
      <w:proofErr w:type="gramEnd"/>
      <w:r>
        <w:t>数据集的骨架。</w:t>
      </w:r>
    </w:p>
    <w:p w14:paraId="7DAC55E5" w14:textId="4B3DF36D" w:rsidR="0006030B" w:rsidRDefault="004B023B" w:rsidP="007E0097">
      <w:r>
        <w:rPr>
          <w:rFonts w:hint="eastAsia"/>
        </w:rPr>
        <w:t>第二步，</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57682954" w14:textId="5048E071" w:rsidR="0006030B" w:rsidRDefault="004B023B" w:rsidP="007E0097">
      <w:r w:rsidRPr="004B023B">
        <w:rPr>
          <w:rFonts w:hint="eastAsia"/>
        </w:rPr>
        <w:t>然而，直接将</w:t>
      </w:r>
      <w:r w:rsidRPr="004B023B">
        <w:rPr>
          <w:rFonts w:hint="eastAsia"/>
        </w:rPr>
        <w:t>API</w:t>
      </w:r>
      <w:r w:rsidRPr="004B023B">
        <w:rPr>
          <w:rFonts w:hint="eastAsia"/>
        </w:rPr>
        <w:t>检索的原始文本用于训练存在显著的质量问题，主要集中在以下两个方面</w:t>
      </w:r>
      <w:r>
        <w:t>：</w:t>
      </w:r>
    </w:p>
    <w:p w14:paraId="52064E29" w14:textId="71881970" w:rsidR="0006030B" w:rsidRDefault="00777529" w:rsidP="007E0097">
      <w:r>
        <w:t>噪声冗余与文本过长：部分知名药物分子的记录中包含了大量非结构化的冗余信息。例如，在检索阿司匹林（</w:t>
      </w:r>
      <w:r>
        <w:t>Aspirin</w:t>
      </w:r>
      <w:r>
        <w:t>）时，返回的原始文本不仅长达数千词，还夹杂着</w:t>
      </w:r>
      <w:r w:rsidR="004B023B">
        <w:rPr>
          <w:rFonts w:hint="eastAsia"/>
        </w:rPr>
        <w:t>1853</w:t>
      </w:r>
      <w:r w:rsidR="004B023B">
        <w:rPr>
          <w:rFonts w:hint="eastAsia"/>
        </w:rPr>
        <w:t>法国化学家提取相关化学物</w:t>
      </w:r>
      <w:r>
        <w:t>等历史轶事、过期的专利号引用</w:t>
      </w:r>
      <w:r w:rsidR="004B023B">
        <w:rPr>
          <w:rFonts w:hint="eastAsia"/>
        </w:rPr>
        <w:t>等</w:t>
      </w:r>
      <w:r>
        <w:t>。这些与</w:t>
      </w:r>
      <w:proofErr w:type="gramStart"/>
      <w:r>
        <w:t>分子构效关系</w:t>
      </w:r>
      <w:proofErr w:type="gramEnd"/>
      <w:r>
        <w:t>无关的噪声数据会显著稀释核心语义，增加模型训练的显存开销并导致注意力分散。</w:t>
      </w:r>
    </w:p>
    <w:p w14:paraId="427074F4" w14:textId="6F438410" w:rsidR="004B023B" w:rsidRDefault="00777529" w:rsidP="004B023B">
      <w:r>
        <w:t>描述稀疏与语义缺失：</w:t>
      </w:r>
      <w:r w:rsidR="004B023B">
        <w:rPr>
          <w:rFonts w:hint="eastAsia"/>
        </w:rPr>
        <w:t>相反，部分分子的原始检索文本虽然看似完整，实则存在严重的语义冗余与信息混杂问题。例如，在检索阿克罗宁（</w:t>
      </w:r>
      <w:proofErr w:type="spellStart"/>
      <w:r w:rsidR="004B023B">
        <w:rPr>
          <w:rFonts w:hint="eastAsia"/>
        </w:rPr>
        <w:t>Acronycine</w:t>
      </w:r>
      <w:proofErr w:type="spellEnd"/>
      <w:r w:rsidR="004B023B">
        <w:rPr>
          <w:rFonts w:hint="eastAsia"/>
        </w:rPr>
        <w:t>）时，原始文本将来源于不同数据库的片段化描述直接拼接，导致分子名称在</w:t>
      </w:r>
      <w:r w:rsidR="004B023B">
        <w:rPr>
          <w:rFonts w:hint="eastAsia"/>
        </w:rPr>
        <w:t>"</w:t>
      </w:r>
      <w:proofErr w:type="spellStart"/>
      <w:r w:rsidR="004B023B">
        <w:rPr>
          <w:rFonts w:hint="eastAsia"/>
        </w:rPr>
        <w:t>Acronycine</w:t>
      </w:r>
      <w:proofErr w:type="spellEnd"/>
      <w:r w:rsidR="004B023B">
        <w:rPr>
          <w:rFonts w:hint="eastAsia"/>
        </w:rPr>
        <w:t>"</w:t>
      </w:r>
      <w:r w:rsidR="004B023B">
        <w:rPr>
          <w:rFonts w:hint="eastAsia"/>
        </w:rPr>
        <w:t>与</w:t>
      </w:r>
      <w:r w:rsidR="004B023B">
        <w:rPr>
          <w:rFonts w:hint="eastAsia"/>
        </w:rPr>
        <w:t>"Acronine"</w:t>
      </w:r>
      <w:r w:rsidR="004B023B">
        <w:rPr>
          <w:rFonts w:hint="eastAsia"/>
        </w:rPr>
        <w:t>之间不一致，同一分子的分子量信息与药理描述散落于多个独立语句之中，且夹杂着</w:t>
      </w:r>
      <w:r w:rsidR="004B023B">
        <w:rPr>
          <w:rFonts w:hint="eastAsia"/>
        </w:rPr>
        <w:t>"(NTP, 1992)"</w:t>
      </w:r>
      <w:r w:rsidR="004B023B">
        <w:rPr>
          <w:rFonts w:hint="eastAsia"/>
        </w:rPr>
        <w:t>、</w:t>
      </w:r>
      <w:r w:rsidR="004B023B">
        <w:rPr>
          <w:rFonts w:hint="eastAsia"/>
        </w:rPr>
        <w:t>"(NCI04)"</w:t>
      </w:r>
      <w:r w:rsidR="004B023B">
        <w:rPr>
          <w:rFonts w:hint="eastAsia"/>
        </w:rPr>
        <w:t>等数据来源标注符号。此类结构混乱的文本缺乏对分子功能</w:t>
      </w:r>
      <w:proofErr w:type="gramStart"/>
      <w:r w:rsidR="004B023B">
        <w:rPr>
          <w:rFonts w:hint="eastAsia"/>
        </w:rPr>
        <w:t>与构效关系</w:t>
      </w:r>
      <w:proofErr w:type="gramEnd"/>
      <w:r w:rsidR="004B023B">
        <w:rPr>
          <w:rFonts w:hint="eastAsia"/>
        </w:rPr>
        <w:t>的系统性整合，导致模型在对比学习中难以提取一致的语义信号，从而引发模态对齐偏差。</w:t>
      </w:r>
    </w:p>
    <w:p w14:paraId="054F0AD3" w14:textId="4BCE3FC0" w:rsidR="0006030B" w:rsidRDefault="00777529" w:rsidP="004B023B">
      <w:pPr>
        <w:rPr>
          <w:color w:val="0000FF"/>
        </w:rPr>
      </w:pPr>
      <w:r>
        <w:t>上述</w:t>
      </w:r>
      <w:r>
        <w:t>“</w:t>
      </w:r>
      <w:r>
        <w:t>长尾分布</w:t>
      </w:r>
      <w:r>
        <w:t>”</w:t>
      </w:r>
      <w:r>
        <w:t>现象证明，仅依赖原始检索文本难以构建高质量的对齐空间，必须</w:t>
      </w:r>
      <w:r>
        <w:rPr>
          <w:rFonts w:hint="eastAsia"/>
        </w:rPr>
        <w:t>进一步</w:t>
      </w:r>
      <w:r>
        <w:t>对文本</w:t>
      </w:r>
      <w:proofErr w:type="gramStart"/>
      <w:r>
        <w:t>进行去噪压缩</w:t>
      </w:r>
      <w:proofErr w:type="gramEnd"/>
      <w:r>
        <w:t>与语义补全。</w:t>
      </w:r>
    </w:p>
    <w:p w14:paraId="445EEAE9" w14:textId="40C4D4F5" w:rsidR="0006030B" w:rsidRDefault="00777529" w:rsidP="007E5408">
      <w:pPr>
        <w:pStyle w:val="af3"/>
        <w:numPr>
          <w:ilvl w:val="0"/>
          <w:numId w:val="5"/>
        </w:numPr>
        <w:ind w:firstLineChars="0"/>
      </w:pPr>
      <w:r>
        <w:t>理化性质计算与上下文构建</w:t>
      </w:r>
      <w:r>
        <w:rPr>
          <w:rFonts w:hint="eastAsia"/>
        </w:rPr>
        <w:t>：</w:t>
      </w:r>
      <w:r>
        <w:t>为了弥补文本模态在定量信息上的缺失，本文利用</w:t>
      </w:r>
      <w:proofErr w:type="spellStart"/>
      <w:r>
        <w:t>RDKit</w:t>
      </w:r>
      <w:proofErr w:type="spellEnd"/>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A635DB">
        <w:rPr>
          <w:rFonts w:hint="eastAsia"/>
        </w:rPr>
        <w:t>表</w:t>
      </w:r>
      <w:r w:rsidR="00A635DB">
        <w:rPr>
          <w:rFonts w:hint="eastAsia"/>
        </w:rPr>
        <w:t>4-</w:t>
      </w:r>
      <w:r w:rsidR="00A635DB">
        <w:rPr>
          <w:noProof/>
        </w:rPr>
        <w:t>2</w:t>
      </w:r>
      <w:r w:rsidR="00A635DB">
        <w:fldChar w:fldCharType="end"/>
      </w:r>
      <w:r>
        <w:t>。这些理化指标被格式化为结构化的文本上下文，作为后续大模型生成的</w:t>
      </w:r>
      <w:r>
        <w:t>“</w:t>
      </w:r>
      <w:r>
        <w:t>事实锚点</w:t>
      </w:r>
      <w:r>
        <w:t>”</w:t>
      </w:r>
      <w:r>
        <w:t>，确保生成的文本描述在物理化学属性上不仅定性准确，而且定量精确。</w:t>
      </w:r>
    </w:p>
    <w:p w14:paraId="5A7906D9" w14:textId="72AD45BF" w:rsidR="008B022F" w:rsidRDefault="008B022F" w:rsidP="007359A6">
      <w:pPr>
        <w:pStyle w:val="a7"/>
      </w:pPr>
      <w:bookmarkStart w:id="91"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2</w:t>
      </w:r>
      <w:r>
        <w:fldChar w:fldCharType="end"/>
      </w:r>
      <w:bookmarkEnd w:id="91"/>
      <w:r>
        <w:rPr>
          <w:rFonts w:hint="eastAsia"/>
        </w:rPr>
        <w:t xml:space="preserve"> </w:t>
      </w:r>
      <w:r w:rsidRPr="00D03A03">
        <w:rPr>
          <w:rFonts w:hint="eastAsia"/>
        </w:rPr>
        <w:t>分子理化性质指标及其含义</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lastRenderedPageBreak/>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proofErr w:type="spellStart"/>
            <w:r>
              <w:t>LogP</w:t>
            </w:r>
            <w:proofErr w:type="spellEnd"/>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5D93893E" w14:textId="056BD896" w:rsidR="0006030B" w:rsidRDefault="00777529" w:rsidP="007E0097">
      <w:r>
        <w:t>4.</w:t>
      </w:r>
      <w:r>
        <w:t>基于大模型的知识清洗与重写</w:t>
      </w:r>
      <w:r>
        <w:rPr>
          <w:rFonts w:hint="eastAsia"/>
        </w:rPr>
        <w:t>：</w:t>
      </w:r>
      <w:r>
        <w:t>本文引入大语言模型（</w:t>
      </w:r>
      <w:r>
        <w:t>LLM</w:t>
      </w:r>
      <w:r>
        <w:t>）作为文本生成代理，通过精心设计的提示</w:t>
      </w:r>
      <w:proofErr w:type="gramStart"/>
      <w:r>
        <w:t>词工程</w:t>
      </w:r>
      <w:proofErr w:type="gramEnd"/>
      <w:r>
        <w:t>执行</w:t>
      </w:r>
      <w:r>
        <w:t>“</w:t>
      </w:r>
      <w:r>
        <w:t>清洗</w:t>
      </w:r>
      <w:r>
        <w:t>+</w:t>
      </w:r>
      <w:r>
        <w:t>融合</w:t>
      </w:r>
      <w:r>
        <w:t>”</w:t>
      </w:r>
      <w:r>
        <w:t>任务。具体而言，</w:t>
      </w:r>
      <w:r w:rsidR="006F7348">
        <w:rPr>
          <w:rFonts w:hint="eastAsia"/>
        </w:rPr>
        <w:t>本方法</w:t>
      </w:r>
      <w:r>
        <w:t>将</w:t>
      </w:r>
      <w:r>
        <w:t>API</w:t>
      </w:r>
      <w:r>
        <w:t>检索到的粗糙文本与</w:t>
      </w:r>
      <w:proofErr w:type="spellStart"/>
      <w:r>
        <w:t>RDKit</w:t>
      </w:r>
      <w:proofErr w:type="spellEnd"/>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proofErr w:type="gramStart"/>
      <w:r>
        <w:t>—</w:t>
      </w:r>
      <w:r>
        <w:t>性质</w:t>
      </w:r>
      <w:proofErr w:type="gramEnd"/>
      <w:r>
        <w:t>关系的显式表达。</w:t>
      </w:r>
    </w:p>
    <w:p w14:paraId="0004F2CF" w14:textId="77777777" w:rsidR="0006030B" w:rsidRDefault="00777529" w:rsidP="007E0097">
      <w:r>
        <w:rPr>
          <w:rFonts w:hint="eastAsia"/>
        </w:rPr>
        <w:t>提示词的设计遵循以下三个核心原则：</w:t>
      </w:r>
    </w:p>
    <w:p w14:paraId="58E39629" w14:textId="77777777" w:rsidR="0006030B" w:rsidRDefault="00777529" w:rsidP="007E0097">
      <w:r>
        <w:rPr>
          <w:rFonts w:hint="eastAsia"/>
        </w:rPr>
        <w:t>角色定义与任务约束：明确指示模型扮演“资深药物化学家”的角色，并规定输出必须使用客观、学术的陈述语气，严禁使用第一人称或情感色彩词汇。</w:t>
      </w:r>
    </w:p>
    <w:p w14:paraId="2E048E1F" w14:textId="77777777" w:rsidR="0006030B" w:rsidRDefault="00777529" w:rsidP="007E0097">
      <w:r>
        <w:rPr>
          <w:rFonts w:hint="eastAsia"/>
        </w:rPr>
        <w:t>上下文注入：将检索到的原始文本与计算所得的理化性质列表作为两个独立的上下文块输入，强制模型在重写时必须参考这两部分信息。</w:t>
      </w:r>
    </w:p>
    <w:p w14:paraId="7FCCF9D3" w14:textId="6EB7140F" w:rsidR="0006030B" w:rsidRDefault="00777529" w:rsidP="007E0097">
      <w:r>
        <w:rPr>
          <w:rFonts w:hint="eastAsia"/>
        </w:rPr>
        <w:t>负面约束：显式列出需要过滤的噪声类型（如专利号、历史轶事、商业名称），防止模型产生“幻觉”或保留冗余信息。</w:t>
      </w:r>
    </w:p>
    <w:p w14:paraId="1EDE5925" w14:textId="51105D00" w:rsidR="0006030B" w:rsidRDefault="00777529" w:rsidP="007E0097">
      <w:pPr>
        <w:pStyle w:val="af3"/>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proofErr w:type="spellStart"/>
      <w:r>
        <w:t>RDKit</w:t>
      </w:r>
      <w:proofErr w:type="spellEnd"/>
      <w:r>
        <w:t>工具包生成了分子的</w:t>
      </w:r>
      <w:r>
        <w:t>2D</w:t>
      </w:r>
      <w:r>
        <w:t>拓扑</w:t>
      </w:r>
      <w:proofErr w:type="gramStart"/>
      <w:r>
        <w:t>图结构</w:t>
      </w:r>
      <w:proofErr w:type="gramEnd"/>
      <w:r>
        <w:t>与分子指纹，形成了图</w:t>
      </w:r>
      <w:r w:rsidR="001A5457">
        <w:rPr>
          <w:rFonts w:hint="eastAsia"/>
        </w:rPr>
        <w:t>、</w:t>
      </w:r>
      <w:r>
        <w:t>序列</w:t>
      </w:r>
      <w:r w:rsidR="001A5457">
        <w:rPr>
          <w:rFonts w:hint="eastAsia"/>
        </w:rPr>
        <w:t>、</w:t>
      </w:r>
      <w:r>
        <w:t>指纹</w:t>
      </w:r>
      <w:r w:rsidR="001A5457">
        <w:rPr>
          <w:rFonts w:hint="eastAsia"/>
        </w:rPr>
        <w:t>、</w:t>
      </w:r>
      <w:r>
        <w:t>文本四位一体的</w:t>
      </w:r>
      <w:r>
        <w:rPr>
          <w:rFonts w:hint="eastAsia"/>
        </w:rPr>
        <w:t>多模态</w:t>
      </w:r>
      <w:r>
        <w:t>输入数据</w:t>
      </w:r>
      <w:r>
        <w:rPr>
          <w:rFonts w:hint="eastAsia"/>
        </w:rPr>
        <w:t>。</w:t>
      </w:r>
    </w:p>
    <w:p w14:paraId="0CAAC238" w14:textId="45713B9F" w:rsidR="0006030B" w:rsidRPr="008B022F" w:rsidRDefault="00777529" w:rsidP="001A020F">
      <w:r>
        <w:t>通过上述流程，本文成功构建了一个包含约</w:t>
      </w:r>
      <w:r>
        <w:t>22</w:t>
      </w:r>
      <w:r>
        <w:t>万个高质量</w:t>
      </w:r>
      <w:r>
        <w:rPr>
          <w:rFonts w:hint="eastAsia"/>
        </w:rPr>
        <w:t>多模态</w:t>
      </w:r>
      <w:proofErr w:type="gramStart"/>
      <w:r>
        <w:t>预训练</w:t>
      </w:r>
      <w:proofErr w:type="gramEnd"/>
      <w:r>
        <w:t>数据集，为后续的多模态对比学习提供了坚实的数据基础。</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921868">
        <w:rPr>
          <w:rFonts w:hint="eastAsia"/>
        </w:rPr>
        <w:t>图</w:t>
      </w:r>
      <w:r w:rsidR="00921868">
        <w:rPr>
          <w:rFonts w:hint="eastAsia"/>
        </w:rPr>
        <w:t>4-</w:t>
      </w:r>
      <w:r w:rsidR="00921868">
        <w:rPr>
          <w:noProof/>
        </w:rPr>
        <w:t>2</w:t>
      </w:r>
      <w:r w:rsidR="00921868">
        <w:fldChar w:fldCharType="end"/>
      </w:r>
      <w:r w:rsidR="008B022F" w:rsidRPr="008B022F">
        <w:rPr>
          <w:rFonts w:hint="eastAsia"/>
        </w:rPr>
        <w:t>展示了一个药物分子直接搜索到的数据和重写后的对比。</w:t>
      </w:r>
    </w:p>
    <w:p w14:paraId="491543BB" w14:textId="77777777" w:rsidR="008B022F" w:rsidRDefault="008B022F" w:rsidP="001A020F"/>
    <w:p w14:paraId="19D62C28" w14:textId="77777777" w:rsidR="008B022F" w:rsidRDefault="008B022F" w:rsidP="001A020F"/>
    <w:p w14:paraId="40AC1F60" w14:textId="77777777" w:rsidR="008B022F" w:rsidRDefault="008B022F" w:rsidP="00527F49">
      <w:pPr>
        <w:pStyle w:val="aff1"/>
        <w:spacing w:before="326"/>
      </w:pPr>
      <w:r>
        <w:lastRenderedPageBreak/>
        <w:drawing>
          <wp:inline distT="0" distB="0" distL="0" distR="0" wp14:anchorId="75C470C0" wp14:editId="0C266E17">
            <wp:extent cx="5274310" cy="6249670"/>
            <wp:effectExtent l="0" t="0" r="2540" b="0"/>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7"/>
                    <a:stretch>
                      <a:fillRect/>
                    </a:stretch>
                  </pic:blipFill>
                  <pic:spPr>
                    <a:xfrm>
                      <a:off x="0" y="0"/>
                      <a:ext cx="5274310" cy="6249670"/>
                    </a:xfrm>
                    <a:prstGeom prst="rect">
                      <a:avLst/>
                    </a:prstGeom>
                  </pic:spPr>
                </pic:pic>
              </a:graphicData>
            </a:graphic>
          </wp:inline>
        </w:drawing>
      </w:r>
    </w:p>
    <w:p w14:paraId="46FF3DDF" w14:textId="568455AC" w:rsidR="008B022F" w:rsidRDefault="008B022F" w:rsidP="007359A6">
      <w:pPr>
        <w:pStyle w:val="a7"/>
      </w:pPr>
      <w:bookmarkStart w:id="92"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2</w:t>
      </w:r>
      <w:r>
        <w:fldChar w:fldCharType="end"/>
      </w:r>
      <w:bookmarkEnd w:id="92"/>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93" w:name="_Toc224228063"/>
      <w:r>
        <w:t>下游数据集</w:t>
      </w:r>
      <w:bookmarkEnd w:id="93"/>
    </w:p>
    <w:p w14:paraId="569FBF09" w14:textId="3495D73C"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sidR="002F27B9">
        <w:fldChar w:fldCharType="begin"/>
      </w:r>
      <w:r w:rsidR="002F27B9">
        <w:instrText xml:space="preserve"> ADDIN ZOTERO_ITEM CSL_CITATION {"citationID":"5KSf5ZHo","properties":{"unsorted":false,"formattedCitation":"\\super [33]\\nosupersub{}","plainCitation":"[33]","noteIndex":0},"citationItems":[{"id":143,"uris":["http://zotero.org/users/19776223/items/WVRMCN7M"],"itemData":{"id":143,"type":"article-journal","abstract":"Molecular machine learning has been maturing rapidly over the last few years. Improved methods and the presence of larger datasets have enabled machine learning algorithms to make increasingly accurate predictions about molecular properties. However, algorithmic progress has been limited due to the lack of a standard benchmark to compare the efficacy of proposed methods; most new algorithms are benchmarked on different datasets making it challenging to gauge the quality of proposed methods. This work introduces MoleculeNet, a large scale benchmark for molecular machine learning. MoleculeNet curates multiple public datasets, establishes metrics for evaluation, and offers high quality open-source implementations of multiple previously proposed molecular featurization and learning algorithms (released as part of the DeepChem open source library). MoleculeNet benchmarks demonstrate that learnable representations are powerful tools for molecular machine learning and broadly offer the best performance. However, this result comes with caveats. Learnable representations still struggle to deal with complex tasks under data scarcity and highly imbalanced classification. For quantum mechanical and biophysical datasets, the use of physics-aware featurizations can be more important than choice of particular learning algorithm.","container-title":"Chemical Science","DOI":"10.1039/C7SC02664A","ISSN":"2041-6539","issue":"2","journalAbbreviation":"Chem. Sci.","language":"en","page":"513-530","publisher":"The Royal Society of Chemistry","source":"pubs.rsc.org","title":"MoleculeNet: a benchmark for molecular machine learning","title-short":"MoleculeNet","volume":"9","author":[{"family":"Wu","given":"Zhenqin"},{"family":"Ramsundar","given":"Bharath"},{"family":"Feinberg","given":"Evan N."},{"family":"Gomes","given":"Joseph"},{"family":"Geniesse","given":"Caleb"},{"family":"Pappu","given":"Aneesh S."},{"family":"Leswing","given":"Karl"},{"family":"Pande","given":"Vijay"}],"issued":{"date-parts":[["2018",1,3]]}}}],"schema":"https://github.com/citation-style-language/schema/raw/master/csl-citation.json"} </w:instrText>
      </w:r>
      <w:r w:rsidR="002F27B9">
        <w:fldChar w:fldCharType="separate"/>
      </w:r>
      <w:r w:rsidR="00FB5908" w:rsidRPr="00FB5908">
        <w:rPr>
          <w:kern w:val="0"/>
          <w:vertAlign w:val="superscript"/>
        </w:rPr>
        <w:t>[33]</w:t>
      </w:r>
      <w:r w:rsidR="002F27B9">
        <w:fldChar w:fldCharType="end"/>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D22676">
        <w:rPr>
          <w:rFonts w:hint="eastAsia"/>
        </w:rPr>
        <w:t>表</w:t>
      </w:r>
      <w:r w:rsidR="00D22676">
        <w:rPr>
          <w:rFonts w:hint="eastAsia"/>
        </w:rPr>
        <w:t>4-</w:t>
      </w:r>
      <w:r w:rsidR="00D22676">
        <w:rPr>
          <w:noProof/>
        </w:rPr>
        <w:t>3</w:t>
      </w:r>
      <w:r w:rsidR="00D22676">
        <w:fldChar w:fldCharType="end"/>
      </w:r>
      <w:r>
        <w:rPr>
          <w:rFonts w:hint="eastAsia"/>
        </w:rPr>
        <w:t>所示。</w:t>
      </w:r>
    </w:p>
    <w:p w14:paraId="7F749448" w14:textId="5D23BC23" w:rsidR="00921868" w:rsidRDefault="00921868" w:rsidP="007359A6">
      <w:pPr>
        <w:pStyle w:val="a7"/>
      </w:pPr>
      <w:bookmarkStart w:id="94" w:name="_Ref22430617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3</w:t>
      </w:r>
      <w:r>
        <w:fldChar w:fldCharType="end"/>
      </w:r>
      <w:bookmarkEnd w:id="94"/>
      <w:r>
        <w:rPr>
          <w:rFonts w:hint="eastAsia"/>
        </w:rPr>
        <w:t xml:space="preserve"> </w:t>
      </w:r>
      <w:r w:rsidRPr="00261B51">
        <w:rPr>
          <w:rFonts w:hint="eastAsia"/>
        </w:rPr>
        <w:t>MolecuNet</w:t>
      </w:r>
      <w:r w:rsidRPr="00261B51">
        <w:rPr>
          <w:rFonts w:hint="eastAsia"/>
        </w:rPr>
        <w:t>基准</w:t>
      </w:r>
      <w:proofErr w:type="gramStart"/>
      <w:r w:rsidRPr="00261B51">
        <w:rPr>
          <w:rFonts w:hint="eastAsia"/>
        </w:rPr>
        <w:t>组基本</w:t>
      </w:r>
      <w:proofErr w:type="gramEnd"/>
      <w:r w:rsidRPr="00261B51">
        <w:rPr>
          <w:rFonts w:hint="eastAsia"/>
        </w:rPr>
        <w:t>信息</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1706"/>
        <w:gridCol w:w="1308"/>
        <w:gridCol w:w="2103"/>
        <w:gridCol w:w="1378"/>
        <w:gridCol w:w="1524"/>
      </w:tblGrid>
      <w:tr w:rsidR="0006030B" w14:paraId="7C1CBA17" w14:textId="77777777" w:rsidTr="00C90746">
        <w:trPr>
          <w:jc w:val="center"/>
        </w:trPr>
        <w:tc>
          <w:tcPr>
            <w:tcW w:w="810"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9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83"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99"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720"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796"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C90746">
        <w:trPr>
          <w:jc w:val="center"/>
        </w:trPr>
        <w:tc>
          <w:tcPr>
            <w:tcW w:w="810"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9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83"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99"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720"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796" w:type="pct"/>
            <w:tcBorders>
              <w:top w:val="single" w:sz="8" w:space="0" w:color="auto"/>
              <w:tl2br w:val="nil"/>
              <w:tr2bl w:val="nil"/>
            </w:tcBorders>
          </w:tcPr>
          <w:p w14:paraId="210CD343" w14:textId="77777777" w:rsidR="0006030B" w:rsidRDefault="00777529" w:rsidP="00B8360B">
            <w:pPr>
              <w:spacing w:line="300" w:lineRule="auto"/>
              <w:ind w:firstLineChars="0" w:firstLine="0"/>
              <w:jc w:val="center"/>
            </w:pPr>
            <w:r>
              <w:rPr>
                <w:rFonts w:hint="eastAsia"/>
              </w:rPr>
              <w:t>骨架划分</w:t>
            </w:r>
          </w:p>
        </w:tc>
      </w:tr>
      <w:tr w:rsidR="0006030B" w14:paraId="59A12E79" w14:textId="77777777" w:rsidTr="00C90746">
        <w:trPr>
          <w:jc w:val="center"/>
        </w:trPr>
        <w:tc>
          <w:tcPr>
            <w:tcW w:w="810"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9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99"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1B34F4D4" w14:textId="77777777" w:rsidR="0006030B" w:rsidRDefault="00777529" w:rsidP="00B8360B">
            <w:pPr>
              <w:spacing w:line="300" w:lineRule="auto"/>
              <w:ind w:firstLineChars="0" w:firstLine="0"/>
              <w:jc w:val="center"/>
            </w:pPr>
            <w:r>
              <w:rPr>
                <w:rFonts w:hint="eastAsia"/>
              </w:rPr>
              <w:t>骨架划分</w:t>
            </w:r>
          </w:p>
        </w:tc>
      </w:tr>
      <w:tr w:rsidR="0006030B" w14:paraId="25EDCD0D" w14:textId="77777777" w:rsidTr="00C90746">
        <w:trPr>
          <w:jc w:val="center"/>
        </w:trPr>
        <w:tc>
          <w:tcPr>
            <w:tcW w:w="810"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9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99"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6CA23590" w14:textId="77777777" w:rsidR="0006030B" w:rsidRDefault="00777529" w:rsidP="00B8360B">
            <w:pPr>
              <w:spacing w:line="300" w:lineRule="auto"/>
              <w:ind w:firstLineChars="0" w:firstLine="0"/>
              <w:jc w:val="center"/>
            </w:pPr>
            <w:r>
              <w:rPr>
                <w:rFonts w:hint="eastAsia"/>
              </w:rPr>
              <w:t>骨架划分</w:t>
            </w:r>
          </w:p>
        </w:tc>
      </w:tr>
      <w:tr w:rsidR="0006030B" w14:paraId="1594993C" w14:textId="77777777" w:rsidTr="00C90746">
        <w:trPr>
          <w:jc w:val="center"/>
        </w:trPr>
        <w:tc>
          <w:tcPr>
            <w:tcW w:w="810"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9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99"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77BFD67E" w14:textId="77777777" w:rsidR="0006030B" w:rsidRDefault="00777529" w:rsidP="00B8360B">
            <w:pPr>
              <w:spacing w:line="300" w:lineRule="auto"/>
              <w:ind w:firstLineChars="0" w:firstLine="0"/>
              <w:jc w:val="center"/>
            </w:pPr>
            <w:r>
              <w:rPr>
                <w:rFonts w:hint="eastAsia"/>
              </w:rPr>
              <w:t>骨架划分</w:t>
            </w:r>
          </w:p>
        </w:tc>
      </w:tr>
      <w:tr w:rsidR="0006030B" w14:paraId="1A45F76C" w14:textId="77777777" w:rsidTr="00C90746">
        <w:trPr>
          <w:jc w:val="center"/>
        </w:trPr>
        <w:tc>
          <w:tcPr>
            <w:tcW w:w="810"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9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99"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25F099B8" w14:textId="77777777" w:rsidR="0006030B" w:rsidRDefault="00777529" w:rsidP="00B8360B">
            <w:pPr>
              <w:spacing w:line="300" w:lineRule="auto"/>
              <w:ind w:firstLineChars="0" w:firstLine="0"/>
              <w:jc w:val="center"/>
            </w:pPr>
            <w:r>
              <w:rPr>
                <w:rFonts w:hint="eastAsia"/>
              </w:rPr>
              <w:t>骨架划分</w:t>
            </w:r>
          </w:p>
        </w:tc>
      </w:tr>
      <w:tr w:rsidR="0006030B" w14:paraId="4F4FC74C" w14:textId="77777777" w:rsidTr="00C90746">
        <w:trPr>
          <w:jc w:val="center"/>
        </w:trPr>
        <w:tc>
          <w:tcPr>
            <w:tcW w:w="810"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9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99"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13D78D2E" w14:textId="77777777" w:rsidR="0006030B" w:rsidRDefault="00777529" w:rsidP="00B8360B">
            <w:pPr>
              <w:spacing w:line="300" w:lineRule="auto"/>
              <w:ind w:firstLineChars="0" w:firstLine="0"/>
              <w:jc w:val="center"/>
            </w:pPr>
            <w:r>
              <w:rPr>
                <w:rFonts w:hint="eastAsia"/>
              </w:rPr>
              <w:t>骨架划分</w:t>
            </w:r>
          </w:p>
        </w:tc>
      </w:tr>
      <w:tr w:rsidR="0006030B" w14:paraId="10F4FC92" w14:textId="77777777" w:rsidTr="00C90746">
        <w:trPr>
          <w:jc w:val="center"/>
        </w:trPr>
        <w:tc>
          <w:tcPr>
            <w:tcW w:w="810"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9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99"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3BD2618C" w14:textId="77777777" w:rsidR="0006030B" w:rsidRDefault="00777529" w:rsidP="00B8360B">
            <w:pPr>
              <w:spacing w:line="300" w:lineRule="auto"/>
              <w:ind w:firstLineChars="0" w:firstLine="0"/>
              <w:jc w:val="center"/>
            </w:pPr>
            <w:r>
              <w:rPr>
                <w:rFonts w:hint="eastAsia"/>
              </w:rPr>
              <w:t>骨架划分</w:t>
            </w:r>
          </w:p>
        </w:tc>
      </w:tr>
      <w:tr w:rsidR="0006030B" w14:paraId="2202CBAB" w14:textId="77777777" w:rsidTr="00C90746">
        <w:trPr>
          <w:jc w:val="center"/>
        </w:trPr>
        <w:tc>
          <w:tcPr>
            <w:tcW w:w="810"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9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99"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3349670A" w14:textId="77777777" w:rsidR="0006030B" w:rsidRDefault="00777529" w:rsidP="00B8360B">
            <w:pPr>
              <w:spacing w:line="300" w:lineRule="auto"/>
              <w:ind w:firstLineChars="0" w:firstLine="0"/>
              <w:jc w:val="center"/>
            </w:pPr>
            <w:r>
              <w:rPr>
                <w:rFonts w:hint="eastAsia"/>
              </w:rPr>
              <w:t>骨架划分</w:t>
            </w:r>
          </w:p>
        </w:tc>
      </w:tr>
      <w:tr w:rsidR="0006030B" w14:paraId="459EF33F" w14:textId="77777777" w:rsidTr="00C90746">
        <w:trPr>
          <w:jc w:val="center"/>
        </w:trPr>
        <w:tc>
          <w:tcPr>
            <w:tcW w:w="810"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9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99"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645FADE4" w14:textId="77777777" w:rsidR="0006030B" w:rsidRDefault="00777529" w:rsidP="00B8360B">
            <w:pPr>
              <w:spacing w:line="300" w:lineRule="auto"/>
              <w:ind w:firstLineChars="0" w:firstLine="0"/>
              <w:jc w:val="center"/>
            </w:pPr>
            <w:r>
              <w:rPr>
                <w:rFonts w:hint="eastAsia"/>
              </w:rPr>
              <w:t>骨架划分</w:t>
            </w:r>
          </w:p>
        </w:tc>
      </w:tr>
    </w:tbl>
    <w:p w14:paraId="0C7BB8AD" w14:textId="77777777" w:rsidR="006C6236" w:rsidRDefault="006C6236" w:rsidP="007E0097"/>
    <w:p w14:paraId="7DE6958B" w14:textId="0B81C553"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03F3303C" w:rsidR="0006030B" w:rsidRDefault="00777529" w:rsidP="007E0097">
      <w:r>
        <w:rPr>
          <w:rFonts w:hint="eastAsia"/>
        </w:rPr>
        <w:t>BBBP</w:t>
      </w:r>
      <w:r>
        <w:rPr>
          <w:rFonts w:hint="eastAsia"/>
        </w:rPr>
        <w:t>：判断分子能否穿透血脑屏障——血脑屏障是中枢神经系统的保护屏障，若开发治疗阿尔茨海默病、帕金森病等脑部疾病的药物，</w:t>
      </w:r>
      <w:proofErr w:type="gramStart"/>
      <w:r>
        <w:rPr>
          <w:rFonts w:hint="eastAsia"/>
        </w:rPr>
        <w:t>需分子</w:t>
      </w:r>
      <w:proofErr w:type="gramEnd"/>
      <w:r>
        <w:rPr>
          <w:rFonts w:hint="eastAsia"/>
        </w:rPr>
        <w:t>具备穿透该屏障的能力。</w:t>
      </w:r>
    </w:p>
    <w:p w14:paraId="3D40626A" w14:textId="3B6DF23F" w:rsidR="0006030B" w:rsidRDefault="00777529" w:rsidP="007E0097">
      <w:r>
        <w:rPr>
          <w:rFonts w:hint="eastAsia"/>
        </w:rPr>
        <w:t>ClinTox</w:t>
      </w:r>
      <w:r>
        <w:rPr>
          <w:rFonts w:hint="eastAsia"/>
        </w:rPr>
        <w:t>：判断分子在临床实验阶段是否存在毒性，如肝毒性、心脏毒性——临床阶段是药物研发的关键环节，该任务可筛选出临床风险低的分子，降低研发失败率。</w:t>
      </w:r>
    </w:p>
    <w:p w14:paraId="6A0C3E71" w14:textId="5AE22C27" w:rsidR="0006030B" w:rsidRDefault="00777529" w:rsidP="007E0097">
      <w:r>
        <w:rPr>
          <w:rFonts w:hint="eastAsia"/>
        </w:rPr>
        <w:t>Tox21</w:t>
      </w:r>
      <w:r>
        <w:rPr>
          <w:rFonts w:hint="eastAsia"/>
        </w:rPr>
        <w:t>：判断分子对</w:t>
      </w:r>
      <w:r>
        <w:rPr>
          <w:rFonts w:hint="eastAsia"/>
        </w:rPr>
        <w:t>21</w:t>
      </w:r>
      <w:r>
        <w:rPr>
          <w:rFonts w:hint="eastAsia"/>
        </w:rPr>
        <w:t>种毒性相关生物靶点的活——这些靶点与细胞毒性、遗传毒性等密切相关，该任务可全面评估分子的多维度毒性，是药物安全性评估的核心任务之一。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：判断分子是否具有致癌性、致突变性等长期毒性——长期毒性是药物上市前的重要评估指标，该任务可提前识别分子的潜在长期风险。</w:t>
      </w:r>
    </w:p>
    <w:p w14:paraId="72C46F42" w14:textId="1DFB737A" w:rsidR="0006030B" w:rsidRDefault="00777529" w:rsidP="007E0097">
      <w:r>
        <w:rPr>
          <w:rFonts w:hint="eastAsia"/>
        </w:rPr>
        <w:t>SIDER</w:t>
      </w:r>
      <w:r>
        <w:rPr>
          <w:rFonts w:hint="eastAsia"/>
        </w:rPr>
        <w:t>：判断分子是否具有已知的副作用——</w:t>
      </w:r>
      <w:r>
        <w:rPr>
          <w:rFonts w:hint="eastAsia"/>
        </w:rPr>
        <w:t xml:space="preserve">SIDER </w:t>
      </w:r>
      <w:r>
        <w:rPr>
          <w:rFonts w:hint="eastAsia"/>
        </w:rPr>
        <w:t>数据库收录了药物已报道的副作用信息，该任务可提前评估分子的安全性风险，避免后续临床实验中因严重副作用终止研发。</w:t>
      </w:r>
    </w:p>
    <w:p w14:paraId="74ED1AA1" w14:textId="3704BDAA" w:rsidR="0006030B" w:rsidRDefault="00777529" w:rsidP="007E0097">
      <w:r>
        <w:rPr>
          <w:rFonts w:hint="eastAsia"/>
        </w:rPr>
        <w:t>ESOL</w:t>
      </w:r>
      <w:r>
        <w:rPr>
          <w:rFonts w:hint="eastAsia"/>
        </w:rPr>
        <w:t>：预测分子的水溶性——水溶性直接影响药物的口服吸收、生物利用度，水溶性过低的药物可能无法被人体有效吸收，该任务可指导</w:t>
      </w:r>
      <w:proofErr w:type="gramStart"/>
      <w:r>
        <w:rPr>
          <w:rFonts w:hint="eastAsia"/>
        </w:rPr>
        <w:t>优化分</w:t>
      </w:r>
      <w:proofErr w:type="gramEnd"/>
      <w:r>
        <w:rPr>
          <w:rFonts w:hint="eastAsia"/>
        </w:rPr>
        <w:t>子结构以提升水溶性。</w:t>
      </w:r>
    </w:p>
    <w:p w14:paraId="61C46F5A" w14:textId="77777777" w:rsidR="006437D6" w:rsidRDefault="00777529" w:rsidP="007E0097">
      <w:r>
        <w:rPr>
          <w:rFonts w:hint="eastAsia"/>
        </w:rPr>
        <w:t>FreeSolv</w:t>
      </w:r>
      <w:r>
        <w:rPr>
          <w:rFonts w:hint="eastAsia"/>
        </w:rPr>
        <w:t>：预测分子在水中的溶剂化自由能——溶剂化自由能反映分子与水的相互作用强度，与药物的溶解度、稳定性密切相关，该任务为分子的溶剂选择、剂型设计提供依</w:t>
      </w:r>
      <w:r>
        <w:rPr>
          <w:rFonts w:hint="eastAsia"/>
        </w:rPr>
        <w:lastRenderedPageBreak/>
        <w:t>据。</w:t>
      </w:r>
    </w:p>
    <w:p w14:paraId="472382CE" w14:textId="31C4B0EE" w:rsidR="0006030B" w:rsidRDefault="00777529" w:rsidP="007E0097">
      <w:r>
        <w:rPr>
          <w:rFonts w:hint="eastAsia"/>
        </w:rPr>
        <w:t>Lipo</w:t>
      </w:r>
      <w:r>
        <w:rPr>
          <w:rFonts w:hint="eastAsia"/>
        </w:rPr>
        <w:t>：预测分子的脂溶性——脂溶性影响药物的跨膜吸收、组织分布，脂溶性过高或过低都会影响药效，该任务可优化分子的脂溶性以平衡吸收与分布。</w:t>
      </w:r>
    </w:p>
    <w:p w14:paraId="6D59C878" w14:textId="6FA59D6A" w:rsidR="007E61F3" w:rsidRDefault="007E61F3" w:rsidP="007E61F3">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B72BD1">
        <w:rPr>
          <w:rFonts w:hint="eastAsia"/>
        </w:rPr>
        <w:t>图</w:t>
      </w:r>
      <w:r w:rsidR="00B72BD1">
        <w:rPr>
          <w:rFonts w:hint="eastAsia"/>
        </w:rPr>
        <w:t>4-</w:t>
      </w:r>
      <w:r w:rsidR="00B72BD1">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在取值范围、集中区域及分布形态上均存在显著差异。对于多任务数据集，缺失标签仅表示该任务未标注，因此未作为独立类别参与可视化统计。</w:t>
      </w:r>
    </w:p>
    <w:p w14:paraId="681ACD04" w14:textId="77777777" w:rsidR="00B72BD1" w:rsidRDefault="00B72BD1" w:rsidP="00B72BD1">
      <w:pPr>
        <w:pStyle w:val="aff1"/>
        <w:spacing w:before="326"/>
      </w:pPr>
      <w:r>
        <w:rPr>
          <w:rFonts w:hint="eastAsia"/>
        </w:rPr>
        <w:drawing>
          <wp:inline distT="0" distB="0" distL="0" distR="0" wp14:anchorId="3F857FB2" wp14:editId="5F1ED121">
            <wp:extent cx="5764754" cy="4829846"/>
            <wp:effectExtent l="0" t="0" r="7620" b="889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268"/>
                    <a:stretch>
                      <a:fillRect/>
                    </a:stretch>
                  </pic:blipFill>
                  <pic:spPr>
                    <a:xfrm>
                      <a:off x="0" y="0"/>
                      <a:ext cx="5770867" cy="4834968"/>
                    </a:xfrm>
                    <a:prstGeom prst="rect">
                      <a:avLst/>
                    </a:prstGeom>
                  </pic:spPr>
                </pic:pic>
              </a:graphicData>
            </a:graphic>
          </wp:inline>
        </w:drawing>
      </w:r>
    </w:p>
    <w:p w14:paraId="66E8A29F" w14:textId="34B612A8" w:rsidR="00B72BD1" w:rsidRDefault="00B72BD1" w:rsidP="00B72BD1">
      <w:pPr>
        <w:pStyle w:val="a7"/>
      </w:pPr>
      <w:bookmarkStart w:id="95"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Pr>
          <w:noProof/>
        </w:rPr>
        <w:t>3</w:t>
      </w:r>
      <w:r>
        <w:fldChar w:fldCharType="end"/>
      </w:r>
      <w:bookmarkEnd w:id="95"/>
      <w:r>
        <w:rPr>
          <w:rFonts w:hint="eastAsia"/>
        </w:rPr>
        <w:t xml:space="preserve"> </w:t>
      </w:r>
      <w:r w:rsidRPr="00EA44AA">
        <w:rPr>
          <w:rFonts w:hint="eastAsia"/>
        </w:rPr>
        <w:t>各数据集标签分布的可视化结果</w:t>
      </w:r>
    </w:p>
    <w:p w14:paraId="6362E6E6" w14:textId="77777777" w:rsidR="0006030B" w:rsidRDefault="00777529">
      <w:pPr>
        <w:pStyle w:val="3"/>
        <w:rPr>
          <w:rFonts w:hint="default"/>
        </w:rPr>
      </w:pPr>
      <w:bookmarkStart w:id="96" w:name="_Toc224228064"/>
      <w:r>
        <w:t>实验设置</w:t>
      </w:r>
      <w:bookmarkEnd w:id="96"/>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lastRenderedPageBreak/>
        <w:t>本文实验均在</w:t>
      </w:r>
      <w:r>
        <w:rPr>
          <w:rFonts w:hint="eastAsia"/>
        </w:rPr>
        <w:t>Linux</w:t>
      </w:r>
      <w:r>
        <w:rPr>
          <w:rFonts w:hint="eastAsia"/>
        </w:rPr>
        <w:t>操作系统上进行实验，各个类别的详细信息如图所示。</w:t>
      </w:r>
    </w:p>
    <w:p w14:paraId="1D11E253" w14:textId="1146F69E"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proofErr w:type="spellStart"/>
            <w:r>
              <w:rPr>
                <w:rFonts w:hint="eastAsia"/>
              </w:rPr>
              <w:t>PyTorch</w:t>
            </w:r>
            <w:proofErr w:type="spellEnd"/>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proofErr w:type="spellStart"/>
            <w:r>
              <w:rPr>
                <w:rFonts w:hint="eastAsia"/>
              </w:rPr>
              <w:t>RDKit</w:t>
            </w:r>
            <w:proofErr w:type="spellEnd"/>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54F2CA75" w14:textId="77777777" w:rsidR="0006030B" w:rsidRDefault="0006030B" w:rsidP="003827F0">
      <w:pPr>
        <w:ind w:firstLineChars="0" w:firstLine="0"/>
      </w:pPr>
    </w:p>
    <w:p w14:paraId="014DD7FA" w14:textId="77777777" w:rsidR="0006030B" w:rsidRDefault="00777529" w:rsidP="007E0097">
      <w:pPr>
        <w:pStyle w:val="af3"/>
        <w:numPr>
          <w:ilvl w:val="0"/>
          <w:numId w:val="6"/>
        </w:numPr>
        <w:ind w:firstLineChars="0"/>
      </w:pPr>
      <w:r>
        <w:rPr>
          <w:rFonts w:hint="eastAsia"/>
        </w:rPr>
        <w:t>参数设置</w:t>
      </w:r>
    </w:p>
    <w:p w14:paraId="226353C2" w14:textId="21230F21" w:rsidR="0006030B" w:rsidRDefault="00777529" w:rsidP="007E0097">
      <w:pPr>
        <w:ind w:firstLine="482"/>
      </w:pPr>
      <w:proofErr w:type="gramStart"/>
      <w:r>
        <w:rPr>
          <w:rFonts w:hint="eastAsia"/>
          <w:b/>
          <w:bCs/>
        </w:rPr>
        <w:t>预训练</w:t>
      </w:r>
      <w:proofErr w:type="gramEnd"/>
      <w:r>
        <w:rPr>
          <w:rFonts w:hint="eastAsia"/>
          <w:b/>
          <w:bCs/>
        </w:rPr>
        <w:t>参数设置</w:t>
      </w:r>
      <w:r>
        <w:rPr>
          <w:rFonts w:hint="eastAsia"/>
        </w:rPr>
        <w:t>：优化器：采用</w:t>
      </w:r>
      <w:proofErr w:type="spellStart"/>
      <w:r>
        <w:rPr>
          <w:rFonts w:hint="eastAsia"/>
        </w:rPr>
        <w:t>AdamW</w:t>
      </w:r>
      <w:proofErr w:type="spellEnd"/>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w:t>
      </w:r>
      <w:proofErr w:type="gramStart"/>
      <w:r>
        <w:rPr>
          <w:rFonts w:hint="eastAsia"/>
        </w:rPr>
        <w:t>共训练</w:t>
      </w:r>
      <w:proofErr w:type="gramEnd"/>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不再下降时实施早停。对比损失参数：基于参数敏感性实验结果，</w:t>
      </w:r>
      <w:r>
        <w:rPr>
          <w:rFonts w:hint="eastAsia"/>
        </w:rPr>
        <w:t>NT-</w:t>
      </w:r>
      <w:proofErr w:type="spellStart"/>
      <w:r>
        <w:rPr>
          <w:rFonts w:hint="eastAsia"/>
        </w:rPr>
        <w:t>Xent</w:t>
      </w:r>
      <w:proofErr w:type="spellEnd"/>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w:t>
      </w:r>
      <w:proofErr w:type="gramStart"/>
      <w:r>
        <w:rPr>
          <w:rFonts w:hint="eastAsia"/>
        </w:rPr>
        <w:t>随训练</w:t>
      </w:r>
      <w:proofErr w:type="gramEnd"/>
      <w:r>
        <w:rPr>
          <w:rFonts w:hint="eastAsia"/>
        </w:rPr>
        <w:t>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w:t>
      </w:r>
      <w:proofErr w:type="gramStart"/>
      <w:r>
        <w:rPr>
          <w:rFonts w:hint="eastAsia"/>
        </w:rPr>
        <w:t>隐藏层维度</w:t>
      </w:r>
      <w:proofErr w:type="gramEnd"/>
      <w:r>
        <w:rPr>
          <w:rFonts w:hint="eastAsia"/>
        </w:rPr>
        <w:t>设为</w:t>
      </w:r>
      <w:r>
        <w:rPr>
          <w:rFonts w:hint="eastAsia"/>
        </w:rPr>
        <w:t>256</w:t>
      </w:r>
      <w:r>
        <w:rPr>
          <w:rFonts w:hint="eastAsia"/>
        </w:rPr>
        <w:t>，多头注意力头数设为</w:t>
      </w:r>
      <w:r>
        <w:rPr>
          <w:rFonts w:hint="eastAsia"/>
        </w:rPr>
        <w:t>8</w:t>
      </w:r>
      <w:r>
        <w:rPr>
          <w:rFonts w:hint="eastAsia"/>
        </w:rPr>
        <w:t>。</w:t>
      </w:r>
    </w:p>
    <w:p w14:paraId="57910D52" w14:textId="29EC78E2" w:rsidR="0006030B" w:rsidRDefault="00777529" w:rsidP="007E0097">
      <w:pPr>
        <w:ind w:firstLine="482"/>
      </w:pPr>
      <w:r>
        <w:rPr>
          <w:rFonts w:hint="eastAsia"/>
          <w:b/>
          <w:bCs/>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97" w:name="_Toc224228065"/>
      <w:r>
        <w:t>评价指标</w:t>
      </w:r>
      <w:bookmarkEnd w:id="97"/>
    </w:p>
    <w:p w14:paraId="18063F7D" w14:textId="5C39B50D" w:rsidR="0006030B" w:rsidRDefault="00777529" w:rsidP="007E0097">
      <w:r>
        <w:t>本研究根据具体任务特性的不同，实施了差异化的效能评测策略。针对分类问题，模型对类别的区分效能主要依赖受试者工作特征曲线下面积（</w:t>
      </w:r>
      <w:r>
        <w:t>AUROC</w:t>
      </w:r>
      <w:r>
        <w:t>）进行</w:t>
      </w:r>
      <w:proofErr w:type="gramStart"/>
      <w:r>
        <w:t>考量</w:t>
      </w:r>
      <w:proofErr w:type="gramEnd"/>
      <w:r>
        <w:t>。</w:t>
      </w:r>
      <w:r>
        <w:t>AUROC</w:t>
      </w:r>
      <w:r>
        <w:lastRenderedPageBreak/>
        <w:t>能够量化模型在真假阳性率权衡过程中的表现，其得分位于</w:t>
      </w:r>
      <w:r>
        <w:t>0.5</w:t>
      </w:r>
      <w:r>
        <w:t>到</w:t>
      </w:r>
      <w:r>
        <w:t>1</w:t>
      </w:r>
      <w:r>
        <w:t>的闭区间内，分数越高象征着模型拥有更优异的判别力。而在回归分析中，核心关注点转向均方根误差（</w:t>
      </w:r>
      <w:r>
        <w:t>RMSE</w:t>
      </w:r>
      <w:r>
        <w:t>），该指标用于刻画预测精度。通过对预测值与实测值之差进行平方、取均值后再开方，</w:t>
      </w:r>
      <w:r>
        <w:t>RMSE</w:t>
      </w:r>
      <w:r>
        <w:t>实现了对误差的标准化度量；由于其单位与目标变量保持一致，较小的</w:t>
      </w:r>
      <w:r>
        <w:t>RMSE</w:t>
      </w:r>
      <w:r>
        <w:t>值直接映射出模型预测结果与真实数据之间极高的匹配吻合度。</w:t>
      </w:r>
    </w:p>
    <w:p w14:paraId="42BE6584" w14:textId="77777777" w:rsidR="0006030B" w:rsidRDefault="00777529">
      <w:pPr>
        <w:pStyle w:val="3"/>
        <w:rPr>
          <w:rFonts w:hint="default"/>
        </w:rPr>
      </w:pPr>
      <w:bookmarkStart w:id="98" w:name="_Toc224228066"/>
      <w:r>
        <w:t>损失函数</w:t>
      </w:r>
      <w:bookmarkEnd w:id="98"/>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w:t>
      </w:r>
      <w:proofErr w:type="spellStart"/>
      <w:r>
        <w:rPr>
          <w:rFonts w:hint="eastAsia"/>
        </w:rPr>
        <w:t>Xent</w:t>
      </w:r>
      <w:proofErr w:type="spellEnd"/>
      <w:r>
        <w:rPr>
          <w:rFonts w:hint="eastAsia"/>
        </w:rPr>
        <w:t>对比损失，并引入基于同方差不确定性的自适应加权机制，以实现多任务场景下的稳健优化。</w:t>
      </w:r>
    </w:p>
    <w:p w14:paraId="2324CE76" w14:textId="77777777"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Pr>
          <w:rFonts w:hint="eastAsia"/>
        </w:rPr>
        <w:t>Normalized Temperature-scaled Cross Entropy Loss, NT-</w:t>
      </w:r>
      <w:proofErr w:type="spellStart"/>
      <w:r>
        <w:rPr>
          <w:rFonts w:hint="eastAsia"/>
        </w:rPr>
        <w:t>Xent</w:t>
      </w:r>
      <w:proofErr w:type="spellEnd"/>
      <w:r>
        <w:rPr>
          <w:rFonts w:hint="eastAsia"/>
        </w:rPr>
        <w:t>）。对于给定的样本对</w:t>
      </w:r>
      <w:r>
        <w:rPr>
          <w:rFonts w:hint="eastAsia"/>
        </w:rPr>
        <w:t>(</w:t>
      </w:r>
      <w:proofErr w:type="spellStart"/>
      <w:r>
        <w:rPr>
          <w:rFonts w:hint="eastAsia"/>
        </w:rPr>
        <w:t>i</w:t>
      </w:r>
      <w:proofErr w:type="spellEnd"/>
      <w:r>
        <w:rPr>
          <w:rFonts w:hint="eastAsia"/>
        </w:rPr>
        <w:t>, j)</w:t>
      </w:r>
      <w:r>
        <w:rPr>
          <w:rFonts w:hint="eastAsia"/>
        </w:rPr>
        <w:t>，其标准的</w:t>
      </w:r>
      <w:r>
        <w:rPr>
          <w:rFonts w:hint="eastAsia"/>
        </w:rPr>
        <w:t>NT-</w:t>
      </w:r>
      <w:proofErr w:type="spellStart"/>
      <w:r>
        <w:rPr>
          <w:rFonts w:hint="eastAsia"/>
        </w:rPr>
        <w:t>Xent</w:t>
      </w:r>
      <w:proofErr w:type="spellEnd"/>
      <w:r>
        <w:rPr>
          <w:rFonts w:hint="eastAsia"/>
        </w:rPr>
        <w:t>损失定义如下：</w:t>
      </w:r>
    </w:p>
    <w:p w14:paraId="2939675F" w14:textId="095A71FE" w:rsidR="00DF01D8" w:rsidRDefault="00DF01D8" w:rsidP="00DF01D8">
      <w:pPr>
        <w:pStyle w:val="MTDisplayEquation"/>
      </w:pPr>
      <w:r>
        <w:tab/>
      </w:r>
      <w:r w:rsidR="00B943E6" w:rsidRPr="00B943E6">
        <w:rPr>
          <w:position w:val="-60"/>
        </w:rPr>
        <w:object w:dxaOrig="3620" w:dyaOrig="1020" w14:anchorId="1F64F87B">
          <v:shape id="_x0000_i1143" type="#_x0000_t75" style="width:180.75pt;height:50.25pt" o:ole="">
            <v:imagedata r:id="rId269" o:title=""/>
          </v:shape>
          <o:OLEObject Type="Embed" ProgID="Equation.DSMT4" ShapeID="_x0000_i1143" DrawAspect="Content" ObjectID="_1835462454" r:id="rId27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2</w:instrText>
        </w:r>
      </w:fldSimple>
      <w:r>
        <w:instrText>)</w:instrText>
      </w:r>
      <w:r>
        <w:fldChar w:fldCharType="end"/>
      </w:r>
    </w:p>
    <w:p w14:paraId="4FA2F1A5" w14:textId="41D9D229" w:rsidR="0006030B" w:rsidRDefault="00777529" w:rsidP="00B943E6">
      <w:r>
        <w:rPr>
          <w:rFonts w:hint="eastAsia"/>
        </w:rPr>
        <w:t>其中，</w:t>
      </w:r>
      <w:r w:rsidR="00B943E6" w:rsidRPr="00B943E6">
        <w:rPr>
          <w:position w:val="-12"/>
        </w:rPr>
        <w:object w:dxaOrig="220" w:dyaOrig="360" w14:anchorId="42053905">
          <v:shape id="_x0000_i1144" type="#_x0000_t75" style="width:12pt;height:18pt" o:ole="">
            <v:imagedata r:id="rId271" o:title=""/>
          </v:shape>
          <o:OLEObject Type="Embed" ProgID="Equation.DSMT4" ShapeID="_x0000_i1144" DrawAspect="Content" ObjectID="_1835462455" r:id="rId272"/>
        </w:object>
      </w:r>
      <w:r w:rsidR="00B943E6">
        <w:rPr>
          <w:rFonts w:hint="eastAsia"/>
        </w:rPr>
        <w:t>，</w:t>
      </w:r>
      <w:r w:rsidR="00B943E6" w:rsidRPr="00B943E6">
        <w:rPr>
          <w:position w:val="-14"/>
        </w:rPr>
        <w:object w:dxaOrig="260" w:dyaOrig="380" w14:anchorId="04A92EBF">
          <v:shape id="_x0000_i1145" type="#_x0000_t75" style="width:12.75pt;height:18pt" o:ole="">
            <v:imagedata r:id="rId273" o:title=""/>
          </v:shape>
          <o:OLEObject Type="Embed" ProgID="Equation.DSMT4" ShapeID="_x0000_i1145" DrawAspect="Content" ObjectID="_1835462456" r:id="rId274"/>
        </w:object>
      </w:r>
      <w:r>
        <w:rPr>
          <w:rFonts w:hint="eastAsia"/>
        </w:rPr>
        <w:t>为归一化后的特征向量，</w:t>
      </w:r>
      <w:r w:rsidR="00B943E6" w:rsidRPr="00B943E6">
        <w:rPr>
          <w:position w:val="-6"/>
        </w:rPr>
        <w:object w:dxaOrig="420" w:dyaOrig="279" w14:anchorId="2EF6208C">
          <v:shape id="_x0000_i1146" type="#_x0000_t75" style="width:21pt;height:13.5pt" o:ole="">
            <v:imagedata r:id="rId275" o:title=""/>
          </v:shape>
          <o:OLEObject Type="Embed" ProgID="Equation.DSMT4" ShapeID="_x0000_i1146" DrawAspect="Content" ObjectID="_1835462457" r:id="rId276"/>
        </w:object>
      </w:r>
      <w:r>
        <w:rPr>
          <w:rFonts w:hint="eastAsia"/>
        </w:rPr>
        <w:t>表示余弦相似度，</w:t>
      </w:r>
      <w:r w:rsidR="00B943E6" w:rsidRPr="00B943E6">
        <w:rPr>
          <w:position w:val="-6"/>
        </w:rPr>
        <w:object w:dxaOrig="200" w:dyaOrig="220" w14:anchorId="7215D015">
          <v:shape id="_x0000_i1147" type="#_x0000_t75" style="width:9.75pt;height:12pt" o:ole="">
            <v:imagedata r:id="rId277" o:title=""/>
          </v:shape>
          <o:OLEObject Type="Embed" ProgID="Equation.DSMT4" ShapeID="_x0000_i1147" DrawAspect="Content" ObjectID="_1835462458" r:id="rId278"/>
        </w:object>
      </w:r>
      <w:r>
        <w:rPr>
          <w:rFonts w:hint="eastAsia"/>
        </w:rPr>
        <w:t>为温度系数，</w:t>
      </w:r>
      <w:r w:rsidR="00B943E6" w:rsidRPr="00B943E6">
        <w:rPr>
          <w:position w:val="-4"/>
        </w:rPr>
        <w:object w:dxaOrig="240" w:dyaOrig="260" w14:anchorId="78A2E08D">
          <v:shape id="_x0000_i1148" type="#_x0000_t75" style="width:12.75pt;height:12.75pt" o:ole="">
            <v:imagedata r:id="rId279" o:title=""/>
          </v:shape>
          <o:OLEObject Type="Embed" ProgID="Equation.DSMT4" ShapeID="_x0000_i1148" DrawAspect="Content" ObjectID="_1835462459" r:id="rId280"/>
        </w:object>
      </w:r>
      <w:r>
        <w:rPr>
          <w:rFonts w:hint="eastAsia"/>
        </w:rPr>
        <w:t>为批次大小，分母项包含了批次内所有的负样本。然而，经典的</w:t>
      </w:r>
      <w:r>
        <w:rPr>
          <w:rFonts w:hint="eastAsia"/>
        </w:rPr>
        <w:t>NT-</w:t>
      </w:r>
      <w:proofErr w:type="spellStart"/>
      <w:r>
        <w:rPr>
          <w:rFonts w:hint="eastAsia"/>
        </w:rPr>
        <w:t>Xent</w:t>
      </w:r>
      <w:proofErr w:type="spellEnd"/>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1149" type="#_x0000_t75" style="width:65.25pt;height:15.75pt" o:ole="">
            <v:imagedata r:id="rId281" o:title=""/>
          </v:shape>
          <o:OLEObject Type="Embed" ProgID="Equation.DSMT4" ShapeID="_x0000_i1149" DrawAspect="Content" ObjectID="_1835462460" r:id="rId282"/>
        </w:object>
      </w:r>
      <w:r>
        <w:rPr>
          <w:rFonts w:hint="eastAsia"/>
        </w:rPr>
        <w:t>下的表示为</w:t>
      </w:r>
      <w:r w:rsidR="00B943E6" w:rsidRPr="00B943E6">
        <w:rPr>
          <w:position w:val="-12"/>
        </w:rPr>
        <w:object w:dxaOrig="420" w:dyaOrig="380" w14:anchorId="1B6C3D18">
          <v:shape id="_x0000_i1150" type="#_x0000_t75" style="width:21pt;height:18pt" o:ole="">
            <v:imagedata r:id="rId283" o:title=""/>
          </v:shape>
          <o:OLEObject Type="Embed" ProgID="Equation.DSMT4" ShapeID="_x0000_i1150" DrawAspect="Content" ObjectID="_1835462461" r:id="rId284"/>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1151" type="#_x0000_t75" style="width:21pt;height:18pt" o:ole="">
            <v:imagedata r:id="rId285" o:title=""/>
          </v:shape>
          <o:OLEObject Type="Embed" ProgID="Equation.DSMT4" ShapeID="_x0000_i1151" DrawAspect="Content" ObjectID="_1835462462" r:id="rId286"/>
        </w:object>
      </w:r>
      <w:r>
        <w:rPr>
          <w:rFonts w:hint="eastAsia"/>
        </w:rPr>
        <w:t>。为了确保对齐的对称性，本文定义双向对比损失</w:t>
      </w:r>
      <w:r w:rsidR="00B943E6" w:rsidRPr="00B943E6">
        <w:rPr>
          <w:position w:val="-14"/>
        </w:rPr>
        <w:object w:dxaOrig="460" w:dyaOrig="380" w14:anchorId="032698F9">
          <v:shape id="_x0000_i1152" type="#_x0000_t75" style="width:24pt;height:18pt" o:ole="">
            <v:imagedata r:id="rId287" o:title=""/>
          </v:shape>
          <o:OLEObject Type="Embed" ProgID="Equation.DSMT4" ShapeID="_x0000_i1152" DrawAspect="Content" ObjectID="_1835462463" r:id="rId288"/>
        </w:object>
      </w:r>
      <w:r>
        <w:rPr>
          <w:rFonts w:hint="eastAsia"/>
        </w:rPr>
        <w:t>为：</w:t>
      </w:r>
    </w:p>
    <w:p w14:paraId="73A4057C" w14:textId="2CC50BEE" w:rsidR="00B943E6" w:rsidRDefault="00B943E6" w:rsidP="00B943E6">
      <w:pPr>
        <w:pStyle w:val="MTDisplayEquation"/>
      </w:pPr>
      <w:r>
        <w:tab/>
      </w:r>
      <w:r w:rsidRPr="00B943E6">
        <w:rPr>
          <w:position w:val="-24"/>
        </w:rPr>
        <w:object w:dxaOrig="2299" w:dyaOrig="620" w14:anchorId="0F760E22">
          <v:shape id="_x0000_i1153" type="#_x0000_t75" style="width:115.5pt;height:30.75pt" o:ole="">
            <v:imagedata r:id="rId289" o:title=""/>
          </v:shape>
          <o:OLEObject Type="Embed" ProgID="Equation.DSMT4" ShapeID="_x0000_i1153" DrawAspect="Content" ObjectID="_1835462464" r:id="rId29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3</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3E272FF7" w:rsidR="00593ACC" w:rsidRDefault="00593ACC" w:rsidP="00593ACC">
      <w:pPr>
        <w:pStyle w:val="MTDisplayEquation"/>
      </w:pPr>
      <w:r>
        <w:lastRenderedPageBreak/>
        <w:tab/>
      </w:r>
      <w:r w:rsidRPr="00593ACC">
        <w:rPr>
          <w:position w:val="-60"/>
        </w:rPr>
        <w:object w:dxaOrig="4280" w:dyaOrig="1020" w14:anchorId="5D902B2B">
          <v:shape id="_x0000_i1154" type="#_x0000_t75" style="width:213.75pt;height:50.25pt" o:ole="">
            <v:imagedata r:id="rId291" o:title=""/>
          </v:shape>
          <o:OLEObject Type="Embed" ProgID="Equation.DSMT4" ShapeID="_x0000_i1154" DrawAspect="Content" ObjectID="_1835462465" r:id="rId29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4</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155" type="#_x0000_t75" style="width:18pt;height:18pt" o:ole="">
            <v:imagedata r:id="rId293" o:title=""/>
          </v:shape>
          <o:OLEObject Type="Embed" ProgID="Equation.DSMT4" ShapeID="_x0000_i1155" DrawAspect="Content" ObjectID="_1835462466" r:id="rId294"/>
        </w:object>
      </w:r>
      <w:r>
        <w:rPr>
          <w:rFonts w:hint="eastAsia"/>
        </w:rPr>
        <w:t>，构建自适应加权损失函数：</w:t>
      </w:r>
    </w:p>
    <w:p w14:paraId="29666320" w14:textId="7EA01D43" w:rsidR="00593ACC" w:rsidRDefault="00593ACC" w:rsidP="00593ACC">
      <w:pPr>
        <w:pStyle w:val="MTDisplayEquation"/>
      </w:pPr>
      <w:r>
        <w:tab/>
      </w:r>
      <w:r w:rsidRPr="00593ACC">
        <w:rPr>
          <w:position w:val="-32"/>
        </w:rPr>
        <w:object w:dxaOrig="3379" w:dyaOrig="760" w14:anchorId="74A14BF7">
          <v:shape id="_x0000_i1156" type="#_x0000_t75" style="width:168pt;height:38.25pt" o:ole="">
            <v:imagedata r:id="rId295" o:title=""/>
          </v:shape>
          <o:OLEObject Type="Embed" ProgID="Equation.DSMT4" ShapeID="_x0000_i1156" DrawAspect="Content" ObjectID="_1835462467" r:id="rId29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5</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157" type="#_x0000_t75" style="width:27pt;height:33pt" o:ole="">
            <v:imagedata r:id="rId297" o:title=""/>
          </v:shape>
          <o:OLEObject Type="Embed" ProgID="Equation.DSMT4" ShapeID="_x0000_i1157" DrawAspect="Content" ObjectID="_1835462468" r:id="rId298"/>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158" type="#_x0000_t75" style="width:18pt;height:18pt" o:ole="">
            <v:imagedata r:id="rId299" o:title=""/>
          </v:shape>
          <o:OLEObject Type="Embed" ProgID="Equation.DSMT4" ShapeID="_x0000_i1158" DrawAspect="Content" ObjectID="_1835462469" r:id="rId300"/>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1159" type="#_x0000_t75" style="width:33pt;height:18pt" o:ole="">
            <v:imagedata r:id="rId301" o:title=""/>
          </v:shape>
          <o:OLEObject Type="Embed" ProgID="Equation.DSMT4" ShapeID="_x0000_i1159" DrawAspect="Content" ObjectID="_1835462470" r:id="rId302"/>
        </w:object>
      </w:r>
      <w:r>
        <w:rPr>
          <w:rFonts w:hint="eastAsia"/>
        </w:rPr>
        <w:t>项作为正则化因子，防止</w:t>
      </w:r>
      <w:r w:rsidR="00593ACC" w:rsidRPr="00593ACC">
        <w:rPr>
          <w:position w:val="-12"/>
        </w:rPr>
        <w:object w:dxaOrig="340" w:dyaOrig="360" w14:anchorId="28AE02D9">
          <v:shape id="_x0000_i1160" type="#_x0000_t75" style="width:18pt;height:18pt" o:ole="">
            <v:imagedata r:id="rId299" o:title=""/>
          </v:shape>
          <o:OLEObject Type="Embed" ProgID="Equation.DSMT4" ShapeID="_x0000_i1160" DrawAspect="Content" ObjectID="_1835462471" r:id="rId303"/>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99" w:name="_Toc224228067"/>
      <w:r>
        <w:t>对比模型</w:t>
      </w:r>
      <w:bookmarkEnd w:id="99"/>
    </w:p>
    <w:p w14:paraId="33D4D89B" w14:textId="240FA8C6" w:rsidR="0006030B" w:rsidRDefault="00777529" w:rsidP="007E0097">
      <w:r>
        <w:t>Mol2Vec</w:t>
      </w:r>
      <w:r w:rsidR="002F27B9">
        <w:fldChar w:fldCharType="begin"/>
      </w:r>
      <w:r w:rsidR="002F27B9">
        <w:instrText xml:space="preserve"> ADDIN ZOTERO_ITEM CSL_CITATION {"citationID":"sVPzmiz3","properties":{"unsorted":false,"formattedCitation":"\\super [34]\\nosupersub{}","plainCitation":"[34]","noteIndex":0},"citationItems":[{"id":88,"uris":["http://zotero.org/users/19776223/items/5ASGIJ4L"],"itemData":{"id":88,"type":"article-journal","abstract":"Click to copy section linkSection link copied!","container-title":"Journal of Chemical Information and Modeling","DOI":"10.1021/acs.jcim.7b00616","ISSN":"1549-9596","issue":"1","journalAbbreviation":"J. Chem. Inf. Model.","language":"en","page":"27-35","publisher":"American Chemical Society","source":"pubs.acs.org (Atypon)","title":"Mol2vec: Unsupervised Machine Learning Approach with Chemical Intuition","title-short":"Mol2vec","volume":"58","author":[{"family":"Jaeger","given":"Sabrina"},{"family":"Fulle","given":"Simone"},{"family":"Turk","given":"Samo"}],"issued":{"date-parts":[["2018",1,22]]}}}],"schema":"https://github.com/citation-style-language/schema/raw/master/csl-citation.json"} </w:instrText>
      </w:r>
      <w:r w:rsidR="002F27B9">
        <w:fldChar w:fldCharType="separate"/>
      </w:r>
      <w:r w:rsidR="00FB5908" w:rsidRPr="00FB5908">
        <w:rPr>
          <w:kern w:val="0"/>
          <w:vertAlign w:val="superscript"/>
        </w:rPr>
        <w:t>[34]</w:t>
      </w:r>
      <w:r w:rsidR="002F27B9">
        <w:fldChar w:fldCharType="end"/>
      </w:r>
      <w:r>
        <w:t>：受</w:t>
      </w:r>
      <w:r>
        <w:t>NLP</w:t>
      </w:r>
      <w:r>
        <w:t>中的</w:t>
      </w:r>
      <w:r>
        <w:t>Word2Vec</w:t>
      </w:r>
      <w:r>
        <w:t>启发，该方法将分子结构拆分为若干子结构并将其视为词语。通过在大量分子数据上运行</w:t>
      </w:r>
      <w:r>
        <w:t>Skip-gram</w:t>
      </w:r>
      <w:r>
        <w:t>算法进行无监督训练，学习子结构的向量表示，最终通过聚合这些向量获得分子的整体表示。</w:t>
      </w:r>
    </w:p>
    <w:p w14:paraId="07867F57" w14:textId="4A7594D6" w:rsidR="0006030B" w:rsidRDefault="00777529" w:rsidP="007E0097">
      <w:r>
        <w:t>N-Gram</w:t>
      </w:r>
      <w:r w:rsidR="002F27B9">
        <w:fldChar w:fldCharType="begin"/>
      </w:r>
      <w:r w:rsidR="002F27B9">
        <w:instrText xml:space="preserve"> ADDIN ZOTERO_ITEM CSL_CITATION {"citationID":"mY0CgoYo","properties":{"unsorted":false,"formattedCitation":"\\super [35]\\nosupersub{}","plainCitation":"[35]","noteIndex":0},"citationItems":[{"id":95,"uris":["http://zotero.org/users/19776223/items/ZZNGE9KY"],"itemData":{"id":95,"type":"paper-conference","container-title":"Advances in Neural Information Processing Systems","language":"en","publisher":"Curran Associates, Inc.","source":"Neural Information Processing Systems","title":"N-Gram Graph: Simple Unsupervised Representation for Graphs, with Applications to Molecules","title-short":"N-Gram Graph","URL":"https://proceedings.neurips.cc/paper/2019/hash/2f3926f0a9613f3c3cc21d52a3cdb4d9-Abstract.html","volume":"32","author":[{"family":"Liu","given":"Shengchao"},{"family":"Demirel","given":"Mehmet F"},{"family":"Liang","given":"Yingyu"}],"accessed":{"date-parts":[["2026",3,18]]},"issued":{"date-parts":[["2019"]]}}}],"schema":"https://github.com/citation-style-language/schema/raw/master/csl-citation.json"} </w:instrText>
      </w:r>
      <w:r w:rsidR="002F27B9">
        <w:fldChar w:fldCharType="separate"/>
      </w:r>
      <w:r w:rsidR="00FB5908" w:rsidRPr="00FB5908">
        <w:rPr>
          <w:kern w:val="0"/>
          <w:vertAlign w:val="superscript"/>
        </w:rPr>
        <w:t>[35]</w:t>
      </w:r>
      <w:r w:rsidR="002F27B9">
        <w:fldChar w:fldCharType="end"/>
      </w:r>
      <w:r>
        <w:t>：一种基于分子拓扑特征的方法，将分子表示为由连续</w:t>
      </w:r>
      <w:r w:rsidR="00A84F2E" w:rsidRPr="00A84F2E">
        <w:rPr>
          <w:position w:val="-6"/>
        </w:rPr>
        <w:object w:dxaOrig="279" w:dyaOrig="279" w14:anchorId="49348547">
          <v:shape id="_x0000_i1161" type="#_x0000_t75" style="width:14.25pt;height:14.25pt" o:ole="">
            <v:imagedata r:id="rId304" o:title=""/>
          </v:shape>
          <o:OLEObject Type="Embed" ProgID="Equation.DSMT4" ShapeID="_x0000_i1161" DrawAspect="Content" ObjectID="_1835462472" r:id="rId305"/>
        </w:object>
      </w:r>
      <w:proofErr w:type="gramStart"/>
      <w:r>
        <w:t>个</w:t>
      </w:r>
      <w:proofErr w:type="gramEnd"/>
      <w:r>
        <w:t>化学键组成的路径集合。它不需要预先定义复杂的化学特征，具有良好的通用性和灵活性，能够从结构角度有效刻画分子的局部环境。</w:t>
      </w:r>
    </w:p>
    <w:p w14:paraId="4DCFD597" w14:textId="7BED705A" w:rsidR="0006030B" w:rsidRDefault="00777529" w:rsidP="007E0097">
      <w:r>
        <w:t>GIN</w:t>
      </w:r>
      <w:r w:rsidR="002F27B9">
        <w:fldChar w:fldCharType="begin"/>
      </w:r>
      <w:r w:rsidR="002F27B9">
        <w:instrText xml:space="preserve"> ADDIN ZOTERO_ITEM CSL_CITATION {"citationID":"GOKf73eG","properties":{"unsorted":false,"formattedCitation":"\\super [36]\\nosupersub{}","plainCitation":"[36]","noteIndex":0},"citationItems":[{"id":90,"uris":["http://zotero.org/users/19776223/items/NEWBHC6E"],"itemData":{"id":90,"type":"paper-conference","abstract":"Graph Neural Networks (GNNs) are an effective framework for representation learning of graphs. GNNs follow a neighborhood aggregation scheme, where the representation vector of a node is computed by recursively aggregating and transforming representation vectors of its neighboring nodes. Many GNN variants have been proposed and have achieved state-of-the-art results on both node and graph classification tasks. However, despite GNNs revolutionizing graph representation learning, there is limited understanding of their representational properties and limitations. Here, we present a theoretical framework for analyzing the expressive power of GNNs to capture different graph structures. Our results characterize the discriminative power of popular GNN variants, such as Graph Convolutional Networks and GraphSAGE, and show that they cannot learn to distinguish certain simple graph structures. We then develop a simple architecture that is provably the most expressive among the class of GNNs and is as powerful as the Weisfeiler-Lehman graph isomorphism test. We empirically validate our theoretical findings on a number of graph classification benchmarks, and demonstrate that our model achieves state-of-the-art performance.","event-title":"International Conference on Learning Representations","language":"en","source":"openreview.net","title":"How Powerful are Graph Neural Networks?","title-short":"GIN","URL":"https://openreview.net/forum?id=ryGs6iA5Km","author":[{"family":"Xu*","given":"Keyulu"},{"family":"Hu*","given":"Weihua"},{"family":"Leskovec","given":"Jure"},{"family":"Jegelka","given":"Stefanie"}],"accessed":{"date-parts":[["2026",3,18]]},"issued":{"date-parts":[["2018",9,27]]}}}],"schema":"https://github.com/citation-style-language/schema/raw/master/csl-citation.json"} </w:instrText>
      </w:r>
      <w:r w:rsidR="002F27B9">
        <w:fldChar w:fldCharType="separate"/>
      </w:r>
      <w:r w:rsidR="00FB5908" w:rsidRPr="00FB5908">
        <w:rPr>
          <w:kern w:val="0"/>
          <w:vertAlign w:val="superscript"/>
        </w:rPr>
        <w:t>[36]</w:t>
      </w:r>
      <w:r w:rsidR="002F27B9">
        <w:fldChar w:fldCharType="end"/>
      </w:r>
      <w:r>
        <w:t>：一种极具表达能力的图深度学习模型。其理论基础在于能够达到</w:t>
      </w:r>
      <w:proofErr w:type="spellStart"/>
      <w:r>
        <w:t>Weisfeiler</w:t>
      </w:r>
      <w:proofErr w:type="spellEnd"/>
      <w:r>
        <w:t>-Lehman</w:t>
      </w:r>
      <w:r>
        <w:t>图同构测试的辨别能力上限，通过对节点及其邻居特征的强有力聚合，有效区分不同的分子图结构。</w:t>
      </w:r>
    </w:p>
    <w:p w14:paraId="3941E968" w14:textId="169A1CBA" w:rsidR="0006030B" w:rsidRDefault="00777529" w:rsidP="007E0097">
      <w:r>
        <w:lastRenderedPageBreak/>
        <w:t>AttentiveFP</w:t>
      </w:r>
      <w:r w:rsidR="002F27B9">
        <w:fldChar w:fldCharType="begin"/>
      </w:r>
      <w:r w:rsidR="002F27B9">
        <w:instrText xml:space="preserve"> ADDIN ZOTERO_ITEM CSL_CITATION {"citationID":"bGttcwFT","properties":{"unsorted":false,"formattedCitation":"\\super [30]\\nosupersub{}","plainCitation":"[30]","noteIndex":0},"citationItems":[{"id":92,"uris":["http://zotero.org/users/19776223/items/XZ3R9SJ7"],"itemData":{"id":92,"type":"article-journal","abstract":"Hunting for chemicals with favorable pharmacological, toxicological, and pharmacokinetic properties remains a formidable challenge for drug discovery. Deep learning provides us with powerful tools to build predictive models that are appropriate for the rising amounts of data, but the gap between what these neural networks learn and what human beings can comprehend is growing. Moreover, this gap may induce distrust and restrict deep learning applications in practice. Here, we introduce a new graph neural network architecture called Attentive FP for molecular representation that uses a graph attention mechanism to learn from relevant drug discovery data sets. We demonstrate that Attentive FP achieves state-of-the-art predictive performances on a variety of data sets and that what it learns is interpretable. The feature visualization for Attentive FP suggests that it automatically learns nonlocal intramolecular interactions from specified tasks, which can help us gain chemical insights directly from data beyond human perception.","container-title":"Journal of Medicinal Chemistry","DOI":"10.1021/acs.jmedchem.9b00959","ISSN":"1520-4804","issue":"16","journalAbbreviation":"J Med Chem","language":"en","page":"8749-8760","PMID":"31408336","source":"PubMed","title":"Pushing the Boundaries of Molecular Representation for Drug Discovery with the Graph Attention Mechanism","title-short":"AttentiveFP","volume":"63","author":[{"family":"Xiong","given":"Zhaoping"},{"family":"Wang","given":"Dingyan"},{"family":"Liu","given":"Xiaohong"},{"family":"Zhong","given":"Feisheng"},{"family":"Wan","given":"Xiaozhe"},{"family":"Li","given":"Xutong"},{"family":"Li","given":"Zhaojun"},{"family":"Luo","given":"Xiaomin"},{"family":"Chen","given":"Kaixian"},{"family":"Jiang","given":"Hualiang"},{"family":"Zheng","given":"Mingyue"}],"issued":{"date-parts":[["2020",8,27]]}}}],"schema":"https://github.com/citation-style-language/schema/raw/master/csl-citation.json"} </w:instrText>
      </w:r>
      <w:r w:rsidR="002F27B9">
        <w:fldChar w:fldCharType="separate"/>
      </w:r>
      <w:r w:rsidR="00FB5908" w:rsidRPr="00FB5908">
        <w:rPr>
          <w:kern w:val="0"/>
          <w:vertAlign w:val="superscript"/>
        </w:rPr>
        <w:t>[30]</w:t>
      </w:r>
      <w:r w:rsidR="002F27B9">
        <w:fldChar w:fldCharType="end"/>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1FF971D1" w:rsidR="0006030B" w:rsidRDefault="00777529" w:rsidP="007E0097">
      <w:r>
        <w:t>MPNN</w:t>
      </w:r>
      <w:r w:rsidR="002F27B9">
        <w:fldChar w:fldCharType="begin"/>
      </w:r>
      <w:r w:rsidR="002F27B9">
        <w:instrText xml:space="preserve"> ADDIN ZOTERO_ITEM CSL_CITATION {"citationID":"Jo32WIcO","properties":{"unsorted":false,"formattedCitation":"\\super [37]\\nosupersub{}","plainCitation":"[37]","noteIndex":0},"citationItems":[{"id":97,"uris":["http://zotero.org/users/19776223/items/FQGQVX4Z"],"itemData":{"id":97,"type":"paper-conference","abstract":"Supervised learning on molecules has incredible potential to be useful in chemistry, drug discovery, and materials science. Luckily, several promising and closely related neural network models invariant to molecular symmetries have already been described in the literature. These models learn a message passing algorithm and aggregation procedure to compute a function of their entire input graph. At this point, the next step is to find a particularly effective variant of this general approach and apply it to chemical prediction benchmarks until we either solve them or reach the limits of the approach. In this paper, we reformulate existing models into a single common framework we call Message Passing Neural Networks (MPNNs) and explore additional novel variations within this framework. Using MPNNs we demonstrate state of the art results on an important molecular property prediction benchmark; these results are strong enough that we believe future work should focus on datasets with larger molecules or more accurate ground truth labels.","collection-title":"ICML'17","container-title":"Proceedings of the 34th International Conference on Machine Learning - Volume 70","language":"en","page":"1263–1272","publisher":"JMLR.org","publisher-place":"Sydney, NSW, Australia","source":"ACM Digital Library","title":"Neural message passing for Quantum chemistry","title-short":"MPNN","URL":"https://dl.acm.org/doi/10.5555/3305381.3305512","author":[{"family":"Gilmer","given":"Justin"},{"family":"Schoenholz","given":"Samuel S."},{"family":"Riley","given":"Patrick F."},{"family":"Vinyals","given":"Oriol"},{"family":"Dahl","given":"George E."}],"accessed":{"date-parts":[["2026",3,17]]},"issued":{"date-parts":[["2017",8,6]]}}}],"schema":"https://github.com/citation-style-language/schema/raw/master/csl-citation.json"} </w:instrText>
      </w:r>
      <w:r w:rsidR="002F27B9">
        <w:fldChar w:fldCharType="separate"/>
      </w:r>
      <w:r w:rsidR="00FB5908" w:rsidRPr="00FB5908">
        <w:rPr>
          <w:kern w:val="0"/>
          <w:vertAlign w:val="superscript"/>
        </w:rPr>
        <w:t>[37]</w:t>
      </w:r>
      <w:r w:rsidR="002F27B9">
        <w:fldChar w:fldCharType="end"/>
      </w:r>
      <w:r>
        <w:t>：一种通用的框架，核心在于将化学键（边）的信息纳入节点表示学习的过程中，通过多轮信息传递更新原子特征。</w:t>
      </w:r>
    </w:p>
    <w:p w14:paraId="21E027A0" w14:textId="7104538D" w:rsidR="0006030B" w:rsidRDefault="00777529" w:rsidP="007E0097">
      <w:r>
        <w:t>DMPNN</w:t>
      </w:r>
      <w:r w:rsidR="002F27B9">
        <w:fldChar w:fldCharType="begin"/>
      </w:r>
      <w:r w:rsidR="002F27B9">
        <w:instrText xml:space="preserve"> ADDIN ZOTERO_ITEM CSL_CITATION {"citationID":"GHmb9F9F","properties":{"unsorted":false,"formattedCitation":"\\super [38]\\nosupersub{}","plainCitation":"[38]","noteIndex":0},"citationItems":[{"id":100,"uris":["http://zotero.org/users/19776223/items/KSHJA3ZC"],"itemData":{"id":100,"type":"article-journal","container-title":"Journal of Chemical Information and Modeling","language":"en","source":"pubs.acs.org","title":"Correction to Analyzing Learned Molecular Representations for Property Prediction","title-short":"DMPNN","URL":"https://pubs.acs.org/doi/full/10.1021/acs.jcim.9b01076","accessed":{"date-parts":[["2026",3,18]]},"issued":{"date-parts":[["2019",12,9]]}}}],"schema":"https://github.com/citation-style-language/schema/raw/master/csl-citation.json"} </w:instrText>
      </w:r>
      <w:r w:rsidR="002F27B9">
        <w:fldChar w:fldCharType="separate"/>
      </w:r>
      <w:r w:rsidR="00FB5908" w:rsidRPr="00FB5908">
        <w:rPr>
          <w:kern w:val="0"/>
          <w:vertAlign w:val="superscript"/>
        </w:rPr>
        <w:t>[38]</w:t>
      </w:r>
      <w:r w:rsidR="002F27B9">
        <w:fldChar w:fldCharType="end"/>
      </w:r>
      <w:r>
        <w:t>：</w:t>
      </w:r>
      <w:r>
        <w:t>MPNN</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312F10CA" w14:textId="3487AFBA" w:rsidR="002F27B9" w:rsidRDefault="002F27B9" w:rsidP="002F27B9">
      <w:r>
        <w:t>CMPNN</w:t>
      </w:r>
      <w:r>
        <w:fldChar w:fldCharType="begin"/>
      </w:r>
      <w:r>
        <w:instrText xml:space="preserve"> ADDIN ZOTERO_ITEM CSL_CITATION {"citationID":"LniJvYxx","properties":{"unsorted":false,"formattedCitation":"\\super [39]\\nosupersub{}","plainCitation":"[39]","noteIndex":0},"citationItems":[{"id":111,"uris":["http://zotero.org/users/19776223/items/V2AIQQNJ"],"itemData":{"id":111,"type":"paper-conference","abstract":"Electronic proceedings of IJCAI 2020","DOI":"10.24963/ijcai.2020/392","event-title":"Twenty-Ninth International Joint Conference on Artificial Intelligence","ISSN":"1045-0823","language":"en","page":"2831-2838","source":"www.ijcai.org","title":"Communicative Representation Learning on Attributed Molecular Graphs","title-short":"CMPNN","URL":"https://www.ijcai.org/proceedings/2020/392","volume":"3","author":[{"family":"Song","given":"Ying"},{"family":"Zheng","given":"Shuangjia"},{"family":"Niu","given":"Zhangming"},{"family":"Fu","given":"Zhang-hua"},{"family":"Lu","given":"Yutong"},{"family":"Yang","given":"Yuedong"}],"accessed":{"date-parts":[["2026",3,18]]},"issued":{"date-parts":[["2020",7,9]]}}}],"schema":"https://github.com/citation-style-language/schema/raw/master/csl-citation.json"} </w:instrText>
      </w:r>
      <w:r>
        <w:fldChar w:fldCharType="separate"/>
      </w:r>
      <w:r w:rsidR="00FB5908" w:rsidRPr="00FB5908">
        <w:rPr>
          <w:kern w:val="0"/>
          <w:vertAlign w:val="superscript"/>
        </w:rPr>
        <w:t>[39]</w:t>
      </w:r>
      <w:r>
        <w:fldChar w:fldCharType="end"/>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2F5CEB2F" w14:textId="5F2957CF" w:rsidR="0006030B" w:rsidRDefault="00777529" w:rsidP="007E0097">
      <w:r>
        <w:t>GROVER</w:t>
      </w:r>
      <w:r w:rsidR="002F27B9">
        <w:fldChar w:fldCharType="begin"/>
      </w:r>
      <w:r w:rsidR="002F27B9">
        <w:instrText xml:space="preserve"> ADDIN ZOTERO_ITEM CSL_CITATION {"citationID":"xHHMyuCG","properties":{"unsorted":false,"formattedCitation":"\\super [40]\\nosupersub{}","plainCitation":"[40]","noteIndex":0},"citationItems":[{"id":101,"uris":["http://zotero.org/users/19776223/items/5KNGY3I9"],"itemData":{"id":101,"type":"article-journal","abstract":"How to obtain informative representations of molecules is a crucial prerequisite in AI-driven drug design and discovery. Recent researches abstract molecules as graphs and employ Graph Neural Networks (GNNs) for molecular representation learning. Nevertheless, two issues impede the usage of GNNs in real scenarios: (1) insufficient labeled molecules for supervised training; (2) poor generalization capability to new-synthesized molecules. To address them both, we propose a novel framework, GROVER, which stands for Graph Representation frOm self-superVised mEssage passing tRansformer. With carefully designed self-supervised tasks in node-, edge- and graph-level, GROVER can learn rich structural and semantic information of molecules from enormous unlabelled molecular data. Rather, to encode such complex information, GROVER integrates Message Passing Networks into the Transformer-style architecture to deliver a class of more expressive encoders of molecules. The flexibility of GROVER allows it to be trained efficiently on large-scale molecular dataset without requiring any supervision, thus being immunized to the two issues mentioned above. We pre-train GROVER with 100 million parameters on 10 million unlabelled molecules -- the biggest GNN and the largest training dataset in molecular representation learning. We then leverage the pre-trained GROVER for molecular property prediction followed by task-specific fine-tuning, where we observe a huge improvement (more than 6% on average) from current state-of-the-art methods on 11 challenging benchmarks. The insights we gained are that well-designed self-supervision losses and largely-expressive pre-trained models enjoy the significant potential on performance boosting.","container-title":"arXiv: Biomolecules","language":"en","source":"Semantic Scholar","title":"Self-Supervised Graph Transformer on Large-Scale Molecular Data","title-short":"GROVER","URL":"https://www.semanticscholar.org/paper/Self-Supervised-Graph-Transformer-on-Large-Scale-Rong-Bian/a9a4e8e631890a14257539948e1813b5214c60dd","author":[{"family":"Rong","given":"Yu"},{"family":"Bian","given":"Yatao"},{"family":"Xu","given":"Tingyang"},{"family":"Xie","given":"Wei-yang"},{"family":"Wei","given":"Ying"},{"family":"Huang","given":"Wen-bing"},{"family":"Huang","given":"Junzhou"}],"accessed":{"date-parts":[["2026",3,18]]},"issued":{"date-parts":[["2020",6,18]]}}}],"schema":"https://github.com/citation-style-language/schema/raw/master/csl-citation.json"} </w:instrText>
      </w:r>
      <w:r w:rsidR="002F27B9">
        <w:fldChar w:fldCharType="separate"/>
      </w:r>
      <w:r w:rsidR="00FB5908" w:rsidRPr="00FB5908">
        <w:rPr>
          <w:kern w:val="0"/>
          <w:vertAlign w:val="superscript"/>
        </w:rPr>
        <w:t>[40]</w:t>
      </w:r>
      <w:r w:rsidR="002F27B9">
        <w:fldChar w:fldCharType="end"/>
      </w:r>
      <w:r>
        <w:rPr>
          <w:rFonts w:hint="eastAsia"/>
        </w:rPr>
        <w:t>：</w:t>
      </w:r>
      <w:r>
        <w:t>目前的先进模型之一。它结合了图卷积网络和</w:t>
      </w:r>
      <w:r>
        <w:t>Transformer</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0DA89251" w:rsidR="0006030B" w:rsidRDefault="00777529" w:rsidP="007E0097">
      <w:r>
        <w:t>SchNet</w:t>
      </w:r>
      <w:r w:rsidR="002F27B9">
        <w:fldChar w:fldCharType="begin"/>
      </w:r>
      <w:r w:rsidR="002F27B9">
        <w:instrText xml:space="preserve"> ADDIN ZOTERO_ITEM CSL_CITATION {"citationID":"RViMrQNE","properties":{"unsorted":false,"formattedCitation":"\\super [41]\\nosupersub{}","plainCitation":"[41]","noteIndex":0},"citationItems":[{"id":108,"uris":["http://zotero.org/users/19776223/items/4CM6Z5W5"],"itemData":{"id":108,"type":"paper-conference","abstract":"Deep learning has the potential to revolutionize quantum chemistry as it is ideally suited to learn representations for structured data and speed up the exploration of chemical space. While convolutional neural networks have proven to be the first choice for images, audio and video data, the atoms in molecules are not restricted to a grid. Instead, their precise locations contain essential physical information, that would get lost if discretized. Thus, we propose to use continuous-filter convolutional layers to be able to model local correlations without requiring the data to lie on a grid. We apply those layers in SchNet: a novel deep learning architecture modeling quantum interactions in molecules. We obtain a joint model for the total energy and interatomic forces that follows fundamental quantum-chemical principles. This includes rotationally invariant energy predictions and a smooth, differentiable potential energy surface. Our architecture achieves state-of-the-art performance for benchmarks of equilibrium molecules and molecular dynamics trajectories. Finally, we introduce a more challenging benchmark with chemical and structural variations that suggests the path for further work.","event-title":"Neural Information Processing Systems","language":"en","source":"Semantic Scholar","title":"SchNet: A continuous-filter convolutional neural network for modeling quantum interactions","title-short":"SchNet","URL":"https://www.semanticscholar.org/paper/SchNet:-A-continuous-filter-convolutional-neural-Sch%C3%BCtt-Kindermans/5bf31dc4bd54b623008c13f8bc8954dc7c9a2d80","author":[{"family":"Schütt","given":"Kristof"},{"family":"Kindermans","given":"Pieter-Jan"},{"family":"Felix","given":"Huziel Enoc Sauceda"},{"family":"Chmiela","given":"Stefan"},{"family":"Tkatchenko","given":"A."},{"family":"Müller","given":"K."}],"accessed":{"date-parts":[["2026",3,18]]},"issued":{"date-parts":[["2017",6,26]]}}}],"schema":"https://github.com/citation-style-language/schema/raw/master/csl-citation.json"} </w:instrText>
      </w:r>
      <w:r w:rsidR="002F27B9">
        <w:fldChar w:fldCharType="separate"/>
      </w:r>
      <w:r w:rsidR="00FB5908" w:rsidRPr="00FB5908">
        <w:rPr>
          <w:kern w:val="0"/>
          <w:vertAlign w:val="superscript"/>
        </w:rPr>
        <w:t>[41]</w:t>
      </w:r>
      <w:r w:rsidR="002F27B9">
        <w:fldChar w:fldCharType="end"/>
      </w:r>
      <w:r>
        <w:t>：专门面向量子化学建模的深度学习方法。不同于传统的</w:t>
      </w:r>
      <w:proofErr w:type="gramStart"/>
      <w:r>
        <w:t>二维图模型</w:t>
      </w:r>
      <w:proofErr w:type="gramEnd"/>
      <w:r>
        <w:t>，</w:t>
      </w:r>
      <w:r>
        <w:t>SchNet</w:t>
      </w:r>
      <w:r>
        <w:t>重点建模原子的三维空间位置。它通过连续滤波卷积作用于原子间的欧几里得距离，从而模拟分子的电子结构和量子动力学相互作用，无需人工设计特征即可自动学习分子的电子特性。</w:t>
      </w:r>
    </w:p>
    <w:p w14:paraId="3D1178E5" w14:textId="67800B06" w:rsidR="0006030B" w:rsidRDefault="00777529" w:rsidP="007E0097">
      <w:r>
        <w:t>GraphMVP</w:t>
      </w:r>
      <w:r w:rsidR="002F27B9">
        <w:fldChar w:fldCharType="begin"/>
      </w:r>
      <w:r w:rsidR="002F27B9">
        <w:instrText xml:space="preserve"> ADDIN ZOTERO_ITEM CSL_CITATION {"citationID":"EUtdZs1l","properties":{"unsorted":false,"formattedCitation":"\\super [42]\\nosupersub{}","plainCitation":"[42]","noteIndex":0},"citationItems":[{"id":118,"uris":["http://zotero.org/users/19776223/items/IH4ASB8Y"],"itemData":{"id":118,"type":"article-journal","abstract":"Molecular graph representation learning is a fundamental problem in modern drug and material discovery. Molecular graphs are typically modeled by their 2D topological structures, but it has been recently discovered that 3D geometric information plays a more vital role in predicting molecular functionalities. However, the lack of 3D information in real-world scenarios has significantly impeded the learning of geometric graph representation. To cope with this challenge, we propose the Graph Multi-View Pre-training (GraphMVP) framework where self-supervised learning (SSL) is performed by leveraging the correspondence and consistency between 2D topological structures and 3D geometric views. GraphMVP effectively learns a 2D molecular graph encoder that is enhanced by richer and more discriminative 3D geometry. We further provide theoretical insights to justify the effectiveness of GraphMVP. Finally, comprehensive experiments show that GraphMVP can consistently outperform existing graph SSL methods.","container-title":"ArXiv","language":"en","source":"Semantic Scholar","title":"Pre-training Molecular Graph Representation with 3D Geometry","title-short":"GraphMVP","URL":"https://www.semanticscholar.org/paper/Pre-training-Molecular-Graph-Representation-with-3D-Liu-Wang/b8f816e23ff40d6afabccca2ee4770087ef0ef57","author":[{"family":"Liu","given":"Shengchao"},{"family":"Wang","given":"Hanchen"},{"family":"Liu","given":"Weiyang"},{"family":"Lasenby","given":"Joan"},{"family":"Guo","given":"Hongyu"},{"family":"Tang","given":"Jian"}],"accessed":{"date-parts":[["2026",3,18]]},"issued":{"date-parts":[["2021",10,7]]}}}],"schema":"https://github.com/citation-style-language/schema/raw/master/csl-citation.json"} </w:instrText>
      </w:r>
      <w:r w:rsidR="002F27B9">
        <w:fldChar w:fldCharType="separate"/>
      </w:r>
      <w:r w:rsidR="00FB5908" w:rsidRPr="00FB5908">
        <w:rPr>
          <w:kern w:val="0"/>
          <w:vertAlign w:val="superscript"/>
        </w:rPr>
        <w:t>[42]</w:t>
      </w:r>
      <w:r w:rsidR="002F27B9">
        <w:fldChar w:fldCharType="end"/>
      </w:r>
      <w:r>
        <w:rPr>
          <w:rFonts w:hint="eastAsia"/>
        </w:rPr>
        <w:t>：</w:t>
      </w:r>
      <w:r>
        <w:t>一种先进</w:t>
      </w:r>
      <w:proofErr w:type="gramStart"/>
      <w:r>
        <w:t>的图自监督学习</w:t>
      </w:r>
      <w:proofErr w:type="gramEnd"/>
      <w:r>
        <w:t>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217C2E9F" w:rsidR="0006030B" w:rsidRDefault="00777529" w:rsidP="007E0097">
      <w:r>
        <w:t>MoleculeST</w:t>
      </w:r>
      <w:r>
        <w:rPr>
          <w:rFonts w:hint="eastAsia"/>
        </w:rPr>
        <w:t>M</w:t>
      </w:r>
      <w:r w:rsidR="002F27B9">
        <w:fldChar w:fldCharType="begin"/>
      </w:r>
      <w:r w:rsidR="002F27B9">
        <w:instrText xml:space="preserve"> ADDIN ZOTERO_ITEM CSL_CITATION {"citationID":"K9f0TMMr","properties":{"unsorted":false,"formattedCitation":"\\super [43]\\nosupersub{}","plainCitation":"[43]","noteIndex":0},"citationItems":[{"id":121,"uris":["http://zotero.org/users/19776223/items/QGI6PHHG"],"itemData":{"id":121,"type":"article-journal","abstract":"There is increasing adoption of artificial intelligence in drug discovery. However, existing studies use machine learning to mainly utilize the chemical structures of molecules but ignore the vast textual knowledge available in chemistry. Incorporating textual knowledge enables us to realize new drug design objectives, adapt to text-based instructions and predict complex biological activities. Here we present a multi-modal molecule structure–text model, MoleculeSTM, by jointly learning molecules’ chemical structures and textual descriptions via a contrastive learning strategy. To train MoleculeSTM, we construct a large multi-modal dataset, namely, PubChemSTM, with over 280,000 chemical structure–text pairs. To demonstrate the effectiveness and utility of MoleculeSTM, we design two challenging zero-shot tasks based on text instructions, including structure–text retrieval and molecule editing. MoleculeSTM has two main properties: open vocabulary and compositionality via natural language. In experiments, MoleculeSTM obtains the state-of-the-art generalization ability to novel biochemical concepts across various benchmarks.","container-title":"Nature Machine Intelligence","DOI":"10.1038/s42256-023-00759-6","ISSN":"2522-5839","issue":"12","journalAbbreviation":"Nat Mach Intell","language":"en","license":"2023 The Author(s), under exclusive licence to Springer Nature Limited","page":"1447-1457","publisher":"Nature Publishing Group","source":"www.nature.com","title":"Multi-modal molecule structure–text model for text-based retrieval and editing","title-short":"MoleculeSTM","volume":"5","author":[{"family":"Liu","given":"Shengchao"},{"family":"Nie","given":"Weili"},{"family":"Wang","given":"Chengpeng"},{"family":"Lu","given":"Jiarui"},{"family":"Qiao","given":"Zhuoran"},{"family":"Liu","given":"Ling"},{"family":"Tang","given":"Jian"},{"family":"Xiao","given":"Chaowei"},{"family":"Anandkumar","given":"Animashree"}],"issued":{"date-parts":[["2023",12]]}}}],"schema":"https://github.com/citation-style-language/schema/raw/master/csl-citation.json"} </w:instrText>
      </w:r>
      <w:r w:rsidR="002F27B9">
        <w:fldChar w:fldCharType="separate"/>
      </w:r>
      <w:r w:rsidR="00FB5908" w:rsidRPr="00FB5908">
        <w:rPr>
          <w:kern w:val="0"/>
          <w:vertAlign w:val="superscript"/>
        </w:rPr>
        <w:t>[43]</w:t>
      </w:r>
      <w:r w:rsidR="002F27B9">
        <w:fldChar w:fldCharType="end"/>
      </w:r>
      <w:r>
        <w:rPr>
          <w:rFonts w:hint="eastAsia"/>
        </w:rPr>
        <w:t>：</w:t>
      </w:r>
      <w:r>
        <w:t>这是一种基于语言模型的多模态分子</w:t>
      </w:r>
      <w:proofErr w:type="gramStart"/>
      <w:r>
        <w:t>预训练</w:t>
      </w:r>
      <w:proofErr w:type="gramEnd"/>
      <w:r>
        <w:t>框架</w:t>
      </w:r>
      <w:r>
        <w:t xml:space="preserve"> </w:t>
      </w:r>
      <w:r>
        <w:t>。它利用化学文本描述与分子结构之间的配对关系进行预训练，旨在将分子的化学结构映射至与其语义功能一致的向量空间。</w:t>
      </w:r>
    </w:p>
    <w:p w14:paraId="5B1E7B60" w14:textId="1F9B9883" w:rsidR="0006030B" w:rsidRDefault="00777529" w:rsidP="007E0097">
      <w:r>
        <w:t>MoMu</w:t>
      </w:r>
      <w:r w:rsidR="002F27B9">
        <w:fldChar w:fldCharType="begin"/>
      </w:r>
      <w:r w:rsidR="002F27B9">
        <w:instrText xml:space="preserve"> ADDIN ZOTERO_ITEM CSL_CITATION {"citationID":"XZM1JJx9","properties":{"unsorted":false,"formattedCitation":"\\super [44]\\nosupersub{}","plainCitation":"[44]","noteIndex":0},"citationItems":[{"id":122,"uris":["http://zotero.org/users/19776223/items/66H4B4NA"],"itemData":{"id":122,"type":"article-journal","abstract":"Although artificial intelligence (AI) has made significant progress in understanding molecules in a wide range of fields, existing models generally acquire the single cognitive ability from the single molecular modality. Since the hierarchy of molecular knowledge is profound, even humans learn from different modalities including both intuitive diagrams and professional texts to assist their understanding. Inspired by this, we propose a molecular multimodal foundation model which is pretrained from molecular graphs and their semantically related textual data (crawled from published Scientific Citation Index papers) via contrastive learning. This AI model represents a critical attempt that directly bridges molecular graphs and natural language. Importantly, through capturing the specific and complementary information of the two modalities, our proposed model can better grasp molecular expertise. Experimental results show that our model not only exhibits promising performance in cross-modal tasks such as cross-modal retrieval and molecule caption, but also enhances molecular property prediction and possesses capability to generate meaningful molecular graphs from natural language descriptions. We believe that our model would have a broad impact on AI-empowered fields across disciplines such as biology, chemistry, materials, environment, and medicine, among others.","DOI":"10.48550/ARXIV.2209.05481","language":"en","license":"arXiv.org perpetual, non-exclusive license","note":"version: 1","publisher":"arXiv","source":"Semantic Scholar","title":"A Molecular Multimodal Foundation Model Associating Molecule Graphs with Natural Language","title-short":"MoMu","URL":"https://arxiv.org/abs/2209.05481","author":[{"family":"Su","given":"Bing"},{"family":"Du","given":"Dazhao"},{"family":"Yang","given":"Zhao"},{"family":"Zhou","given":"Yujie"},{"family":"Li","given":"Jiangmeng"},{"family":"Rao","given":"Anyi"},{"family":"Sun","given":"Hao"},{"family":"Lu","given":"Zhiwu"},{"family":"Wen","given":"Ji-Rong"}],"accessed":{"date-parts":[["2026",3,18]]},"issued":{"date-parts":[["2022"]]}}}],"schema":"https://github.com/citation-style-language/schema/raw/master/csl-citation.json"} </w:instrText>
      </w:r>
      <w:r w:rsidR="002F27B9">
        <w:fldChar w:fldCharType="separate"/>
      </w:r>
      <w:r w:rsidR="00FB5908" w:rsidRPr="00FB5908">
        <w:rPr>
          <w:kern w:val="0"/>
          <w:vertAlign w:val="superscript"/>
        </w:rPr>
        <w:t>[44]</w:t>
      </w:r>
      <w:r w:rsidR="002F27B9">
        <w:fldChar w:fldCharType="end"/>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w:t>
      </w:r>
      <w:proofErr w:type="gramStart"/>
      <w:r>
        <w:t>度理解</w:t>
      </w:r>
      <w:proofErr w:type="gramEnd"/>
      <w:r>
        <w:t>分子性质。</w:t>
      </w:r>
    </w:p>
    <w:p w14:paraId="3B6FEDE3" w14:textId="7684B38B" w:rsidR="0006030B" w:rsidRDefault="00777529" w:rsidP="007E0097">
      <w:r>
        <w:t>KV-PLM</w:t>
      </w:r>
      <w:r w:rsidR="002F27B9">
        <w:fldChar w:fldCharType="begin"/>
      </w:r>
      <w:r w:rsidR="002F27B9">
        <w:instrText xml:space="preserve"> ADDIN ZOTERO_ITEM CSL_CITATION {"citationID":"aaPRTEOP","properties":{"unsorted":false,"formattedCitation":"\\super [45]\\nosupersub{}","plainCitation":"[45]","noteIndex":0},"citationItems":[{"id":126,"uris":["http://zotero.org/users/19776223/items/SNDD3QVE"],"itemData":{"id":126,"type":"article-journal","abstract":"To accelerate biomedical research process, deep-learning systems are developed to automatically acquire knowledge about molecule entities by reading large-scale biomedical data. Inspired by humans that learn deep molecule knowledge from versatile reading on both molecule structure and biomedical text information, we propose a knowledgeable machine reading system that bridges both types of information in a unified deep-learning framework for comprehensive biomedical research assistance. We solve the problem that existing machine reading models can only process different types of data separately, and thus achieve a comprehensive and thorough understanding of molecule entities. By grasping meta-knowledge in an unsupervised fashion within and across different information sources, our system can facilitate various real-world biomedical applications, including molecular property prediction, biomedical relation extraction and so on. Experimental results show that our system even surpasses human professionals in the capability of molecular property comprehension, and also reveal its promising potential in facilitating automatic drug discovery and documentation in the future.","container-title":"Nature Communications","DOI":"10.1038/s41467-022-28494-3","ISSN":"2041-1723","issue":"1","journalAbbreviation":"Nat Commun","language":"en","license":"2022 The Author(s)","page":"862","publisher":"Nature Publishing Group","source":"www.nature.com","title":"A deep-learning system bridging molecule structure and biomedical text with comprehension comparable to human professionals","title-short":"KV-PLM","volume":"13","author":[{"family":"Zeng","given":"Zheni"},{"family":"Yao","given":"Yuan"},{"family":"Liu","given":"Zhiyuan"},{"family":"Sun","given":"Maosong"}],"issued":{"date-parts":[["2022",2,14]]}}}],"schema":"https://github.com/citation-style-language/schema/raw/master/csl-citation.json"} </w:instrText>
      </w:r>
      <w:r w:rsidR="002F27B9">
        <w:fldChar w:fldCharType="separate"/>
      </w:r>
      <w:r w:rsidR="00FB5908" w:rsidRPr="00FB5908">
        <w:rPr>
          <w:kern w:val="0"/>
          <w:vertAlign w:val="superscript"/>
        </w:rPr>
        <w:t>[45]</w:t>
      </w:r>
      <w:r w:rsidR="002F27B9">
        <w:fldChar w:fldCharType="end"/>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00" w:name="_Toc224228068"/>
      <w:r>
        <w:rPr>
          <w:rFonts w:hint="eastAsia"/>
        </w:rPr>
        <w:t>实验及结果分析</w:t>
      </w:r>
      <w:bookmarkEnd w:id="100"/>
    </w:p>
    <w:p w14:paraId="103DB964" w14:textId="77777777" w:rsidR="0006030B" w:rsidRDefault="00777529">
      <w:pPr>
        <w:pStyle w:val="3"/>
        <w:rPr>
          <w:rFonts w:hint="default"/>
        </w:rPr>
      </w:pPr>
      <w:bookmarkStart w:id="101" w:name="_Toc224228069"/>
      <w:r>
        <w:lastRenderedPageBreak/>
        <w:t>对比实验</w:t>
      </w:r>
      <w:bookmarkEnd w:id="101"/>
    </w:p>
    <w:p w14:paraId="2AFDE40E" w14:textId="0FE0ED0C"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个分子性质预测基准数据集，本研究开展了多维度的系统性评估。在数据处理层面，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ED31E3">
        <w:rPr>
          <w:rFonts w:hint="eastAsia"/>
        </w:rPr>
        <w:t>表</w:t>
      </w:r>
      <w:r w:rsidR="00ED31E3">
        <w:rPr>
          <w:rFonts w:hint="eastAsia"/>
        </w:rPr>
        <w:t>4-</w:t>
      </w:r>
      <w:r w:rsidR="00ED31E3">
        <w:rPr>
          <w:noProof/>
        </w:rPr>
        <w:t>5</w:t>
      </w:r>
      <w:r w:rsidR="00ED31E3">
        <w:fldChar w:fldCharType="end"/>
      </w:r>
      <w:r w:rsidR="00ED31E3">
        <w:rPr>
          <w:rFonts w:hint="eastAsia"/>
        </w:rPr>
        <w:t>所示。</w:t>
      </w:r>
    </w:p>
    <w:p w14:paraId="33CD1958" w14:textId="418C1184" w:rsidR="007359A6" w:rsidRDefault="007359A6" w:rsidP="007359A6">
      <w:pPr>
        <w:pStyle w:val="a7"/>
      </w:pPr>
      <w:bookmarkStart w:id="102"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5</w:t>
      </w:r>
      <w:r>
        <w:fldChar w:fldCharType="end"/>
      </w:r>
      <w:bookmarkEnd w:id="102"/>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b"/>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77777777" w:rsidR="0006030B" w:rsidRDefault="00777529" w:rsidP="00B8360B">
            <w:pPr>
              <w:spacing w:line="300" w:lineRule="auto"/>
              <w:ind w:firstLineChars="0" w:firstLine="0"/>
              <w:jc w:val="center"/>
            </w:pPr>
            <w:r>
              <w:rPr>
                <w:rFonts w:hint="eastAsia"/>
              </w:rPr>
              <w:t>2039</w:t>
            </w:r>
          </w:p>
        </w:tc>
        <w:tc>
          <w:tcPr>
            <w:tcW w:w="689" w:type="pct"/>
            <w:tcBorders>
              <w:top w:val="nil"/>
              <w:left w:val="nil"/>
              <w:bottom w:val="nil"/>
              <w:right w:val="nil"/>
            </w:tcBorders>
            <w:vAlign w:val="bottom"/>
          </w:tcPr>
          <w:p w14:paraId="0E8822C1" w14:textId="77777777" w:rsidR="0006030B" w:rsidRDefault="00777529" w:rsidP="00B8360B">
            <w:pPr>
              <w:spacing w:line="300" w:lineRule="auto"/>
              <w:ind w:firstLineChars="0" w:firstLine="0"/>
              <w:jc w:val="center"/>
            </w:pPr>
            <w:r>
              <w:rPr>
                <w:rFonts w:hint="eastAsia"/>
              </w:rPr>
              <w:t>1478</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77777777" w:rsidR="0006030B" w:rsidRDefault="00777529" w:rsidP="00B8360B">
            <w:pPr>
              <w:spacing w:line="300" w:lineRule="auto"/>
              <w:ind w:firstLineChars="0" w:firstLine="0"/>
              <w:jc w:val="center"/>
            </w:pPr>
            <w:r>
              <w:rPr>
                <w:rFonts w:hint="eastAsia"/>
              </w:rPr>
              <w:t>8575</w:t>
            </w:r>
          </w:p>
        </w:tc>
        <w:tc>
          <w:tcPr>
            <w:tcW w:w="645" w:type="pct"/>
            <w:tcBorders>
              <w:top w:val="nil"/>
              <w:left w:val="nil"/>
              <w:bottom w:val="nil"/>
              <w:right w:val="nil"/>
            </w:tcBorders>
            <w:vAlign w:val="bottom"/>
          </w:tcPr>
          <w:p w14:paraId="64E40792" w14:textId="77777777" w:rsidR="0006030B" w:rsidRDefault="00777529" w:rsidP="00B8360B">
            <w:pPr>
              <w:spacing w:line="300" w:lineRule="auto"/>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566652FE"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Pr>
          <w:rFonts w:hint="eastAsia"/>
        </w:rPr>
        <w:t>3.2</w:t>
      </w:r>
      <w:r>
        <w:rPr>
          <w:rFonts w:hint="eastAsia"/>
        </w:rPr>
        <w:t>和</w:t>
      </w:r>
      <w:r>
        <w:rPr>
          <w:rFonts w:hint="eastAsia"/>
        </w:rPr>
        <w:t>1.04</w:t>
      </w:r>
      <w:r w:rsidR="00A22D62">
        <w:rPr>
          <w:rFonts w:hint="eastAsia"/>
        </w:rPr>
        <w:t>个百分点</w:t>
      </w:r>
      <w:r>
        <w:rPr>
          <w:rFonts w:hint="eastAsia"/>
        </w:rPr>
        <w:t>，在</w:t>
      </w:r>
      <w:r>
        <w:rPr>
          <w:rFonts w:hint="eastAsia"/>
        </w:rPr>
        <w:t>BBBP</w:t>
      </w:r>
      <w:r>
        <w:rPr>
          <w:rFonts w:hint="eastAsia"/>
        </w:rPr>
        <w:t>数据集上分别提高了</w:t>
      </w:r>
      <w:r>
        <w:rPr>
          <w:rFonts w:hint="eastAsia"/>
        </w:rPr>
        <w:t>4.03</w:t>
      </w:r>
      <w:r>
        <w:rPr>
          <w:rFonts w:hint="eastAsia"/>
        </w:rPr>
        <w:t>和</w:t>
      </w:r>
      <w:r>
        <w:rPr>
          <w:rFonts w:hint="eastAsia"/>
        </w:rPr>
        <w:t>2.42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其能够</w:t>
      </w:r>
      <w:r w:rsidR="00C12DC9">
        <w:rPr>
          <w:rFonts w:hint="eastAsia"/>
        </w:rPr>
        <w:t>对分子全局的拓扑结构进行捕捉，相比于传统的图神经网络能够捕捉更加远程的原子依赖关系。在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w:t>
      </w:r>
      <w:r w:rsidR="006437D6">
        <w:rPr>
          <w:rFonts w:hint="eastAsia"/>
        </w:rPr>
        <w:lastRenderedPageBreak/>
        <w:t>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。这个结果证明了本研究设计的知识重写模块的有效性。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0.03</w:t>
      </w:r>
      <w:r w:rsidR="00A0722A">
        <w:rPr>
          <w:rFonts w:hint="eastAsia"/>
        </w:rPr>
        <w:t>和</w:t>
      </w:r>
      <w:r w:rsidR="00A0722A">
        <w:rPr>
          <w:rFonts w:hint="eastAsia"/>
        </w:rPr>
        <w:t>0.04</w:t>
      </w:r>
      <w:r w:rsidR="00A22D62">
        <w:rPr>
          <w:rFonts w:hint="eastAsia"/>
        </w:rPr>
        <w:t>个百分点</w:t>
      </w:r>
      <w:r w:rsidR="00A0722A">
        <w:rPr>
          <w:rFonts w:hint="eastAsia"/>
        </w:rPr>
        <w:t>。</w:t>
      </w:r>
      <w:r w:rsidR="00A0722A" w:rsidRPr="00A0722A">
        <w:t>这一结果验证了本框架引入的基于同方差不确定性的自适应加权机制，能够有效平衡不同任务与模态间的噪声，确保了模型在极端复杂场景下的泛化上限。</w:t>
      </w:r>
    </w:p>
    <w:p w14:paraId="78EC2105" w14:textId="6DA91978" w:rsidR="007359A6" w:rsidRDefault="007359A6" w:rsidP="007359A6">
      <w:pPr>
        <w:pStyle w:val="a7"/>
      </w:pPr>
      <w:bookmarkStart w:id="103"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6</w:t>
      </w:r>
      <w:r>
        <w:fldChar w:fldCharType="end"/>
      </w:r>
      <w:bookmarkEnd w:id="103"/>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b"/>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E070DB">
        <w:trPr>
          <w:jc w:val="center"/>
        </w:trPr>
        <w:tc>
          <w:tcPr>
            <w:tcW w:w="1529" w:type="pct"/>
            <w:tcBorders>
              <w:top w:val="nil"/>
              <w:left w:val="nil"/>
              <w:bottom w:val="single" w:sz="8" w:space="0" w:color="auto"/>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single" w:sz="8" w:space="0" w:color="auto"/>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single" w:sz="8" w:space="0" w:color="auto"/>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single" w:sz="8" w:space="0" w:color="auto"/>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E070DB">
        <w:trPr>
          <w:jc w:val="center"/>
        </w:trPr>
        <w:tc>
          <w:tcPr>
            <w:tcW w:w="1529" w:type="pct"/>
            <w:tcBorders>
              <w:top w:val="single" w:sz="8" w:space="0" w:color="auto"/>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single" w:sz="8" w:space="0" w:color="auto"/>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single" w:sz="8" w:space="0" w:color="auto"/>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single" w:sz="8" w:space="0" w:color="auto"/>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12DF0088" w14:textId="77777777" w:rsidR="000E0875" w:rsidRDefault="000E0875" w:rsidP="007E0097"/>
    <w:p w14:paraId="2F583BB2" w14:textId="23C68B69" w:rsidR="0006030B" w:rsidRDefault="007359A6" w:rsidP="007E0097">
      <w:r>
        <w:fldChar w:fldCharType="begin"/>
      </w:r>
      <w:r>
        <w:instrText xml:space="preserve"> REF _Ref224306469 \h </w:instrText>
      </w:r>
      <w:r>
        <w:fldChar w:fldCharType="separate"/>
      </w:r>
      <w:r>
        <w:rPr>
          <w:rFonts w:hint="eastAsia"/>
        </w:rPr>
        <w:t>表</w:t>
      </w:r>
      <w:r>
        <w:rPr>
          <w:rFonts w:hint="eastAsia"/>
        </w:rPr>
        <w:t>4-</w:t>
      </w:r>
      <w:r>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三个回归任务上的均方根误差表现</w:t>
      </w:r>
      <w:r w:rsidR="00D70426">
        <w:rPr>
          <w:rFonts w:hint="eastAsia"/>
        </w:rPr>
        <w:t>，即</w:t>
      </w:r>
      <w:r w:rsidR="00D70426">
        <w:t>RMSE</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。这表明模型不仅在离散的分类空间中表现优异，在连续的物理化学性质空间中同样具备精准的回归能力。特别是在</w:t>
      </w:r>
      <w:r w:rsidR="00777529">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777529">
        <w:t>GIN</w:t>
      </w:r>
      <w:r w:rsidR="00D70426">
        <w:rPr>
          <w:rFonts w:hint="eastAsia"/>
        </w:rPr>
        <w:t>的</w:t>
      </w:r>
      <w:r w:rsidR="00777529">
        <w:t>1.619</w:t>
      </w:r>
      <w:r w:rsidR="00777529">
        <w:t>提升了近</w:t>
      </w:r>
      <w:r w:rsidR="00777529">
        <w:t>6%</w:t>
      </w:r>
      <w:r w:rsidR="00777529">
        <w:t>，充分体现了多模态特征融合在刻画分子能量状态方面的优势。值得注</w:t>
      </w:r>
      <w:r w:rsidR="00777529">
        <w:lastRenderedPageBreak/>
        <w:t>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亲脂性与分子中的特定官能团数量呈强线性相关，而基于统计计数的指纹特征</w:t>
      </w:r>
      <w:r w:rsidR="00777529">
        <w:rPr>
          <w:rFonts w:hint="eastAsia"/>
        </w:rPr>
        <w:t>正</w:t>
      </w:r>
      <w:r w:rsidR="00777529">
        <w:t>好能</w:t>
      </w:r>
      <w:r w:rsidR="00777529">
        <w:rPr>
          <w:rFonts w:hint="eastAsia"/>
        </w:rPr>
        <w:t>比较</w:t>
      </w:r>
      <w:r w:rsidR="00777529">
        <w:t>精确捕捉此类信息，弥补</w:t>
      </w:r>
      <w:proofErr w:type="gramStart"/>
      <w:r w:rsidR="00777529">
        <w:t>了纯图神经网络</w:t>
      </w:r>
      <w:proofErr w:type="gramEnd"/>
      <w:r w:rsidR="00777529">
        <w:t>在计数能力上的短板。</w:t>
      </w:r>
    </w:p>
    <w:p w14:paraId="66F6E1B8" w14:textId="065BC06A" w:rsidR="0006030B" w:rsidRDefault="00777529" w:rsidP="007E0097">
      <w:r>
        <w:t>综上所述，无论是面向离散的生物活性分类，还是连续的理化性质回归，</w:t>
      </w:r>
      <w:r>
        <w:t>KGAMA</w:t>
      </w:r>
      <w:r>
        <w:t>均凭借其</w:t>
      </w:r>
      <w:proofErr w:type="gramStart"/>
      <w:r>
        <w:t>图中心</w:t>
      </w:r>
      <w:proofErr w:type="gramEnd"/>
      <w:r>
        <w:t>对比学习</w:t>
      </w:r>
      <w:r>
        <w:t>+</w:t>
      </w:r>
      <w:r>
        <w:t>多模态知识增强的复合架构，展现出了</w:t>
      </w:r>
      <w:r w:rsidR="00D70426">
        <w:rPr>
          <w:rFonts w:hint="eastAsia"/>
        </w:rPr>
        <w:t>优异的</w:t>
      </w:r>
      <w:r>
        <w:t>综合性能。</w:t>
      </w:r>
    </w:p>
    <w:p w14:paraId="283E49AE" w14:textId="77777777" w:rsidR="0006030B" w:rsidRDefault="00777529">
      <w:pPr>
        <w:pStyle w:val="3"/>
        <w:rPr>
          <w:rFonts w:hint="default"/>
        </w:rPr>
      </w:pPr>
      <w:bookmarkStart w:id="104" w:name="_Toc224228070"/>
      <w:r>
        <w:t>消融实验</w:t>
      </w:r>
      <w:bookmarkEnd w:id="104"/>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69F11632"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w:t>
      </w:r>
      <w:proofErr w:type="gramStart"/>
      <w:r w:rsidR="00777529">
        <w:rPr>
          <w:rFonts w:hint="eastAsia"/>
        </w:rPr>
        <w:t>纯结</w:t>
      </w:r>
      <w:proofErr w:type="gramEnd"/>
      <w:r w:rsidR="00777529">
        <w:rPr>
          <w:rFonts w:hint="eastAsia"/>
        </w:rPr>
        <w:t>构视角的预测基线。</w:t>
      </w:r>
    </w:p>
    <w:p w14:paraId="0180FA22" w14:textId="6862E8A3" w:rsidR="0006030B" w:rsidRDefault="00471C4C" w:rsidP="007E0097">
      <w:r>
        <w:rPr>
          <w:rFonts w:hint="eastAsia"/>
        </w:rPr>
        <w:t>w/o STC</w:t>
      </w:r>
      <w:r w:rsidR="00777529">
        <w:rPr>
          <w:rFonts w:hint="eastAsia"/>
        </w:rPr>
        <w:t>：结构增强。在图编码器的基础上引入分子指纹模态，旨在补充图神经网络可能遗漏的全局子结构统计信息。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E5CBD0A" w:rsidR="00641B00" w:rsidRDefault="00471C4C" w:rsidP="00E070DB">
      <w:r>
        <w:rPr>
          <w:rFonts w:hint="eastAsia"/>
        </w:rPr>
        <w:t>KGAMA</w:t>
      </w:r>
      <w:r w:rsidR="00777529">
        <w:rPr>
          <w:rFonts w:hint="eastAsia"/>
        </w:rPr>
        <w:t>:</w:t>
      </w:r>
      <w:r w:rsidR="00777529">
        <w:rPr>
          <w:rFonts w:hint="eastAsia"/>
        </w:rPr>
        <w:t>完整模型</w:t>
      </w:r>
      <w:r w:rsidR="00777529">
        <w:rPr>
          <w:rFonts w:hint="eastAsia"/>
        </w:rPr>
        <w:t>,</w:t>
      </w:r>
      <w:r w:rsidR="00777529">
        <w:rPr>
          <w:rFonts w:hint="eastAsia"/>
        </w:rPr>
        <w:t>本文提出的最终形态，即在四模态基础上引入交叉注意力机制，实现特征的动态自适应融合。</w:t>
      </w:r>
    </w:p>
    <w:p w14:paraId="02D26996" w14:textId="2272970B"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7</w:t>
      </w:r>
      <w:r>
        <w:fldChar w:fldCharType="end"/>
      </w:r>
      <w:r>
        <w:rPr>
          <w:rFonts w:hint="eastAsia"/>
        </w:rPr>
        <w:t xml:space="preserve"> KGAMA</w:t>
      </w:r>
      <w:r w:rsidRPr="00B05A76">
        <w:rPr>
          <w:rFonts w:hint="eastAsia"/>
        </w:rPr>
        <w:t>在</w:t>
      </w:r>
      <w:r w:rsidRPr="00B05A76">
        <w:rPr>
          <w:rFonts w:hint="eastAsia"/>
        </w:rPr>
        <w:t xml:space="preserve">MoleculeNet </w:t>
      </w:r>
      <w:r w:rsidRPr="00B05A76">
        <w:rPr>
          <w:rFonts w:hint="eastAsia"/>
        </w:rPr>
        <w:t>基准组上分类任务消融实验结果</w:t>
      </w:r>
    </w:p>
    <w:tbl>
      <w:tblPr>
        <w:tblStyle w:val="ab"/>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77777777" w:rsidR="0006030B" w:rsidRDefault="00777529" w:rsidP="00B8360B">
            <w:pPr>
              <w:spacing w:line="300" w:lineRule="auto"/>
              <w:ind w:firstLineChars="0" w:firstLine="0"/>
              <w:jc w:val="center"/>
            </w:pPr>
            <w:r>
              <w:rPr>
                <w:rFonts w:hint="eastAsia"/>
              </w:rPr>
              <w:t>w/o All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77777777" w:rsidR="0006030B" w:rsidRPr="006269BB" w:rsidRDefault="00777529" w:rsidP="00B8360B">
            <w:pPr>
              <w:spacing w:line="300" w:lineRule="auto"/>
              <w:ind w:firstLineChars="0" w:firstLine="0"/>
              <w:jc w:val="center"/>
              <w:rPr>
                <w:b/>
                <w:bCs/>
              </w:rPr>
            </w:pPr>
            <w:r w:rsidRPr="006269BB">
              <w:rPr>
                <w:rFonts w:hint="eastAsia"/>
                <w:b/>
                <w:bCs/>
              </w:rPr>
              <w:t>0.870</w:t>
            </w:r>
            <w:r w:rsidRPr="006269BB">
              <w:rPr>
                <w:rFonts w:hint="eastAsia"/>
                <w:b/>
                <w:bCs/>
                <w:vertAlign w:val="subscript"/>
              </w:rPr>
              <w:t>(0.043)</w:t>
            </w:r>
          </w:p>
        </w:tc>
        <w:tc>
          <w:tcPr>
            <w:tcW w:w="1242" w:type="dxa"/>
            <w:tcBorders>
              <w:top w:val="nil"/>
              <w:left w:val="nil"/>
              <w:bottom w:val="single" w:sz="12" w:space="0" w:color="auto"/>
              <w:right w:val="nil"/>
            </w:tcBorders>
            <w:vAlign w:val="bottom"/>
          </w:tcPr>
          <w:p w14:paraId="078881B5" w14:textId="77777777"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(0.042)</w:t>
            </w:r>
          </w:p>
        </w:tc>
        <w:tc>
          <w:tcPr>
            <w:tcW w:w="1285" w:type="dxa"/>
            <w:tcBorders>
              <w:top w:val="nil"/>
              <w:left w:val="nil"/>
              <w:bottom w:val="single" w:sz="12" w:space="0" w:color="auto"/>
              <w:right w:val="nil"/>
            </w:tcBorders>
            <w:vAlign w:val="bottom"/>
          </w:tcPr>
          <w:p w14:paraId="1AE4B0D5" w14:textId="77777777"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(0.054)</w:t>
            </w:r>
          </w:p>
        </w:tc>
        <w:tc>
          <w:tcPr>
            <w:tcW w:w="1299" w:type="dxa"/>
            <w:tcBorders>
              <w:top w:val="nil"/>
              <w:left w:val="nil"/>
              <w:bottom w:val="single" w:sz="12" w:space="0" w:color="auto"/>
              <w:right w:val="nil"/>
            </w:tcBorders>
            <w:vAlign w:val="bottom"/>
          </w:tcPr>
          <w:p w14:paraId="52609812" w14:textId="77777777"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(0.024)</w:t>
            </w:r>
          </w:p>
        </w:tc>
        <w:tc>
          <w:tcPr>
            <w:tcW w:w="1235" w:type="dxa"/>
            <w:tcBorders>
              <w:top w:val="nil"/>
              <w:left w:val="nil"/>
              <w:bottom w:val="single" w:sz="12" w:space="0" w:color="auto"/>
              <w:right w:val="nil"/>
            </w:tcBorders>
            <w:vAlign w:val="bottom"/>
          </w:tcPr>
          <w:p w14:paraId="5EB6C952" w14:textId="77777777"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(0.018)</w:t>
            </w:r>
          </w:p>
        </w:tc>
        <w:tc>
          <w:tcPr>
            <w:tcW w:w="1292" w:type="dxa"/>
            <w:tcBorders>
              <w:top w:val="nil"/>
              <w:left w:val="nil"/>
              <w:bottom w:val="single" w:sz="12" w:space="0" w:color="auto"/>
              <w:right w:val="nil"/>
            </w:tcBorders>
            <w:vAlign w:val="bottom"/>
          </w:tcPr>
          <w:p w14:paraId="25564660" w14:textId="77777777"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(0.031)</w:t>
            </w:r>
          </w:p>
        </w:tc>
      </w:tr>
    </w:tbl>
    <w:p w14:paraId="337E483A" w14:textId="77777777" w:rsidR="007359A6" w:rsidRDefault="007359A6" w:rsidP="00552E75">
      <w:pPr>
        <w:ind w:firstLineChars="0" w:firstLine="0"/>
      </w:pPr>
    </w:p>
    <w:p w14:paraId="5525BE83" w14:textId="31864B5A" w:rsidR="007359A6" w:rsidRDefault="00A366CE" w:rsidP="00A366CE">
      <w:pPr>
        <w:pStyle w:val="aff1"/>
        <w:spacing w:before="326"/>
      </w:pPr>
      <w:r w:rsidRPr="00A366CE">
        <w:lastRenderedPageBreak/>
        <w:drawing>
          <wp:inline distT="0" distB="0" distL="0" distR="0" wp14:anchorId="08058E0C" wp14:editId="22D961A6">
            <wp:extent cx="5939790" cy="2444115"/>
            <wp:effectExtent l="0" t="0" r="381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06"/>
                    <a:stretch>
                      <a:fillRect/>
                    </a:stretch>
                  </pic:blipFill>
                  <pic:spPr>
                    <a:xfrm>
                      <a:off x="0" y="0"/>
                      <a:ext cx="5939790" cy="2444115"/>
                    </a:xfrm>
                    <a:prstGeom prst="rect">
                      <a:avLst/>
                    </a:prstGeom>
                  </pic:spPr>
                </pic:pic>
              </a:graphicData>
            </a:graphic>
          </wp:inline>
        </w:drawing>
      </w:r>
    </w:p>
    <w:p w14:paraId="3ACA86E1" w14:textId="42260BC2" w:rsidR="0006030B" w:rsidRDefault="007359A6" w:rsidP="007359A6">
      <w:pPr>
        <w:pStyle w:val="a7"/>
      </w:pPr>
      <w:bookmarkStart w:id="105"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4</w:t>
      </w:r>
      <w:r>
        <w:fldChar w:fldCharType="end"/>
      </w:r>
      <w:bookmarkEnd w:id="105"/>
      <w:r>
        <w:rPr>
          <w:rFonts w:hint="eastAsia"/>
        </w:rPr>
        <w:t xml:space="preserve"> </w:t>
      </w:r>
      <w:r w:rsidRPr="00DE59AA">
        <w:rPr>
          <w:rFonts w:hint="eastAsia"/>
        </w:rPr>
        <w:t>KGAMA</w:t>
      </w:r>
      <w:r w:rsidRPr="00DE59AA">
        <w:rPr>
          <w:rFonts w:hint="eastAsia"/>
        </w:rPr>
        <w:t>在</w:t>
      </w:r>
      <w:r w:rsidRPr="00DE59AA">
        <w:rPr>
          <w:rFonts w:hint="eastAsia"/>
        </w:rPr>
        <w:t xml:space="preserve">MoleculeNet </w:t>
      </w:r>
      <w:r w:rsidRPr="00DE59AA">
        <w:rPr>
          <w:rFonts w:hint="eastAsia"/>
        </w:rPr>
        <w:t>基准组上分类任务消融实验结果</w:t>
      </w:r>
    </w:p>
    <w:p w14:paraId="2F0BEF3A" w14:textId="23358F8B" w:rsidR="007359A6" w:rsidRPr="007359A6" w:rsidRDefault="00E12BFD" w:rsidP="002B0161">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fldChar w:fldCharType="begin"/>
      </w:r>
      <w:r>
        <w:instrText xml:space="preserve"> </w:instrText>
      </w:r>
      <w:r>
        <w:rPr>
          <w:rFonts w:hint="eastAsia"/>
        </w:rPr>
        <w:instrText>REF _Ref224306331 \h</w:instrText>
      </w:r>
      <w:r>
        <w:instrText xml:space="preserve"> </w:instrText>
      </w:r>
      <w:r>
        <w:fldChar w:fldCharType="separate"/>
      </w:r>
      <w:r>
        <w:rPr>
          <w:rFonts w:hint="eastAsia"/>
        </w:rPr>
        <w:t>表</w:t>
      </w:r>
      <w:r>
        <w:rPr>
          <w:rFonts w:hint="eastAsia"/>
        </w:rPr>
        <w:t>4-</w:t>
      </w:r>
      <w:r>
        <w:rPr>
          <w:noProof/>
        </w:rPr>
        <w:t>5</w:t>
      </w:r>
      <w:r>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Pr>
          <w:rFonts w:hint="eastAsia"/>
        </w:rPr>
        <w:t>图</w:t>
      </w:r>
      <w:r>
        <w:rPr>
          <w:rFonts w:hint="eastAsia"/>
        </w:rPr>
        <w:t>4-</w:t>
      </w:r>
      <w:r>
        <w:rPr>
          <w:noProof/>
        </w:rPr>
        <w:t>4</w:t>
      </w:r>
      <w:r>
        <w:fldChar w:fldCharType="end"/>
      </w:r>
      <w:r>
        <w:rPr>
          <w:rFonts w:hint="eastAsia"/>
        </w:rPr>
        <w:t>所示，从整体来看，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 xml:space="preserve"> BBBP</w:t>
      </w:r>
      <w:r w:rsidRPr="00E12BFD">
        <w:rPr>
          <w:rFonts w:hint="eastAsia"/>
        </w:rPr>
        <w:t>上从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上从</w:t>
      </w:r>
      <w:r w:rsidRPr="00E12BFD">
        <w:rPr>
          <w:rFonts w:hint="eastAsia"/>
        </w:rPr>
        <w:t>0.661</w:t>
      </w:r>
      <w:r w:rsidRPr="00E12BFD">
        <w:rPr>
          <w:rFonts w:hint="eastAsia"/>
        </w:rPr>
        <w:t>提升到</w:t>
      </w:r>
      <w:r w:rsidRPr="00E12BFD">
        <w:rPr>
          <w:rFonts w:hint="eastAsia"/>
        </w:rPr>
        <w:t>0.669</w:t>
      </w:r>
      <w:r w:rsidRPr="00E12BFD">
        <w:rPr>
          <w:rFonts w:hint="eastAsia"/>
        </w:rPr>
        <w:t>。这进一步说明，即使某些模块单独移除后性能下降相对有限，但其与其他模块联合时仍能带来稳定增益。</w:t>
      </w:r>
    </w:p>
    <w:p w14:paraId="3E714B44" w14:textId="4B055C12"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8</w:t>
      </w:r>
      <w:r>
        <w:fldChar w:fldCharType="end"/>
      </w:r>
      <w:r>
        <w:rPr>
          <w:rFonts w:hint="eastAsia"/>
        </w:rPr>
        <w:t xml:space="preserve"> </w:t>
      </w:r>
      <w:r w:rsidRPr="008F548F">
        <w:rPr>
          <w:rFonts w:hint="eastAsia"/>
        </w:rPr>
        <w:t>KGAMA</w:t>
      </w:r>
      <w:r w:rsidRPr="008F548F">
        <w:rPr>
          <w:rFonts w:hint="eastAsia"/>
        </w:rPr>
        <w:t>在</w:t>
      </w:r>
      <w:r w:rsidRPr="008F548F">
        <w:rPr>
          <w:rFonts w:hint="eastAsia"/>
        </w:rPr>
        <w:t xml:space="preserve">MoleculeNet </w:t>
      </w:r>
      <w:r w:rsidRPr="008F548F">
        <w:rPr>
          <w:rFonts w:hint="eastAsia"/>
        </w:rPr>
        <w:t>基准组上</w:t>
      </w:r>
      <w:r>
        <w:rPr>
          <w:rFonts w:hint="eastAsia"/>
        </w:rPr>
        <w:t>回归</w:t>
      </w:r>
      <w:r w:rsidRPr="008F548F">
        <w:rPr>
          <w:rFonts w:hint="eastAsia"/>
        </w:rPr>
        <w:t>任务消融实验结果</w:t>
      </w:r>
    </w:p>
    <w:tbl>
      <w:tblPr>
        <w:tblStyle w:val="ab"/>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06030B" w14:paraId="2775B941" w14:textId="77777777" w:rsidTr="00641B00">
        <w:tc>
          <w:tcPr>
            <w:tcW w:w="1172" w:type="pct"/>
            <w:tcBorders>
              <w:top w:val="single" w:sz="8" w:space="0" w:color="auto"/>
              <w:left w:val="nil"/>
              <w:bottom w:val="nil"/>
              <w:right w:val="nil"/>
            </w:tcBorders>
            <w:vAlign w:val="bottom"/>
          </w:tcPr>
          <w:p w14:paraId="13580D3B" w14:textId="77777777" w:rsidR="0006030B" w:rsidRDefault="00777529" w:rsidP="00B8360B">
            <w:pPr>
              <w:spacing w:line="300" w:lineRule="auto"/>
              <w:ind w:firstLineChars="0" w:firstLine="0"/>
              <w:jc w:val="center"/>
            </w:pPr>
            <w:r>
              <w:rPr>
                <w:rFonts w:hint="eastAsia"/>
              </w:rPr>
              <w:t>w/o All</w:t>
            </w:r>
          </w:p>
        </w:tc>
        <w:tc>
          <w:tcPr>
            <w:tcW w:w="1276" w:type="pct"/>
            <w:tcBorders>
              <w:top w:val="single" w:sz="8" w:space="0" w:color="auto"/>
              <w:left w:val="nil"/>
              <w:bottom w:val="nil"/>
              <w:right w:val="nil"/>
            </w:tcBorders>
            <w:vAlign w:val="center"/>
          </w:tcPr>
          <w:p w14:paraId="34005C56" w14:textId="77777777" w:rsidR="0006030B" w:rsidRDefault="00777529" w:rsidP="00B8360B">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CE32929" w14:textId="77777777" w:rsidR="0006030B" w:rsidRDefault="00777529" w:rsidP="00B8360B">
            <w:pPr>
              <w:spacing w:line="300" w:lineRule="auto"/>
              <w:ind w:firstLineChars="0" w:firstLine="0"/>
              <w:jc w:val="center"/>
            </w:pPr>
            <w:r>
              <w:rPr>
                <w:rFonts w:hint="eastAsia"/>
              </w:rPr>
              <w:t>1.521</w:t>
            </w:r>
            <w:r>
              <w:rPr>
                <w:rFonts w:hint="eastAsia"/>
                <w:vertAlign w:val="subscript"/>
              </w:rPr>
              <w:t>(0.220)</w:t>
            </w:r>
          </w:p>
        </w:tc>
        <w:tc>
          <w:tcPr>
            <w:tcW w:w="1276" w:type="pct"/>
            <w:tcBorders>
              <w:top w:val="single" w:sz="8" w:space="0" w:color="auto"/>
              <w:left w:val="nil"/>
              <w:bottom w:val="nil"/>
              <w:right w:val="nil"/>
            </w:tcBorders>
            <w:vAlign w:val="center"/>
          </w:tcPr>
          <w:p w14:paraId="01AEBC2D" w14:textId="77777777" w:rsidR="0006030B" w:rsidRDefault="00777529" w:rsidP="00B8360B">
            <w:pPr>
              <w:spacing w:line="300" w:lineRule="auto"/>
              <w:ind w:firstLineChars="0" w:firstLine="0"/>
              <w:jc w:val="center"/>
            </w:pPr>
            <w:r>
              <w:rPr>
                <w:rFonts w:hint="eastAsia"/>
              </w:rPr>
              <w:t>1.244</w:t>
            </w:r>
            <w:r>
              <w:rPr>
                <w:rFonts w:hint="eastAsia"/>
                <w:vertAlign w:val="subscript"/>
              </w:rPr>
              <w:t>(0.030)</w:t>
            </w:r>
          </w:p>
        </w:tc>
      </w:tr>
      <w:tr w:rsidR="0006030B" w14:paraId="2953E24D" w14:textId="77777777" w:rsidTr="00641B00">
        <w:tc>
          <w:tcPr>
            <w:tcW w:w="1172" w:type="pct"/>
            <w:tcBorders>
              <w:top w:val="nil"/>
              <w:left w:val="nil"/>
              <w:bottom w:val="nil"/>
              <w:right w:val="nil"/>
            </w:tcBorders>
            <w:vAlign w:val="bottom"/>
          </w:tcPr>
          <w:p w14:paraId="6A50C137" w14:textId="77777777" w:rsidR="0006030B" w:rsidRDefault="00777529" w:rsidP="00B8360B">
            <w:pPr>
              <w:spacing w:line="300" w:lineRule="auto"/>
              <w:ind w:firstLineChars="0" w:firstLine="0"/>
              <w:jc w:val="center"/>
            </w:pPr>
            <w:r>
              <w:rPr>
                <w:rFonts w:hint="eastAsia"/>
              </w:rPr>
              <w:t>w/o STC</w:t>
            </w:r>
          </w:p>
        </w:tc>
        <w:tc>
          <w:tcPr>
            <w:tcW w:w="1276" w:type="pct"/>
            <w:tcBorders>
              <w:top w:val="nil"/>
              <w:left w:val="nil"/>
              <w:bottom w:val="nil"/>
              <w:right w:val="nil"/>
            </w:tcBorders>
            <w:vAlign w:val="center"/>
          </w:tcPr>
          <w:p w14:paraId="37113A37" w14:textId="77777777" w:rsidR="0006030B" w:rsidRDefault="00777529" w:rsidP="00B8360B">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2AF324A7" w14:textId="77777777" w:rsidR="0006030B" w:rsidRDefault="00777529" w:rsidP="00B8360B">
            <w:pPr>
              <w:spacing w:line="300" w:lineRule="auto"/>
              <w:ind w:firstLineChars="0" w:firstLine="0"/>
              <w:jc w:val="center"/>
            </w:pPr>
            <w:r>
              <w:rPr>
                <w:rFonts w:hint="eastAsia"/>
              </w:rPr>
              <w:t>1.476</w:t>
            </w:r>
            <w:r>
              <w:rPr>
                <w:rFonts w:hint="eastAsia"/>
                <w:vertAlign w:val="subscript"/>
              </w:rPr>
              <w:t>(0.154)</w:t>
            </w:r>
          </w:p>
        </w:tc>
        <w:tc>
          <w:tcPr>
            <w:tcW w:w="1276" w:type="pct"/>
            <w:tcBorders>
              <w:top w:val="nil"/>
              <w:left w:val="nil"/>
              <w:bottom w:val="nil"/>
              <w:right w:val="nil"/>
            </w:tcBorders>
            <w:vAlign w:val="center"/>
          </w:tcPr>
          <w:p w14:paraId="4CD1D7E2" w14:textId="77777777" w:rsidR="0006030B" w:rsidRDefault="00777529" w:rsidP="00B8360B">
            <w:pPr>
              <w:spacing w:line="300" w:lineRule="auto"/>
              <w:ind w:firstLineChars="0" w:firstLine="0"/>
              <w:jc w:val="center"/>
            </w:pPr>
            <w:r>
              <w:rPr>
                <w:rFonts w:hint="eastAsia"/>
              </w:rPr>
              <w:t>0.966</w:t>
            </w:r>
            <w:r>
              <w:rPr>
                <w:rFonts w:hint="eastAsia"/>
                <w:vertAlign w:val="subscript"/>
              </w:rPr>
              <w:t>(0.021)</w:t>
            </w:r>
          </w:p>
        </w:tc>
      </w:tr>
      <w:tr w:rsidR="0006030B" w14:paraId="3990CDF0" w14:textId="77777777" w:rsidTr="00641B00">
        <w:tc>
          <w:tcPr>
            <w:tcW w:w="1172" w:type="pct"/>
            <w:tcBorders>
              <w:top w:val="nil"/>
              <w:left w:val="nil"/>
              <w:bottom w:val="nil"/>
              <w:right w:val="nil"/>
            </w:tcBorders>
            <w:vAlign w:val="bottom"/>
          </w:tcPr>
          <w:p w14:paraId="121D7EB7" w14:textId="77777777" w:rsidR="0006030B" w:rsidRDefault="00777529" w:rsidP="00B8360B">
            <w:pPr>
              <w:spacing w:line="300" w:lineRule="auto"/>
              <w:ind w:firstLineChars="0" w:firstLine="0"/>
              <w:jc w:val="center"/>
            </w:pPr>
            <w:r>
              <w:rPr>
                <w:rFonts w:hint="eastAsia"/>
              </w:rPr>
              <w:t>w/o TC</w:t>
            </w:r>
          </w:p>
        </w:tc>
        <w:tc>
          <w:tcPr>
            <w:tcW w:w="1276" w:type="pct"/>
            <w:tcBorders>
              <w:top w:val="nil"/>
              <w:left w:val="nil"/>
              <w:bottom w:val="nil"/>
              <w:right w:val="nil"/>
            </w:tcBorders>
            <w:vAlign w:val="center"/>
          </w:tcPr>
          <w:p w14:paraId="1092E4B0" w14:textId="77777777" w:rsidR="0006030B" w:rsidRDefault="00777529" w:rsidP="00B8360B">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6E5BDBDF" w14:textId="77777777" w:rsidR="0006030B" w:rsidRDefault="00777529" w:rsidP="00B8360B">
            <w:pPr>
              <w:spacing w:line="300" w:lineRule="auto"/>
              <w:ind w:firstLineChars="0" w:firstLine="0"/>
              <w:jc w:val="center"/>
            </w:pPr>
            <w:r>
              <w:rPr>
                <w:rFonts w:hint="eastAsia"/>
              </w:rPr>
              <w:t>1.226</w:t>
            </w:r>
            <w:r>
              <w:rPr>
                <w:rFonts w:hint="eastAsia"/>
                <w:vertAlign w:val="subscript"/>
              </w:rPr>
              <w:t>(0.127)</w:t>
            </w:r>
          </w:p>
        </w:tc>
        <w:tc>
          <w:tcPr>
            <w:tcW w:w="1276" w:type="pct"/>
            <w:tcBorders>
              <w:top w:val="nil"/>
              <w:left w:val="nil"/>
              <w:bottom w:val="nil"/>
              <w:right w:val="nil"/>
            </w:tcBorders>
            <w:vAlign w:val="center"/>
          </w:tcPr>
          <w:p w14:paraId="550EF318" w14:textId="77777777" w:rsidR="0006030B" w:rsidRDefault="00777529" w:rsidP="00B8360B">
            <w:pPr>
              <w:spacing w:line="300" w:lineRule="auto"/>
              <w:ind w:firstLineChars="0" w:firstLine="0"/>
              <w:jc w:val="center"/>
            </w:pPr>
            <w:r>
              <w:rPr>
                <w:rFonts w:hint="eastAsia"/>
              </w:rPr>
              <w:t>0.853</w:t>
            </w:r>
            <w:r>
              <w:rPr>
                <w:rFonts w:hint="eastAsia"/>
                <w:vertAlign w:val="subscript"/>
              </w:rPr>
              <w:t>(0.022)</w:t>
            </w:r>
          </w:p>
        </w:tc>
      </w:tr>
      <w:tr w:rsidR="0006030B" w14:paraId="4EE8513D" w14:textId="77777777" w:rsidTr="00641B00">
        <w:tc>
          <w:tcPr>
            <w:tcW w:w="1172" w:type="pct"/>
            <w:tcBorders>
              <w:top w:val="nil"/>
              <w:left w:val="nil"/>
              <w:bottom w:val="nil"/>
              <w:right w:val="nil"/>
            </w:tcBorders>
            <w:vAlign w:val="bottom"/>
          </w:tcPr>
          <w:p w14:paraId="03395173" w14:textId="77777777" w:rsidR="0006030B" w:rsidRDefault="00777529" w:rsidP="00B8360B">
            <w:pPr>
              <w:spacing w:line="300" w:lineRule="auto"/>
              <w:ind w:firstLineChars="0" w:firstLine="0"/>
              <w:jc w:val="center"/>
            </w:pPr>
            <w:r>
              <w:rPr>
                <w:rFonts w:hint="eastAsia"/>
              </w:rPr>
              <w:t>w/o C</w:t>
            </w:r>
          </w:p>
        </w:tc>
        <w:tc>
          <w:tcPr>
            <w:tcW w:w="1276" w:type="pct"/>
            <w:tcBorders>
              <w:top w:val="nil"/>
              <w:left w:val="nil"/>
              <w:bottom w:val="nil"/>
              <w:right w:val="nil"/>
            </w:tcBorders>
            <w:vAlign w:val="center"/>
          </w:tcPr>
          <w:p w14:paraId="48F65369" w14:textId="77777777" w:rsidR="0006030B" w:rsidRDefault="00777529" w:rsidP="00B8360B">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2CEACA8D" w14:textId="77777777" w:rsidR="0006030B" w:rsidRDefault="00777529" w:rsidP="00B8360B">
            <w:pPr>
              <w:spacing w:line="300" w:lineRule="auto"/>
              <w:ind w:firstLineChars="0" w:firstLine="0"/>
              <w:jc w:val="center"/>
            </w:pPr>
            <w:r>
              <w:rPr>
                <w:rFonts w:hint="eastAsia"/>
              </w:rPr>
              <w:t>1.001</w:t>
            </w:r>
            <w:r>
              <w:rPr>
                <w:rFonts w:hint="eastAsia"/>
                <w:vertAlign w:val="subscript"/>
              </w:rPr>
              <w:t>(0.063)</w:t>
            </w:r>
          </w:p>
        </w:tc>
        <w:tc>
          <w:tcPr>
            <w:tcW w:w="1276" w:type="pct"/>
            <w:tcBorders>
              <w:top w:val="nil"/>
              <w:left w:val="nil"/>
              <w:bottom w:val="nil"/>
              <w:right w:val="nil"/>
            </w:tcBorders>
            <w:vAlign w:val="center"/>
          </w:tcPr>
          <w:p w14:paraId="466940D0" w14:textId="77777777" w:rsidR="0006030B" w:rsidRDefault="00777529" w:rsidP="00B8360B">
            <w:pPr>
              <w:spacing w:line="300" w:lineRule="auto"/>
              <w:ind w:firstLineChars="0" w:firstLine="0"/>
              <w:jc w:val="center"/>
            </w:pPr>
            <w:r>
              <w:rPr>
                <w:rFonts w:hint="eastAsia"/>
              </w:rPr>
              <w:t>0.789</w:t>
            </w:r>
            <w:r>
              <w:rPr>
                <w:rFonts w:hint="eastAsia"/>
                <w:vertAlign w:val="subscript"/>
              </w:rPr>
              <w:t>(0.002)</w:t>
            </w:r>
          </w:p>
        </w:tc>
      </w:tr>
      <w:tr w:rsidR="0006030B" w14:paraId="7F7B2493" w14:textId="77777777" w:rsidTr="00641B00">
        <w:tc>
          <w:tcPr>
            <w:tcW w:w="1172" w:type="pct"/>
            <w:tcBorders>
              <w:top w:val="nil"/>
              <w:left w:val="nil"/>
              <w:bottom w:val="single" w:sz="12" w:space="0" w:color="auto"/>
              <w:right w:val="nil"/>
            </w:tcBorders>
            <w:vAlign w:val="bottom"/>
          </w:tcPr>
          <w:p w14:paraId="41817DA8" w14:textId="77777777" w:rsidR="0006030B" w:rsidRDefault="00777529" w:rsidP="00B8360B">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vAlign w:val="center"/>
          </w:tcPr>
          <w:p w14:paraId="1FBE7079" w14:textId="77777777" w:rsidR="0006030B" w:rsidRPr="006269BB" w:rsidRDefault="00777529" w:rsidP="00B8360B">
            <w:pPr>
              <w:spacing w:line="300" w:lineRule="auto"/>
              <w:ind w:firstLineChars="0" w:firstLine="0"/>
              <w:jc w:val="center"/>
              <w:rPr>
                <w:b/>
                <w:bCs/>
              </w:rPr>
            </w:pPr>
            <w:r w:rsidRPr="006269BB">
              <w:rPr>
                <w:rFonts w:hint="eastAsia"/>
                <w:b/>
                <w:bCs/>
              </w:rPr>
              <w:t>1.512</w:t>
            </w:r>
            <w:r w:rsidRPr="006269BB">
              <w:rPr>
                <w:rFonts w:hint="eastAsia"/>
                <w:b/>
                <w:bCs/>
                <w:vertAlign w:val="subscript"/>
              </w:rPr>
              <w:t>(0.024)</w:t>
            </w:r>
          </w:p>
        </w:tc>
        <w:tc>
          <w:tcPr>
            <w:tcW w:w="1276" w:type="pct"/>
            <w:tcBorders>
              <w:top w:val="nil"/>
              <w:left w:val="nil"/>
              <w:bottom w:val="single" w:sz="12" w:space="0" w:color="auto"/>
              <w:right w:val="nil"/>
            </w:tcBorders>
            <w:vAlign w:val="center"/>
          </w:tcPr>
          <w:p w14:paraId="67ED8EA6" w14:textId="77777777" w:rsidR="0006030B" w:rsidRPr="006269BB" w:rsidRDefault="00777529" w:rsidP="00B8360B">
            <w:pPr>
              <w:spacing w:line="300" w:lineRule="auto"/>
              <w:ind w:firstLineChars="0" w:firstLine="0"/>
              <w:jc w:val="center"/>
              <w:rPr>
                <w:b/>
                <w:bCs/>
              </w:rPr>
            </w:pPr>
            <w:r w:rsidRPr="006269BB">
              <w:rPr>
                <w:rFonts w:hint="eastAsia"/>
                <w:b/>
                <w:bCs/>
              </w:rPr>
              <w:t>0.831</w:t>
            </w:r>
            <w:r w:rsidRPr="006269BB">
              <w:rPr>
                <w:rFonts w:hint="eastAsia"/>
                <w:b/>
                <w:bCs/>
                <w:vertAlign w:val="subscript"/>
              </w:rPr>
              <w:t>(0.233)</w:t>
            </w:r>
          </w:p>
        </w:tc>
        <w:tc>
          <w:tcPr>
            <w:tcW w:w="1276" w:type="pct"/>
            <w:tcBorders>
              <w:top w:val="nil"/>
              <w:left w:val="nil"/>
              <w:bottom w:val="single" w:sz="12" w:space="0" w:color="auto"/>
              <w:right w:val="nil"/>
            </w:tcBorders>
            <w:vAlign w:val="center"/>
          </w:tcPr>
          <w:p w14:paraId="1F865517" w14:textId="77777777" w:rsidR="0006030B" w:rsidRPr="006269BB" w:rsidRDefault="00777529" w:rsidP="00B8360B">
            <w:pPr>
              <w:spacing w:line="300" w:lineRule="auto"/>
              <w:ind w:firstLineChars="0" w:firstLine="0"/>
              <w:jc w:val="center"/>
              <w:rPr>
                <w:b/>
                <w:bCs/>
              </w:rPr>
            </w:pPr>
            <w:r w:rsidRPr="006269BB">
              <w:rPr>
                <w:rFonts w:hint="eastAsia"/>
                <w:b/>
                <w:bCs/>
              </w:rPr>
              <w:t>0.656</w:t>
            </w:r>
            <w:r w:rsidRPr="006269BB">
              <w:rPr>
                <w:rFonts w:hint="eastAsia"/>
                <w:b/>
                <w:bCs/>
                <w:vertAlign w:val="subscript"/>
              </w:rPr>
              <w:t>(0.006)</w:t>
            </w:r>
          </w:p>
        </w:tc>
      </w:tr>
    </w:tbl>
    <w:p w14:paraId="5CC69F0B" w14:textId="7A112F21" w:rsidR="007359A6" w:rsidRDefault="00A366CE" w:rsidP="00A366CE">
      <w:pPr>
        <w:pStyle w:val="aff1"/>
        <w:spacing w:before="326"/>
      </w:pPr>
      <w:r w:rsidRPr="00A366CE">
        <w:lastRenderedPageBreak/>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07"/>
                    <a:stretch>
                      <a:fillRect/>
                    </a:stretch>
                  </pic:blipFill>
                  <pic:spPr>
                    <a:xfrm>
                      <a:off x="0" y="0"/>
                      <a:ext cx="3854827" cy="2389383"/>
                    </a:xfrm>
                    <a:prstGeom prst="rect">
                      <a:avLst/>
                    </a:prstGeom>
                  </pic:spPr>
                </pic:pic>
              </a:graphicData>
            </a:graphic>
          </wp:inline>
        </w:drawing>
      </w:r>
    </w:p>
    <w:p w14:paraId="323717B6" w14:textId="30D011C5" w:rsidR="0006030B" w:rsidRDefault="007359A6" w:rsidP="007359A6">
      <w:pPr>
        <w:pStyle w:val="a7"/>
      </w:pPr>
      <w:bookmarkStart w:id="106"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5</w:t>
      </w:r>
      <w:r>
        <w:fldChar w:fldCharType="end"/>
      </w:r>
      <w:bookmarkEnd w:id="106"/>
      <w:r>
        <w:rPr>
          <w:rFonts w:hint="eastAsia"/>
        </w:rPr>
        <w:t xml:space="preserve"> </w:t>
      </w:r>
      <w:r w:rsidRPr="0075073F">
        <w:rPr>
          <w:rFonts w:hint="eastAsia"/>
        </w:rPr>
        <w:t>KGAMA</w:t>
      </w:r>
      <w:r w:rsidRPr="0075073F">
        <w:rPr>
          <w:rFonts w:hint="eastAsia"/>
        </w:rPr>
        <w:t>在</w:t>
      </w:r>
      <w:r w:rsidRPr="0075073F">
        <w:rPr>
          <w:rFonts w:hint="eastAsia"/>
        </w:rPr>
        <w:t xml:space="preserve">MoleculeNet </w:t>
      </w:r>
      <w:r w:rsidRPr="0075073F">
        <w:rPr>
          <w:rFonts w:hint="eastAsia"/>
        </w:rPr>
        <w:t>基准组上</w:t>
      </w:r>
      <w:r>
        <w:rPr>
          <w:rFonts w:hint="eastAsia"/>
        </w:rPr>
        <w:t>回归</w:t>
      </w:r>
      <w:r w:rsidRPr="0075073F">
        <w:rPr>
          <w:rFonts w:hint="eastAsia"/>
        </w:rPr>
        <w:t>任务消融实验结果</w:t>
      </w:r>
    </w:p>
    <w:p w14:paraId="1285E23C" w14:textId="7E1C6CDE"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624A7F">
        <w:fldChar w:fldCharType="begin"/>
      </w:r>
      <w:r w:rsidR="00624A7F">
        <w:instrText xml:space="preserve"> </w:instrText>
      </w:r>
      <w:r w:rsidR="00624A7F">
        <w:rPr>
          <w:rFonts w:hint="eastAsia"/>
        </w:rPr>
        <w:instrText>REF _Ref224306469 \h</w:instrText>
      </w:r>
      <w:r w:rsidR="00624A7F">
        <w:instrText xml:space="preserve"> </w:instrText>
      </w:r>
      <w:r w:rsidR="00624A7F">
        <w:fldChar w:fldCharType="separate"/>
      </w:r>
      <w:r w:rsidR="00624A7F">
        <w:rPr>
          <w:rFonts w:hint="eastAsia"/>
        </w:rPr>
        <w:t>表</w:t>
      </w:r>
      <w:r w:rsidR="00624A7F">
        <w:rPr>
          <w:rFonts w:hint="eastAsia"/>
        </w:rPr>
        <w:t>4-</w:t>
      </w:r>
      <w:r w:rsidR="00624A7F">
        <w:rPr>
          <w:noProof/>
        </w:rPr>
        <w:t>6</w:t>
      </w:r>
      <w:r w:rsidR="00624A7F">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624A7F">
        <w:rPr>
          <w:rFonts w:hint="eastAsia"/>
        </w:rPr>
        <w:t>图</w:t>
      </w:r>
      <w:r w:rsidR="00624A7F">
        <w:rPr>
          <w:rFonts w:hint="eastAsia"/>
        </w:rPr>
        <w:t>4-</w:t>
      </w:r>
      <w:r w:rsidR="00624A7F">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Pr="00805785">
        <w:rPr>
          <w:rFonts w:hint="eastAsia"/>
        </w:rPr>
        <w:t>1.512</w:t>
      </w:r>
      <w:r w:rsidRPr="00805785">
        <w:rPr>
          <w:rFonts w:hint="eastAsia"/>
        </w:rPr>
        <w:t>、</w:t>
      </w:r>
      <w:r w:rsidRPr="00805785">
        <w:rPr>
          <w:rFonts w:hint="eastAsia"/>
        </w:rPr>
        <w:t>0.831</w:t>
      </w:r>
      <w:r w:rsidRPr="00805785">
        <w:rPr>
          <w:rFonts w:hint="eastAsia"/>
        </w:rPr>
        <w:t>和</w:t>
      </w:r>
      <w:r w:rsidRPr="00805785">
        <w:rPr>
          <w:rFonts w:hint="eastAsia"/>
        </w:rPr>
        <w:t>0.656</w:t>
      </w:r>
      <w:r>
        <w:rPr>
          <w:rFonts w:hint="eastAsia"/>
        </w:rPr>
        <w:t>，高于所有的消融变体模型。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All</w:t>
      </w:r>
      <w:r w:rsidR="00624A7F" w:rsidRPr="00624A7F">
        <w:rPr>
          <w:rFonts w:hint="eastAsia"/>
        </w:rPr>
        <w:t>的</w:t>
      </w:r>
      <w:r w:rsidR="00624A7F" w:rsidRPr="00624A7F">
        <w:rPr>
          <w:rFonts w:hint="eastAsia"/>
        </w:rPr>
        <w:t>RMSE</w:t>
      </w:r>
      <w:r w:rsidR="00624A7F">
        <w:rPr>
          <w:rFonts w:hint="eastAsia"/>
        </w:rPr>
        <w:t>是</w:t>
      </w:r>
      <w:r w:rsidR="00624A7F" w:rsidRPr="00624A7F">
        <w:rPr>
          <w:rFonts w:hint="eastAsia"/>
        </w:rPr>
        <w:t>2.102</w:t>
      </w:r>
      <w:r w:rsidR="00624A7F" w:rsidRPr="00624A7F">
        <w:rPr>
          <w:rFonts w:hint="eastAsia"/>
        </w:rPr>
        <w:t>，相比完整模型的</w:t>
      </w:r>
      <w:r w:rsidR="00624A7F" w:rsidRPr="00624A7F">
        <w:rPr>
          <w:rFonts w:hint="eastAsia"/>
        </w:rPr>
        <w:t>1.512</w:t>
      </w:r>
      <w:r w:rsidR="00624A7F" w:rsidRPr="00624A7F">
        <w:rPr>
          <w:rFonts w:hint="eastAsia"/>
        </w:rPr>
        <w:t>高出</w:t>
      </w:r>
      <w:r w:rsidR="00624A7F" w:rsidRPr="00624A7F">
        <w:rPr>
          <w:rFonts w:hint="eastAsia"/>
        </w:rPr>
        <w:t>0.590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 xml:space="preserve">FreeSolv </w:t>
      </w:r>
      <w:r w:rsidR="00624A7F" w:rsidRPr="00624A7F">
        <w:rPr>
          <w:rFonts w:hint="eastAsia"/>
        </w:rPr>
        <w:t>和</w:t>
      </w:r>
      <w:r w:rsidR="00624A7F" w:rsidRPr="00624A7F">
        <w:rPr>
          <w:rFonts w:hint="eastAsia"/>
        </w:rPr>
        <w:t xml:space="preserve"> 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624A7F" w:rsidRPr="00624A7F">
        <w:rPr>
          <w:rFonts w:hint="eastAsia"/>
        </w:rPr>
        <w:t>1.855</w:t>
      </w:r>
      <w:r w:rsidR="00624A7F" w:rsidRPr="00624A7F">
        <w:rPr>
          <w:rFonts w:hint="eastAsia"/>
        </w:rPr>
        <w:t>、</w:t>
      </w:r>
      <w:r w:rsidR="00624A7F" w:rsidRPr="00624A7F">
        <w:rPr>
          <w:rFonts w:hint="eastAsia"/>
        </w:rPr>
        <w:t>1.476</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624A7F" w:rsidRPr="00624A7F">
        <w:rPr>
          <w:rFonts w:hint="eastAsia"/>
        </w:rPr>
        <w:t>1.805</w:t>
      </w:r>
      <w:r w:rsidR="00624A7F" w:rsidRPr="00624A7F">
        <w:rPr>
          <w:rFonts w:hint="eastAsia"/>
        </w:rPr>
        <w:t>、</w:t>
      </w:r>
      <w:r w:rsidR="00624A7F" w:rsidRPr="00624A7F">
        <w:rPr>
          <w:rFonts w:hint="eastAsia"/>
        </w:rPr>
        <w:t>1.226</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w:t>
      </w:r>
      <w:proofErr w:type="gramStart"/>
      <w:r w:rsidR="00624A7F" w:rsidRPr="00624A7F">
        <w:rPr>
          <w:rFonts w:hint="eastAsia"/>
        </w:rPr>
        <w:t>交互中</w:t>
      </w:r>
      <w:proofErr w:type="gramEnd"/>
      <w:r w:rsidR="00624A7F" w:rsidRPr="00624A7F">
        <w:rPr>
          <w:rFonts w:hint="eastAsia"/>
        </w:rPr>
        <w:t>发挥了重要作用</w:t>
      </w:r>
      <w:r w:rsidR="00837A9F">
        <w:rPr>
          <w:rFonts w:hint="eastAsia"/>
        </w:rPr>
        <w:t>。</w:t>
      </w:r>
    </w:p>
    <w:p w14:paraId="756275D6" w14:textId="7B5F7CA3"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数据</w:t>
      </w:r>
      <w:r>
        <w:rPr>
          <w:rFonts w:hint="eastAsia"/>
        </w:rPr>
        <w:t>对所有任务具有同等重要性，无法有效处理多模态间的语义冲突与信息冗余。相比之下，交叉注意力机制能够根据具体预测任务的性质动态调配模态贡献权重，</w:t>
      </w:r>
      <w:r w:rsidR="00D16EAD">
        <w:rPr>
          <w:rFonts w:hint="eastAsia"/>
        </w:rPr>
        <w:t>在</w:t>
      </w:r>
      <w:r>
        <w:rPr>
          <w:rFonts w:hint="eastAsia"/>
        </w:rPr>
        <w:t>ClinTox</w:t>
      </w:r>
      <w:r w:rsidR="00D16EAD">
        <w:rPr>
          <w:rFonts w:hint="eastAsia"/>
        </w:rPr>
        <w:t>任务中</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471859B3" w:rsidR="00EB1162" w:rsidRPr="0038695B" w:rsidRDefault="00EB1162" w:rsidP="007E0097">
      <w:r w:rsidRPr="0038695B">
        <w:rPr>
          <w:rFonts w:hint="eastAsia"/>
        </w:rPr>
        <w:t>进一步地，本研究绘制了九个数据集的预测值和实验值之间的相关性散点图，如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38695B">
        <w:rPr>
          <w:rFonts w:hint="eastAsia"/>
        </w:rPr>
        <w:t>图</w:t>
      </w:r>
      <w:r w:rsidR="0038695B">
        <w:rPr>
          <w:rFonts w:hint="eastAsia"/>
        </w:rPr>
        <w:t>4-</w:t>
      </w:r>
      <w:r w:rsidR="0038695B">
        <w:rPr>
          <w:noProof/>
        </w:rPr>
        <w:t>6</w:t>
      </w:r>
      <w:r w:rsidR="0038695B">
        <w:fldChar w:fldCharType="end"/>
      </w:r>
      <w:r w:rsidRPr="0038695B">
        <w:rPr>
          <w:rFonts w:hint="eastAsia"/>
        </w:rPr>
        <w:t>所示，可以清楚的看到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w:t>
      </w:r>
      <w:r w:rsidRPr="0038695B">
        <w:rPr>
          <w:rFonts w:hint="eastAsia"/>
        </w:rPr>
        <w:lastRenderedPageBreak/>
        <w:t>证明了我们架构中各个模块的重要性。</w:t>
      </w:r>
    </w:p>
    <w:p w14:paraId="3EE94CD4" w14:textId="77777777" w:rsidR="00EB1162" w:rsidRDefault="00F918FE" w:rsidP="00EB1162">
      <w:pPr>
        <w:pStyle w:val="aff1"/>
        <w:spacing w:before="326"/>
      </w:pPr>
      <w:r w:rsidRPr="00F918FE">
        <w:rPr>
          <w:rFonts w:hint="eastAsia"/>
        </w:rPr>
        <w:drawing>
          <wp:inline distT="0" distB="0" distL="0" distR="0" wp14:anchorId="0F1E9DDA" wp14:editId="6A4E7F4F">
            <wp:extent cx="5735319" cy="5748808"/>
            <wp:effectExtent l="0" t="0" r="0" b="444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08"/>
                    <a:stretch>
                      <a:fillRect/>
                    </a:stretch>
                  </pic:blipFill>
                  <pic:spPr>
                    <a:xfrm>
                      <a:off x="0" y="0"/>
                      <a:ext cx="5737748" cy="5751243"/>
                    </a:xfrm>
                    <a:prstGeom prst="rect">
                      <a:avLst/>
                    </a:prstGeom>
                  </pic:spPr>
                </pic:pic>
              </a:graphicData>
            </a:graphic>
          </wp:inline>
        </w:drawing>
      </w:r>
    </w:p>
    <w:p w14:paraId="10BA7873" w14:textId="503EABDC" w:rsidR="00F918FE" w:rsidRDefault="00EB1162" w:rsidP="00EB1162">
      <w:pPr>
        <w:pStyle w:val="a7"/>
      </w:pPr>
      <w:bookmarkStart w:id="107"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6</w:t>
      </w:r>
      <w:r>
        <w:fldChar w:fldCharType="end"/>
      </w:r>
      <w:bookmarkEnd w:id="107"/>
      <w:r>
        <w:rPr>
          <w:rFonts w:hint="eastAsia"/>
        </w:rPr>
        <w:t xml:space="preserve"> KGAMA</w:t>
      </w:r>
      <w:r>
        <w:rPr>
          <w:rFonts w:hint="eastAsia"/>
        </w:rPr>
        <w:t>及其变体散点结果</w:t>
      </w:r>
    </w:p>
    <w:p w14:paraId="178F210D" w14:textId="77777777" w:rsidR="0006030B" w:rsidRDefault="00777529">
      <w:pPr>
        <w:pStyle w:val="3"/>
        <w:rPr>
          <w:rFonts w:hint="default"/>
        </w:rPr>
      </w:pPr>
      <w:bookmarkStart w:id="108" w:name="_Toc224228071"/>
      <w:r>
        <w:t>可视化分析</w:t>
      </w:r>
      <w:bookmarkEnd w:id="108"/>
    </w:p>
    <w:p w14:paraId="68F3A6F1" w14:textId="69BB4582"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E664EE">
        <w:fldChar w:fldCharType="begin"/>
      </w:r>
      <w:r w:rsidR="00E664EE">
        <w:instrText xml:space="preserve"> </w:instrText>
      </w:r>
      <w:r w:rsidR="00E664EE">
        <w:rPr>
          <w:rFonts w:hint="eastAsia"/>
        </w:rPr>
        <w:instrText>REF _Ref224306722 \h</w:instrText>
      </w:r>
      <w:r w:rsidR="00E664EE">
        <w:instrText xml:space="preserve"> </w:instrText>
      </w:r>
      <w:r w:rsidR="00E664EE">
        <w:fldChar w:fldCharType="separate"/>
      </w:r>
      <w:r w:rsidR="00E664EE">
        <w:rPr>
          <w:rFonts w:hint="eastAsia"/>
        </w:rPr>
        <w:t>图</w:t>
      </w:r>
      <w:r w:rsidR="00E664EE">
        <w:rPr>
          <w:rFonts w:hint="eastAsia"/>
        </w:rPr>
        <w:t>4-</w:t>
      </w:r>
      <w:r w:rsidR="00E664EE">
        <w:rPr>
          <w:noProof/>
        </w:rPr>
        <w:t>7</w:t>
      </w:r>
      <w:r w:rsidR="00E664EE">
        <w:fldChar w:fldCharType="end"/>
      </w:r>
      <w:r w:rsidR="007359A6">
        <w:fldChar w:fldCharType="begin"/>
      </w:r>
      <w:r w:rsidR="007359A6">
        <w:instrText xml:space="preserve"> </w:instrText>
      </w:r>
      <w:r w:rsidR="007359A6">
        <w:rPr>
          <w:rFonts w:hint="eastAsia"/>
        </w:rPr>
        <w:instrText>REF _Ref224306722 \h</w:instrText>
      </w:r>
      <w:r w:rsidR="007359A6">
        <w:instrText xml:space="preserve"> </w:instrText>
      </w:r>
      <w:r w:rsidR="007359A6">
        <w:fldChar w:fldCharType="separate"/>
      </w:r>
      <w:r w:rsidR="007359A6">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w:t>
      </w:r>
      <w:r>
        <w:rPr>
          <w:rFonts w:hint="eastAsia"/>
        </w:rPr>
        <w:lastRenderedPageBreak/>
        <w:t>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w:t>
      </w:r>
      <w:proofErr w:type="gramStart"/>
      <w:r>
        <w:rPr>
          <w:rFonts w:hint="eastAsia"/>
        </w:rPr>
        <w:t>语义锚点的</w:t>
      </w:r>
      <w:proofErr w:type="gramEnd"/>
      <w:r>
        <w:rPr>
          <w:rFonts w:hint="eastAsia"/>
        </w:rPr>
        <w:t>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1A2CD24D"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08665E">
        <w:rPr>
          <w:rFonts w:hint="eastAsia"/>
        </w:rPr>
        <w:t>研究</w:t>
      </w:r>
      <w:r>
        <w:rPr>
          <w:rFonts w:hint="eastAsia"/>
        </w:rPr>
        <w:t>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05AFFB8F"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4B17D9F3" w14:textId="77777777" w:rsidR="007359A6" w:rsidRDefault="00777529" w:rsidP="00527F49">
      <w:pPr>
        <w:pStyle w:val="aff1"/>
        <w:spacing w:before="326"/>
      </w:pPr>
      <w: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09"/>
                    <a:stretch>
                      <a:fillRect/>
                    </a:stretch>
                  </pic:blipFill>
                  <pic:spPr>
                    <a:xfrm>
                      <a:off x="0" y="0"/>
                      <a:ext cx="4781843" cy="2102834"/>
                    </a:xfrm>
                    <a:prstGeom prst="rect">
                      <a:avLst/>
                    </a:prstGeom>
                  </pic:spPr>
                </pic:pic>
              </a:graphicData>
            </a:graphic>
          </wp:inline>
        </w:drawing>
      </w:r>
    </w:p>
    <w:p w14:paraId="7666908A" w14:textId="67BA3817" w:rsidR="0006030B" w:rsidRDefault="007359A6" w:rsidP="007359A6">
      <w:pPr>
        <w:pStyle w:val="a7"/>
      </w:pPr>
      <w:bookmarkStart w:id="109"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7</w:t>
      </w:r>
      <w:r>
        <w:fldChar w:fldCharType="end"/>
      </w:r>
      <w:bookmarkEnd w:id="109"/>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10" w:name="_Toc224228072"/>
      <w:r>
        <w:t>参数敏感实验</w:t>
      </w:r>
      <w:bookmarkEnd w:id="110"/>
    </w:p>
    <w:p w14:paraId="12D913D3" w14:textId="1DF269BD" w:rsidR="0006030B" w:rsidRDefault="00777529" w:rsidP="007E0097">
      <w:r>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lastRenderedPageBreak/>
        <w:t>两个代表性数据集上进行，其他训练参数保持不变。温度系数</w:t>
      </w:r>
      <m:oMath>
        <m:r>
          <w:rPr>
            <w:rFonts w:ascii="Cambria Math"/>
          </w:rPr>
          <m:t>τ</m:t>
        </m:r>
      </m:oMath>
      <w:r>
        <w:t>在</w:t>
      </w:r>
      <w:r>
        <w:t>NT-</w:t>
      </w:r>
      <w:proofErr w:type="spellStart"/>
      <w:r>
        <w:t>Xent</w:t>
      </w:r>
      <w:proofErr w:type="spellEnd"/>
      <w:r>
        <w:t>损失函数中起着调节负样本梯度的关键作用。</w:t>
      </w:r>
      <w:r w:rsidR="00784711">
        <w:fldChar w:fldCharType="begin"/>
      </w:r>
      <w:r w:rsidR="00784711">
        <w:instrText xml:space="preserve"> REF _Ref224637702 \h </w:instrText>
      </w:r>
      <w:r w:rsidR="00784711">
        <w:fldChar w:fldCharType="separate"/>
      </w:r>
      <w:r w:rsidR="00784711">
        <w:rPr>
          <w:rFonts w:hint="eastAsia"/>
        </w:rPr>
        <w:t>图</w:t>
      </w:r>
      <w:r w:rsidR="00784711">
        <w:rPr>
          <w:rFonts w:hint="eastAsia"/>
        </w:rPr>
        <w:t>4-</w:t>
      </w:r>
      <w:r w:rsidR="00784711">
        <w:rPr>
          <w:noProof/>
        </w:rPr>
        <w:t>7</w:t>
      </w:r>
      <w:r w:rsidR="00784711">
        <w:fldChar w:fldCharType="end"/>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proofErr w:type="spellStart"/>
      <w:r>
        <w:t>ClinToxAUROC</w:t>
      </w:r>
      <w:proofErr w:type="spellEnd"/>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781B8B7C" w14:textId="77777777" w:rsidR="007359A6" w:rsidRDefault="00777529" w:rsidP="00527F49">
      <w:pPr>
        <w:pStyle w:val="aff1"/>
        <w:spacing w:before="326"/>
      </w:pPr>
      <w: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10"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282A74BF" w:rsidR="0006030B" w:rsidRDefault="007359A6" w:rsidP="007359A6">
      <w:pPr>
        <w:pStyle w:val="a7"/>
      </w:pPr>
      <w:bookmarkStart w:id="111" w:name="_Ref22463770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8</w:t>
      </w:r>
      <w:r>
        <w:fldChar w:fldCharType="end"/>
      </w:r>
      <w:bookmarkEnd w:id="111"/>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rsidP="00F31790">
      <w:pPr>
        <w:pStyle w:val="2"/>
      </w:pPr>
      <w:bookmarkStart w:id="112" w:name="_Toc224228073"/>
      <w:r>
        <w:rPr>
          <w:rFonts w:hint="eastAsia"/>
        </w:rPr>
        <w:t>本章小结</w:t>
      </w:r>
      <w:bookmarkEnd w:id="112"/>
    </w:p>
    <w:p w14:paraId="33165644" w14:textId="77777777" w:rsidR="0006030B" w:rsidRDefault="00777529" w:rsidP="007E0097">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w:t>
      </w:r>
      <w:r>
        <w:lastRenderedPageBreak/>
        <w:t>利用大语言模型将非结构化的药理描述与定量的理化性质有机融合，为模型注入了高密度的专家先验知识。在模型训练层面，提出了以分子图为核心的对比学习</w:t>
      </w:r>
      <w:proofErr w:type="gramStart"/>
      <w:r>
        <w:t>预训练</w:t>
      </w:r>
      <w:proofErr w:type="gramEnd"/>
      <w:r>
        <w:t>策略，并引入基于同方差不确定性的动态加权机制，有效解决了多任务场景下的模态噪声干扰与梯度冲突问题。</w:t>
      </w:r>
    </w:p>
    <w:p w14:paraId="2020E3E6" w14:textId="5175D72B" w:rsidR="0006030B" w:rsidRPr="00E070DB" w:rsidRDefault="00777529" w:rsidP="00E070DB">
      <w:r>
        <w:t>为了全面验证所提方法的有效性，本章在</w:t>
      </w:r>
      <w:r>
        <w:t>MoleculeNet</w:t>
      </w:r>
      <w:r>
        <w:t>的</w:t>
      </w:r>
      <w:r>
        <w:t>9</w:t>
      </w:r>
      <w:r>
        <w:t>个基准数据集上开展了多维度的实证研究。对比实验结果表明，该模型在</w:t>
      </w:r>
      <w:r>
        <w:t>BACE</w:t>
      </w:r>
      <w:r>
        <w:t>、</w:t>
      </w:r>
      <w:r>
        <w:t>ClinTox</w:t>
      </w:r>
      <w:r>
        <w:t>等分类任务及</w:t>
      </w:r>
      <w:r>
        <w:t>FreeSolv</w:t>
      </w:r>
      <w:r>
        <w:t>等回归任务上均取得了优于当前主流基准（如</w:t>
      </w:r>
      <w:r>
        <w:t>CMPNN</w:t>
      </w:r>
      <w:r>
        <w:t>、</w:t>
      </w:r>
      <w:r>
        <w:t>MoleculeSTM</w:t>
      </w:r>
      <w:r>
        <w:t>）的预测性能。随后的消融实验定量解析了各输入模态的边际贡献，证实了交叉注意力机制在特征融合阶段优于简单拼接策略。最后，参数敏感性分析验证了模型</w:t>
      </w:r>
      <w:proofErr w:type="gramStart"/>
      <w:r>
        <w:t>核心超</w:t>
      </w:r>
      <w:proofErr w:type="gramEnd"/>
      <w:r>
        <w:t>参数的鲁棒性。</w:t>
      </w:r>
    </w:p>
    <w:p w14:paraId="28D3A388" w14:textId="77777777" w:rsidR="0006030B" w:rsidRDefault="00777529" w:rsidP="007E0097">
      <w:r>
        <w:t>综上所述，本章提出的方法不仅在预测精度上刷新了多项记录，更在模型的可解释性与泛化能力上取得了显著突破，为后续的药物分子筛选与优化提供了可靠的计算工具。</w:t>
      </w:r>
    </w:p>
    <w:p w14:paraId="709D2184" w14:textId="77777777" w:rsidR="00816A9F" w:rsidRDefault="00816A9F" w:rsidP="007E0097"/>
    <w:p w14:paraId="5D7BA79C" w14:textId="77777777" w:rsidR="00816A9F" w:rsidRDefault="00816A9F" w:rsidP="007E0097">
      <w:pPr>
        <w:sectPr w:rsidR="00816A9F" w:rsidSect="00226D3D">
          <w:headerReference w:type="even" r:id="rId311"/>
          <w:headerReference w:type="default" r:id="rId312"/>
          <w:pgSz w:w="11906" w:h="16838" w:code="9"/>
          <w:pgMar w:top="1418" w:right="1134" w:bottom="1134" w:left="1418" w:header="851" w:footer="851" w:gutter="0"/>
          <w:cols w:space="425"/>
          <w:docGrid w:type="lines" w:linePitch="326"/>
        </w:sectPr>
      </w:pPr>
    </w:p>
    <w:p w14:paraId="4C16F2F8" w14:textId="77777777" w:rsidR="0006030B" w:rsidRDefault="00777529" w:rsidP="00C6492F">
      <w:pPr>
        <w:pStyle w:val="1"/>
      </w:pPr>
      <w:bookmarkStart w:id="113" w:name="_Toc224228074"/>
      <w:r>
        <w:rPr>
          <w:rFonts w:hint="eastAsia"/>
        </w:rPr>
        <w:lastRenderedPageBreak/>
        <w:t>总结与展望</w:t>
      </w:r>
      <w:bookmarkEnd w:id="113"/>
    </w:p>
    <w:p w14:paraId="2773E9D0" w14:textId="77777777" w:rsidR="0006030B" w:rsidRDefault="00777529" w:rsidP="00F31790">
      <w:pPr>
        <w:pStyle w:val="2"/>
      </w:pPr>
      <w:bookmarkStart w:id="114" w:name="_Toc224228075"/>
      <w:r>
        <w:rPr>
          <w:rFonts w:hint="eastAsia"/>
        </w:rPr>
        <w:t>工作总结</w:t>
      </w:r>
      <w:bookmarkEnd w:id="114"/>
    </w:p>
    <w:p w14:paraId="24DDA29C" w14:textId="0FE599E2" w:rsidR="0006030B" w:rsidRDefault="00777529" w:rsidP="007E0097">
      <w:r>
        <w:rPr>
          <w:rFonts w:hint="eastAsia"/>
        </w:rPr>
        <w:t>分子性质预测旨在建立分子结构</w:t>
      </w:r>
      <w:r w:rsidR="00B86400">
        <w:rPr>
          <w:rFonts w:hint="eastAsia"/>
        </w:rPr>
        <w:t>到</w:t>
      </w:r>
      <w:r>
        <w:rPr>
          <w:rFonts w:hint="eastAsia"/>
        </w:rPr>
        <w:t>理化属性</w:t>
      </w:r>
      <w:r w:rsidR="00B86400">
        <w:rPr>
          <w:rFonts w:hint="eastAsia"/>
        </w:rPr>
        <w:t>再到</w:t>
      </w:r>
      <w:r>
        <w:rPr>
          <w:rFonts w:hint="eastAsia"/>
        </w:rPr>
        <w:t>生物活性的高维映射关系，是现代药物发现中跨越庞大化学空间、实现高效虚拟筛选的核心技术瓶颈。近年来，基于深度学习的分子表征技术</w:t>
      </w:r>
      <w:proofErr w:type="gramStart"/>
      <w:r>
        <w:rPr>
          <w:rFonts w:hint="eastAsia"/>
        </w:rPr>
        <w:t>虽显著</w:t>
      </w:r>
      <w:proofErr w:type="gramEnd"/>
      <w:r>
        <w:rPr>
          <w:rFonts w:hint="eastAsia"/>
        </w:rPr>
        <w:t>加速了性质预测的进程，但由于分子性质是复杂量子物理与宏观药理规律的综合体现，现有预测模型仍面临严重的理论与性能瓶颈：一方面，单一模态难以全面捕捉分子的多尺度立体特征，</w:t>
      </w:r>
      <w:proofErr w:type="gramStart"/>
      <w:r>
        <w:rPr>
          <w:rFonts w:hint="eastAsia"/>
        </w:rPr>
        <w:t>且传统</w:t>
      </w:r>
      <w:proofErr w:type="gramEnd"/>
      <w:r>
        <w:rPr>
          <w:rFonts w:hint="eastAsia"/>
        </w:rPr>
        <w:t>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77777777" w:rsidR="0006030B" w:rsidRDefault="00777529" w:rsidP="007E0097">
      <w:r>
        <w:rPr>
          <w:rFonts w:hint="eastAsia"/>
        </w:rPr>
        <w:t>第一，针对大模型预测的“黑盒”问题与图网络拓扑感知的局限，提出了一种基于思维</w:t>
      </w:r>
      <w:proofErr w:type="gramStart"/>
      <w:r>
        <w:rPr>
          <w:rFonts w:hint="eastAsia"/>
        </w:rPr>
        <w:t>链增强</w:t>
      </w:r>
      <w:proofErr w:type="gramEnd"/>
      <w:r>
        <w:rPr>
          <w:rFonts w:hint="eastAsia"/>
        </w:rPr>
        <w:t>与通信式图交互的分子性质预测框架（</w:t>
      </w:r>
      <w:r>
        <w:rPr>
          <w:rFonts w:hint="eastAsia"/>
        </w:rPr>
        <w:t>CoT-CMP</w:t>
      </w:r>
      <w:r>
        <w:rPr>
          <w:rFonts w:hint="eastAsia"/>
        </w:rPr>
        <w:t>）。</w:t>
      </w:r>
    </w:p>
    <w:p w14:paraId="47EB5E1E" w14:textId="77777777" w:rsidR="0006030B" w:rsidRDefault="00777529" w:rsidP="007E0097">
      <w:r>
        <w:rPr>
          <w:rFonts w:hint="eastAsia"/>
        </w:rPr>
        <w:t>本工作在文本特征提取端引入了</w:t>
      </w:r>
      <w:r>
        <w:rPr>
          <w:rFonts w:hint="eastAsia"/>
        </w:rPr>
        <w:t>LLaMA-3.1</w:t>
      </w:r>
      <w:r>
        <w:rPr>
          <w:rFonts w:hint="eastAsia"/>
        </w:rPr>
        <w:t>大语言模型，结合低</w:t>
      </w:r>
      <w:proofErr w:type="gramStart"/>
      <w:r>
        <w:rPr>
          <w:rFonts w:hint="eastAsia"/>
        </w:rPr>
        <w:t>秩</w:t>
      </w:r>
      <w:proofErr w:type="gramEnd"/>
      <w:r>
        <w:rPr>
          <w:rFonts w:hint="eastAsia"/>
        </w:rPr>
        <w:t>自适应（</w:t>
      </w:r>
      <w:r>
        <w:rPr>
          <w:rFonts w:hint="eastAsia"/>
        </w:rPr>
        <w:t>LoRA</w:t>
      </w:r>
      <w:r>
        <w:rPr>
          <w:rFonts w:hint="eastAsia"/>
        </w:rPr>
        <w:t>）微调与思维链（</w:t>
      </w:r>
      <w:r>
        <w:rPr>
          <w:rFonts w:hint="eastAsia"/>
        </w:rPr>
        <w:t>CoT</w:t>
      </w:r>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w:t>
      </w:r>
      <w:proofErr w:type="gramStart"/>
      <w:r>
        <w:rPr>
          <w:rFonts w:hint="eastAsia"/>
        </w:rPr>
        <w:t>图结构端</w:t>
      </w:r>
      <w:proofErr w:type="gramEnd"/>
      <w:r>
        <w:rPr>
          <w:rFonts w:hint="eastAsia"/>
        </w:rPr>
        <w:t>，本工作采用了交互式图神经网络（</w:t>
      </w:r>
      <w:r>
        <w:rPr>
          <w:rFonts w:hint="eastAsia"/>
        </w:rPr>
        <w:t>CMPNN</w:t>
      </w:r>
      <w:r>
        <w:rPr>
          <w:rFonts w:hint="eastAsia"/>
        </w:rPr>
        <w:t>），构建了原子与化学键的“通信核”，强制实现深度的动态交互，从根本上克服了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基准数据集上（遵循严格的骨架划分策略）的实验表明，该框架在多项分类与回归任务上均显著超越了主流基线模型，有效破解了黑</w:t>
      </w:r>
      <w:proofErr w:type="gramStart"/>
      <w:r>
        <w:rPr>
          <w:rFonts w:hint="eastAsia"/>
        </w:rPr>
        <w:t>盒预测</w:t>
      </w:r>
      <w:proofErr w:type="gramEnd"/>
      <w:r>
        <w:rPr>
          <w:rFonts w:hint="eastAsia"/>
        </w:rPr>
        <w:t>与深层拓扑感知局限的双重难题。</w:t>
      </w:r>
    </w:p>
    <w:p w14:paraId="2B867287" w14:textId="77777777" w:rsidR="0006030B" w:rsidRDefault="00777529" w:rsidP="007E0097">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4DCB7DC8" w:rsidR="0006030B" w:rsidRDefault="00777529" w:rsidP="007E0097">
      <w:r>
        <w:rPr>
          <w:rFonts w:hint="eastAsia"/>
        </w:rPr>
        <w:t>本工作突破了双模态的局限，构建了包含分子图、</w:t>
      </w:r>
      <w:r>
        <w:rPr>
          <w:rFonts w:hint="eastAsia"/>
        </w:rPr>
        <w:t>SMILES</w:t>
      </w:r>
      <w:r>
        <w:rPr>
          <w:rFonts w:hint="eastAsia"/>
        </w:rPr>
        <w:t>序列、分子指纹及自然语言的四维全景表征体系。在数据层面，创新性地设计了知识重写流水线，利用大语言模型</w:t>
      </w:r>
      <w:r>
        <w:rPr>
          <w:rFonts w:hint="eastAsia"/>
        </w:rPr>
        <w:lastRenderedPageBreak/>
        <w:t>剔除原始</w:t>
      </w:r>
      <w:r>
        <w:rPr>
          <w:rFonts w:hint="eastAsia"/>
        </w:rPr>
        <w:t>PubChem</w:t>
      </w:r>
      <w:r>
        <w:rPr>
          <w:rFonts w:hint="eastAsia"/>
        </w:rPr>
        <w:t>文本中的无用噪声与冗余轶事，并显式注入由</w:t>
      </w:r>
      <w:proofErr w:type="spellStart"/>
      <w:r>
        <w:rPr>
          <w:rFonts w:hint="eastAsia"/>
        </w:rPr>
        <w:t>RDKit</w:t>
      </w:r>
      <w:proofErr w:type="spellEnd"/>
      <w:r>
        <w:rPr>
          <w:rFonts w:hint="eastAsia"/>
        </w:rPr>
        <w:t>计算的</w:t>
      </w:r>
      <w:r>
        <w:rPr>
          <w:rFonts w:hint="eastAsia"/>
        </w:rPr>
        <w:t>1</w:t>
      </w:r>
      <w:r w:rsidR="00B86400">
        <w:rPr>
          <w:rFonts w:hint="eastAsia"/>
        </w:rPr>
        <w:t>1</w:t>
      </w:r>
      <w:r>
        <w:rPr>
          <w:rFonts w:hint="eastAsia"/>
        </w:rPr>
        <w:t>项关键物理化学指标，极大提升了文本模态的知识密度与定量约束力。在</w:t>
      </w:r>
      <w:proofErr w:type="gramStart"/>
      <w:r>
        <w:rPr>
          <w:rFonts w:hint="eastAsia"/>
        </w:rPr>
        <w:t>预训练</w:t>
      </w:r>
      <w:proofErr w:type="gramEnd"/>
      <w:r>
        <w:rPr>
          <w:rFonts w:hint="eastAsia"/>
        </w:rPr>
        <w:t>模型对齐层面，本工作摒弃了计算复杂度高且易导致负迁移的全排列对齐策略，确立了以分子图为核心的语义锚点，并引入了基于同方差不确定性的自适应加权机制。该机制使模型能够自动识别</w:t>
      </w:r>
      <w:proofErr w:type="gramStart"/>
      <w:r>
        <w:rPr>
          <w:rFonts w:hint="eastAsia"/>
        </w:rPr>
        <w:t>并平衡</w:t>
      </w:r>
      <w:proofErr w:type="gramEnd"/>
      <w:r>
        <w:rPr>
          <w:rFonts w:hint="eastAsia"/>
        </w:rPr>
        <w:t>各模态的噪声水平，实现了跨模态特征在统一高维语</w:t>
      </w:r>
      <w:proofErr w:type="gramStart"/>
      <w:r>
        <w:rPr>
          <w:rFonts w:hint="eastAsia"/>
        </w:rPr>
        <w:t>义空间</w:t>
      </w:r>
      <w:proofErr w:type="gramEnd"/>
      <w:r>
        <w:rPr>
          <w:rFonts w:hint="eastAsia"/>
        </w:rPr>
        <w:t>中的稳健对齐。在</w:t>
      </w:r>
      <w:r>
        <w:rPr>
          <w:rFonts w:hint="eastAsia"/>
        </w:rPr>
        <w:t>MoleculeNet</w:t>
      </w:r>
      <w:r>
        <w:rPr>
          <w:rFonts w:hint="eastAsia"/>
        </w:rPr>
        <w:t>的</w:t>
      </w:r>
      <w:r>
        <w:rPr>
          <w:rFonts w:hint="eastAsia"/>
        </w:rPr>
        <w:t>9</w:t>
      </w:r>
      <w:r>
        <w:rPr>
          <w:rFonts w:hint="eastAsia"/>
        </w:rPr>
        <w:t>个基准数据集上的系统评估表明，该框架不仅在预测精度和域外泛化能力上取得了卓越表现，更通过消融实验与注意力权重热图，深刻揭示了“图中心对比学习</w:t>
      </w:r>
      <w:r>
        <w:rPr>
          <w:rFonts w:hint="eastAsia"/>
        </w:rPr>
        <w:t>+</w:t>
      </w:r>
      <w:r>
        <w:rPr>
          <w:rFonts w:hint="eastAsia"/>
        </w:rPr>
        <w:t>多模态知识增强”在刻画复杂</w:t>
      </w:r>
      <w:proofErr w:type="gramStart"/>
      <w:r>
        <w:rPr>
          <w:rFonts w:hint="eastAsia"/>
        </w:rPr>
        <w:t>分子构效关系</w:t>
      </w:r>
      <w:proofErr w:type="gramEnd"/>
      <w:r>
        <w:rPr>
          <w:rFonts w:hint="eastAsia"/>
        </w:rPr>
        <w:t>中的核心机理与巨大潜力。</w:t>
      </w:r>
    </w:p>
    <w:p w14:paraId="572D2C17" w14:textId="77777777" w:rsidR="0006030B" w:rsidRDefault="00777529" w:rsidP="00F31790">
      <w:pPr>
        <w:pStyle w:val="2"/>
      </w:pPr>
      <w:bookmarkStart w:id="115" w:name="_Toc224228076"/>
      <w:r>
        <w:rPr>
          <w:rFonts w:hint="eastAsia"/>
        </w:rPr>
        <w:t>工作展望</w:t>
      </w:r>
      <w:bookmarkEnd w:id="115"/>
    </w:p>
    <w:p w14:paraId="7B014C3D" w14:textId="77777777" w:rsidR="0006030B" w:rsidRDefault="00777529" w:rsidP="007E0097">
      <w:r>
        <w:rPr>
          <w:rFonts w:hint="eastAsia"/>
        </w:rPr>
        <w:t>本文在基于多模态学习、思维链推理与知识增强的分子性质预测方面取得了显著的阶段性成果，有效缓解了传统模型的“黑盒”问题与多模态对齐的梯度冲突，但受限于目前的计算资源及现有数据维度的瓶颈，本研究仍存在一定的局限性。为了进一步推动人工智能驱动的药物发现（</w:t>
      </w:r>
      <w:r>
        <w:rPr>
          <w:rFonts w:hint="eastAsia"/>
        </w:rPr>
        <w:t>AIDD</w:t>
      </w:r>
      <w:r>
        <w:rPr>
          <w:rFonts w:hint="eastAsia"/>
        </w:rPr>
        <w:t>）走向成熟，未来的研究工作可以从以下几个关键维度进行深入探索与拓展：</w:t>
      </w:r>
    </w:p>
    <w:p w14:paraId="7BD6B0D9" w14:textId="77777777" w:rsidR="0006030B" w:rsidRDefault="00777529" w:rsidP="007E0097">
      <w:r>
        <w:rPr>
          <w:rFonts w:hint="eastAsia"/>
        </w:rPr>
        <w:t>1.</w:t>
      </w:r>
      <w:r>
        <w:rPr>
          <w:rFonts w:hint="eastAsia"/>
        </w:rPr>
        <w:t>引入三维几何构象</w:t>
      </w:r>
      <w:proofErr w:type="gramStart"/>
      <w:r>
        <w:rPr>
          <w:rFonts w:hint="eastAsia"/>
        </w:rPr>
        <w:t>与等变神经网络</w:t>
      </w:r>
      <w:proofErr w:type="gramEnd"/>
    </w:p>
    <w:p w14:paraId="764B7C39" w14:textId="77777777" w:rsidR="0006030B" w:rsidRDefault="00777529" w:rsidP="007E0097">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proofErr w:type="gramStart"/>
      <w:r>
        <w:rPr>
          <w:rFonts w:hint="eastAsia"/>
        </w:rPr>
        <w:t>等变图</w:t>
      </w:r>
      <w:proofErr w:type="gramEnd"/>
      <w:r>
        <w:rPr>
          <w:rFonts w:hint="eastAsia"/>
        </w:rPr>
        <w:t>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777529" w:rsidP="007E0097">
      <w:r>
        <w:rPr>
          <w:rFonts w:hint="eastAsia"/>
        </w:rPr>
        <w:t>2.</w:t>
      </w:r>
      <w:r>
        <w:rPr>
          <w:rFonts w:hint="eastAsia"/>
        </w:rPr>
        <w:t>构建亿级规模的分子多模态基础模型</w:t>
      </w:r>
    </w:p>
    <w:p w14:paraId="57F678AC" w14:textId="77777777" w:rsidR="00816A9F" w:rsidRDefault="00777529" w:rsidP="002D6F93">
      <w:pPr>
        <w:sectPr w:rsidR="00816A9F" w:rsidSect="00226D3D">
          <w:headerReference w:type="even" r:id="rId313"/>
          <w:headerReference w:type="default" r:id="rId314"/>
          <w:pgSz w:w="11906" w:h="16838" w:code="9"/>
          <w:pgMar w:top="1418" w:right="1134" w:bottom="1134" w:left="1418" w:header="851" w:footer="851" w:gutter="0"/>
          <w:cols w:space="425"/>
          <w:docGrid w:type="lines" w:linePitch="326"/>
        </w:sectPr>
      </w:pPr>
      <w:r>
        <w:rPr>
          <w:rFonts w:hint="eastAsia"/>
        </w:rPr>
        <w:t>本文在</w:t>
      </w:r>
      <w:r>
        <w:rPr>
          <w:rFonts w:hint="eastAsia"/>
        </w:rPr>
        <w:t>KGAMA</w:t>
      </w:r>
      <w:r>
        <w:rPr>
          <w:rFonts w:hint="eastAsia"/>
        </w:rPr>
        <w:t>框架中构建了约</w:t>
      </w:r>
      <w:r>
        <w:rPr>
          <w:rFonts w:hint="eastAsia"/>
        </w:rPr>
        <w:t>22</w:t>
      </w:r>
      <w:r>
        <w:rPr>
          <w:rFonts w:hint="eastAsia"/>
        </w:rPr>
        <w:t>万量级的高质量多模态</w:t>
      </w:r>
      <w:proofErr w:type="gramStart"/>
      <w:r>
        <w:rPr>
          <w:rFonts w:hint="eastAsia"/>
        </w:rPr>
        <w:t>预训练</w:t>
      </w:r>
      <w:proofErr w:type="gramEnd"/>
      <w:r>
        <w:rPr>
          <w:rFonts w:hint="eastAsia"/>
        </w:rPr>
        <w:t>数据集，虽然充分验证了“大语言模型知识重写”与“图中心对比学习”的有效性，但相较于真实世界中数以百亿计的潜在成药空间，当前的数据规模仍显单薄。未来的工作可借助更强大的分布式</w:t>
      </w:r>
      <w:proofErr w:type="gramStart"/>
      <w:r>
        <w:rPr>
          <w:rFonts w:hint="eastAsia"/>
        </w:rPr>
        <w:t>算力集群</w:t>
      </w:r>
      <w:proofErr w:type="gramEnd"/>
      <w:r>
        <w:rPr>
          <w:rFonts w:hint="eastAsia"/>
        </w:rPr>
        <w:t>，将</w:t>
      </w:r>
      <w:proofErr w:type="gramStart"/>
      <w:r>
        <w:rPr>
          <w:rFonts w:hint="eastAsia"/>
        </w:rPr>
        <w:t>预训练</w:t>
      </w:r>
      <w:proofErr w:type="gramEnd"/>
      <w:r>
        <w:rPr>
          <w:rFonts w:hint="eastAsia"/>
        </w:rPr>
        <w:t>多模态语料库的规模扩展至千万</w:t>
      </w:r>
      <w:proofErr w:type="gramStart"/>
      <w:r>
        <w:rPr>
          <w:rFonts w:hint="eastAsia"/>
        </w:rPr>
        <w:t>甚至亿</w:t>
      </w:r>
      <w:proofErr w:type="gramEnd"/>
      <w:r>
        <w:rPr>
          <w:rFonts w:hint="eastAsia"/>
        </w:rPr>
        <w:t>级别。同时，随着多模态大模型底座的不断进化，未来可探索将图编码器与大语言模型进行底层参数级别的深度融合，打造具有零样本泛化能力的分子科学通用基础模型，以应对更加极端的小样本罕见病药物研发场景。</w:t>
      </w:r>
    </w:p>
    <w:p w14:paraId="508E28ED" w14:textId="6C1E0D70" w:rsidR="0006030B" w:rsidRDefault="00777529" w:rsidP="00F31790">
      <w:pPr>
        <w:pStyle w:val="1"/>
        <w:numPr>
          <w:ilvl w:val="0"/>
          <w:numId w:val="0"/>
        </w:numPr>
        <w:tabs>
          <w:tab w:val="clear" w:pos="420"/>
        </w:tabs>
      </w:pPr>
      <w:bookmarkStart w:id="116" w:name="_Toc224228077"/>
      <w:r>
        <w:rPr>
          <w:rFonts w:hint="eastAsia"/>
        </w:rPr>
        <w:lastRenderedPageBreak/>
        <w:t>参考文献</w:t>
      </w:r>
      <w:bookmarkEnd w:id="116"/>
    </w:p>
    <w:p w14:paraId="51055A70" w14:textId="6562A717" w:rsidR="00FB5908" w:rsidRPr="00FB5908" w:rsidRDefault="001479E3" w:rsidP="00FB5908">
      <w:pPr>
        <w:pStyle w:val="af2"/>
      </w:pPr>
      <w:r>
        <w:fldChar w:fldCharType="begin"/>
      </w:r>
      <w:r w:rsidR="00FB5908">
        <w:instrText xml:space="preserve"> ADDIN ZOTERO_BIBL {"uncited":[],"omitted":[],"custom":[]} CSL_BIBLIOGRAPHY </w:instrText>
      </w:r>
      <w:r>
        <w:fldChar w:fldCharType="separate"/>
      </w:r>
      <w:r w:rsidR="00FB5908" w:rsidRPr="00FB5908">
        <w:t>[1]</w:t>
      </w:r>
      <w:r w:rsidR="00FB5908">
        <w:rPr>
          <w:rFonts w:hint="eastAsia"/>
        </w:rPr>
        <w:t xml:space="preserve"> </w:t>
      </w:r>
      <w:r w:rsidR="00FB5908" w:rsidRPr="00FB5908">
        <w:tab/>
      </w:r>
      <w:proofErr w:type="spellStart"/>
      <w:r w:rsidR="00FB5908" w:rsidRPr="00FB5908">
        <w:t>Panapitiya</w:t>
      </w:r>
      <w:proofErr w:type="spellEnd"/>
      <w:r w:rsidR="00FB5908" w:rsidRPr="00FB5908">
        <w:t xml:space="preserve">, G., Gao, P., Maupin, C.M., et al. </w:t>
      </w:r>
      <w:proofErr w:type="spellStart"/>
      <w:r w:rsidR="00FB5908" w:rsidRPr="00FB5908">
        <w:t>FragNet</w:t>
      </w:r>
      <w:proofErr w:type="spellEnd"/>
      <w:r w:rsidR="00FB5908" w:rsidRPr="00FB5908">
        <w:t>: A Graph Neural Network for Molecular Property Prediction with Four Levels of Interpretability[J]. Journal of the American Chemical Society, 2026, 148(9): 9930-9950.</w:t>
      </w:r>
    </w:p>
    <w:p w14:paraId="556B5A85" w14:textId="14B10B21" w:rsidR="00FB5908" w:rsidRPr="00FB5908" w:rsidRDefault="00FB5908" w:rsidP="00FB5908">
      <w:pPr>
        <w:pStyle w:val="af2"/>
      </w:pPr>
      <w:r w:rsidRPr="00FB5908">
        <w:t>[2]</w:t>
      </w:r>
      <w:r>
        <w:rPr>
          <w:rFonts w:hint="eastAsia"/>
        </w:rPr>
        <w:t xml:space="preserve"> </w:t>
      </w:r>
      <w:r w:rsidRPr="00FB5908">
        <w:tab/>
        <w:t>Petersen, K.H., Schmidt, M.N. Design and Evaluation of a Geometric Algebra-Based Graph Neural Network for Molecular Property Prediction[A]. Proceedings of the 7th Northern Lights Deep Learning Conference (NLDL)[C]. PMLR, 2026: 328-344.</w:t>
      </w:r>
    </w:p>
    <w:p w14:paraId="127C865F" w14:textId="6704A86F" w:rsidR="00FB5908" w:rsidRPr="00FB5908" w:rsidRDefault="00FB5908" w:rsidP="00FB5908">
      <w:pPr>
        <w:pStyle w:val="af2"/>
      </w:pPr>
      <w:r w:rsidRPr="00FB5908">
        <w:t>[3]</w:t>
      </w:r>
      <w:r w:rsidRPr="00FB5908">
        <w:tab/>
      </w:r>
      <w:r>
        <w:rPr>
          <w:rFonts w:hint="eastAsia"/>
        </w:rPr>
        <w:t xml:space="preserve"> </w:t>
      </w:r>
      <w:r w:rsidRPr="00FB5908">
        <w:t>Zhou, R., Zhang, Y., He, K., et al. Add-GNN: A Dual-Representation Fusion Molecular Property Prediction Based on Graph Neural Networks with Additive Attention[J]. Symmetry, Multidisciplinary Digital Publishing Institute, 2025, 17(6).</w:t>
      </w:r>
    </w:p>
    <w:p w14:paraId="4E3BAD1F" w14:textId="38BE940C" w:rsidR="00FB5908" w:rsidRPr="00FB5908" w:rsidRDefault="00FB5908" w:rsidP="00FB5908">
      <w:pPr>
        <w:pStyle w:val="af2"/>
      </w:pPr>
      <w:r w:rsidRPr="00FB5908">
        <w:t>[4]</w:t>
      </w:r>
      <w:r w:rsidRPr="00FB5908">
        <w:tab/>
      </w:r>
      <w:r>
        <w:rPr>
          <w:rFonts w:hint="eastAsia"/>
        </w:rPr>
        <w:t xml:space="preserve"> </w:t>
      </w:r>
      <w:r w:rsidRPr="00FB5908">
        <w:t>Ma, H., Bian, Y., Rong, Y., et al. Cross-dependent graph neural networks for molecular property prediction[J]. Bioinformatics, 2022, 38: 2003-2009.</w:t>
      </w:r>
    </w:p>
    <w:p w14:paraId="626D6A75" w14:textId="02427584" w:rsidR="00FB5908" w:rsidRPr="00FB5908" w:rsidRDefault="00FB5908" w:rsidP="00FB5908">
      <w:pPr>
        <w:pStyle w:val="af2"/>
      </w:pPr>
      <w:r w:rsidRPr="00FB5908">
        <w:t>[5]</w:t>
      </w:r>
      <w:r>
        <w:rPr>
          <w:rFonts w:hint="eastAsia"/>
        </w:rPr>
        <w:t xml:space="preserve"> </w:t>
      </w:r>
      <w:r w:rsidRPr="00FB5908">
        <w:tab/>
        <w:t>Li, L., Zhang, Y., Wang, G., et al. Kolmogorov–Arnold graph neural networks for molecular property prediction[J]. Nature Machine Intelligence, Nature Publishing Group, 2025, 7(8): 1346-1354.</w:t>
      </w:r>
    </w:p>
    <w:p w14:paraId="1A99EF6F" w14:textId="4AA304AC" w:rsidR="00FB5908" w:rsidRPr="00FB5908" w:rsidRDefault="00FB5908" w:rsidP="00FB5908">
      <w:pPr>
        <w:pStyle w:val="af2"/>
      </w:pPr>
      <w:r w:rsidRPr="00FB5908">
        <w:t>[6]</w:t>
      </w:r>
      <w:r w:rsidRPr="00FB5908">
        <w:tab/>
      </w:r>
      <w:r>
        <w:rPr>
          <w:rFonts w:hint="eastAsia"/>
        </w:rPr>
        <w:t xml:space="preserve"> </w:t>
      </w:r>
      <w:r w:rsidRPr="00FB5908">
        <w:t>Wang, S., Guo, Y., Wang, Y., et al. SMILES-BERT: Large Scale Unsupervised Pre-Training for Molecular Property Prediction[A]. Proceedings of the 10th ACM International Conference on Bioinformatics, Computational Biology and Health Informatics[C]. New York, NY, USA: Association for Computing Machinery, 2019: 429-436.</w:t>
      </w:r>
    </w:p>
    <w:p w14:paraId="1E834281" w14:textId="6AF70B68" w:rsidR="00FB5908" w:rsidRPr="00FB5908" w:rsidRDefault="00FB5908" w:rsidP="00FB5908">
      <w:pPr>
        <w:pStyle w:val="af2"/>
      </w:pPr>
      <w:r w:rsidRPr="00FB5908">
        <w:t>[7]</w:t>
      </w:r>
      <w:r w:rsidRPr="00FB5908">
        <w:tab/>
      </w:r>
      <w:r>
        <w:rPr>
          <w:rFonts w:hint="eastAsia"/>
        </w:rPr>
        <w:t xml:space="preserve"> </w:t>
      </w:r>
      <w:r w:rsidRPr="00FB5908">
        <w:t>Abdel-</w:t>
      </w:r>
      <w:proofErr w:type="spellStart"/>
      <w:r w:rsidRPr="00FB5908">
        <w:t>Aty</w:t>
      </w:r>
      <w:proofErr w:type="spellEnd"/>
      <w:r w:rsidRPr="00FB5908">
        <w:t>, H., Gould, I.R. Large-Scale Distributed Training of Transformers for Chemical Fingerprinting[J]. Journal of Chemical Information and Modeling, American Chemical Society, 2022, 62(20): 4852-4862.</w:t>
      </w:r>
    </w:p>
    <w:p w14:paraId="2C9B05CA" w14:textId="227D8C38" w:rsidR="00FB5908" w:rsidRPr="00FB5908" w:rsidRDefault="00FB5908" w:rsidP="00FB5908">
      <w:pPr>
        <w:pStyle w:val="af2"/>
      </w:pPr>
      <w:r w:rsidRPr="00FB5908">
        <w:t>[8]</w:t>
      </w:r>
      <w:r w:rsidRPr="00FB5908">
        <w:tab/>
      </w:r>
      <w:r>
        <w:rPr>
          <w:rFonts w:hint="eastAsia"/>
        </w:rPr>
        <w:t xml:space="preserve"> </w:t>
      </w:r>
      <w:r w:rsidRPr="00FB5908">
        <w:t>Tang, W., Li, M., Zhan, Y., et al. Adaptively multi-modal contrastive fusion network for molecular properties prediction[J]. Engineering Applications of Artificial Intelligence, 2025, 152: 110782.</w:t>
      </w:r>
    </w:p>
    <w:p w14:paraId="5239CF54" w14:textId="5F15122E" w:rsidR="00FB5908" w:rsidRPr="00FB5908" w:rsidRDefault="00FB5908" w:rsidP="00FB5908">
      <w:pPr>
        <w:pStyle w:val="af2"/>
      </w:pPr>
      <w:r w:rsidRPr="00FB5908">
        <w:t>[9]</w:t>
      </w:r>
      <w:r w:rsidRPr="00FB5908">
        <w:tab/>
      </w:r>
      <w:r>
        <w:rPr>
          <w:rFonts w:hint="eastAsia"/>
        </w:rPr>
        <w:t xml:space="preserve"> </w:t>
      </w:r>
      <w:r w:rsidRPr="00FB5908">
        <w:t>Gao, M., Zhu, F. MMCL: A Multi-modal Contrastive Learning Framework for Molecular Property Prediction[J]. IEEE Transactions on Computational Biology and Bioinformatics, 2026: 1-14.</w:t>
      </w:r>
    </w:p>
    <w:p w14:paraId="0ED3A528" w14:textId="15663095" w:rsidR="00FB5908" w:rsidRPr="00FB5908" w:rsidRDefault="00FB5908" w:rsidP="00FB5908">
      <w:pPr>
        <w:pStyle w:val="af2"/>
      </w:pPr>
      <w:r w:rsidRPr="00FB5908">
        <w:t>[10]</w:t>
      </w:r>
      <w:r>
        <w:rPr>
          <w:rFonts w:hint="eastAsia"/>
        </w:rPr>
        <w:t xml:space="preserve"> </w:t>
      </w:r>
      <w:r w:rsidRPr="00FB5908">
        <w:tab/>
        <w:t xml:space="preserve">Zhang, Y., Liu, W., Zhao, H., et al. </w:t>
      </w:r>
      <w:proofErr w:type="spellStart"/>
      <w:r w:rsidRPr="00FB5908">
        <w:t>MolGramTreeNet</w:t>
      </w:r>
      <w:proofErr w:type="spellEnd"/>
      <w:r w:rsidRPr="00FB5908">
        <w:t xml:space="preserve">: A multimodal molecular property prediction model via grammar tree-constrained molecular representation[J]. </w:t>
      </w:r>
      <w:proofErr w:type="spellStart"/>
      <w:r w:rsidRPr="00FB5908">
        <w:t>iScience</w:t>
      </w:r>
      <w:proofErr w:type="spellEnd"/>
      <w:r w:rsidRPr="00FB5908">
        <w:t>, 2026, 29(3): 114928.</w:t>
      </w:r>
    </w:p>
    <w:p w14:paraId="6873A8A0" w14:textId="0C6286AB" w:rsidR="00FB5908" w:rsidRPr="00FB5908" w:rsidRDefault="00FB5908" w:rsidP="00FB5908">
      <w:pPr>
        <w:pStyle w:val="af2"/>
      </w:pPr>
      <w:r w:rsidRPr="00FB5908">
        <w:t>[11]</w:t>
      </w:r>
      <w:r w:rsidRPr="00FB5908">
        <w:tab/>
      </w:r>
      <w:r>
        <w:rPr>
          <w:rFonts w:hint="eastAsia"/>
        </w:rPr>
        <w:t xml:space="preserve"> </w:t>
      </w:r>
      <w:r w:rsidRPr="00FB5908">
        <w:t>Zhou, J., Zhao, Q., Shu, P., et al. GSST: Multimodal Graph-SMILES Fusion with Soft SMILES Tokens for Molecular Property Prediction[J]. IEEE Journal of Biomedical and Health Informatics, 2025: 1-12.</w:t>
      </w:r>
    </w:p>
    <w:p w14:paraId="3818EBB3" w14:textId="3AD50CFD" w:rsidR="00FB5908" w:rsidRPr="00FB5908" w:rsidRDefault="00FB5908" w:rsidP="00FB5908">
      <w:pPr>
        <w:pStyle w:val="af2"/>
      </w:pPr>
      <w:r w:rsidRPr="00FB5908">
        <w:lastRenderedPageBreak/>
        <w:t>[12]</w:t>
      </w:r>
      <w:r w:rsidRPr="00FB5908">
        <w:tab/>
      </w:r>
      <w:r>
        <w:rPr>
          <w:rFonts w:hint="eastAsia"/>
        </w:rPr>
        <w:t xml:space="preserve"> </w:t>
      </w:r>
      <w:r w:rsidRPr="00FB5908">
        <w:t xml:space="preserve">Rollins, Z.A., Cheng, A.C., Metwally, E. </w:t>
      </w:r>
      <w:proofErr w:type="spellStart"/>
      <w:r w:rsidRPr="00FB5908">
        <w:t>MolPROP</w:t>
      </w:r>
      <w:proofErr w:type="spellEnd"/>
      <w:r w:rsidRPr="00FB5908">
        <w:t>: Molecular Property prediction with multimodal language and graph fusion[J]. Journal of Cheminformatics, 2024, 16(1): 56.</w:t>
      </w:r>
    </w:p>
    <w:p w14:paraId="2F17093F" w14:textId="1A600899" w:rsidR="00FB5908" w:rsidRPr="00FB5908" w:rsidRDefault="00FB5908" w:rsidP="00FB5908">
      <w:pPr>
        <w:pStyle w:val="af2"/>
      </w:pPr>
      <w:r w:rsidRPr="00FB5908">
        <w:t>[13]</w:t>
      </w:r>
      <w:r w:rsidRPr="00FB5908">
        <w:tab/>
      </w:r>
      <w:r>
        <w:rPr>
          <w:rFonts w:hint="eastAsia"/>
        </w:rPr>
        <w:t xml:space="preserve"> </w:t>
      </w:r>
      <w:r w:rsidRPr="00FB5908">
        <w:t>Gong, X., Liu, M., Liu, Q., et al. MDFCL: Multimodal data fusion-based graph contrastive learning framework for molecular property prediction[J]. Pattern Recognition, 2025, 163: 111463.</w:t>
      </w:r>
    </w:p>
    <w:p w14:paraId="21CA79D9" w14:textId="7136A261" w:rsidR="00FB5908" w:rsidRPr="00FB5908" w:rsidRDefault="00FB5908" w:rsidP="00FB5908">
      <w:pPr>
        <w:pStyle w:val="af2"/>
      </w:pPr>
      <w:r w:rsidRPr="00FB5908">
        <w:t>[14]</w:t>
      </w:r>
      <w:r>
        <w:rPr>
          <w:rFonts w:hint="eastAsia"/>
        </w:rPr>
        <w:t xml:space="preserve"> </w:t>
      </w:r>
      <w:r w:rsidRPr="00FB5908">
        <w:tab/>
        <w:t>Liu, S., Nie, W., Wang, C., et al. Multi-modal molecule structure–text model for text-based retrieval and editing[J]. Nature Machine Intelligence, Nature Publishing Group, 2023, 5(12): 1447-1457.</w:t>
      </w:r>
    </w:p>
    <w:p w14:paraId="6FB14A01" w14:textId="58006A68" w:rsidR="00FB5908" w:rsidRPr="00FB5908" w:rsidRDefault="00FB5908" w:rsidP="00FB5908">
      <w:pPr>
        <w:pStyle w:val="af2"/>
      </w:pPr>
      <w:r w:rsidRPr="00FB5908">
        <w:t>[15]</w:t>
      </w:r>
      <w:r>
        <w:rPr>
          <w:rFonts w:hint="eastAsia"/>
        </w:rPr>
        <w:t xml:space="preserve"> </w:t>
      </w:r>
      <w:r w:rsidRPr="00FB5908">
        <w:tab/>
        <w:t xml:space="preserve">Zhu, Y., Liu, G., </w:t>
      </w:r>
      <w:proofErr w:type="spellStart"/>
      <w:r w:rsidRPr="00FB5908">
        <w:t>Inae</w:t>
      </w:r>
      <w:proofErr w:type="spellEnd"/>
      <w:r w:rsidRPr="00FB5908">
        <w:t xml:space="preserve">, E., et al. </w:t>
      </w:r>
      <w:proofErr w:type="spellStart"/>
      <w:r w:rsidRPr="00FB5908">
        <w:t>MolTextNet</w:t>
      </w:r>
      <w:proofErr w:type="spellEnd"/>
      <w:r w:rsidRPr="00FB5908">
        <w:t>: A Two-Million Molecule-Text Dataset for Multimodal Molecular Learning[J].2025.</w:t>
      </w:r>
    </w:p>
    <w:p w14:paraId="7F70EFD6" w14:textId="22FF0BB3" w:rsidR="00FB5908" w:rsidRPr="00FB5908" w:rsidRDefault="00FB5908" w:rsidP="00FB5908">
      <w:pPr>
        <w:pStyle w:val="af2"/>
      </w:pPr>
      <w:r w:rsidRPr="00FB5908">
        <w:t>[16]</w:t>
      </w:r>
      <w:r w:rsidRPr="00FB5908">
        <w:tab/>
      </w:r>
      <w:r>
        <w:rPr>
          <w:rFonts w:hint="eastAsia"/>
        </w:rPr>
        <w:t xml:space="preserve"> </w:t>
      </w:r>
      <w:r w:rsidRPr="00FB5908">
        <w:t xml:space="preserve">Wang, Y., Zhang, K., Huang, J., et al. </w:t>
      </w:r>
      <w:proofErr w:type="spellStart"/>
      <w:r w:rsidRPr="00FB5908">
        <w:t>ProtoMol</w:t>
      </w:r>
      <w:proofErr w:type="spellEnd"/>
      <w:r w:rsidRPr="00FB5908">
        <w:t>: enhancing molecular property prediction via prototype-guided multimodal learning[J]. Briefings in Bioinformatics, 2025, 26(6): bbaf629.</w:t>
      </w:r>
    </w:p>
    <w:p w14:paraId="2AADDF1A" w14:textId="2D70856E" w:rsidR="00FB5908" w:rsidRPr="00FB5908" w:rsidRDefault="00FB5908" w:rsidP="00FB5908">
      <w:pPr>
        <w:pStyle w:val="af2"/>
      </w:pPr>
      <w:r w:rsidRPr="00FB5908">
        <w:t>[17]</w:t>
      </w:r>
      <w:r w:rsidRPr="00FB5908">
        <w:tab/>
      </w:r>
      <w:r>
        <w:rPr>
          <w:rFonts w:hint="eastAsia"/>
        </w:rPr>
        <w:t xml:space="preserve"> </w:t>
      </w:r>
      <w:r w:rsidRPr="00FB5908">
        <w:t>TRIDENT: Tri-Modal Molecular Representation Learning with Taxonomic Annotations and Local Correspondence[A].2025.</w:t>
      </w:r>
    </w:p>
    <w:p w14:paraId="6B54B3BF" w14:textId="50BB97AA" w:rsidR="00FB5908" w:rsidRPr="00FB5908" w:rsidRDefault="00FB5908" w:rsidP="00FB5908">
      <w:pPr>
        <w:pStyle w:val="af2"/>
      </w:pPr>
      <w:r w:rsidRPr="00FB5908">
        <w:t>[18]</w:t>
      </w:r>
      <w:r w:rsidRPr="00FB5908">
        <w:tab/>
      </w:r>
      <w:r>
        <w:rPr>
          <w:rFonts w:hint="eastAsia"/>
        </w:rPr>
        <w:t xml:space="preserve"> </w:t>
      </w:r>
      <w:r w:rsidRPr="00FB5908">
        <w:t xml:space="preserve">Li, Y., Liu, C., Gao, X., et al. </w:t>
      </w:r>
      <w:proofErr w:type="spellStart"/>
      <w:r w:rsidRPr="00FB5908">
        <w:t>MolPrompt</w:t>
      </w:r>
      <w:proofErr w:type="spellEnd"/>
      <w:r w:rsidRPr="00FB5908">
        <w:t>: improving multi-modal molecular pre-training with knowledge prompts[J]. Bioinformatics, 2025, 41(9): btaf466.</w:t>
      </w:r>
    </w:p>
    <w:p w14:paraId="2B809548" w14:textId="47B63245" w:rsidR="00FB5908" w:rsidRPr="00FB5908" w:rsidRDefault="00FB5908" w:rsidP="00FB5908">
      <w:pPr>
        <w:pStyle w:val="af2"/>
      </w:pPr>
      <w:r w:rsidRPr="00FB5908">
        <w:t>[19]</w:t>
      </w:r>
      <w:r w:rsidRPr="00FB5908">
        <w:tab/>
      </w:r>
      <w:r>
        <w:rPr>
          <w:rFonts w:hint="eastAsia"/>
        </w:rPr>
        <w:t xml:space="preserve"> </w:t>
      </w:r>
      <w:r w:rsidRPr="00FB5908">
        <w:t>Liu, S., Wang, H., Liu, W., et al. Pre-training Molecular Graph Representation with 3D Geometry[A].2021.</w:t>
      </w:r>
    </w:p>
    <w:p w14:paraId="7EEBBE66" w14:textId="7698514B" w:rsidR="00FB5908" w:rsidRPr="00FB5908" w:rsidRDefault="00FB5908" w:rsidP="00FB5908">
      <w:pPr>
        <w:pStyle w:val="af2"/>
      </w:pPr>
      <w:r w:rsidRPr="00FB5908">
        <w:t>[20]</w:t>
      </w:r>
      <w:r w:rsidRPr="00FB5908">
        <w:tab/>
      </w:r>
      <w:r>
        <w:rPr>
          <w:rFonts w:hint="eastAsia"/>
        </w:rPr>
        <w:t xml:space="preserve"> </w:t>
      </w:r>
      <w:r w:rsidRPr="00FB5908">
        <w:t>Zhou, G., Gao, Z., Ding, Q., et al. Uni-Mol: A Universal 3D Molecular Representation Learning Framework[A].2022.</w:t>
      </w:r>
    </w:p>
    <w:p w14:paraId="34F447B1" w14:textId="4C73A401" w:rsidR="00FB5908" w:rsidRPr="00FB5908" w:rsidRDefault="00FB5908" w:rsidP="00FB5908">
      <w:pPr>
        <w:pStyle w:val="af2"/>
      </w:pPr>
      <w:r w:rsidRPr="00FB5908">
        <w:t>[21]</w:t>
      </w:r>
      <w:r>
        <w:rPr>
          <w:rFonts w:hint="eastAsia"/>
        </w:rPr>
        <w:t xml:space="preserve"> </w:t>
      </w:r>
      <w:r w:rsidRPr="00FB5908">
        <w:tab/>
        <w:t xml:space="preserve">Sun, M., Ai, C., Zhang, D., et al. </w:t>
      </w:r>
      <w:proofErr w:type="spellStart"/>
      <w:r w:rsidRPr="00FB5908">
        <w:t>MolInterAct</w:t>
      </w:r>
      <w:proofErr w:type="spellEnd"/>
      <w:r w:rsidRPr="00FB5908">
        <w:t>: Multiscale Cross-Modal Interaction for Robust Molecular Representation Learning[A]. 2025 IEEE International Conference on Bioinformatics and Biomedicine (BIBM)[C]. 2025: 1215-1220.</w:t>
      </w:r>
    </w:p>
    <w:p w14:paraId="1A6F15DD" w14:textId="0B679AA6" w:rsidR="00FB5908" w:rsidRPr="00FB5908" w:rsidRDefault="00FB5908" w:rsidP="00FB5908">
      <w:pPr>
        <w:pStyle w:val="af2"/>
      </w:pPr>
      <w:r w:rsidRPr="00FB5908">
        <w:t>[22]</w:t>
      </w:r>
      <w:r w:rsidRPr="00FB5908">
        <w:tab/>
      </w:r>
      <w:r>
        <w:rPr>
          <w:rFonts w:hint="eastAsia"/>
        </w:rPr>
        <w:t xml:space="preserve"> </w:t>
      </w:r>
      <w:r w:rsidRPr="00FB5908">
        <w:t>Lin, J., Wang, G., Li, S., et al. Effective and compact multimodal molecular representation optimization with molecular fragments enhancement[J]. Expert Systems with Applications, 2026, 318: 131997.</w:t>
      </w:r>
    </w:p>
    <w:p w14:paraId="32A67A7B" w14:textId="20A49571" w:rsidR="00FB5908" w:rsidRPr="00FB5908" w:rsidRDefault="00FB5908" w:rsidP="00FB5908">
      <w:pPr>
        <w:pStyle w:val="af2"/>
      </w:pPr>
      <w:r w:rsidRPr="00FB5908">
        <w:t>[23]</w:t>
      </w:r>
      <w:r w:rsidRPr="00FB5908">
        <w:tab/>
      </w:r>
      <w:r>
        <w:rPr>
          <w:rFonts w:hint="eastAsia"/>
        </w:rPr>
        <w:t xml:space="preserve"> </w:t>
      </w:r>
      <w:r w:rsidRPr="00FB5908">
        <w:t xml:space="preserve">Huang, Q., Li, Y., Zhu, L., et al. Unified multimodal multidomain polymer representation for property prediction[J]. </w:t>
      </w:r>
      <w:proofErr w:type="spellStart"/>
      <w:r w:rsidRPr="00FB5908">
        <w:t>npj</w:t>
      </w:r>
      <w:proofErr w:type="spellEnd"/>
      <w:r w:rsidRPr="00FB5908">
        <w:t xml:space="preserve"> Computational Materials, Nature Publishing Group, 2025, 11(1): 153.</w:t>
      </w:r>
    </w:p>
    <w:p w14:paraId="37B58731" w14:textId="6505E04C" w:rsidR="00FB5908" w:rsidRPr="00FB5908" w:rsidRDefault="00FB5908" w:rsidP="00FB5908">
      <w:pPr>
        <w:pStyle w:val="af2"/>
      </w:pPr>
      <w:r w:rsidRPr="00FB5908">
        <w:t>[24]</w:t>
      </w:r>
      <w:r w:rsidRPr="00FB5908">
        <w:tab/>
      </w:r>
      <w:r>
        <w:rPr>
          <w:rFonts w:hint="eastAsia"/>
        </w:rPr>
        <w:t xml:space="preserve"> </w:t>
      </w:r>
      <w:r w:rsidRPr="00FB5908">
        <w:t>Jing, Z., Sun, Y., Li, Y.Y., et al. Structure-Aware Fusion with Progressive Injection for Multimodal Molecular Representation Learning[A].2025.</w:t>
      </w:r>
    </w:p>
    <w:p w14:paraId="4A1039B8" w14:textId="2D7AB20E" w:rsidR="00FB5908" w:rsidRPr="00FB5908" w:rsidRDefault="00FB5908" w:rsidP="00FB5908">
      <w:pPr>
        <w:pStyle w:val="af2"/>
      </w:pPr>
      <w:r w:rsidRPr="00FB5908">
        <w:t>[25]</w:t>
      </w:r>
      <w:r w:rsidRPr="00FB5908">
        <w:tab/>
      </w:r>
      <w:r>
        <w:rPr>
          <w:rFonts w:hint="eastAsia"/>
        </w:rPr>
        <w:t xml:space="preserve"> </w:t>
      </w:r>
      <w:r w:rsidRPr="00FB5908">
        <w:t xml:space="preserve">Li, J., Zhang, Z., Lei, Z., et al. </w:t>
      </w:r>
      <w:proofErr w:type="spellStart"/>
      <w:r w:rsidRPr="00FB5908">
        <w:t>MoLA</w:t>
      </w:r>
      <w:proofErr w:type="spellEnd"/>
      <w:r w:rsidRPr="00FB5908">
        <w:t xml:space="preserve">: Molecular multimodal </w:t>
      </w:r>
      <w:proofErr w:type="spellStart"/>
      <w:r w:rsidRPr="00FB5908">
        <w:t>layerwise</w:t>
      </w:r>
      <w:proofErr w:type="spellEnd"/>
      <w:r w:rsidRPr="00FB5908">
        <w:t xml:space="preserve"> adaptive network for molecular property prediction[J]. Knowledge-Based Systems, 2026, 338: 115563.</w:t>
      </w:r>
    </w:p>
    <w:p w14:paraId="6B83164B" w14:textId="570D92E2" w:rsidR="00FB5908" w:rsidRPr="00FB5908" w:rsidRDefault="00FB5908" w:rsidP="00FB5908">
      <w:pPr>
        <w:pStyle w:val="af2"/>
      </w:pPr>
      <w:r w:rsidRPr="00FB5908">
        <w:lastRenderedPageBreak/>
        <w:t>[26]</w:t>
      </w:r>
      <w:r w:rsidRPr="00FB5908">
        <w:tab/>
      </w:r>
      <w:r>
        <w:rPr>
          <w:rFonts w:hint="eastAsia"/>
        </w:rPr>
        <w:t xml:space="preserve"> </w:t>
      </w:r>
      <w:r w:rsidRPr="00FB5908">
        <w:t>Zhou, Z., Li, Y., Hong, P., et al. Multimodal fusion with relational learning for molecular property prediction[J]. Communications Chemistry, Nature Publishing Group, 2025, 8(1): 200.</w:t>
      </w:r>
    </w:p>
    <w:p w14:paraId="1EFB1BE8" w14:textId="3EC8D319" w:rsidR="00FB5908" w:rsidRPr="00FB5908" w:rsidRDefault="00FB5908" w:rsidP="00FB5908">
      <w:pPr>
        <w:pStyle w:val="af2"/>
      </w:pPr>
      <w:r w:rsidRPr="00FB5908">
        <w:t>[27]</w:t>
      </w:r>
      <w:r w:rsidRPr="00FB5908">
        <w:tab/>
      </w:r>
      <w:r>
        <w:rPr>
          <w:rFonts w:hint="eastAsia"/>
        </w:rPr>
        <w:t xml:space="preserve"> </w:t>
      </w:r>
      <w:r w:rsidRPr="00FB5908">
        <w:t>Priyadarsini, I., Takeda, S., Hamada, L., et al. Learning Resilient Molecular Representations with Dynamic Multi-Modal Fusion[A].2025.</w:t>
      </w:r>
    </w:p>
    <w:p w14:paraId="226A530C" w14:textId="39574E9C" w:rsidR="00FB5908" w:rsidRPr="00FB5908" w:rsidRDefault="00FB5908" w:rsidP="00FB5908">
      <w:pPr>
        <w:pStyle w:val="af2"/>
      </w:pPr>
      <w:r w:rsidRPr="00FB5908">
        <w:t>[28]</w:t>
      </w:r>
      <w:r w:rsidRPr="00FB5908">
        <w:tab/>
      </w:r>
      <w:r>
        <w:rPr>
          <w:rFonts w:hint="eastAsia"/>
        </w:rPr>
        <w:t xml:space="preserve"> </w:t>
      </w:r>
      <w:r w:rsidRPr="00FB5908">
        <w:t>Huang, K., Fu, T., Gao, W., et al. Therapeutics Data Commons: Machine Learning Datasets and Tasks for Drug Discovery and Development[A].2021.</w:t>
      </w:r>
    </w:p>
    <w:p w14:paraId="6400BCF0" w14:textId="656F790E" w:rsidR="00FB5908" w:rsidRPr="00FB5908" w:rsidRDefault="00FB5908" w:rsidP="00FB5908">
      <w:pPr>
        <w:pStyle w:val="af2"/>
      </w:pPr>
      <w:r w:rsidRPr="00FB5908">
        <w:t>[29]</w:t>
      </w:r>
      <w:r w:rsidRPr="00FB5908">
        <w:tab/>
      </w:r>
      <w:r>
        <w:rPr>
          <w:rFonts w:hint="eastAsia"/>
        </w:rPr>
        <w:t xml:space="preserve"> </w:t>
      </w:r>
      <w:r w:rsidRPr="00FB5908">
        <w:t>Li, Y., Wan, Y., Liu, X. Semi-supervised Learning with Graph Convolutional Networks Based on Hypergraph[J]. Neural Processing Letters, 2022, 54(4): 2629-2644.</w:t>
      </w:r>
    </w:p>
    <w:p w14:paraId="0B5D2B44" w14:textId="00840BBF" w:rsidR="00FB5908" w:rsidRPr="00FB5908" w:rsidRDefault="00FB5908" w:rsidP="00FB5908">
      <w:pPr>
        <w:pStyle w:val="af2"/>
      </w:pPr>
      <w:r w:rsidRPr="00FB5908">
        <w:t>[30]</w:t>
      </w:r>
      <w:r w:rsidRPr="00FB5908">
        <w:tab/>
      </w:r>
      <w:r>
        <w:rPr>
          <w:rFonts w:hint="eastAsia"/>
        </w:rPr>
        <w:t xml:space="preserve"> </w:t>
      </w:r>
      <w:r w:rsidRPr="00FB5908">
        <w:t>Xiong, Z., Wang, D., Liu, X., et al. Pushing the Boundaries of Molecular Representation for Drug Discovery with the Graph Attention Mechanism[J]. Journal of Medicinal Chemistry, 2020, 63(16): 8749-8760.</w:t>
      </w:r>
    </w:p>
    <w:p w14:paraId="10518EA5" w14:textId="64C342F3" w:rsidR="00FB5908" w:rsidRPr="00FB5908" w:rsidRDefault="00FB5908" w:rsidP="00FB5908">
      <w:pPr>
        <w:pStyle w:val="af2"/>
      </w:pPr>
      <w:r w:rsidRPr="00FB5908">
        <w:t>[31]</w:t>
      </w:r>
      <w:r w:rsidRPr="00FB5908">
        <w:tab/>
      </w:r>
      <w:r>
        <w:rPr>
          <w:rFonts w:hint="eastAsia"/>
        </w:rPr>
        <w:t xml:space="preserve"> </w:t>
      </w:r>
      <w:proofErr w:type="spellStart"/>
      <w:r w:rsidRPr="00FB5908">
        <w:t>Duvenaud</w:t>
      </w:r>
      <w:proofErr w:type="spellEnd"/>
      <w:r w:rsidRPr="00FB5908">
        <w:t>, D.K., Maclaurin, D., Iparraguirre, J., et al. Convolutional Networks on Graphs for Learning Molecular Fingerprints[A]. Advances in Neural Information Processing Systems[C]. Curran Associates, Inc., 2015, 28.</w:t>
      </w:r>
    </w:p>
    <w:p w14:paraId="23DA1999" w14:textId="31EC56B2" w:rsidR="00FB5908" w:rsidRPr="00FB5908" w:rsidRDefault="00FB5908" w:rsidP="00FB5908">
      <w:pPr>
        <w:pStyle w:val="af2"/>
      </w:pPr>
      <w:r w:rsidRPr="00FB5908">
        <w:t>[32]</w:t>
      </w:r>
      <w:r w:rsidRPr="00FB5908">
        <w:tab/>
      </w:r>
      <w:r>
        <w:rPr>
          <w:rFonts w:hint="eastAsia"/>
        </w:rPr>
        <w:t xml:space="preserve"> </w:t>
      </w:r>
      <w:proofErr w:type="spellStart"/>
      <w:r w:rsidRPr="00FB5908">
        <w:t>Hirohara</w:t>
      </w:r>
      <w:proofErr w:type="spellEnd"/>
      <w:r w:rsidRPr="00FB5908">
        <w:t>, M., Saito, Y., Koda, Y., et al. Convolutional neural network based on SMILES representation of compounds for detecting chemical motif[J]. BMC Bioinformatics, 2018, 19(19): 526.</w:t>
      </w:r>
    </w:p>
    <w:p w14:paraId="0114CB44" w14:textId="52C6B79D" w:rsidR="00FB5908" w:rsidRPr="00FB5908" w:rsidRDefault="00FB5908" w:rsidP="00FB5908">
      <w:pPr>
        <w:pStyle w:val="af2"/>
      </w:pPr>
      <w:r w:rsidRPr="00FB5908">
        <w:t>[33]</w:t>
      </w:r>
      <w:r w:rsidRPr="00FB5908">
        <w:tab/>
      </w:r>
      <w:r>
        <w:rPr>
          <w:rFonts w:hint="eastAsia"/>
        </w:rPr>
        <w:t xml:space="preserve"> </w:t>
      </w:r>
      <w:r w:rsidRPr="00FB5908">
        <w:t>Wu, Z., Ramsundar, B., Feinberg, E.N., et al. MoleculeNet: a benchmark for molecular machine learning[J]. Chemical Science, The Royal Society of Chemistry, 2018, 9(2): 513-530.</w:t>
      </w:r>
    </w:p>
    <w:p w14:paraId="15C6AA86" w14:textId="2C7EF0C8" w:rsidR="00FB5908" w:rsidRPr="00FB5908" w:rsidRDefault="00FB5908" w:rsidP="00FB5908">
      <w:pPr>
        <w:pStyle w:val="af2"/>
      </w:pPr>
      <w:r w:rsidRPr="00FB5908">
        <w:t>[34]</w:t>
      </w:r>
      <w:r w:rsidRPr="00FB5908">
        <w:tab/>
      </w:r>
      <w:r>
        <w:rPr>
          <w:rFonts w:hint="eastAsia"/>
        </w:rPr>
        <w:t xml:space="preserve"> </w:t>
      </w:r>
      <w:r w:rsidRPr="00FB5908">
        <w:t>Jaeger, S., Fulle, S., Turk, S. Mol2vec: Unsupervised Machine Learning Approach with Chemical Intuition[J]. Journal of Chemical Information and Modeling, American Chemical Society, 2018, 58(1): 27-35.</w:t>
      </w:r>
    </w:p>
    <w:p w14:paraId="0188A0B7" w14:textId="1CE7EDF8" w:rsidR="00FB5908" w:rsidRPr="00FB5908" w:rsidRDefault="00FB5908" w:rsidP="00FB5908">
      <w:pPr>
        <w:pStyle w:val="af2"/>
      </w:pPr>
      <w:r w:rsidRPr="00FB5908">
        <w:t>[35]</w:t>
      </w:r>
      <w:r w:rsidRPr="00FB5908">
        <w:tab/>
      </w:r>
      <w:r>
        <w:rPr>
          <w:rFonts w:hint="eastAsia"/>
        </w:rPr>
        <w:t xml:space="preserve"> </w:t>
      </w:r>
      <w:r w:rsidRPr="00FB5908">
        <w:t>Liu, S., Demirel, M.F., Liang, Y. N-Gram Graph: Simple Unsupervised Representation for Graphs, with Applications to Molecules[A]. Advances in Neural Information Processing Systems[C]. Curran Associates, Inc., 2019, 32.</w:t>
      </w:r>
    </w:p>
    <w:p w14:paraId="718A36C6" w14:textId="08A0F73F" w:rsidR="00FB5908" w:rsidRPr="00FB5908" w:rsidRDefault="00FB5908" w:rsidP="00FB5908">
      <w:pPr>
        <w:pStyle w:val="af2"/>
      </w:pPr>
      <w:r w:rsidRPr="00FB5908">
        <w:t>[36]</w:t>
      </w:r>
      <w:r w:rsidRPr="00FB5908">
        <w:tab/>
      </w:r>
      <w:r>
        <w:rPr>
          <w:rFonts w:hint="eastAsia"/>
        </w:rPr>
        <w:t xml:space="preserve"> </w:t>
      </w:r>
      <w:r w:rsidRPr="00FB5908">
        <w:t xml:space="preserve">Xu*, K., Hu*, W., Leskovec, J., et al. How Powerful are Graph Neural </w:t>
      </w:r>
      <w:proofErr w:type="gramStart"/>
      <w:r w:rsidRPr="00FB5908">
        <w:t>Networks?[</w:t>
      </w:r>
      <w:proofErr w:type="gramEnd"/>
      <w:r w:rsidRPr="00FB5908">
        <w:t>A].2018.</w:t>
      </w:r>
    </w:p>
    <w:p w14:paraId="5E644B85" w14:textId="2239EF8D" w:rsidR="00FB5908" w:rsidRPr="00FB5908" w:rsidRDefault="00FB5908" w:rsidP="00FB5908">
      <w:pPr>
        <w:pStyle w:val="af2"/>
      </w:pPr>
      <w:r w:rsidRPr="00FB5908">
        <w:t>[37]</w:t>
      </w:r>
      <w:r w:rsidRPr="00FB5908">
        <w:tab/>
      </w:r>
      <w:r>
        <w:rPr>
          <w:rFonts w:hint="eastAsia"/>
        </w:rPr>
        <w:t xml:space="preserve"> </w:t>
      </w:r>
      <w:r w:rsidRPr="00FB5908">
        <w:t>Gilmer, J., Schoenholz, S.S., Riley, P.F., et al. Neural message passing for Quantum chemistry[A]. Proceedings of the 34th International Conference on Machine Learning - Volume 70[C]. Sydney, NSW, Australia: JMLR.org, 2017: 1263-1272.</w:t>
      </w:r>
    </w:p>
    <w:p w14:paraId="48B20535" w14:textId="23A7A886" w:rsidR="00FB5908" w:rsidRPr="00FB5908" w:rsidRDefault="00FB5908" w:rsidP="00FB5908">
      <w:pPr>
        <w:pStyle w:val="af2"/>
      </w:pPr>
      <w:r w:rsidRPr="00FB5908">
        <w:t>[38]</w:t>
      </w:r>
      <w:r w:rsidRPr="00FB5908">
        <w:tab/>
      </w:r>
      <w:r>
        <w:rPr>
          <w:rFonts w:hint="eastAsia"/>
        </w:rPr>
        <w:t xml:space="preserve"> </w:t>
      </w:r>
      <w:r w:rsidRPr="00FB5908">
        <w:t>Correction to Analyzing Learned Molecular Representations for Property Prediction[J]. Journal of Chemical Information and Modeling, 2019.</w:t>
      </w:r>
    </w:p>
    <w:p w14:paraId="707E9E90" w14:textId="71F8EE46" w:rsidR="00FB5908" w:rsidRPr="00FB5908" w:rsidRDefault="00FB5908" w:rsidP="00FB5908">
      <w:pPr>
        <w:pStyle w:val="af2"/>
      </w:pPr>
      <w:r w:rsidRPr="00FB5908">
        <w:t>[39]</w:t>
      </w:r>
      <w:r w:rsidRPr="00FB5908">
        <w:tab/>
      </w:r>
      <w:r>
        <w:rPr>
          <w:rFonts w:hint="eastAsia"/>
        </w:rPr>
        <w:t xml:space="preserve"> </w:t>
      </w:r>
      <w:r w:rsidRPr="00FB5908">
        <w:t xml:space="preserve">Song, Y., Zheng, S., Niu, Z., et al. Communicative Representation Learning on Attributed Molecular </w:t>
      </w:r>
      <w:r w:rsidRPr="00FB5908">
        <w:lastRenderedPageBreak/>
        <w:t>Graphs[A].2020, 3: 2831-2838.</w:t>
      </w:r>
    </w:p>
    <w:p w14:paraId="4495F21F" w14:textId="75D9EC36" w:rsidR="00FB5908" w:rsidRPr="00FB5908" w:rsidRDefault="00FB5908" w:rsidP="00FB5908">
      <w:pPr>
        <w:pStyle w:val="af2"/>
      </w:pPr>
      <w:r w:rsidRPr="00FB5908">
        <w:t>[40]</w:t>
      </w:r>
      <w:r w:rsidRPr="00FB5908">
        <w:tab/>
      </w:r>
      <w:r>
        <w:rPr>
          <w:rFonts w:hint="eastAsia"/>
        </w:rPr>
        <w:t xml:space="preserve"> </w:t>
      </w:r>
      <w:r w:rsidRPr="00FB5908">
        <w:t xml:space="preserve">Rong, Y., Bian, Y., Xu, T., et al. Self-Supervised Graph Transformer on Large-Scale Molecular Data[J]. </w:t>
      </w:r>
      <w:proofErr w:type="spellStart"/>
      <w:r w:rsidRPr="00FB5908">
        <w:t>arXiv</w:t>
      </w:r>
      <w:proofErr w:type="spellEnd"/>
      <w:r w:rsidRPr="00FB5908">
        <w:t>: Biomolecules, 2020.</w:t>
      </w:r>
    </w:p>
    <w:p w14:paraId="47767A2F" w14:textId="4447CC54" w:rsidR="00FB5908" w:rsidRPr="00FB5908" w:rsidRDefault="00FB5908" w:rsidP="00FB5908">
      <w:pPr>
        <w:pStyle w:val="af2"/>
      </w:pPr>
      <w:r w:rsidRPr="00FB5908">
        <w:t>[41]</w:t>
      </w:r>
      <w:r w:rsidRPr="00FB5908">
        <w:tab/>
      </w:r>
      <w:r>
        <w:rPr>
          <w:rFonts w:hint="eastAsia"/>
        </w:rPr>
        <w:t xml:space="preserve"> </w:t>
      </w:r>
      <w:r w:rsidRPr="00FB5908">
        <w:t xml:space="preserve">Schütt, K., </w:t>
      </w:r>
      <w:proofErr w:type="spellStart"/>
      <w:r w:rsidRPr="00FB5908">
        <w:t>Kindermans</w:t>
      </w:r>
      <w:proofErr w:type="spellEnd"/>
      <w:r w:rsidRPr="00FB5908">
        <w:t>, P.J., Felix, H.E.S., et al. SchNet: A continuous-filter convolutional neural network for modeling quantum interactions[A].2017.</w:t>
      </w:r>
    </w:p>
    <w:p w14:paraId="273A3EA2" w14:textId="11767DF9" w:rsidR="00FB5908" w:rsidRPr="00FB5908" w:rsidRDefault="00FB5908" w:rsidP="00FB5908">
      <w:pPr>
        <w:pStyle w:val="af2"/>
      </w:pPr>
      <w:r w:rsidRPr="00FB5908">
        <w:t>[42]</w:t>
      </w:r>
      <w:r w:rsidRPr="00FB5908">
        <w:tab/>
      </w:r>
      <w:r>
        <w:rPr>
          <w:rFonts w:hint="eastAsia"/>
        </w:rPr>
        <w:t xml:space="preserve"> </w:t>
      </w:r>
      <w:r w:rsidRPr="00FB5908">
        <w:t xml:space="preserve">Liu, S., Wang, H., Liu, W., et al. Pre-training Molecular Graph Representation with 3D Geometry[J]. </w:t>
      </w:r>
      <w:proofErr w:type="spellStart"/>
      <w:r w:rsidRPr="00FB5908">
        <w:t>ArXiv</w:t>
      </w:r>
      <w:proofErr w:type="spellEnd"/>
      <w:r w:rsidRPr="00FB5908">
        <w:t>, 2021.</w:t>
      </w:r>
    </w:p>
    <w:p w14:paraId="0081935D" w14:textId="09CB6991" w:rsidR="00FB5908" w:rsidRPr="00FB5908" w:rsidRDefault="00FB5908" w:rsidP="00FB5908">
      <w:pPr>
        <w:pStyle w:val="af2"/>
      </w:pPr>
      <w:r w:rsidRPr="00FB5908">
        <w:t>[43]</w:t>
      </w:r>
      <w:r w:rsidRPr="00FB5908">
        <w:tab/>
      </w:r>
      <w:r>
        <w:rPr>
          <w:rFonts w:hint="eastAsia"/>
        </w:rPr>
        <w:t xml:space="preserve"> </w:t>
      </w:r>
      <w:r w:rsidRPr="00FB5908">
        <w:t>Liu, S., Nie, W., Wang, C., et al. Multi-modal molecule structure–text model for text-based retrieval and editing[J]. Nature Machine Intelligence, Nature Publishing Group, 2023, 5(12): 1447-1457.</w:t>
      </w:r>
    </w:p>
    <w:p w14:paraId="05FF0758" w14:textId="5B9D8450" w:rsidR="00FB5908" w:rsidRPr="00FB5908" w:rsidRDefault="00FB5908" w:rsidP="00FB5908">
      <w:pPr>
        <w:pStyle w:val="af2"/>
      </w:pPr>
      <w:r w:rsidRPr="00FB5908">
        <w:t>[44]</w:t>
      </w:r>
      <w:r w:rsidRPr="00FB5908">
        <w:tab/>
      </w:r>
      <w:r>
        <w:rPr>
          <w:rFonts w:hint="eastAsia"/>
        </w:rPr>
        <w:t xml:space="preserve"> </w:t>
      </w:r>
      <w:r w:rsidRPr="00FB5908">
        <w:t>Su, B., Du, D., Yang, Z., et al. A Molecular Multimodal Foundation Model Associating Molecule Graphs with Natural Language[J</w:t>
      </w:r>
      <w:proofErr w:type="gramStart"/>
      <w:r w:rsidRPr="00FB5908">
        <w:t>].</w:t>
      </w:r>
      <w:proofErr w:type="spellStart"/>
      <w:r w:rsidRPr="00FB5908">
        <w:t>arXiv</w:t>
      </w:r>
      <w:proofErr w:type="spellEnd"/>
      <w:proofErr w:type="gramEnd"/>
      <w:r w:rsidRPr="00FB5908">
        <w:t>, 2022.</w:t>
      </w:r>
    </w:p>
    <w:p w14:paraId="23C9630F" w14:textId="44E9EA72" w:rsidR="00FB5908" w:rsidRPr="00FB5908" w:rsidRDefault="00FB5908" w:rsidP="00FB5908">
      <w:pPr>
        <w:pStyle w:val="af2"/>
      </w:pPr>
      <w:r w:rsidRPr="00FB5908">
        <w:t>[45]</w:t>
      </w:r>
      <w:r w:rsidRPr="00FB5908">
        <w:tab/>
      </w:r>
      <w:r>
        <w:rPr>
          <w:rFonts w:hint="eastAsia"/>
        </w:rPr>
        <w:t xml:space="preserve"> </w:t>
      </w:r>
      <w:r w:rsidRPr="00FB5908">
        <w:t>Zeng, Z., Yao, Y., Liu, Z., et al. A deep-learning system bridging molecule structure and biomedical text with comprehension comparable to human professionals[J]. Nature Communications, Nature Publishing Group, 2022, 13(1): 862.</w:t>
      </w:r>
    </w:p>
    <w:p w14:paraId="3A0CBD2C" w14:textId="4E7E9D25" w:rsidR="0006030B" w:rsidRDefault="001479E3" w:rsidP="00FB5908">
      <w:pPr>
        <w:pStyle w:val="af2"/>
      </w:pPr>
      <w:r>
        <w:fldChar w:fldCharType="end"/>
      </w:r>
    </w:p>
    <w:p w14:paraId="458CFC56" w14:textId="77777777" w:rsidR="00816A9F" w:rsidRDefault="00816A9F" w:rsidP="00E63254">
      <w:pPr>
        <w:ind w:firstLineChars="0" w:firstLine="0"/>
      </w:pPr>
    </w:p>
    <w:p w14:paraId="7E0F9B73" w14:textId="77777777" w:rsidR="00816A9F" w:rsidRDefault="00816A9F" w:rsidP="00E63254">
      <w:pPr>
        <w:ind w:firstLineChars="0" w:firstLine="0"/>
      </w:pPr>
    </w:p>
    <w:p w14:paraId="14EAA497" w14:textId="77777777" w:rsidR="00816A9F" w:rsidRDefault="00816A9F" w:rsidP="00E63254">
      <w:pPr>
        <w:ind w:firstLineChars="0" w:firstLine="0"/>
      </w:pPr>
    </w:p>
    <w:p w14:paraId="3B92D593" w14:textId="77777777" w:rsidR="00816A9F" w:rsidRDefault="00816A9F" w:rsidP="00E63254">
      <w:pPr>
        <w:ind w:firstLineChars="0" w:firstLine="0"/>
      </w:pPr>
    </w:p>
    <w:p w14:paraId="3A5F10F7" w14:textId="77777777" w:rsidR="00816A9F" w:rsidRDefault="00816A9F" w:rsidP="00E63254">
      <w:pPr>
        <w:ind w:firstLineChars="0" w:firstLine="0"/>
      </w:pPr>
    </w:p>
    <w:p w14:paraId="57CC1CD6" w14:textId="77777777" w:rsidR="00816A9F" w:rsidRDefault="00816A9F" w:rsidP="00E63254">
      <w:pPr>
        <w:ind w:firstLineChars="0" w:firstLine="0"/>
      </w:pPr>
    </w:p>
    <w:p w14:paraId="2CED96A4" w14:textId="77777777" w:rsidR="00816A9F" w:rsidRDefault="00816A9F" w:rsidP="00E63254">
      <w:pPr>
        <w:ind w:firstLineChars="0" w:firstLine="0"/>
      </w:pPr>
    </w:p>
    <w:p w14:paraId="1DFE3B9D" w14:textId="77777777" w:rsidR="00816A9F" w:rsidRDefault="00816A9F" w:rsidP="00E63254">
      <w:pPr>
        <w:ind w:firstLineChars="0" w:firstLine="0"/>
      </w:pPr>
    </w:p>
    <w:p w14:paraId="1F216973" w14:textId="77777777" w:rsidR="00816A9F" w:rsidRDefault="00816A9F" w:rsidP="00E63254">
      <w:pPr>
        <w:ind w:firstLineChars="0" w:firstLine="0"/>
      </w:pPr>
    </w:p>
    <w:p w14:paraId="59C64C8F" w14:textId="77777777" w:rsidR="00816A9F" w:rsidRDefault="00816A9F" w:rsidP="00E63254">
      <w:pPr>
        <w:ind w:firstLineChars="0" w:firstLine="0"/>
      </w:pPr>
    </w:p>
    <w:p w14:paraId="2646B36A" w14:textId="77777777" w:rsidR="00816A9F" w:rsidRDefault="00816A9F" w:rsidP="00E63254">
      <w:pPr>
        <w:ind w:firstLineChars="0" w:firstLine="0"/>
      </w:pPr>
    </w:p>
    <w:p w14:paraId="044D0852" w14:textId="77777777" w:rsidR="00816A9F" w:rsidRDefault="00816A9F" w:rsidP="00E63254">
      <w:pPr>
        <w:ind w:firstLineChars="0" w:firstLine="0"/>
      </w:pPr>
    </w:p>
    <w:p w14:paraId="5E84113C" w14:textId="77777777" w:rsidR="00816A9F" w:rsidRDefault="00816A9F" w:rsidP="00E63254">
      <w:pPr>
        <w:ind w:firstLineChars="0" w:firstLine="0"/>
      </w:pPr>
    </w:p>
    <w:p w14:paraId="17AE9EBF" w14:textId="77777777" w:rsidR="00816A9F" w:rsidRDefault="00816A9F" w:rsidP="00E63254">
      <w:pPr>
        <w:ind w:firstLineChars="0" w:firstLine="0"/>
      </w:pPr>
    </w:p>
    <w:p w14:paraId="03CE7D6A" w14:textId="77777777" w:rsidR="00816A9F" w:rsidRDefault="00816A9F" w:rsidP="00E63254">
      <w:pPr>
        <w:ind w:firstLineChars="0" w:firstLine="0"/>
      </w:pPr>
    </w:p>
    <w:p w14:paraId="631392A0" w14:textId="77777777" w:rsidR="00816A9F" w:rsidRDefault="00816A9F" w:rsidP="00E63254">
      <w:pPr>
        <w:ind w:firstLineChars="0" w:firstLine="0"/>
      </w:pPr>
    </w:p>
    <w:p w14:paraId="1C8761D3" w14:textId="77777777" w:rsidR="00816A9F" w:rsidRDefault="00816A9F" w:rsidP="00E63254">
      <w:pPr>
        <w:ind w:firstLineChars="0" w:firstLine="0"/>
      </w:pPr>
    </w:p>
    <w:p w14:paraId="47ACD1BD" w14:textId="77777777" w:rsidR="00816A9F" w:rsidRDefault="00816A9F" w:rsidP="00E63254">
      <w:pPr>
        <w:ind w:firstLineChars="0" w:firstLine="0"/>
      </w:pPr>
    </w:p>
    <w:p w14:paraId="6009172C" w14:textId="77777777" w:rsidR="00816A9F" w:rsidRDefault="00816A9F" w:rsidP="00E63254">
      <w:pPr>
        <w:ind w:firstLineChars="0" w:firstLine="0"/>
      </w:pPr>
    </w:p>
    <w:p w14:paraId="1F33D1DF" w14:textId="77777777" w:rsidR="00816A9F" w:rsidRDefault="00816A9F" w:rsidP="00E63254">
      <w:pPr>
        <w:ind w:firstLineChars="0" w:firstLine="0"/>
      </w:pPr>
    </w:p>
    <w:p w14:paraId="05CEAF60" w14:textId="77777777" w:rsidR="00816A9F" w:rsidRDefault="00816A9F" w:rsidP="00E63254">
      <w:pPr>
        <w:ind w:firstLineChars="0" w:firstLine="0"/>
      </w:pPr>
    </w:p>
    <w:p w14:paraId="317EAA0F" w14:textId="77777777" w:rsidR="00816A9F" w:rsidRDefault="00816A9F" w:rsidP="00E63254">
      <w:pPr>
        <w:ind w:firstLineChars="0" w:firstLine="0"/>
      </w:pPr>
    </w:p>
    <w:p w14:paraId="5EF568F5" w14:textId="77777777" w:rsidR="00816A9F" w:rsidRDefault="00816A9F" w:rsidP="00226D3D">
      <w:pPr>
        <w:ind w:firstLineChars="0" w:firstLine="0"/>
        <w:jc w:val="center"/>
      </w:pPr>
    </w:p>
    <w:p w14:paraId="2C27A697" w14:textId="77777777" w:rsidR="00816A9F" w:rsidRDefault="00816A9F" w:rsidP="00E63254">
      <w:pPr>
        <w:ind w:firstLineChars="0" w:firstLine="0"/>
      </w:pPr>
    </w:p>
    <w:p w14:paraId="041B7A42" w14:textId="77777777" w:rsidR="00816A9F" w:rsidRDefault="00816A9F" w:rsidP="00E63254">
      <w:pPr>
        <w:ind w:firstLineChars="0" w:firstLine="0"/>
      </w:pPr>
    </w:p>
    <w:p w14:paraId="15C21D00" w14:textId="2FDB70CE" w:rsidR="0006030B" w:rsidRDefault="008E71F8" w:rsidP="007E0097">
      <w:r>
        <w:rPr>
          <w:rFonts w:hint="eastAsia"/>
        </w:rPr>
        <w:t xml:space="preserve">                                                                   </w:t>
      </w:r>
    </w:p>
    <w:sectPr w:rsidR="0006030B" w:rsidSect="00226D3D">
      <w:headerReference w:type="even" r:id="rId315"/>
      <w:headerReference w:type="default" r:id="rId316"/>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5B9E09" w14:textId="77777777" w:rsidR="000B4163" w:rsidRDefault="000B4163" w:rsidP="007E0097">
      <w:r>
        <w:separator/>
      </w:r>
    </w:p>
  </w:endnote>
  <w:endnote w:type="continuationSeparator" w:id="0">
    <w:p w14:paraId="4F1CF807" w14:textId="77777777" w:rsidR="000B4163" w:rsidRDefault="000B4163"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226D3D">
        <w:pPr>
          <w:pStyle w:val="af7"/>
          <w:ind w:firstLine="360"/>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B5396" w14:textId="77777777" w:rsidR="000B4163" w:rsidRDefault="000B4163" w:rsidP="007E0097">
      <w:r>
        <w:separator/>
      </w:r>
    </w:p>
  </w:footnote>
  <w:footnote w:type="continuationSeparator" w:id="0">
    <w:p w14:paraId="2FE2DB0A" w14:textId="77777777" w:rsidR="000B4163" w:rsidRDefault="000B4163"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6E35" w14:textId="692AB61C" w:rsidR="00D13FD6" w:rsidRPr="00226D3D" w:rsidRDefault="00D13FD6" w:rsidP="00226D3D">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7E5371A9"/>
    <w:multiLevelType w:val="multilevel"/>
    <w:tmpl w:val="6D9A1862"/>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7"/>
  </w:num>
  <w:num w:numId="2" w16cid:durableId="1461653842">
    <w:abstractNumId w:val="2"/>
  </w:num>
  <w:num w:numId="3" w16cid:durableId="298415848">
    <w:abstractNumId w:val="3"/>
  </w:num>
  <w:num w:numId="4" w16cid:durableId="1839881079">
    <w:abstractNumId w:val="1"/>
  </w:num>
  <w:num w:numId="5" w16cid:durableId="992296850">
    <w:abstractNumId w:val="0"/>
  </w:num>
  <w:num w:numId="6" w16cid:durableId="1278173853">
    <w:abstractNumId w:val="4"/>
  </w:num>
  <w:num w:numId="7" w16cid:durableId="1230189270">
    <w:abstractNumId w:val="5"/>
  </w:num>
  <w:num w:numId="8" w16cid:durableId="15620115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762D"/>
    <w:rsid w:val="0001525D"/>
    <w:rsid w:val="00023987"/>
    <w:rsid w:val="000300F8"/>
    <w:rsid w:val="000302B2"/>
    <w:rsid w:val="00032491"/>
    <w:rsid w:val="00042996"/>
    <w:rsid w:val="000440AA"/>
    <w:rsid w:val="00046AE9"/>
    <w:rsid w:val="00046C3F"/>
    <w:rsid w:val="0005047E"/>
    <w:rsid w:val="0005143F"/>
    <w:rsid w:val="00051A45"/>
    <w:rsid w:val="0005572E"/>
    <w:rsid w:val="00056721"/>
    <w:rsid w:val="0006030B"/>
    <w:rsid w:val="00067B67"/>
    <w:rsid w:val="00072BD9"/>
    <w:rsid w:val="000761DC"/>
    <w:rsid w:val="000775BA"/>
    <w:rsid w:val="00082958"/>
    <w:rsid w:val="00085701"/>
    <w:rsid w:val="0008665E"/>
    <w:rsid w:val="00086A2F"/>
    <w:rsid w:val="00093036"/>
    <w:rsid w:val="000931CE"/>
    <w:rsid w:val="0009456D"/>
    <w:rsid w:val="00095F45"/>
    <w:rsid w:val="00096ADD"/>
    <w:rsid w:val="000975C8"/>
    <w:rsid w:val="000A4AC2"/>
    <w:rsid w:val="000A5866"/>
    <w:rsid w:val="000A6884"/>
    <w:rsid w:val="000A781F"/>
    <w:rsid w:val="000B4163"/>
    <w:rsid w:val="000B442A"/>
    <w:rsid w:val="000C0BB2"/>
    <w:rsid w:val="000C0D9D"/>
    <w:rsid w:val="000C341A"/>
    <w:rsid w:val="000C7CCC"/>
    <w:rsid w:val="000D0573"/>
    <w:rsid w:val="000D3B86"/>
    <w:rsid w:val="000D4473"/>
    <w:rsid w:val="000D510A"/>
    <w:rsid w:val="000D680E"/>
    <w:rsid w:val="000E0875"/>
    <w:rsid w:val="000E0B71"/>
    <w:rsid w:val="000E2D9C"/>
    <w:rsid w:val="000E42EB"/>
    <w:rsid w:val="000E79EA"/>
    <w:rsid w:val="000E7B62"/>
    <w:rsid w:val="000F0195"/>
    <w:rsid w:val="001016E4"/>
    <w:rsid w:val="0010185F"/>
    <w:rsid w:val="00101BC5"/>
    <w:rsid w:val="00107007"/>
    <w:rsid w:val="00107952"/>
    <w:rsid w:val="0011067D"/>
    <w:rsid w:val="00111B6C"/>
    <w:rsid w:val="00115F1C"/>
    <w:rsid w:val="00117045"/>
    <w:rsid w:val="00117536"/>
    <w:rsid w:val="0012278D"/>
    <w:rsid w:val="001241FF"/>
    <w:rsid w:val="00126CDF"/>
    <w:rsid w:val="00127C0D"/>
    <w:rsid w:val="0014719D"/>
    <w:rsid w:val="001479E3"/>
    <w:rsid w:val="00147A10"/>
    <w:rsid w:val="00147EF3"/>
    <w:rsid w:val="00151C4B"/>
    <w:rsid w:val="00152137"/>
    <w:rsid w:val="00162A73"/>
    <w:rsid w:val="00162EF4"/>
    <w:rsid w:val="00163053"/>
    <w:rsid w:val="0016460E"/>
    <w:rsid w:val="001727D2"/>
    <w:rsid w:val="00172F73"/>
    <w:rsid w:val="00176270"/>
    <w:rsid w:val="0017737B"/>
    <w:rsid w:val="001807F9"/>
    <w:rsid w:val="00186FE4"/>
    <w:rsid w:val="0018788F"/>
    <w:rsid w:val="001A020F"/>
    <w:rsid w:val="001A5457"/>
    <w:rsid w:val="001A697C"/>
    <w:rsid w:val="001A6EFE"/>
    <w:rsid w:val="001A7FA5"/>
    <w:rsid w:val="001B637F"/>
    <w:rsid w:val="001C0A71"/>
    <w:rsid w:val="001C47BB"/>
    <w:rsid w:val="001D5FB4"/>
    <w:rsid w:val="001F1BDC"/>
    <w:rsid w:val="001F2FF3"/>
    <w:rsid w:val="001F41FB"/>
    <w:rsid w:val="001F42EC"/>
    <w:rsid w:val="001F4669"/>
    <w:rsid w:val="001F4DA1"/>
    <w:rsid w:val="001F5883"/>
    <w:rsid w:val="00203FE2"/>
    <w:rsid w:val="00207074"/>
    <w:rsid w:val="00211AE3"/>
    <w:rsid w:val="002163DC"/>
    <w:rsid w:val="00216A89"/>
    <w:rsid w:val="00217E8E"/>
    <w:rsid w:val="00224E8F"/>
    <w:rsid w:val="00225572"/>
    <w:rsid w:val="00226D3D"/>
    <w:rsid w:val="00230EF8"/>
    <w:rsid w:val="00232CC6"/>
    <w:rsid w:val="002352F9"/>
    <w:rsid w:val="002356A9"/>
    <w:rsid w:val="00237A7F"/>
    <w:rsid w:val="00245FC4"/>
    <w:rsid w:val="00252ED1"/>
    <w:rsid w:val="0026178A"/>
    <w:rsid w:val="00266F9A"/>
    <w:rsid w:val="00274F70"/>
    <w:rsid w:val="00282C8C"/>
    <w:rsid w:val="00283A3B"/>
    <w:rsid w:val="00285D4E"/>
    <w:rsid w:val="00286B8B"/>
    <w:rsid w:val="002A09E7"/>
    <w:rsid w:val="002A25B4"/>
    <w:rsid w:val="002A5F30"/>
    <w:rsid w:val="002A70AA"/>
    <w:rsid w:val="002B0161"/>
    <w:rsid w:val="002B1880"/>
    <w:rsid w:val="002B1EFE"/>
    <w:rsid w:val="002B2251"/>
    <w:rsid w:val="002B24F4"/>
    <w:rsid w:val="002B39FE"/>
    <w:rsid w:val="002B5355"/>
    <w:rsid w:val="002B6905"/>
    <w:rsid w:val="002B7B48"/>
    <w:rsid w:val="002C1411"/>
    <w:rsid w:val="002C2001"/>
    <w:rsid w:val="002D3832"/>
    <w:rsid w:val="002D6F93"/>
    <w:rsid w:val="002E4DF2"/>
    <w:rsid w:val="002F18CA"/>
    <w:rsid w:val="002F200A"/>
    <w:rsid w:val="002F22EE"/>
    <w:rsid w:val="002F27B9"/>
    <w:rsid w:val="002F6183"/>
    <w:rsid w:val="002F6C0D"/>
    <w:rsid w:val="002F6F9F"/>
    <w:rsid w:val="002F7115"/>
    <w:rsid w:val="00301BA3"/>
    <w:rsid w:val="003149E6"/>
    <w:rsid w:val="00314BAA"/>
    <w:rsid w:val="00320813"/>
    <w:rsid w:val="00321148"/>
    <w:rsid w:val="0032233F"/>
    <w:rsid w:val="00327F0B"/>
    <w:rsid w:val="00332860"/>
    <w:rsid w:val="003377DA"/>
    <w:rsid w:val="003408F3"/>
    <w:rsid w:val="00341493"/>
    <w:rsid w:val="0034211D"/>
    <w:rsid w:val="0034358D"/>
    <w:rsid w:val="00345E2F"/>
    <w:rsid w:val="0034727F"/>
    <w:rsid w:val="00351B72"/>
    <w:rsid w:val="003557C5"/>
    <w:rsid w:val="00361D66"/>
    <w:rsid w:val="003646C2"/>
    <w:rsid w:val="0037565B"/>
    <w:rsid w:val="00380839"/>
    <w:rsid w:val="0038110F"/>
    <w:rsid w:val="00381FC9"/>
    <w:rsid w:val="0038234A"/>
    <w:rsid w:val="003827F0"/>
    <w:rsid w:val="00385085"/>
    <w:rsid w:val="0038695B"/>
    <w:rsid w:val="00395ED9"/>
    <w:rsid w:val="003A1BF3"/>
    <w:rsid w:val="003A6198"/>
    <w:rsid w:val="003A664F"/>
    <w:rsid w:val="003B2481"/>
    <w:rsid w:val="003B5310"/>
    <w:rsid w:val="003C0688"/>
    <w:rsid w:val="003C0BC5"/>
    <w:rsid w:val="003D0D9F"/>
    <w:rsid w:val="003D1AB8"/>
    <w:rsid w:val="003E2C24"/>
    <w:rsid w:val="003E5875"/>
    <w:rsid w:val="003E6391"/>
    <w:rsid w:val="003E665A"/>
    <w:rsid w:val="003F307B"/>
    <w:rsid w:val="003F76FB"/>
    <w:rsid w:val="00400C66"/>
    <w:rsid w:val="004069CE"/>
    <w:rsid w:val="00423B56"/>
    <w:rsid w:val="00423BD5"/>
    <w:rsid w:val="0042719E"/>
    <w:rsid w:val="0042783A"/>
    <w:rsid w:val="00431A06"/>
    <w:rsid w:val="004340C0"/>
    <w:rsid w:val="00434DA5"/>
    <w:rsid w:val="0043608D"/>
    <w:rsid w:val="00437FDC"/>
    <w:rsid w:val="00440F09"/>
    <w:rsid w:val="00442EFB"/>
    <w:rsid w:val="00443D75"/>
    <w:rsid w:val="004452F9"/>
    <w:rsid w:val="00445A8D"/>
    <w:rsid w:val="004525E6"/>
    <w:rsid w:val="00455565"/>
    <w:rsid w:val="00462C6C"/>
    <w:rsid w:val="004641C5"/>
    <w:rsid w:val="00464DE5"/>
    <w:rsid w:val="00470E7D"/>
    <w:rsid w:val="00471C4C"/>
    <w:rsid w:val="00472259"/>
    <w:rsid w:val="00472A1A"/>
    <w:rsid w:val="0048501E"/>
    <w:rsid w:val="00492BA7"/>
    <w:rsid w:val="00492EDC"/>
    <w:rsid w:val="0049368B"/>
    <w:rsid w:val="00495058"/>
    <w:rsid w:val="004A7F4F"/>
    <w:rsid w:val="004B023B"/>
    <w:rsid w:val="004B0C8B"/>
    <w:rsid w:val="004B101F"/>
    <w:rsid w:val="004B2AAB"/>
    <w:rsid w:val="004B6D30"/>
    <w:rsid w:val="004C09C9"/>
    <w:rsid w:val="004C212F"/>
    <w:rsid w:val="004E23CF"/>
    <w:rsid w:val="004E33F1"/>
    <w:rsid w:val="004F0F4E"/>
    <w:rsid w:val="004F3672"/>
    <w:rsid w:val="004F4FF5"/>
    <w:rsid w:val="004F5BCE"/>
    <w:rsid w:val="00510038"/>
    <w:rsid w:val="0051372A"/>
    <w:rsid w:val="00513F3E"/>
    <w:rsid w:val="00515E6D"/>
    <w:rsid w:val="00516F15"/>
    <w:rsid w:val="0051794C"/>
    <w:rsid w:val="00520DAB"/>
    <w:rsid w:val="0052125F"/>
    <w:rsid w:val="00521854"/>
    <w:rsid w:val="005227C6"/>
    <w:rsid w:val="00527F49"/>
    <w:rsid w:val="0053368B"/>
    <w:rsid w:val="00535AD9"/>
    <w:rsid w:val="005377AE"/>
    <w:rsid w:val="00537C24"/>
    <w:rsid w:val="005416D1"/>
    <w:rsid w:val="00545898"/>
    <w:rsid w:val="005464D9"/>
    <w:rsid w:val="005513F9"/>
    <w:rsid w:val="00552CAC"/>
    <w:rsid w:val="00552E75"/>
    <w:rsid w:val="00564C75"/>
    <w:rsid w:val="0056634F"/>
    <w:rsid w:val="005724D7"/>
    <w:rsid w:val="005732A8"/>
    <w:rsid w:val="0057337B"/>
    <w:rsid w:val="00576963"/>
    <w:rsid w:val="0058190E"/>
    <w:rsid w:val="005846EF"/>
    <w:rsid w:val="0059021B"/>
    <w:rsid w:val="00590655"/>
    <w:rsid w:val="00590B56"/>
    <w:rsid w:val="0059311F"/>
    <w:rsid w:val="00593ACC"/>
    <w:rsid w:val="00595C55"/>
    <w:rsid w:val="00596495"/>
    <w:rsid w:val="005A0D84"/>
    <w:rsid w:val="005A3E5A"/>
    <w:rsid w:val="005A6297"/>
    <w:rsid w:val="005B3189"/>
    <w:rsid w:val="005C02EC"/>
    <w:rsid w:val="005C1A9F"/>
    <w:rsid w:val="005C5933"/>
    <w:rsid w:val="005D2D04"/>
    <w:rsid w:val="005D6E17"/>
    <w:rsid w:val="005E2ADD"/>
    <w:rsid w:val="005E4009"/>
    <w:rsid w:val="005E6F18"/>
    <w:rsid w:val="005E7093"/>
    <w:rsid w:val="005E7399"/>
    <w:rsid w:val="005F0F17"/>
    <w:rsid w:val="005F74C3"/>
    <w:rsid w:val="006007A0"/>
    <w:rsid w:val="00612DD9"/>
    <w:rsid w:val="006138A0"/>
    <w:rsid w:val="006150C6"/>
    <w:rsid w:val="00620CF5"/>
    <w:rsid w:val="00622F26"/>
    <w:rsid w:val="00623A08"/>
    <w:rsid w:val="00624A7F"/>
    <w:rsid w:val="00625D39"/>
    <w:rsid w:val="006269BB"/>
    <w:rsid w:val="00641AA1"/>
    <w:rsid w:val="00641B00"/>
    <w:rsid w:val="00642C5A"/>
    <w:rsid w:val="00643058"/>
    <w:rsid w:val="0064336E"/>
    <w:rsid w:val="006437C0"/>
    <w:rsid w:val="006437D6"/>
    <w:rsid w:val="00643934"/>
    <w:rsid w:val="00652466"/>
    <w:rsid w:val="00654B47"/>
    <w:rsid w:val="006571B5"/>
    <w:rsid w:val="00660AFB"/>
    <w:rsid w:val="00663FAD"/>
    <w:rsid w:val="00664038"/>
    <w:rsid w:val="00664839"/>
    <w:rsid w:val="0066504D"/>
    <w:rsid w:val="006670DE"/>
    <w:rsid w:val="00672504"/>
    <w:rsid w:val="00681489"/>
    <w:rsid w:val="00682650"/>
    <w:rsid w:val="006849E9"/>
    <w:rsid w:val="00694583"/>
    <w:rsid w:val="00695F2A"/>
    <w:rsid w:val="006A155A"/>
    <w:rsid w:val="006A176B"/>
    <w:rsid w:val="006A1939"/>
    <w:rsid w:val="006A26EF"/>
    <w:rsid w:val="006A55FD"/>
    <w:rsid w:val="006B2B13"/>
    <w:rsid w:val="006B30C7"/>
    <w:rsid w:val="006B3833"/>
    <w:rsid w:val="006B46B0"/>
    <w:rsid w:val="006B6229"/>
    <w:rsid w:val="006C24D6"/>
    <w:rsid w:val="006C4F16"/>
    <w:rsid w:val="006C6236"/>
    <w:rsid w:val="006C79B3"/>
    <w:rsid w:val="006D1991"/>
    <w:rsid w:val="006D3B84"/>
    <w:rsid w:val="006E1D46"/>
    <w:rsid w:val="006F1CBB"/>
    <w:rsid w:val="006F7348"/>
    <w:rsid w:val="0070439B"/>
    <w:rsid w:val="00706351"/>
    <w:rsid w:val="00711AA5"/>
    <w:rsid w:val="007137A9"/>
    <w:rsid w:val="00713B19"/>
    <w:rsid w:val="00720582"/>
    <w:rsid w:val="00723DFF"/>
    <w:rsid w:val="007243C3"/>
    <w:rsid w:val="0072513E"/>
    <w:rsid w:val="007359A6"/>
    <w:rsid w:val="007377C3"/>
    <w:rsid w:val="007438A2"/>
    <w:rsid w:val="00743DC3"/>
    <w:rsid w:val="00744C2C"/>
    <w:rsid w:val="00745732"/>
    <w:rsid w:val="0074612A"/>
    <w:rsid w:val="00751847"/>
    <w:rsid w:val="00753BE1"/>
    <w:rsid w:val="00754E70"/>
    <w:rsid w:val="007553FF"/>
    <w:rsid w:val="007562BE"/>
    <w:rsid w:val="00756B5B"/>
    <w:rsid w:val="0076042B"/>
    <w:rsid w:val="007616AF"/>
    <w:rsid w:val="007631C8"/>
    <w:rsid w:val="00764E88"/>
    <w:rsid w:val="007761EF"/>
    <w:rsid w:val="00777529"/>
    <w:rsid w:val="00783B80"/>
    <w:rsid w:val="00784711"/>
    <w:rsid w:val="007914ED"/>
    <w:rsid w:val="00792C84"/>
    <w:rsid w:val="00793123"/>
    <w:rsid w:val="007A194F"/>
    <w:rsid w:val="007A4D3C"/>
    <w:rsid w:val="007A6CBA"/>
    <w:rsid w:val="007B13CE"/>
    <w:rsid w:val="007B1FD0"/>
    <w:rsid w:val="007B22AF"/>
    <w:rsid w:val="007B284C"/>
    <w:rsid w:val="007B3292"/>
    <w:rsid w:val="007B7896"/>
    <w:rsid w:val="007C42F4"/>
    <w:rsid w:val="007D057F"/>
    <w:rsid w:val="007D628A"/>
    <w:rsid w:val="007E0097"/>
    <w:rsid w:val="007E3BA4"/>
    <w:rsid w:val="007E481F"/>
    <w:rsid w:val="007E5408"/>
    <w:rsid w:val="007E61F3"/>
    <w:rsid w:val="007E68DC"/>
    <w:rsid w:val="007E7921"/>
    <w:rsid w:val="007E7BAE"/>
    <w:rsid w:val="007F1D3F"/>
    <w:rsid w:val="007F2B77"/>
    <w:rsid w:val="007F3D60"/>
    <w:rsid w:val="007F5991"/>
    <w:rsid w:val="0080283A"/>
    <w:rsid w:val="00804FD1"/>
    <w:rsid w:val="00805785"/>
    <w:rsid w:val="008129B7"/>
    <w:rsid w:val="0081648C"/>
    <w:rsid w:val="00816A9F"/>
    <w:rsid w:val="00817593"/>
    <w:rsid w:val="008203B2"/>
    <w:rsid w:val="00835E64"/>
    <w:rsid w:val="0083650A"/>
    <w:rsid w:val="0083774C"/>
    <w:rsid w:val="00837A9F"/>
    <w:rsid w:val="00846082"/>
    <w:rsid w:val="00847C56"/>
    <w:rsid w:val="00852AD0"/>
    <w:rsid w:val="0085546A"/>
    <w:rsid w:val="008567BE"/>
    <w:rsid w:val="00861F5D"/>
    <w:rsid w:val="00861F6D"/>
    <w:rsid w:val="00863492"/>
    <w:rsid w:val="0086508D"/>
    <w:rsid w:val="0086683D"/>
    <w:rsid w:val="00867BED"/>
    <w:rsid w:val="00871E4F"/>
    <w:rsid w:val="0087688E"/>
    <w:rsid w:val="00880417"/>
    <w:rsid w:val="00882116"/>
    <w:rsid w:val="00883618"/>
    <w:rsid w:val="00883A65"/>
    <w:rsid w:val="00884DE6"/>
    <w:rsid w:val="00886441"/>
    <w:rsid w:val="00895397"/>
    <w:rsid w:val="00896A0A"/>
    <w:rsid w:val="008A57FA"/>
    <w:rsid w:val="008B022F"/>
    <w:rsid w:val="008C0C1E"/>
    <w:rsid w:val="008C178B"/>
    <w:rsid w:val="008C3192"/>
    <w:rsid w:val="008C3203"/>
    <w:rsid w:val="008C321A"/>
    <w:rsid w:val="008C384F"/>
    <w:rsid w:val="008C410B"/>
    <w:rsid w:val="008C7F5A"/>
    <w:rsid w:val="008D0D0C"/>
    <w:rsid w:val="008D2CA2"/>
    <w:rsid w:val="008E11FC"/>
    <w:rsid w:val="008E2693"/>
    <w:rsid w:val="008E3E53"/>
    <w:rsid w:val="008E56D7"/>
    <w:rsid w:val="008E6365"/>
    <w:rsid w:val="008E71F8"/>
    <w:rsid w:val="008F1005"/>
    <w:rsid w:val="008F6CC6"/>
    <w:rsid w:val="009006C5"/>
    <w:rsid w:val="0090089D"/>
    <w:rsid w:val="00901CC0"/>
    <w:rsid w:val="0090445A"/>
    <w:rsid w:val="0090734F"/>
    <w:rsid w:val="00907E30"/>
    <w:rsid w:val="00912142"/>
    <w:rsid w:val="00914C8A"/>
    <w:rsid w:val="00915AE0"/>
    <w:rsid w:val="0091610B"/>
    <w:rsid w:val="00917672"/>
    <w:rsid w:val="00920BD6"/>
    <w:rsid w:val="00921868"/>
    <w:rsid w:val="00922DF9"/>
    <w:rsid w:val="00925DC5"/>
    <w:rsid w:val="00926AA3"/>
    <w:rsid w:val="0093048C"/>
    <w:rsid w:val="00933537"/>
    <w:rsid w:val="009356E7"/>
    <w:rsid w:val="009358AC"/>
    <w:rsid w:val="009551B7"/>
    <w:rsid w:val="0095792F"/>
    <w:rsid w:val="009627A2"/>
    <w:rsid w:val="00965688"/>
    <w:rsid w:val="00965FE7"/>
    <w:rsid w:val="009669FA"/>
    <w:rsid w:val="0097208E"/>
    <w:rsid w:val="00974CD9"/>
    <w:rsid w:val="00981C1F"/>
    <w:rsid w:val="00983D12"/>
    <w:rsid w:val="0098414E"/>
    <w:rsid w:val="00987DB0"/>
    <w:rsid w:val="0099303E"/>
    <w:rsid w:val="00995D4D"/>
    <w:rsid w:val="009A058C"/>
    <w:rsid w:val="009A1EA0"/>
    <w:rsid w:val="009A500D"/>
    <w:rsid w:val="009A55EA"/>
    <w:rsid w:val="009B05AE"/>
    <w:rsid w:val="009C6321"/>
    <w:rsid w:val="009D1DD0"/>
    <w:rsid w:val="009D2DC6"/>
    <w:rsid w:val="009D6340"/>
    <w:rsid w:val="009D779B"/>
    <w:rsid w:val="009E5CF4"/>
    <w:rsid w:val="009E6019"/>
    <w:rsid w:val="009E6225"/>
    <w:rsid w:val="009E79BA"/>
    <w:rsid w:val="009F4BFE"/>
    <w:rsid w:val="009F5C67"/>
    <w:rsid w:val="009F7020"/>
    <w:rsid w:val="00A033E3"/>
    <w:rsid w:val="00A0587F"/>
    <w:rsid w:val="00A0722A"/>
    <w:rsid w:val="00A1091E"/>
    <w:rsid w:val="00A11A3A"/>
    <w:rsid w:val="00A12D28"/>
    <w:rsid w:val="00A1782E"/>
    <w:rsid w:val="00A20042"/>
    <w:rsid w:val="00A2270F"/>
    <w:rsid w:val="00A22D62"/>
    <w:rsid w:val="00A304A8"/>
    <w:rsid w:val="00A35CFE"/>
    <w:rsid w:val="00A366CE"/>
    <w:rsid w:val="00A40985"/>
    <w:rsid w:val="00A450FA"/>
    <w:rsid w:val="00A45100"/>
    <w:rsid w:val="00A451AE"/>
    <w:rsid w:val="00A5189B"/>
    <w:rsid w:val="00A51947"/>
    <w:rsid w:val="00A564F2"/>
    <w:rsid w:val="00A6227F"/>
    <w:rsid w:val="00A635DB"/>
    <w:rsid w:val="00A64D0B"/>
    <w:rsid w:val="00A67E92"/>
    <w:rsid w:val="00A7293B"/>
    <w:rsid w:val="00A7721A"/>
    <w:rsid w:val="00A80326"/>
    <w:rsid w:val="00A80E38"/>
    <w:rsid w:val="00A81F56"/>
    <w:rsid w:val="00A827C5"/>
    <w:rsid w:val="00A84F2E"/>
    <w:rsid w:val="00A86F15"/>
    <w:rsid w:val="00A87B64"/>
    <w:rsid w:val="00A943F1"/>
    <w:rsid w:val="00A94D0D"/>
    <w:rsid w:val="00A95095"/>
    <w:rsid w:val="00AA4A1A"/>
    <w:rsid w:val="00AA57E7"/>
    <w:rsid w:val="00AB49CF"/>
    <w:rsid w:val="00AC045B"/>
    <w:rsid w:val="00AC28EC"/>
    <w:rsid w:val="00AC5FFB"/>
    <w:rsid w:val="00AC6096"/>
    <w:rsid w:val="00AD1FDD"/>
    <w:rsid w:val="00AD6AD7"/>
    <w:rsid w:val="00AE18B9"/>
    <w:rsid w:val="00AE438D"/>
    <w:rsid w:val="00AE4F57"/>
    <w:rsid w:val="00AE7891"/>
    <w:rsid w:val="00AF3590"/>
    <w:rsid w:val="00AF7B8C"/>
    <w:rsid w:val="00B035DA"/>
    <w:rsid w:val="00B0628C"/>
    <w:rsid w:val="00B155EA"/>
    <w:rsid w:val="00B223CA"/>
    <w:rsid w:val="00B2295F"/>
    <w:rsid w:val="00B22AAF"/>
    <w:rsid w:val="00B2547A"/>
    <w:rsid w:val="00B26C00"/>
    <w:rsid w:val="00B3162A"/>
    <w:rsid w:val="00B31EBF"/>
    <w:rsid w:val="00B34598"/>
    <w:rsid w:val="00B352E3"/>
    <w:rsid w:val="00B465A6"/>
    <w:rsid w:val="00B4673F"/>
    <w:rsid w:val="00B47321"/>
    <w:rsid w:val="00B521A8"/>
    <w:rsid w:val="00B60655"/>
    <w:rsid w:val="00B61DE0"/>
    <w:rsid w:val="00B63320"/>
    <w:rsid w:val="00B7082D"/>
    <w:rsid w:val="00B72BD1"/>
    <w:rsid w:val="00B74989"/>
    <w:rsid w:val="00B77C35"/>
    <w:rsid w:val="00B80734"/>
    <w:rsid w:val="00B809BD"/>
    <w:rsid w:val="00B81182"/>
    <w:rsid w:val="00B8244B"/>
    <w:rsid w:val="00B82CCC"/>
    <w:rsid w:val="00B8360B"/>
    <w:rsid w:val="00B84943"/>
    <w:rsid w:val="00B8518E"/>
    <w:rsid w:val="00B856F4"/>
    <w:rsid w:val="00B8625D"/>
    <w:rsid w:val="00B86400"/>
    <w:rsid w:val="00B87D74"/>
    <w:rsid w:val="00B909C2"/>
    <w:rsid w:val="00B91C82"/>
    <w:rsid w:val="00B943E6"/>
    <w:rsid w:val="00B9604A"/>
    <w:rsid w:val="00BA0896"/>
    <w:rsid w:val="00BA2569"/>
    <w:rsid w:val="00BA3053"/>
    <w:rsid w:val="00BB241A"/>
    <w:rsid w:val="00BB4A0D"/>
    <w:rsid w:val="00BC1E69"/>
    <w:rsid w:val="00BC24D2"/>
    <w:rsid w:val="00BC7BBB"/>
    <w:rsid w:val="00BD1DED"/>
    <w:rsid w:val="00BD3430"/>
    <w:rsid w:val="00BE10BB"/>
    <w:rsid w:val="00BE26CD"/>
    <w:rsid w:val="00BE5BAE"/>
    <w:rsid w:val="00BF00FE"/>
    <w:rsid w:val="00BF4B45"/>
    <w:rsid w:val="00BF503A"/>
    <w:rsid w:val="00BF7016"/>
    <w:rsid w:val="00BF75FF"/>
    <w:rsid w:val="00C02D38"/>
    <w:rsid w:val="00C04E28"/>
    <w:rsid w:val="00C04F3B"/>
    <w:rsid w:val="00C064BE"/>
    <w:rsid w:val="00C06AE4"/>
    <w:rsid w:val="00C12DC9"/>
    <w:rsid w:val="00C142E3"/>
    <w:rsid w:val="00C146B6"/>
    <w:rsid w:val="00C17A14"/>
    <w:rsid w:val="00C25DC5"/>
    <w:rsid w:val="00C26434"/>
    <w:rsid w:val="00C3791B"/>
    <w:rsid w:val="00C37AE7"/>
    <w:rsid w:val="00C4004D"/>
    <w:rsid w:val="00C4205A"/>
    <w:rsid w:val="00C43E26"/>
    <w:rsid w:val="00C4477C"/>
    <w:rsid w:val="00C45D22"/>
    <w:rsid w:val="00C46C27"/>
    <w:rsid w:val="00C525F3"/>
    <w:rsid w:val="00C54165"/>
    <w:rsid w:val="00C55C1F"/>
    <w:rsid w:val="00C55E3D"/>
    <w:rsid w:val="00C57CB6"/>
    <w:rsid w:val="00C62B7C"/>
    <w:rsid w:val="00C6492F"/>
    <w:rsid w:val="00C70A40"/>
    <w:rsid w:val="00C714C8"/>
    <w:rsid w:val="00C72B58"/>
    <w:rsid w:val="00C8057E"/>
    <w:rsid w:val="00C81202"/>
    <w:rsid w:val="00C86752"/>
    <w:rsid w:val="00C87B31"/>
    <w:rsid w:val="00C90746"/>
    <w:rsid w:val="00CA0270"/>
    <w:rsid w:val="00CA2C0F"/>
    <w:rsid w:val="00CA3F69"/>
    <w:rsid w:val="00CA57C3"/>
    <w:rsid w:val="00CB5AD3"/>
    <w:rsid w:val="00CC40E7"/>
    <w:rsid w:val="00CE0BDC"/>
    <w:rsid w:val="00CE3446"/>
    <w:rsid w:val="00CE6D84"/>
    <w:rsid w:val="00CF44C8"/>
    <w:rsid w:val="00D04FD3"/>
    <w:rsid w:val="00D052D1"/>
    <w:rsid w:val="00D13FD6"/>
    <w:rsid w:val="00D16EAD"/>
    <w:rsid w:val="00D22676"/>
    <w:rsid w:val="00D2337E"/>
    <w:rsid w:val="00D23D32"/>
    <w:rsid w:val="00D25384"/>
    <w:rsid w:val="00D25D13"/>
    <w:rsid w:val="00D27052"/>
    <w:rsid w:val="00D3038F"/>
    <w:rsid w:val="00D31642"/>
    <w:rsid w:val="00D35A4D"/>
    <w:rsid w:val="00D3755B"/>
    <w:rsid w:val="00D42C98"/>
    <w:rsid w:val="00D44A03"/>
    <w:rsid w:val="00D4599E"/>
    <w:rsid w:val="00D51DD6"/>
    <w:rsid w:val="00D53AED"/>
    <w:rsid w:val="00D53E62"/>
    <w:rsid w:val="00D54326"/>
    <w:rsid w:val="00D60C65"/>
    <w:rsid w:val="00D623B9"/>
    <w:rsid w:val="00D635C6"/>
    <w:rsid w:val="00D63F75"/>
    <w:rsid w:val="00D64755"/>
    <w:rsid w:val="00D649F0"/>
    <w:rsid w:val="00D6774D"/>
    <w:rsid w:val="00D70426"/>
    <w:rsid w:val="00D72C6C"/>
    <w:rsid w:val="00D77C3D"/>
    <w:rsid w:val="00D81018"/>
    <w:rsid w:val="00D81723"/>
    <w:rsid w:val="00D81A0A"/>
    <w:rsid w:val="00D83925"/>
    <w:rsid w:val="00D846F7"/>
    <w:rsid w:val="00D93E0E"/>
    <w:rsid w:val="00DA0B57"/>
    <w:rsid w:val="00DB1AC2"/>
    <w:rsid w:val="00DB37A3"/>
    <w:rsid w:val="00DB4DE9"/>
    <w:rsid w:val="00DB59DE"/>
    <w:rsid w:val="00DB6F59"/>
    <w:rsid w:val="00DB7A42"/>
    <w:rsid w:val="00DB7CE5"/>
    <w:rsid w:val="00DC03DE"/>
    <w:rsid w:val="00DC142E"/>
    <w:rsid w:val="00DC4195"/>
    <w:rsid w:val="00DD024D"/>
    <w:rsid w:val="00DD13BA"/>
    <w:rsid w:val="00DD5182"/>
    <w:rsid w:val="00DE1FF9"/>
    <w:rsid w:val="00DE484B"/>
    <w:rsid w:val="00DF01D8"/>
    <w:rsid w:val="00DF1EE6"/>
    <w:rsid w:val="00DF38F3"/>
    <w:rsid w:val="00E03754"/>
    <w:rsid w:val="00E06442"/>
    <w:rsid w:val="00E070DB"/>
    <w:rsid w:val="00E1072E"/>
    <w:rsid w:val="00E12BFD"/>
    <w:rsid w:val="00E13869"/>
    <w:rsid w:val="00E15483"/>
    <w:rsid w:val="00E21696"/>
    <w:rsid w:val="00E24335"/>
    <w:rsid w:val="00E261D2"/>
    <w:rsid w:val="00E31D1B"/>
    <w:rsid w:val="00E33E8D"/>
    <w:rsid w:val="00E34FBE"/>
    <w:rsid w:val="00E44187"/>
    <w:rsid w:val="00E4713A"/>
    <w:rsid w:val="00E50131"/>
    <w:rsid w:val="00E52B63"/>
    <w:rsid w:val="00E54662"/>
    <w:rsid w:val="00E54676"/>
    <w:rsid w:val="00E55536"/>
    <w:rsid w:val="00E55B11"/>
    <w:rsid w:val="00E60B06"/>
    <w:rsid w:val="00E63254"/>
    <w:rsid w:val="00E664EE"/>
    <w:rsid w:val="00E66874"/>
    <w:rsid w:val="00E70246"/>
    <w:rsid w:val="00E727DA"/>
    <w:rsid w:val="00E7599F"/>
    <w:rsid w:val="00E943C0"/>
    <w:rsid w:val="00E96057"/>
    <w:rsid w:val="00E97E37"/>
    <w:rsid w:val="00EB0EAF"/>
    <w:rsid w:val="00EB1162"/>
    <w:rsid w:val="00EB1DA6"/>
    <w:rsid w:val="00EB38A6"/>
    <w:rsid w:val="00EB73F7"/>
    <w:rsid w:val="00EB7C05"/>
    <w:rsid w:val="00EC4C5C"/>
    <w:rsid w:val="00EC4D59"/>
    <w:rsid w:val="00ED081F"/>
    <w:rsid w:val="00ED31E3"/>
    <w:rsid w:val="00EE0FFE"/>
    <w:rsid w:val="00EE1A94"/>
    <w:rsid w:val="00EE2923"/>
    <w:rsid w:val="00EE52E8"/>
    <w:rsid w:val="00EE74A8"/>
    <w:rsid w:val="00EF6DFE"/>
    <w:rsid w:val="00F05C86"/>
    <w:rsid w:val="00F061C9"/>
    <w:rsid w:val="00F066EC"/>
    <w:rsid w:val="00F13D9D"/>
    <w:rsid w:val="00F1592A"/>
    <w:rsid w:val="00F23193"/>
    <w:rsid w:val="00F277CC"/>
    <w:rsid w:val="00F31790"/>
    <w:rsid w:val="00F32F08"/>
    <w:rsid w:val="00F36BFB"/>
    <w:rsid w:val="00F41F60"/>
    <w:rsid w:val="00F46205"/>
    <w:rsid w:val="00F53FA1"/>
    <w:rsid w:val="00F5462D"/>
    <w:rsid w:val="00F57C08"/>
    <w:rsid w:val="00F636A7"/>
    <w:rsid w:val="00F707A2"/>
    <w:rsid w:val="00F74ED1"/>
    <w:rsid w:val="00F74F7D"/>
    <w:rsid w:val="00F81B53"/>
    <w:rsid w:val="00F8709D"/>
    <w:rsid w:val="00F874BC"/>
    <w:rsid w:val="00F9040A"/>
    <w:rsid w:val="00F90ED1"/>
    <w:rsid w:val="00F91888"/>
    <w:rsid w:val="00F918FE"/>
    <w:rsid w:val="00F91933"/>
    <w:rsid w:val="00F9554D"/>
    <w:rsid w:val="00F97D51"/>
    <w:rsid w:val="00FA0AD3"/>
    <w:rsid w:val="00FA1F11"/>
    <w:rsid w:val="00FA2DDB"/>
    <w:rsid w:val="00FA75F9"/>
    <w:rsid w:val="00FB1BB0"/>
    <w:rsid w:val="00FB5908"/>
    <w:rsid w:val="00FB604D"/>
    <w:rsid w:val="00FB700F"/>
    <w:rsid w:val="00FB7550"/>
    <w:rsid w:val="00FC1C71"/>
    <w:rsid w:val="00FC4940"/>
    <w:rsid w:val="00FD389D"/>
    <w:rsid w:val="00FD5019"/>
    <w:rsid w:val="00FD5A56"/>
    <w:rsid w:val="00FE05CE"/>
    <w:rsid w:val="00FE1664"/>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6E65E61A-6B9F-44F9-B8F7-F2625E894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DD13BA"/>
    <w:pPr>
      <w:widowControl w:val="0"/>
      <w:spacing w:line="360" w:lineRule="auto"/>
      <w:ind w:firstLineChars="200" w:firstLine="480"/>
      <w:jc w:val="both"/>
    </w:pPr>
    <w:rPr>
      <w:kern w:val="2"/>
      <w:sz w:val="24"/>
      <w:szCs w:val="24"/>
    </w:rPr>
  </w:style>
  <w:style w:type="paragraph" w:styleId="1">
    <w:name w:val="heading 1"/>
    <w:next w:val="a3"/>
    <w:link w:val="10"/>
    <w:qFormat/>
    <w:rsid w:val="00F636A7"/>
    <w:pPr>
      <w:keepNext/>
      <w:keepLines/>
      <w:numPr>
        <w:numId w:val="1"/>
      </w:numPr>
      <w:tabs>
        <w:tab w:val="clear" w:pos="420"/>
      </w:tabs>
      <w:spacing w:line="360" w:lineRule="auto"/>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3"/>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7359A6"/>
    <w:pPr>
      <w:keepNext/>
      <w:ind w:firstLineChars="0" w:firstLine="0"/>
      <w:jc w:val="center"/>
    </w:pPr>
    <w:rPr>
      <w:rFonts w:cstheme="majorBidi"/>
      <w:sz w:val="21"/>
      <w:szCs w:val="20"/>
    </w:rPr>
  </w:style>
  <w:style w:type="paragraph" w:styleId="TOC3">
    <w:name w:val="toc 3"/>
    <w:basedOn w:val="a3"/>
    <w:next w:val="a3"/>
    <w:autoRedefine/>
    <w:uiPriority w:val="39"/>
    <w:qFormat/>
    <w:rsid w:val="00117045"/>
    <w:pPr>
      <w:ind w:firstLineChars="400" w:firstLine="400"/>
    </w:pPr>
    <w:rPr>
      <w:rFonts w:cstheme="minorHAnsi"/>
      <w:iCs/>
      <w:szCs w:val="20"/>
    </w:rPr>
  </w:style>
  <w:style w:type="paragraph" w:styleId="TOC1">
    <w:name w:val="toc 1"/>
    <w:basedOn w:val="a3"/>
    <w:next w:val="a3"/>
    <w:uiPriority w:val="39"/>
    <w:qFormat/>
    <w:rsid w:val="00117045"/>
    <w:pPr>
      <w:ind w:firstLineChars="0" w:firstLine="0"/>
    </w:pPr>
    <w:rPr>
      <w:rFonts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uiPriority w:val="39"/>
    <w:qFormat/>
    <w:rsid w:val="00117045"/>
    <w:pPr>
      <w:ind w:firstLine="200"/>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uiPriority w:val="99"/>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sid w:val="00F636A7"/>
    <w:rPr>
      <w:rFonts w:eastAsia="黑体"/>
      <w:color w:val="1C1F23"/>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f2">
    <w:name w:val="参考文献"/>
    <w:basedOn w:val="a3"/>
    <w:next w:val="a3"/>
    <w:autoRedefine/>
    <w:uiPriority w:val="37"/>
    <w:unhideWhenUsed/>
    <w:qFormat/>
    <w:rsid w:val="001479E3"/>
    <w:pPr>
      <w:ind w:firstLineChars="0" w:firstLine="0"/>
    </w:pPr>
    <w:rPr>
      <w:sz w:val="21"/>
    </w:rPr>
  </w:style>
  <w:style w:type="character" w:customStyle="1" w:styleId="a9">
    <w:name w:val="脚注文本 字符"/>
    <w:basedOn w:val="a4"/>
    <w:link w:val="a8"/>
    <w:qFormat/>
    <w:rPr>
      <w:kern w:val="2"/>
      <w:sz w:val="18"/>
      <w:szCs w:val="18"/>
    </w:rPr>
  </w:style>
  <w:style w:type="paragraph" w:styleId="af3">
    <w:name w:val="List Paragraph"/>
    <w:basedOn w:val="a3"/>
    <w:uiPriority w:val="99"/>
    <w:unhideWhenUsed/>
    <w:qFormat/>
    <w:pPr>
      <w:ind w:firstLine="420"/>
    </w:pPr>
  </w:style>
  <w:style w:type="character" w:styleId="af4">
    <w:name w:val="Placeholder Text"/>
    <w:basedOn w:val="a4"/>
    <w:uiPriority w:val="99"/>
    <w:unhideWhenUsed/>
    <w:qFormat/>
    <w:rPr>
      <w:color w:val="666666"/>
    </w:rPr>
  </w:style>
  <w:style w:type="character" w:customStyle="1" w:styleId="30">
    <w:name w:val="标题 3 字符"/>
    <w:basedOn w:val="a4"/>
    <w:link w:val="3"/>
    <w:qFormat/>
    <w:rsid w:val="00DD13BA"/>
    <w:rPr>
      <w:rFonts w:eastAsia="黑体"/>
      <w:sz w:val="28"/>
      <w:szCs w:val="24"/>
    </w:rPr>
  </w:style>
  <w:style w:type="character" w:customStyle="1" w:styleId="MTEquationSection">
    <w:name w:val="MTEquationSection"/>
    <w:basedOn w:val="a4"/>
    <w:rsid w:val="006A26EF"/>
    <w:rPr>
      <w:vanish/>
      <w:color w:val="FF0000"/>
    </w:rPr>
  </w:style>
  <w:style w:type="paragraph" w:customStyle="1" w:styleId="MTDisplayEquation">
    <w:name w:val="MTDisplayEquation"/>
    <w:basedOn w:val="a3"/>
    <w:next w:val="a3"/>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4"/>
    <w:link w:val="MTDisplayEquation"/>
    <w:rsid w:val="002B1880"/>
    <w:rPr>
      <w:kern w:val="2"/>
      <w:sz w:val="24"/>
      <w:szCs w:val="24"/>
    </w:rPr>
  </w:style>
  <w:style w:type="paragraph" w:styleId="af5">
    <w:name w:val="header"/>
    <w:basedOn w:val="a3"/>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4"/>
    <w:link w:val="af5"/>
    <w:uiPriority w:val="99"/>
    <w:rsid w:val="0097208E"/>
    <w:rPr>
      <w:kern w:val="2"/>
      <w:sz w:val="18"/>
      <w:szCs w:val="18"/>
    </w:rPr>
  </w:style>
  <w:style w:type="paragraph" w:styleId="af7">
    <w:name w:val="footer"/>
    <w:basedOn w:val="a3"/>
    <w:link w:val="af8"/>
    <w:uiPriority w:val="99"/>
    <w:rsid w:val="00D13FD6"/>
    <w:pPr>
      <w:tabs>
        <w:tab w:val="center" w:pos="4153"/>
        <w:tab w:val="right" w:pos="8306"/>
      </w:tabs>
      <w:snapToGrid w:val="0"/>
      <w:spacing w:line="240" w:lineRule="auto"/>
      <w:jc w:val="left"/>
    </w:pPr>
    <w:rPr>
      <w:sz w:val="18"/>
      <w:szCs w:val="18"/>
    </w:rPr>
  </w:style>
  <w:style w:type="character" w:customStyle="1" w:styleId="af8">
    <w:name w:val="页脚 字符"/>
    <w:basedOn w:val="a4"/>
    <w:link w:val="af7"/>
    <w:uiPriority w:val="99"/>
    <w:rsid w:val="00D13FD6"/>
    <w:rPr>
      <w:kern w:val="2"/>
      <w:sz w:val="18"/>
      <w:szCs w:val="18"/>
    </w:rPr>
  </w:style>
  <w:style w:type="character" w:styleId="af9">
    <w:name w:val="Unresolved Mention"/>
    <w:basedOn w:val="a4"/>
    <w:uiPriority w:val="99"/>
    <w:semiHidden/>
    <w:unhideWhenUsed/>
    <w:rsid w:val="000302B2"/>
    <w:rPr>
      <w:color w:val="605E5C"/>
      <w:shd w:val="clear" w:color="auto" w:fill="E1DFDD"/>
    </w:rPr>
  </w:style>
  <w:style w:type="paragraph" w:styleId="afa">
    <w:name w:val="annotation text"/>
    <w:basedOn w:val="a3"/>
    <w:link w:val="afb"/>
    <w:rsid w:val="00AF3590"/>
    <w:pPr>
      <w:spacing w:line="240" w:lineRule="auto"/>
      <w:ind w:firstLineChars="0" w:firstLine="0"/>
      <w:jc w:val="left"/>
    </w:pPr>
    <w:rPr>
      <w:sz w:val="21"/>
    </w:rPr>
  </w:style>
  <w:style w:type="character" w:customStyle="1" w:styleId="afb">
    <w:name w:val="批注文字 字符"/>
    <w:basedOn w:val="a4"/>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3"/>
    <w:link w:val="aff0"/>
    <w:qFormat/>
    <w:rsid w:val="00804FD1"/>
  </w:style>
  <w:style w:type="character" w:customStyle="1" w:styleId="aff0">
    <w:name w:val="摘要 字符"/>
    <w:basedOn w:val="a4"/>
    <w:link w:val="aff"/>
    <w:rsid w:val="00804FD1"/>
    <w:rPr>
      <w:kern w:val="2"/>
      <w:sz w:val="24"/>
      <w:szCs w:val="24"/>
    </w:rPr>
  </w:style>
  <w:style w:type="paragraph" w:customStyle="1" w:styleId="aff1">
    <w:name w:val="正文图片"/>
    <w:basedOn w:val="a3"/>
    <w:next w:val="a3"/>
    <w:qFormat/>
    <w:rsid w:val="00527F49"/>
    <w:pPr>
      <w:keepNext/>
      <w:spacing w:beforeLines="100" w:before="100"/>
      <w:ind w:firstLineChars="0" w:firstLine="0"/>
      <w:jc w:val="center"/>
    </w:pPr>
    <w:rPr>
      <w:noProof/>
    </w:rPr>
  </w:style>
  <w:style w:type="paragraph" w:styleId="aff2">
    <w:name w:val="Bibliography"/>
    <w:basedOn w:val="a3"/>
    <w:next w:val="a3"/>
    <w:uiPriority w:val="37"/>
    <w:unhideWhenUsed/>
    <w:rsid w:val="001479E3"/>
    <w:pPr>
      <w:tabs>
        <w:tab w:val="left" w:pos="504"/>
      </w:tabs>
      <w:spacing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0.wmf"/><Relationship Id="rId299" Type="http://schemas.openxmlformats.org/officeDocument/2006/relationships/image" Target="media/image142.wmf"/><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image" Target="media/image71.wmf"/><Relationship Id="rId170" Type="http://schemas.openxmlformats.org/officeDocument/2006/relationships/image" Target="media/image77.wmf"/><Relationship Id="rId226" Type="http://schemas.openxmlformats.org/officeDocument/2006/relationships/oleObject" Target="embeddings/oleObject100.bin"/><Relationship Id="rId268" Type="http://schemas.openxmlformats.org/officeDocument/2006/relationships/image" Target="media/image126.png"/><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oleObject" Target="embeddings/oleObject53.bin"/><Relationship Id="rId5" Type="http://schemas.openxmlformats.org/officeDocument/2006/relationships/webSettings" Target="webSettings.xml"/><Relationship Id="rId181" Type="http://schemas.openxmlformats.org/officeDocument/2006/relationships/oleObject" Target="embeddings/oleObject79.bin"/><Relationship Id="rId237" Type="http://schemas.openxmlformats.org/officeDocument/2006/relationships/oleObject" Target="embeddings/oleObject105.bin"/><Relationship Id="rId279" Type="http://schemas.openxmlformats.org/officeDocument/2006/relationships/image" Target="media/image132.wmf"/><Relationship Id="rId43" Type="http://schemas.openxmlformats.org/officeDocument/2006/relationships/oleObject" Target="embeddings/oleObject11.bin"/><Relationship Id="rId139" Type="http://schemas.openxmlformats.org/officeDocument/2006/relationships/image" Target="media/image61.wmf"/><Relationship Id="rId290" Type="http://schemas.openxmlformats.org/officeDocument/2006/relationships/oleObject" Target="embeddings/oleObject129.bin"/><Relationship Id="rId304" Type="http://schemas.openxmlformats.org/officeDocument/2006/relationships/image" Target="media/image144.wmf"/><Relationship Id="rId85" Type="http://schemas.openxmlformats.org/officeDocument/2006/relationships/image" Target="media/image34.wmf"/><Relationship Id="rId150" Type="http://schemas.openxmlformats.org/officeDocument/2006/relationships/oleObject" Target="embeddings/oleObject64.bin"/><Relationship Id="rId192" Type="http://schemas.openxmlformats.org/officeDocument/2006/relationships/image" Target="media/image88.wmf"/><Relationship Id="rId206" Type="http://schemas.openxmlformats.org/officeDocument/2006/relationships/image" Target="media/image95.wmf"/><Relationship Id="rId248" Type="http://schemas.openxmlformats.org/officeDocument/2006/relationships/image" Target="media/image116.wmf"/><Relationship Id="rId12" Type="http://schemas.openxmlformats.org/officeDocument/2006/relationships/header" Target="header3.xml"/><Relationship Id="rId108" Type="http://schemas.openxmlformats.org/officeDocument/2006/relationships/oleObject" Target="embeddings/oleObject43.bin"/><Relationship Id="rId315" Type="http://schemas.openxmlformats.org/officeDocument/2006/relationships/header" Target="header15.xml"/><Relationship Id="rId54" Type="http://schemas.openxmlformats.org/officeDocument/2006/relationships/image" Target="media/image18.wmf"/><Relationship Id="rId96" Type="http://schemas.openxmlformats.org/officeDocument/2006/relationships/oleObject" Target="embeddings/oleObject37.bin"/><Relationship Id="rId161" Type="http://schemas.openxmlformats.org/officeDocument/2006/relationships/image" Target="media/image72.wmf"/><Relationship Id="rId217" Type="http://schemas.openxmlformats.org/officeDocument/2006/relationships/header" Target="header8.xml"/><Relationship Id="rId259" Type="http://schemas.openxmlformats.org/officeDocument/2006/relationships/image" Target="media/image121.wmf"/><Relationship Id="rId23" Type="http://schemas.openxmlformats.org/officeDocument/2006/relationships/image" Target="media/image2.wmf"/><Relationship Id="rId119" Type="http://schemas.openxmlformats.org/officeDocument/2006/relationships/image" Target="media/image51.wmf"/><Relationship Id="rId270" Type="http://schemas.openxmlformats.org/officeDocument/2006/relationships/oleObject" Target="embeddings/oleObject119.bin"/><Relationship Id="rId65" Type="http://schemas.openxmlformats.org/officeDocument/2006/relationships/oleObject" Target="embeddings/oleObject22.bin"/><Relationship Id="rId130" Type="http://schemas.openxmlformats.org/officeDocument/2006/relationships/oleObject" Target="embeddings/oleObject54.bin"/><Relationship Id="rId172" Type="http://schemas.openxmlformats.org/officeDocument/2006/relationships/image" Target="media/image78.wmf"/><Relationship Id="rId228" Type="http://schemas.openxmlformats.org/officeDocument/2006/relationships/oleObject" Target="embeddings/oleObject101.bin"/><Relationship Id="rId13" Type="http://schemas.openxmlformats.org/officeDocument/2006/relationships/footer" Target="footer3.xml"/><Relationship Id="rId109" Type="http://schemas.openxmlformats.org/officeDocument/2006/relationships/image" Target="media/image46.wmf"/><Relationship Id="rId260" Type="http://schemas.openxmlformats.org/officeDocument/2006/relationships/oleObject" Target="embeddings/oleObject115.bin"/><Relationship Id="rId281" Type="http://schemas.openxmlformats.org/officeDocument/2006/relationships/image" Target="media/image133.wmf"/><Relationship Id="rId316" Type="http://schemas.openxmlformats.org/officeDocument/2006/relationships/header" Target="header16.xml"/><Relationship Id="rId34" Type="http://schemas.openxmlformats.org/officeDocument/2006/relationships/oleObject" Target="embeddings/oleObject7.bin"/><Relationship Id="rId55" Type="http://schemas.openxmlformats.org/officeDocument/2006/relationships/oleObject" Target="embeddings/oleObject17.bin"/><Relationship Id="rId76" Type="http://schemas.openxmlformats.org/officeDocument/2006/relationships/oleObject" Target="embeddings/oleObject27.bin"/><Relationship Id="rId97" Type="http://schemas.openxmlformats.org/officeDocument/2006/relationships/image" Target="media/image40.wmf"/><Relationship Id="rId120" Type="http://schemas.openxmlformats.org/officeDocument/2006/relationships/oleObject" Target="embeddings/oleObject49.bin"/><Relationship Id="rId141" Type="http://schemas.openxmlformats.org/officeDocument/2006/relationships/image" Target="media/image62.wmf"/><Relationship Id="rId7" Type="http://schemas.openxmlformats.org/officeDocument/2006/relationships/endnotes" Target="endnotes.xml"/><Relationship Id="rId162" Type="http://schemas.openxmlformats.org/officeDocument/2006/relationships/oleObject" Target="embeddings/oleObject70.bin"/><Relationship Id="rId183" Type="http://schemas.openxmlformats.org/officeDocument/2006/relationships/oleObject" Target="embeddings/oleObject80.bin"/><Relationship Id="rId218" Type="http://schemas.openxmlformats.org/officeDocument/2006/relationships/image" Target="media/image100.png"/><Relationship Id="rId239" Type="http://schemas.openxmlformats.org/officeDocument/2006/relationships/oleObject" Target="embeddings/oleObject106.bin"/><Relationship Id="rId250" Type="http://schemas.openxmlformats.org/officeDocument/2006/relationships/oleObject" Target="embeddings/oleObject112.bin"/><Relationship Id="rId271" Type="http://schemas.openxmlformats.org/officeDocument/2006/relationships/image" Target="media/image128.wmf"/><Relationship Id="rId292" Type="http://schemas.openxmlformats.org/officeDocument/2006/relationships/oleObject" Target="embeddings/oleObject130.bin"/><Relationship Id="rId306" Type="http://schemas.openxmlformats.org/officeDocument/2006/relationships/image" Target="media/image145.png"/><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image" Target="media/image24.png"/><Relationship Id="rId87" Type="http://schemas.openxmlformats.org/officeDocument/2006/relationships/image" Target="media/image35.wmf"/><Relationship Id="rId110" Type="http://schemas.openxmlformats.org/officeDocument/2006/relationships/oleObject" Target="embeddings/oleObject44.bin"/><Relationship Id="rId131" Type="http://schemas.openxmlformats.org/officeDocument/2006/relationships/image" Target="media/image57.wmf"/><Relationship Id="rId152" Type="http://schemas.openxmlformats.org/officeDocument/2006/relationships/oleObject" Target="embeddings/oleObject65.bin"/><Relationship Id="rId173" Type="http://schemas.openxmlformats.org/officeDocument/2006/relationships/oleObject" Target="embeddings/oleObject75.bin"/><Relationship Id="rId194" Type="http://schemas.openxmlformats.org/officeDocument/2006/relationships/image" Target="media/image89.wmf"/><Relationship Id="rId208" Type="http://schemas.openxmlformats.org/officeDocument/2006/relationships/image" Target="media/image96.wmf"/><Relationship Id="rId229" Type="http://schemas.openxmlformats.org/officeDocument/2006/relationships/image" Target="media/image106.png"/><Relationship Id="rId240" Type="http://schemas.openxmlformats.org/officeDocument/2006/relationships/image" Target="media/image112.wmf"/><Relationship Id="rId261" Type="http://schemas.openxmlformats.org/officeDocument/2006/relationships/image" Target="media/image122.wmf"/><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oleObject" Target="embeddings/oleObject39.bin"/><Relationship Id="rId282" Type="http://schemas.openxmlformats.org/officeDocument/2006/relationships/oleObject" Target="embeddings/oleObject125.bin"/><Relationship Id="rId317" Type="http://schemas.openxmlformats.org/officeDocument/2006/relationships/fontTable" Target="fontTable.xml"/><Relationship Id="rId8" Type="http://schemas.openxmlformats.org/officeDocument/2006/relationships/header" Target="header1.xml"/><Relationship Id="rId98" Type="http://schemas.openxmlformats.org/officeDocument/2006/relationships/oleObject" Target="embeddings/oleObject38.bin"/><Relationship Id="rId121" Type="http://schemas.openxmlformats.org/officeDocument/2006/relationships/image" Target="media/image52.wmf"/><Relationship Id="rId142" Type="http://schemas.openxmlformats.org/officeDocument/2006/relationships/oleObject" Target="embeddings/oleObject60.bin"/><Relationship Id="rId163" Type="http://schemas.openxmlformats.org/officeDocument/2006/relationships/image" Target="media/image73.wmf"/><Relationship Id="rId184" Type="http://schemas.openxmlformats.org/officeDocument/2006/relationships/image" Target="media/image84.wmf"/><Relationship Id="rId219" Type="http://schemas.openxmlformats.org/officeDocument/2006/relationships/image" Target="media/image101.wmf"/><Relationship Id="rId230" Type="http://schemas.openxmlformats.org/officeDocument/2006/relationships/image" Target="media/image107.wmf"/><Relationship Id="rId251" Type="http://schemas.openxmlformats.org/officeDocument/2006/relationships/oleObject" Target="embeddings/oleObject113.bin"/><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oleObject" Target="embeddings/oleObject120.bin"/><Relationship Id="rId293" Type="http://schemas.openxmlformats.org/officeDocument/2006/relationships/image" Target="media/image139.wmf"/><Relationship Id="rId307" Type="http://schemas.openxmlformats.org/officeDocument/2006/relationships/image" Target="media/image146.png"/><Relationship Id="rId88" Type="http://schemas.openxmlformats.org/officeDocument/2006/relationships/oleObject" Target="embeddings/oleObject33.bin"/><Relationship Id="rId111" Type="http://schemas.openxmlformats.org/officeDocument/2006/relationships/image" Target="media/image47.wmf"/><Relationship Id="rId132" Type="http://schemas.openxmlformats.org/officeDocument/2006/relationships/oleObject" Target="embeddings/oleObject55.bin"/><Relationship Id="rId153" Type="http://schemas.openxmlformats.org/officeDocument/2006/relationships/image" Target="media/image68.wmf"/><Relationship Id="rId174" Type="http://schemas.openxmlformats.org/officeDocument/2006/relationships/image" Target="media/image79.wmf"/><Relationship Id="rId195" Type="http://schemas.openxmlformats.org/officeDocument/2006/relationships/oleObject" Target="embeddings/oleObject86.bin"/><Relationship Id="rId209" Type="http://schemas.openxmlformats.org/officeDocument/2006/relationships/oleObject" Target="embeddings/oleObject93.bin"/><Relationship Id="rId220" Type="http://schemas.openxmlformats.org/officeDocument/2006/relationships/oleObject" Target="embeddings/oleObject97.bin"/><Relationship Id="rId241" Type="http://schemas.openxmlformats.org/officeDocument/2006/relationships/oleObject" Target="embeddings/oleObject107.bin"/><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oleObject" Target="embeddings/oleObject116.bin"/><Relationship Id="rId283" Type="http://schemas.openxmlformats.org/officeDocument/2006/relationships/image" Target="media/image134.wmf"/><Relationship Id="rId318" Type="http://schemas.openxmlformats.org/officeDocument/2006/relationships/theme" Target="theme/theme1.xml"/><Relationship Id="rId78" Type="http://schemas.openxmlformats.org/officeDocument/2006/relationships/oleObject" Target="embeddings/oleObject28.bin"/><Relationship Id="rId99" Type="http://schemas.openxmlformats.org/officeDocument/2006/relationships/image" Target="media/image41.wmf"/><Relationship Id="rId101" Type="http://schemas.openxmlformats.org/officeDocument/2006/relationships/image" Target="media/image42.wmf"/><Relationship Id="rId122" Type="http://schemas.openxmlformats.org/officeDocument/2006/relationships/oleObject" Target="embeddings/oleObject50.bin"/><Relationship Id="rId143" Type="http://schemas.openxmlformats.org/officeDocument/2006/relationships/image" Target="media/image63.wmf"/><Relationship Id="rId164" Type="http://schemas.openxmlformats.org/officeDocument/2006/relationships/oleObject" Target="embeddings/oleObject71.bin"/><Relationship Id="rId185" Type="http://schemas.openxmlformats.org/officeDocument/2006/relationships/oleObject" Target="embeddings/oleObject81.bin"/><Relationship Id="rId9" Type="http://schemas.openxmlformats.org/officeDocument/2006/relationships/header" Target="header2.xml"/><Relationship Id="rId210" Type="http://schemas.openxmlformats.org/officeDocument/2006/relationships/image" Target="media/image97.wmf"/><Relationship Id="rId26" Type="http://schemas.openxmlformats.org/officeDocument/2006/relationships/oleObject" Target="embeddings/oleObject3.bin"/><Relationship Id="rId231" Type="http://schemas.openxmlformats.org/officeDocument/2006/relationships/oleObject" Target="embeddings/oleObject102.bin"/><Relationship Id="rId252" Type="http://schemas.openxmlformats.org/officeDocument/2006/relationships/image" Target="media/image117.wmf"/><Relationship Id="rId273" Type="http://schemas.openxmlformats.org/officeDocument/2006/relationships/image" Target="media/image129.wmf"/><Relationship Id="rId294" Type="http://schemas.openxmlformats.org/officeDocument/2006/relationships/oleObject" Target="embeddings/oleObject131.bin"/><Relationship Id="rId308" Type="http://schemas.openxmlformats.org/officeDocument/2006/relationships/image" Target="media/image147.png"/><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oleObject" Target="embeddings/oleObject45.bin"/><Relationship Id="rId133" Type="http://schemas.openxmlformats.org/officeDocument/2006/relationships/image" Target="media/image58.wmf"/><Relationship Id="rId154" Type="http://schemas.openxmlformats.org/officeDocument/2006/relationships/oleObject" Target="embeddings/oleObject66.bin"/><Relationship Id="rId175" Type="http://schemas.openxmlformats.org/officeDocument/2006/relationships/oleObject" Target="embeddings/oleObject76.bin"/><Relationship Id="rId196" Type="http://schemas.openxmlformats.org/officeDocument/2006/relationships/image" Target="media/image90.wmf"/><Relationship Id="rId200" Type="http://schemas.openxmlformats.org/officeDocument/2006/relationships/image" Target="media/image92.wmf"/><Relationship Id="rId16" Type="http://schemas.openxmlformats.org/officeDocument/2006/relationships/footer" Target="footer5.xml"/><Relationship Id="rId221" Type="http://schemas.openxmlformats.org/officeDocument/2006/relationships/image" Target="media/image102.wmf"/><Relationship Id="rId242" Type="http://schemas.openxmlformats.org/officeDocument/2006/relationships/image" Target="media/image113.wmf"/><Relationship Id="rId263" Type="http://schemas.openxmlformats.org/officeDocument/2006/relationships/image" Target="media/image123.wmf"/><Relationship Id="rId284" Type="http://schemas.openxmlformats.org/officeDocument/2006/relationships/oleObject" Target="embeddings/oleObject126.bin"/><Relationship Id="rId37" Type="http://schemas.openxmlformats.org/officeDocument/2006/relationships/image" Target="media/image9.wmf"/><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oleObject" Target="embeddings/oleObject40.bin"/><Relationship Id="rId123" Type="http://schemas.openxmlformats.org/officeDocument/2006/relationships/image" Target="media/image53.wmf"/><Relationship Id="rId144" Type="http://schemas.openxmlformats.org/officeDocument/2006/relationships/oleObject" Target="embeddings/oleObject61.bin"/><Relationship Id="rId90" Type="http://schemas.openxmlformats.org/officeDocument/2006/relationships/oleObject" Target="embeddings/oleObject34.bin"/><Relationship Id="rId165" Type="http://schemas.openxmlformats.org/officeDocument/2006/relationships/image" Target="media/image74.wmf"/><Relationship Id="rId186" Type="http://schemas.openxmlformats.org/officeDocument/2006/relationships/image" Target="media/image85.wmf"/><Relationship Id="rId211" Type="http://schemas.openxmlformats.org/officeDocument/2006/relationships/oleObject" Target="embeddings/oleObject94.bin"/><Relationship Id="rId232" Type="http://schemas.openxmlformats.org/officeDocument/2006/relationships/image" Target="media/image108.wmf"/><Relationship Id="rId253" Type="http://schemas.openxmlformats.org/officeDocument/2006/relationships/oleObject" Target="embeddings/oleObject114.bin"/><Relationship Id="rId274" Type="http://schemas.openxmlformats.org/officeDocument/2006/relationships/oleObject" Target="embeddings/oleObject121.bin"/><Relationship Id="rId295" Type="http://schemas.openxmlformats.org/officeDocument/2006/relationships/image" Target="media/image140.wmf"/><Relationship Id="rId309" Type="http://schemas.openxmlformats.org/officeDocument/2006/relationships/image" Target="media/image148.png"/><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image" Target="media/image48.wmf"/><Relationship Id="rId134" Type="http://schemas.openxmlformats.org/officeDocument/2006/relationships/oleObject" Target="embeddings/oleObject56.bin"/><Relationship Id="rId80" Type="http://schemas.openxmlformats.org/officeDocument/2006/relationships/oleObject" Target="embeddings/oleObject29.bin"/><Relationship Id="rId155" Type="http://schemas.openxmlformats.org/officeDocument/2006/relationships/image" Target="media/image69.wmf"/><Relationship Id="rId176" Type="http://schemas.openxmlformats.org/officeDocument/2006/relationships/image" Target="media/image80.wmf"/><Relationship Id="rId197" Type="http://schemas.openxmlformats.org/officeDocument/2006/relationships/oleObject" Target="embeddings/oleObject87.bin"/><Relationship Id="rId201" Type="http://schemas.openxmlformats.org/officeDocument/2006/relationships/oleObject" Target="embeddings/oleObject89.bin"/><Relationship Id="rId222" Type="http://schemas.openxmlformats.org/officeDocument/2006/relationships/oleObject" Target="embeddings/oleObject98.bin"/><Relationship Id="rId243" Type="http://schemas.openxmlformats.org/officeDocument/2006/relationships/oleObject" Target="embeddings/oleObject108.bin"/><Relationship Id="rId264" Type="http://schemas.openxmlformats.org/officeDocument/2006/relationships/oleObject" Target="embeddings/oleObject117.bin"/><Relationship Id="rId285" Type="http://schemas.openxmlformats.org/officeDocument/2006/relationships/image" Target="media/image135.wmf"/><Relationship Id="rId17" Type="http://schemas.openxmlformats.org/officeDocument/2006/relationships/header" Target="header5.xml"/><Relationship Id="rId38" Type="http://schemas.openxmlformats.org/officeDocument/2006/relationships/oleObject" Target="embeddings/oleObject9.bin"/><Relationship Id="rId59" Type="http://schemas.openxmlformats.org/officeDocument/2006/relationships/oleObject" Target="embeddings/oleObject19.bin"/><Relationship Id="rId103" Type="http://schemas.openxmlformats.org/officeDocument/2006/relationships/image" Target="media/image43.wmf"/><Relationship Id="rId124" Type="http://schemas.openxmlformats.org/officeDocument/2006/relationships/oleObject" Target="embeddings/oleObject51.bin"/><Relationship Id="rId310" Type="http://schemas.openxmlformats.org/officeDocument/2006/relationships/image" Target="media/image149.png"/><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image" Target="media/image64.wmf"/><Relationship Id="rId166" Type="http://schemas.openxmlformats.org/officeDocument/2006/relationships/oleObject" Target="embeddings/oleObject72.bin"/><Relationship Id="rId187" Type="http://schemas.openxmlformats.org/officeDocument/2006/relationships/oleObject" Target="embeddings/oleObject82.bin"/><Relationship Id="rId1" Type="http://schemas.openxmlformats.org/officeDocument/2006/relationships/customXml" Target="../customXml/item1.xml"/><Relationship Id="rId212" Type="http://schemas.openxmlformats.org/officeDocument/2006/relationships/image" Target="media/image98.wmf"/><Relationship Id="rId233" Type="http://schemas.openxmlformats.org/officeDocument/2006/relationships/oleObject" Target="embeddings/oleObject103.bin"/><Relationship Id="rId254" Type="http://schemas.openxmlformats.org/officeDocument/2006/relationships/image" Target="media/image118.png"/><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oleObject" Target="embeddings/oleObject46.bin"/><Relationship Id="rId275" Type="http://schemas.openxmlformats.org/officeDocument/2006/relationships/image" Target="media/image130.wmf"/><Relationship Id="rId296" Type="http://schemas.openxmlformats.org/officeDocument/2006/relationships/oleObject" Target="embeddings/oleObject132.bin"/><Relationship Id="rId300" Type="http://schemas.openxmlformats.org/officeDocument/2006/relationships/oleObject" Target="embeddings/oleObject134.bin"/><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image" Target="media/image59.wmf"/><Relationship Id="rId156" Type="http://schemas.openxmlformats.org/officeDocument/2006/relationships/oleObject" Target="embeddings/oleObject67.bin"/><Relationship Id="rId177" Type="http://schemas.openxmlformats.org/officeDocument/2006/relationships/oleObject" Target="embeddings/oleObject77.bin"/><Relationship Id="rId198" Type="http://schemas.openxmlformats.org/officeDocument/2006/relationships/image" Target="media/image91.wmf"/><Relationship Id="rId202" Type="http://schemas.openxmlformats.org/officeDocument/2006/relationships/image" Target="media/image93.wmf"/><Relationship Id="rId223" Type="http://schemas.openxmlformats.org/officeDocument/2006/relationships/image" Target="media/image103.wmf"/><Relationship Id="rId244" Type="http://schemas.openxmlformats.org/officeDocument/2006/relationships/image" Target="media/image114.wmf"/><Relationship Id="rId18" Type="http://schemas.openxmlformats.org/officeDocument/2006/relationships/header" Target="header6.xml"/><Relationship Id="rId39" Type="http://schemas.openxmlformats.org/officeDocument/2006/relationships/image" Target="media/image10.png"/><Relationship Id="rId265" Type="http://schemas.openxmlformats.org/officeDocument/2006/relationships/image" Target="media/image124.wmf"/><Relationship Id="rId286" Type="http://schemas.openxmlformats.org/officeDocument/2006/relationships/oleObject" Target="embeddings/oleObject127.bin"/><Relationship Id="rId50" Type="http://schemas.openxmlformats.org/officeDocument/2006/relationships/image" Target="media/image16.wmf"/><Relationship Id="rId104" Type="http://schemas.openxmlformats.org/officeDocument/2006/relationships/oleObject" Target="embeddings/oleObject41.bin"/><Relationship Id="rId125" Type="http://schemas.openxmlformats.org/officeDocument/2006/relationships/image" Target="media/image54.wmf"/><Relationship Id="rId146" Type="http://schemas.openxmlformats.org/officeDocument/2006/relationships/oleObject" Target="embeddings/oleObject62.bin"/><Relationship Id="rId167" Type="http://schemas.openxmlformats.org/officeDocument/2006/relationships/image" Target="media/image75.wmf"/><Relationship Id="rId188" Type="http://schemas.openxmlformats.org/officeDocument/2006/relationships/image" Target="media/image86.wmf"/><Relationship Id="rId311" Type="http://schemas.openxmlformats.org/officeDocument/2006/relationships/header" Target="header11.xml"/><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oleObject" Target="embeddings/oleObject95.bin"/><Relationship Id="rId234" Type="http://schemas.openxmlformats.org/officeDocument/2006/relationships/image" Target="media/image109.wmf"/><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image" Target="media/image119.png"/><Relationship Id="rId276" Type="http://schemas.openxmlformats.org/officeDocument/2006/relationships/oleObject" Target="embeddings/oleObject122.bin"/><Relationship Id="rId297" Type="http://schemas.openxmlformats.org/officeDocument/2006/relationships/image" Target="media/image141.wmf"/><Relationship Id="rId40" Type="http://schemas.openxmlformats.org/officeDocument/2006/relationships/image" Target="media/image11.wmf"/><Relationship Id="rId115" Type="http://schemas.openxmlformats.org/officeDocument/2006/relationships/image" Target="media/image49.wmf"/><Relationship Id="rId136" Type="http://schemas.openxmlformats.org/officeDocument/2006/relationships/oleObject" Target="embeddings/oleObject57.bin"/><Relationship Id="rId157" Type="http://schemas.openxmlformats.org/officeDocument/2006/relationships/image" Target="media/image70.wmf"/><Relationship Id="rId178" Type="http://schemas.openxmlformats.org/officeDocument/2006/relationships/image" Target="media/image81.wmf"/><Relationship Id="rId301" Type="http://schemas.openxmlformats.org/officeDocument/2006/relationships/image" Target="media/image143.wmf"/><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oleObject" Target="embeddings/oleObject88.bin"/><Relationship Id="rId203" Type="http://schemas.openxmlformats.org/officeDocument/2006/relationships/oleObject" Target="embeddings/oleObject90.bin"/><Relationship Id="rId19" Type="http://schemas.openxmlformats.org/officeDocument/2006/relationships/footer" Target="footer6.xml"/><Relationship Id="rId224" Type="http://schemas.openxmlformats.org/officeDocument/2006/relationships/oleObject" Target="embeddings/oleObject99.bin"/><Relationship Id="rId245" Type="http://schemas.openxmlformats.org/officeDocument/2006/relationships/oleObject" Target="embeddings/oleObject109.bin"/><Relationship Id="rId266" Type="http://schemas.openxmlformats.org/officeDocument/2006/relationships/oleObject" Target="embeddings/oleObject118.bin"/><Relationship Id="rId287" Type="http://schemas.openxmlformats.org/officeDocument/2006/relationships/image" Target="media/image136.wmf"/><Relationship Id="rId30" Type="http://schemas.openxmlformats.org/officeDocument/2006/relationships/oleObject" Target="embeddings/oleObject5.bin"/><Relationship Id="rId105" Type="http://schemas.openxmlformats.org/officeDocument/2006/relationships/image" Target="media/image44.wmf"/><Relationship Id="rId126" Type="http://schemas.openxmlformats.org/officeDocument/2006/relationships/oleObject" Target="embeddings/oleObject52.bin"/><Relationship Id="rId147" Type="http://schemas.openxmlformats.org/officeDocument/2006/relationships/image" Target="media/image65.wmf"/><Relationship Id="rId168" Type="http://schemas.openxmlformats.org/officeDocument/2006/relationships/oleObject" Target="embeddings/oleObject73.bin"/><Relationship Id="rId312" Type="http://schemas.openxmlformats.org/officeDocument/2006/relationships/header" Target="header12.xml"/><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wmf"/><Relationship Id="rId189" Type="http://schemas.openxmlformats.org/officeDocument/2006/relationships/oleObject" Target="embeddings/oleObject83.bin"/><Relationship Id="rId3" Type="http://schemas.openxmlformats.org/officeDocument/2006/relationships/styles" Target="styles.xml"/><Relationship Id="rId214" Type="http://schemas.openxmlformats.org/officeDocument/2006/relationships/image" Target="media/image99.wmf"/><Relationship Id="rId235" Type="http://schemas.openxmlformats.org/officeDocument/2006/relationships/oleObject" Target="embeddings/oleObject104.bin"/><Relationship Id="rId256" Type="http://schemas.openxmlformats.org/officeDocument/2006/relationships/header" Target="header9.xml"/><Relationship Id="rId277" Type="http://schemas.openxmlformats.org/officeDocument/2006/relationships/image" Target="media/image131.wmf"/><Relationship Id="rId298" Type="http://schemas.openxmlformats.org/officeDocument/2006/relationships/oleObject" Target="embeddings/oleObject133.bin"/><Relationship Id="rId116" Type="http://schemas.openxmlformats.org/officeDocument/2006/relationships/oleObject" Target="embeddings/oleObject47.bin"/><Relationship Id="rId137" Type="http://schemas.openxmlformats.org/officeDocument/2006/relationships/image" Target="media/image60.wmf"/><Relationship Id="rId158" Type="http://schemas.openxmlformats.org/officeDocument/2006/relationships/oleObject" Target="embeddings/oleObject68.bin"/><Relationship Id="rId302" Type="http://schemas.openxmlformats.org/officeDocument/2006/relationships/oleObject" Target="embeddings/oleObject135.bin"/><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8.bin"/><Relationship Id="rId190" Type="http://schemas.openxmlformats.org/officeDocument/2006/relationships/image" Target="media/image87.wmf"/><Relationship Id="rId204" Type="http://schemas.openxmlformats.org/officeDocument/2006/relationships/image" Target="media/image94.wmf"/><Relationship Id="rId225" Type="http://schemas.openxmlformats.org/officeDocument/2006/relationships/image" Target="media/image104.wmf"/><Relationship Id="rId246" Type="http://schemas.openxmlformats.org/officeDocument/2006/relationships/image" Target="media/image115.wmf"/><Relationship Id="rId267" Type="http://schemas.openxmlformats.org/officeDocument/2006/relationships/image" Target="media/image125.png"/><Relationship Id="rId288" Type="http://schemas.openxmlformats.org/officeDocument/2006/relationships/oleObject" Target="embeddings/oleObject128.bin"/><Relationship Id="rId106" Type="http://schemas.openxmlformats.org/officeDocument/2006/relationships/oleObject" Target="embeddings/oleObject42.bin"/><Relationship Id="rId127" Type="http://schemas.openxmlformats.org/officeDocument/2006/relationships/image" Target="media/image55.wmf"/><Relationship Id="rId313" Type="http://schemas.openxmlformats.org/officeDocument/2006/relationships/header" Target="header13.xml"/><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oleObject" Target="embeddings/oleObject36.bin"/><Relationship Id="rId148" Type="http://schemas.openxmlformats.org/officeDocument/2006/relationships/oleObject" Target="embeddings/oleObject63.bin"/><Relationship Id="rId169" Type="http://schemas.openxmlformats.org/officeDocument/2006/relationships/image" Target="media/image76.png"/><Relationship Id="rId4" Type="http://schemas.openxmlformats.org/officeDocument/2006/relationships/settings" Target="settings.xml"/><Relationship Id="rId180" Type="http://schemas.openxmlformats.org/officeDocument/2006/relationships/image" Target="media/image82.wmf"/><Relationship Id="rId215" Type="http://schemas.openxmlformats.org/officeDocument/2006/relationships/oleObject" Target="embeddings/oleObject96.bin"/><Relationship Id="rId236" Type="http://schemas.openxmlformats.org/officeDocument/2006/relationships/image" Target="media/image110.wmf"/><Relationship Id="rId257" Type="http://schemas.openxmlformats.org/officeDocument/2006/relationships/header" Target="header10.xml"/><Relationship Id="rId278" Type="http://schemas.openxmlformats.org/officeDocument/2006/relationships/oleObject" Target="embeddings/oleObject123.bin"/><Relationship Id="rId303" Type="http://schemas.openxmlformats.org/officeDocument/2006/relationships/oleObject" Target="embeddings/oleObject136.bin"/><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oleObject" Target="embeddings/oleObject58.bin"/><Relationship Id="rId191" Type="http://schemas.openxmlformats.org/officeDocument/2006/relationships/oleObject" Target="embeddings/oleObject84.bin"/><Relationship Id="rId205" Type="http://schemas.openxmlformats.org/officeDocument/2006/relationships/oleObject" Target="embeddings/oleObject91.bin"/><Relationship Id="rId247" Type="http://schemas.openxmlformats.org/officeDocument/2006/relationships/oleObject" Target="embeddings/oleObject110.bin"/><Relationship Id="rId107" Type="http://schemas.openxmlformats.org/officeDocument/2006/relationships/image" Target="media/image45.wmf"/><Relationship Id="rId289" Type="http://schemas.openxmlformats.org/officeDocument/2006/relationships/image" Target="media/image137.wmf"/><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image" Target="media/image66.wmf"/><Relationship Id="rId314" Type="http://schemas.openxmlformats.org/officeDocument/2006/relationships/header" Target="header14.xml"/><Relationship Id="rId95" Type="http://schemas.openxmlformats.org/officeDocument/2006/relationships/image" Target="media/image39.wmf"/><Relationship Id="rId160" Type="http://schemas.openxmlformats.org/officeDocument/2006/relationships/oleObject" Target="embeddings/oleObject69.bin"/><Relationship Id="rId216" Type="http://schemas.openxmlformats.org/officeDocument/2006/relationships/header" Target="header7.xml"/><Relationship Id="rId258" Type="http://schemas.openxmlformats.org/officeDocument/2006/relationships/image" Target="media/image120.png"/><Relationship Id="rId22" Type="http://schemas.openxmlformats.org/officeDocument/2006/relationships/oleObject" Target="embeddings/oleObject1.bin"/><Relationship Id="rId64" Type="http://schemas.openxmlformats.org/officeDocument/2006/relationships/image" Target="media/image23.wmf"/><Relationship Id="rId118" Type="http://schemas.openxmlformats.org/officeDocument/2006/relationships/oleObject" Target="embeddings/oleObject48.bin"/><Relationship Id="rId171" Type="http://schemas.openxmlformats.org/officeDocument/2006/relationships/oleObject" Target="embeddings/oleObject74.bin"/><Relationship Id="rId227" Type="http://schemas.openxmlformats.org/officeDocument/2006/relationships/image" Target="media/image105.wmf"/><Relationship Id="rId269" Type="http://schemas.openxmlformats.org/officeDocument/2006/relationships/image" Target="media/image127.wmf"/><Relationship Id="rId33" Type="http://schemas.openxmlformats.org/officeDocument/2006/relationships/image" Target="media/image7.wmf"/><Relationship Id="rId129" Type="http://schemas.openxmlformats.org/officeDocument/2006/relationships/image" Target="media/image56.wmf"/><Relationship Id="rId280" Type="http://schemas.openxmlformats.org/officeDocument/2006/relationships/oleObject" Target="embeddings/oleObject124.bin"/><Relationship Id="rId75" Type="http://schemas.openxmlformats.org/officeDocument/2006/relationships/image" Target="media/image29.wmf"/><Relationship Id="rId140" Type="http://schemas.openxmlformats.org/officeDocument/2006/relationships/oleObject" Target="embeddings/oleObject59.bin"/><Relationship Id="rId182" Type="http://schemas.openxmlformats.org/officeDocument/2006/relationships/image" Target="media/image83.wmf"/><Relationship Id="rId6" Type="http://schemas.openxmlformats.org/officeDocument/2006/relationships/footnotes" Target="footnotes.xml"/><Relationship Id="rId238" Type="http://schemas.openxmlformats.org/officeDocument/2006/relationships/image" Target="media/image111.wmf"/><Relationship Id="rId291" Type="http://schemas.openxmlformats.org/officeDocument/2006/relationships/image" Target="media/image138.wmf"/><Relationship Id="rId305" Type="http://schemas.openxmlformats.org/officeDocument/2006/relationships/oleObject" Target="embeddings/oleObject137.bin"/><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image" Target="media/image67.wmf"/><Relationship Id="rId193" Type="http://schemas.openxmlformats.org/officeDocument/2006/relationships/oleObject" Target="embeddings/oleObject85.bin"/><Relationship Id="rId207" Type="http://schemas.openxmlformats.org/officeDocument/2006/relationships/oleObject" Target="embeddings/oleObject92.bin"/><Relationship Id="rId249" Type="http://schemas.openxmlformats.org/officeDocument/2006/relationships/oleObject" Target="embeddings/oleObject111.bin"/></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11509</TotalTime>
  <Pages>73</Pages>
  <Words>26658</Words>
  <Characters>151955</Characters>
  <Application>Microsoft Office Word</Application>
  <DocSecurity>0</DocSecurity>
  <Lines>1266</Lines>
  <Paragraphs>356</Paragraphs>
  <ScaleCrop>false</ScaleCrop>
  <Company/>
  <LinksUpToDate>false</LinksUpToDate>
  <CharactersWithSpaces>178257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226</cp:revision>
  <dcterms:created xsi:type="dcterms:W3CDTF">2026-03-06T14:03:00Z</dcterms:created>
  <dcterms:modified xsi:type="dcterms:W3CDTF">2026-03-19T13:39:00Z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zotero-version="8.0.4"&gt;&lt;session id="xVREt8n8"/&gt;&lt;style id="http://www.zotero.org/styles/lanzhou-university"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