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094FDA">
      <w:pPr>
        <w:spacing w:line="240" w:lineRule="auto"/>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67972A6C" w14:textId="77777777" w:rsidR="00884F35" w:rsidRDefault="00B64639" w:rsidP="00AF3590">
      <w:pPr>
        <w:spacing w:beforeLines="50" w:before="163"/>
        <w:ind w:firstLineChars="0" w:firstLine="0"/>
        <w:jc w:val="center"/>
        <w:rPr>
          <w:rFonts w:eastAsia="黑体"/>
          <w:b/>
          <w:bCs/>
          <w:kern w:val="0"/>
          <w:sz w:val="52"/>
        </w:rPr>
      </w:pPr>
      <w:bookmarkStart w:id="0" w:name="OLE_LINK7"/>
      <w:r w:rsidRPr="00B64639">
        <w:rPr>
          <w:rFonts w:eastAsia="黑体" w:hint="eastAsia"/>
          <w:b/>
          <w:bCs/>
          <w:kern w:val="0"/>
          <w:sz w:val="52"/>
        </w:rPr>
        <w:t>基于多模态学习的药物分子性质</w:t>
      </w:r>
    </w:p>
    <w:p w14:paraId="3F20EEA0" w14:textId="1164EAFA" w:rsidR="00AF3590" w:rsidRDefault="00B64639" w:rsidP="00AF3590">
      <w:pPr>
        <w:spacing w:beforeLines="50" w:before="163"/>
        <w:ind w:firstLineChars="0" w:firstLine="0"/>
        <w:jc w:val="center"/>
        <w:rPr>
          <w:rFonts w:eastAsia="黑体"/>
          <w:b/>
          <w:bCs/>
          <w:sz w:val="52"/>
        </w:rPr>
      </w:pPr>
      <w:r w:rsidRPr="00B64639">
        <w:rPr>
          <w:rFonts w:eastAsia="黑体" w:hint="eastAsia"/>
          <w:b/>
          <w:bCs/>
          <w:kern w:val="0"/>
          <w:sz w:val="52"/>
        </w:rPr>
        <w:t>预测研究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r w:rsidRPr="00B26C00">
        <w:rPr>
          <w:rFonts w:eastAsia="仿宋_GB2312" w:hint="eastAsia"/>
          <w:b/>
          <w:bCs/>
          <w:sz w:val="32"/>
        </w:rPr>
        <w:t>研</w:t>
      </w:r>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094FDA">
        <w:rPr>
          <w:rFonts w:ascii="仿宋_GB2312" w:eastAsia="仿宋_GB2312"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w:t>
      </w:r>
      <w:r w:rsidR="006E1D46" w:rsidRPr="00094FDA">
        <w:rPr>
          <w:rFonts w:ascii="仿宋_GB2312" w:eastAsia="仿宋_GB2312" w:hAnsiTheme="minorEastAsia" w:hint="eastAsia"/>
          <w:b/>
          <w:bCs/>
          <w:sz w:val="32"/>
          <w:u w:val="thick"/>
        </w:rPr>
        <w:t>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094FDA">
        <w:rPr>
          <w:rFonts w:ascii="仿宋_GB2312" w:eastAsia="仿宋_GB2312"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14106FCA" w14:textId="4BFBA802" w:rsidR="00AF3590" w:rsidRPr="00332860" w:rsidRDefault="00BE10BB" w:rsidP="008305B9">
      <w:pPr>
        <w:spacing w:beforeLines="50" w:before="163" w:line="240" w:lineRule="auto"/>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Shuaiyao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(Beijing )</w:t>
      </w:r>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footerReference w:type="even" r:id="rId8"/>
          <w:footerReference w:type="default" r:id="rId9"/>
          <w:footerReference w:type="first" r:id="rId10"/>
          <w:pgSz w:w="11906" w:h="16838" w:code="9"/>
          <w:pgMar w:top="1418" w:right="1134" w:bottom="1134" w:left="1418" w:header="851" w:footer="851" w:gutter="0"/>
          <w:cols w:space="425"/>
          <w:docGrid w:type="lines" w:linePitch="326"/>
        </w:sectPr>
      </w:pPr>
    </w:p>
    <w:p w14:paraId="6ABC3FD2" w14:textId="2ACE468F" w:rsidR="0006030B" w:rsidRDefault="00777529" w:rsidP="005C6C72">
      <w:pPr>
        <w:pStyle w:val="1"/>
        <w:numPr>
          <w:ilvl w:val="0"/>
          <w:numId w:val="0"/>
        </w:numPr>
      </w:pPr>
      <w:bookmarkStart w:id="1" w:name="_Toc226476188"/>
      <w:r>
        <w:rPr>
          <w:rFonts w:hint="eastAsia"/>
        </w:rPr>
        <w:lastRenderedPageBreak/>
        <w:t>摘要</w:t>
      </w:r>
      <w:bookmarkEnd w:id="1"/>
    </w:p>
    <w:p w14:paraId="5FE0171C" w14:textId="0884EDD0" w:rsidR="00664038" w:rsidRDefault="00D63F75" w:rsidP="000E2D9C">
      <w:bookmarkStart w:id="2" w:name="OLE_LINK2"/>
      <w:r>
        <w:rPr>
          <w:rFonts w:hint="eastAsia"/>
        </w:rPr>
        <w:t>面向</w:t>
      </w:r>
      <w:r w:rsidR="00590C54">
        <w:rPr>
          <w:rFonts w:hint="eastAsia"/>
        </w:rPr>
        <w:t>分子</w:t>
      </w:r>
      <w:r>
        <w:rPr>
          <w:rFonts w:hint="eastAsia"/>
        </w:rPr>
        <w:t>性质预测的表征学习旨在通过深度学习技术，将分子复杂的结构与特征信息投影</w:t>
      </w:r>
      <w:r w:rsidR="00CC4FE2">
        <w:rPr>
          <w:rFonts w:hint="eastAsia"/>
        </w:rPr>
        <w:t>为</w:t>
      </w:r>
      <w:r>
        <w:rPr>
          <w:rFonts w:hint="eastAsia"/>
        </w:rPr>
        <w:t>一个高维的数学表示，</w:t>
      </w:r>
      <w:r w:rsidR="00CC4FE2">
        <w:rPr>
          <w:rFonts w:hint="eastAsia"/>
        </w:rPr>
        <w:t>并基于</w:t>
      </w:r>
      <w:r>
        <w:rPr>
          <w:rFonts w:hint="eastAsia"/>
        </w:rPr>
        <w:t>这些表示</w:t>
      </w:r>
      <w:r w:rsidR="00CC4FE2" w:rsidRPr="00CC4FE2">
        <w:t>实现对分子多种生化性质的精准预测</w:t>
      </w:r>
      <w:r w:rsidR="000E7B62">
        <w:rPr>
          <w:rFonts w:hint="eastAsia"/>
        </w:rPr>
        <w:t>，</w:t>
      </w:r>
      <w:r w:rsidR="00CC4FE2">
        <w:rPr>
          <w:rFonts w:hint="eastAsia"/>
        </w:rPr>
        <w:t>从而在</w:t>
      </w:r>
      <w:r w:rsidRPr="00D63F75">
        <w:t>海量候选药物中高效筛选出具备成药潜力的目标分子。</w:t>
      </w:r>
      <w:r w:rsidR="00664038" w:rsidRPr="00664038">
        <w:t>医药领域虽</w:t>
      </w:r>
      <w:r w:rsidR="00D564D3">
        <w:rPr>
          <w:rFonts w:hint="eastAsia"/>
        </w:rPr>
        <w:t>然已经</w:t>
      </w:r>
      <w:r w:rsidR="00664038" w:rsidRPr="00664038">
        <w:t>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深度学习技术在数据表征领域飞速发展，为分子信息建模提供了数据驱动的新范式。然而，如何有效利用分子的多模态数据，在深度学习框架下构建全面且鲁棒的分子特征表示，并以此实现</w:t>
      </w:r>
      <w:r w:rsidR="00590C54">
        <w:rPr>
          <w:rFonts w:hint="eastAsia"/>
        </w:rPr>
        <w:t>分子</w:t>
      </w:r>
      <w:r w:rsidR="00664038" w:rsidRPr="00664038">
        <w:rPr>
          <w:rFonts w:hint="eastAsia"/>
        </w:rPr>
        <w:t>生化性质的高精度预测，已成为该领域亟待解决的核心问题。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0F3D0829" w:rsidR="0010185F" w:rsidRDefault="007A6CBA" w:rsidP="000E2D9C">
      <w:r>
        <w:rPr>
          <w:rFonts w:hint="eastAsia"/>
        </w:rPr>
        <w:t>（</w:t>
      </w:r>
      <w:r>
        <w:rPr>
          <w:rFonts w:hint="eastAsia"/>
        </w:rPr>
        <w:t>1</w:t>
      </w:r>
      <w:r>
        <w:rPr>
          <w:rFonts w:hint="eastAsia"/>
        </w:rPr>
        <w:t>）</w:t>
      </w:r>
      <w:r w:rsidR="0010185F" w:rsidRPr="000E7B62">
        <w:t>基于思维链增强与消息传递的分子性质预测方法</w:t>
      </w:r>
      <w:r w:rsidR="0010185F" w:rsidRPr="0010185F">
        <w:t>。针对大语言模型在预测</w:t>
      </w:r>
      <w:r w:rsidR="002A7686">
        <w:rPr>
          <w:rFonts w:hint="eastAsia"/>
        </w:rPr>
        <w:t>分子</w:t>
      </w:r>
      <w:r w:rsidR="0010185F" w:rsidRPr="0010185F">
        <w:t>复杂生化性质时</w:t>
      </w:r>
      <w:r w:rsidR="002A7686">
        <w:rPr>
          <w:rFonts w:hint="eastAsia"/>
        </w:rPr>
        <w:t>，</w:t>
      </w:r>
      <w:r w:rsidR="0010185F" w:rsidRPr="0010185F">
        <w:t>缺乏药理逻辑支撑</w:t>
      </w:r>
      <w:r w:rsidR="00590C54">
        <w:rPr>
          <w:rFonts w:hint="eastAsia"/>
        </w:rPr>
        <w:t>难以解释性</w:t>
      </w:r>
      <w:r w:rsidR="002A7686">
        <w:rPr>
          <w:rFonts w:hint="eastAsia"/>
        </w:rPr>
        <w:t>的</w:t>
      </w:r>
      <w:r w:rsidR="0010185F" w:rsidRPr="0010185F">
        <w:t>问题，以及传统图神经网络拓扑感知受限与信息回流的缺陷，本</w:t>
      </w:r>
      <w:r w:rsidR="00590C54">
        <w:rPr>
          <w:rFonts w:hint="eastAsia"/>
        </w:rPr>
        <w:t>文</w:t>
      </w:r>
      <w:r w:rsidR="0010185F" w:rsidRPr="0010185F">
        <w:t>提出了一种端到端的双塔预测框架。在文本端，引入</w:t>
      </w:r>
      <w:r w:rsidR="0010185F" w:rsidRPr="0010185F">
        <w:t>LLaMA-3.1</w:t>
      </w:r>
      <w:r w:rsidR="0010185F" w:rsidRPr="0010185F">
        <w:t>大语言模型与低秩自适应技术，结合思维链提示工程，引导模型自发生成显式逻辑推理文本，将</w:t>
      </w:r>
      <w:r w:rsidR="0010185F">
        <w:rPr>
          <w:rFonts w:hint="eastAsia"/>
        </w:rPr>
        <w:t>推理过程变</w:t>
      </w:r>
      <w:r w:rsidR="0010185F" w:rsidRPr="0010185F">
        <w:t>为可</w:t>
      </w:r>
      <w:r w:rsidR="0010185F">
        <w:rPr>
          <w:rFonts w:hint="eastAsia"/>
        </w:rPr>
        <w:t>解释</w:t>
      </w:r>
      <w:r w:rsidR="0010185F" w:rsidRPr="0010185F">
        <w:t>的分析</w:t>
      </w:r>
      <w:r w:rsidR="0010185F">
        <w:rPr>
          <w:rFonts w:hint="eastAsia"/>
        </w:rPr>
        <w:t>文本</w:t>
      </w:r>
      <w:r w:rsidR="0010185F" w:rsidRPr="0010185F">
        <w:t>；在图结构端，采用交互式图神经网络构建原子与化学键的通信核，强制实现深层动态交互。在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w:t>
      </w:r>
      <w:r w:rsidR="002A7686">
        <w:rPr>
          <w:rFonts w:hint="eastAsia"/>
        </w:rPr>
        <w:t>的</w:t>
      </w:r>
      <w:r w:rsidR="00DB01CD" w:rsidRPr="00DB01CD">
        <w:t>结果</w:t>
      </w:r>
      <w:r w:rsidR="0010185F" w:rsidRPr="0010185F">
        <w:t>，且通过可视化的推理路径为分子安全性评估</w:t>
      </w:r>
      <w:r w:rsidR="00DB01CD" w:rsidRPr="00DB01CD">
        <w:t>提供了解释线索</w:t>
      </w:r>
      <w:r w:rsidR="0010185F" w:rsidRPr="0010185F">
        <w:t>。</w:t>
      </w:r>
    </w:p>
    <w:p w14:paraId="48347B08" w14:textId="0E8AB911"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w:t>
      </w:r>
      <w:r w:rsidR="002A7686">
        <w:rPr>
          <w:rFonts w:hint="eastAsia"/>
        </w:rPr>
        <w:t>方法</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r w:rsidR="00D61930">
        <w:rPr>
          <w:rFonts w:hint="eastAsia"/>
        </w:rPr>
        <w:t>模态</w:t>
      </w:r>
      <w:r w:rsidR="0010185F" w:rsidRPr="0010185F">
        <w:t>数据联合优化</w:t>
      </w:r>
      <w:r w:rsidR="002A7686">
        <w:rPr>
          <w:rFonts w:hint="eastAsia"/>
        </w:rPr>
        <w:t>过程中</w:t>
      </w:r>
      <w:r w:rsidR="00D61930" w:rsidRPr="00D61930">
        <w:t>训练不够稳定的问题</w:t>
      </w:r>
      <w:r w:rsidR="000E7B62">
        <w:rPr>
          <w:rFonts w:hint="eastAsia"/>
        </w:rPr>
        <w:t>，</w:t>
      </w:r>
      <w:r w:rsidR="0010185F" w:rsidRPr="0010185F">
        <w:t>该框架构建了包含分子图、序列、指纹及自然语言四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表明图中心对齐与知识增强对</w:t>
      </w:r>
      <w:r w:rsidR="002A7686">
        <w:rPr>
          <w:rFonts w:hint="eastAsia"/>
        </w:rPr>
        <w:t>模型</w:t>
      </w:r>
      <w:r w:rsidR="00DD6D39" w:rsidRPr="00DD6D39">
        <w:t>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8305B9" w:rsidRDefault="00777529" w:rsidP="00B24E9D">
      <w:pPr>
        <w:pStyle w:val="1"/>
        <w:numPr>
          <w:ilvl w:val="0"/>
          <w:numId w:val="0"/>
        </w:numPr>
        <w:rPr>
          <w:b/>
          <w:bCs/>
        </w:rPr>
      </w:pPr>
      <w:bookmarkStart w:id="3" w:name="_Toc226476189"/>
      <w:r w:rsidRPr="008305B9">
        <w:rPr>
          <w:b/>
          <w:bCs/>
        </w:rPr>
        <w:lastRenderedPageBreak/>
        <w:t>Abstract</w:t>
      </w:r>
      <w:bookmarkEnd w:id="3"/>
    </w:p>
    <w:p w14:paraId="0B0A48FE" w14:textId="25A4D178" w:rsidR="002F200A" w:rsidRDefault="009D660D" w:rsidP="002F200A">
      <w:r w:rsidRPr="009D660D">
        <w:t>Representation learning tailored for molecular property prediction aims to project complex molecular structures and features into high-dimensional mathematical representations via deep learning techniques. These representations are subsequently utilized to accurately predict various biochemical properties, ultimately facilitating the efficient screening of target molecules with therapeutic potential from vast pools of drug candidates. Although the pharmaceutical domain has accumulated massive volumes of molecular data, such data are often plagued by severe noise and inconsistent annotation quality. Concurrently, traditional computational methods face prohibitive computational complexity when processing large-scale molecular datasets. In recent years, the rapid advancement of deep learning in data representation has provided a novel, data-driven paradigm for molecular information modeling. However, effectively leveraging multimodal molecular data to construct comprehensive and robust molecular feature representations within a deep learning framework—thereby achieving high-precision predictions of biochemical properties—remains a core and pressing challenge in this field</w:t>
      </w:r>
      <w:r>
        <w:rPr>
          <w:rFonts w:hint="eastAsia"/>
        </w:rPr>
        <w:t>.</w:t>
      </w:r>
    </w:p>
    <w:p w14:paraId="331A1FB7" w14:textId="1A8F5A57" w:rsidR="009D660D" w:rsidRPr="002F200A" w:rsidRDefault="009D660D" w:rsidP="002F200A">
      <w:r w:rsidRPr="009D660D">
        <w:t>To address the aforementioned challenges, leveraging the multimodal nature of molecular representations, this thesis proposes two innovative methods:</w:t>
      </w:r>
    </w:p>
    <w:p w14:paraId="249EE1C9" w14:textId="77040573" w:rsidR="002F200A" w:rsidRPr="002F200A" w:rsidRDefault="009D660D" w:rsidP="002F200A">
      <w:r w:rsidRPr="009D660D">
        <w:t xml:space="preserve">(1) A molecular property prediction method based on Chain-of-Thought (CoT) enhancement and message passing. To tackle the interpretability issues of Large Language Models (LLMs) lacking pharmacological logic support when predicting complex biochemical properties, as well as the limitations of traditional Graph Neural Networks (GNNs) regarding restricted topological perception and information backflow, this thesis proposes an end-to-end dual-tower prediction framework. In the text encoder, the LLaMA-3.1 large language model and Low-Rank Adaptation (LoRA) technique are introduced. Combined with Chain-of-Thought prompting, this guides the model to spontaneously generate explicit logical reasoning, transforming the inference process into interpretable analytical text. In the graph structure encoder, an interactive GNN is employed to construct a communication kernel between atoms and chemical bonds, enforcing deep dynamic interactions. Experiments conducted on multiple ADMET benchmark datasets from the TDC platform demonstrate that this method not only achieves superior performance but also provides explanatory insights for molecular safety </w:t>
      </w:r>
      <w:r w:rsidRPr="009D660D">
        <w:lastRenderedPageBreak/>
        <w:t>assessment through visualized reasoning paths.</w:t>
      </w:r>
    </w:p>
    <w:p w14:paraId="5E200DD7" w14:textId="6D6322B0" w:rsidR="002F200A" w:rsidRDefault="002F200A" w:rsidP="002F200A">
      <w:r w:rsidRPr="002F200A">
        <w:t>(2)</w:t>
      </w:r>
      <w:r w:rsidR="009D660D" w:rsidRPr="002F200A">
        <w:t xml:space="preserve"> </w:t>
      </w:r>
      <w:r w:rsidR="009D660D" w:rsidRPr="009D660D">
        <w:t>A multimodal molecular property prediction framework based on knowledge enhancement and graph alignment. Addressing the issues of noise redundancy in public medical texts and the gradient conflicts prone to occur during the joint optimization of multi-source molecular data, this framework constructs a four-dimensional representation system encompassing molecular graphs, sequences, fingerprints, and natural language. At the data level, a knowledge-rewriting pipeline is innovatively designed. This pipeline utilizes an LLM to filter out redundant noise from original texts and explicitly injects multiple molecular physicochemical descriptors calculated by the RDKit tool, thereby enhancing the knowledge density and constraints of the text modality. At the model alignment level, a semantic anchor centered on the molecular graph is established, and an adaptive weighting mechanism based on homoscedastic uncertainty is introduced. Systematic evaluations across nine benchmark datasets from MoleculeNet indicate that this framework achieves strong comprehensive performance in prediction accuracy, suggesting that graph-centric alignment and knowledge enhancement play a positive role in performance improvement</w:t>
      </w:r>
      <w:r w:rsidR="00DB01CD" w:rsidRPr="00DB01CD">
        <w:t>.</w:t>
      </w:r>
    </w:p>
    <w:p w14:paraId="71942B9A" w14:textId="218D2EF4" w:rsidR="0006030B" w:rsidRDefault="00777529" w:rsidP="00FD0FBC">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w:t>
      </w:r>
      <w:r w:rsidR="00A47385" w:rsidRPr="00A47385">
        <w:t>Multimodal Fusion</w:t>
      </w:r>
      <w:r w:rsidR="003F76FB">
        <w:rPr>
          <w:rFonts w:hint="eastAsia"/>
        </w:rPr>
        <w:t>,</w:t>
      </w:r>
      <w:r w:rsidR="00162176">
        <w:t xml:space="preserve"> </w:t>
      </w:r>
      <w:r>
        <w:t>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27315463" w14:textId="26AAF55B" w:rsidR="0040087A" w:rsidRDefault="0040087A">
      <w:pPr>
        <w:pStyle w:val="TOC1"/>
        <w:tabs>
          <w:tab w:val="right" w:leader="dot" w:pos="9344"/>
        </w:tabs>
        <w:rPr>
          <w:rFonts w:asciiTheme="minorHAnsi" w:eastAsiaTheme="minorEastAsia" w:hAnsiTheme="minorHAnsi" w:cstheme="minorBidi"/>
          <w:bCs w:val="0"/>
          <w:noProof/>
          <w:sz w:val="22"/>
          <w:szCs w:val="24"/>
          <w14:ligatures w14:val="standardContextual"/>
        </w:rPr>
      </w:pPr>
      <w:r>
        <w:rPr>
          <w:caps/>
        </w:rPr>
        <w:fldChar w:fldCharType="begin"/>
      </w:r>
      <w:r>
        <w:rPr>
          <w:caps/>
        </w:rPr>
        <w:instrText xml:space="preserve"> TOC \o "1-3" \h \z \u </w:instrText>
      </w:r>
      <w:r>
        <w:rPr>
          <w:caps/>
        </w:rPr>
        <w:fldChar w:fldCharType="separate"/>
      </w:r>
      <w:hyperlink w:anchor="_Toc226476188" w:history="1">
        <w:r w:rsidRPr="00401E32">
          <w:rPr>
            <w:rStyle w:val="ae"/>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_Toc226476188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1</w:t>
        </w:r>
        <w:r>
          <w:rPr>
            <w:rFonts w:hint="eastAsia"/>
            <w:noProof/>
            <w:webHidden/>
          </w:rPr>
          <w:fldChar w:fldCharType="end"/>
        </w:r>
      </w:hyperlink>
    </w:p>
    <w:p w14:paraId="2A7F1276" w14:textId="3ED9232B" w:rsidR="0040087A" w:rsidRDefault="0040087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476189" w:history="1">
        <w:r w:rsidRPr="00401E32">
          <w:rPr>
            <w:rStyle w:val="ae"/>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_Toc226476189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2</w:t>
        </w:r>
        <w:r>
          <w:rPr>
            <w:rFonts w:hint="eastAsia"/>
            <w:noProof/>
            <w:webHidden/>
          </w:rPr>
          <w:fldChar w:fldCharType="end"/>
        </w:r>
      </w:hyperlink>
    </w:p>
    <w:p w14:paraId="67F4110E" w14:textId="12EF5688" w:rsidR="0040087A" w:rsidRDefault="0040087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476190" w:history="1">
        <w:r w:rsidRPr="00401E32">
          <w:rPr>
            <w:rStyle w:val="ae"/>
            <w:rFonts w:hint="eastAsia"/>
            <w:noProof/>
          </w:rPr>
          <w:t xml:space="preserve">1 </w:t>
        </w:r>
        <w:r w:rsidRPr="00401E32">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_Toc226476190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1</w:t>
        </w:r>
        <w:r>
          <w:rPr>
            <w:rFonts w:hint="eastAsia"/>
            <w:noProof/>
            <w:webHidden/>
          </w:rPr>
          <w:fldChar w:fldCharType="end"/>
        </w:r>
      </w:hyperlink>
    </w:p>
    <w:p w14:paraId="193F3E46" w14:textId="1D5C2E31"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191" w:history="1">
        <w:r w:rsidRPr="00401E32">
          <w:rPr>
            <w:rStyle w:val="ae"/>
            <w:rFonts w:hint="eastAsia"/>
            <w:noProof/>
          </w:rPr>
          <w:t xml:space="preserve">1.1 </w:t>
        </w:r>
        <w:r w:rsidRPr="00401E32">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_Toc226476191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1</w:t>
        </w:r>
        <w:r>
          <w:rPr>
            <w:rFonts w:hint="eastAsia"/>
            <w:noProof/>
            <w:webHidden/>
          </w:rPr>
          <w:fldChar w:fldCharType="end"/>
        </w:r>
      </w:hyperlink>
    </w:p>
    <w:p w14:paraId="2A44C465" w14:textId="5CDE1559"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192" w:history="1">
        <w:r w:rsidRPr="00401E32">
          <w:rPr>
            <w:rStyle w:val="ae"/>
            <w:rFonts w:hint="eastAsia"/>
            <w:noProof/>
          </w:rPr>
          <w:t xml:space="preserve">1.2 </w:t>
        </w:r>
        <w:r w:rsidRPr="00401E32">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_Toc226476192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2</w:t>
        </w:r>
        <w:r>
          <w:rPr>
            <w:rFonts w:hint="eastAsia"/>
            <w:noProof/>
            <w:webHidden/>
          </w:rPr>
          <w:fldChar w:fldCharType="end"/>
        </w:r>
      </w:hyperlink>
    </w:p>
    <w:p w14:paraId="2B2F1CAD" w14:textId="643CB822"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193" w:history="1">
        <w:r w:rsidRPr="00401E32">
          <w:rPr>
            <w:rStyle w:val="ae"/>
            <w:rFonts w:hint="eastAsia"/>
            <w:noProof/>
          </w:rPr>
          <w:t xml:space="preserve">1.2.1 </w:t>
        </w:r>
        <w:r w:rsidRPr="00401E32">
          <w:rPr>
            <w:rStyle w:val="ae"/>
            <w:rFonts w:hint="eastAsia"/>
            <w:noProof/>
          </w:rPr>
          <w:t>基于单模态的分子性质预测方法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_Toc226476193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2</w:t>
        </w:r>
        <w:r>
          <w:rPr>
            <w:rFonts w:hint="eastAsia"/>
            <w:noProof/>
            <w:webHidden/>
          </w:rPr>
          <w:fldChar w:fldCharType="end"/>
        </w:r>
      </w:hyperlink>
    </w:p>
    <w:p w14:paraId="496BE559" w14:textId="6DB2A14F"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194" w:history="1">
        <w:r w:rsidRPr="00401E32">
          <w:rPr>
            <w:rStyle w:val="ae"/>
            <w:rFonts w:hint="eastAsia"/>
            <w:noProof/>
          </w:rPr>
          <w:t xml:space="preserve">1.2.2 </w:t>
        </w:r>
        <w:r w:rsidRPr="00401E32">
          <w:rPr>
            <w:rStyle w:val="ae"/>
            <w:rFonts w:hint="eastAsia"/>
            <w:noProof/>
          </w:rPr>
          <w:t>基于多模态的分子性质预测方法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_Toc226476194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3</w:t>
        </w:r>
        <w:r>
          <w:rPr>
            <w:rFonts w:hint="eastAsia"/>
            <w:noProof/>
            <w:webHidden/>
          </w:rPr>
          <w:fldChar w:fldCharType="end"/>
        </w:r>
      </w:hyperlink>
    </w:p>
    <w:p w14:paraId="4B4A72A1" w14:textId="43E898BC"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195" w:history="1">
        <w:r w:rsidRPr="00401E32">
          <w:rPr>
            <w:rStyle w:val="ae"/>
            <w:rFonts w:hint="eastAsia"/>
            <w:noProof/>
          </w:rPr>
          <w:t xml:space="preserve">1.3 </w:t>
        </w:r>
        <w:r w:rsidRPr="00401E32">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_Toc226476195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5</w:t>
        </w:r>
        <w:r>
          <w:rPr>
            <w:rFonts w:hint="eastAsia"/>
            <w:noProof/>
            <w:webHidden/>
          </w:rPr>
          <w:fldChar w:fldCharType="end"/>
        </w:r>
      </w:hyperlink>
    </w:p>
    <w:p w14:paraId="021C6887" w14:textId="01139DA2"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196" w:history="1">
        <w:r w:rsidRPr="00401E32">
          <w:rPr>
            <w:rStyle w:val="ae"/>
            <w:rFonts w:hint="eastAsia"/>
            <w:noProof/>
          </w:rPr>
          <w:t xml:space="preserve">1.4 </w:t>
        </w:r>
        <w:r w:rsidRPr="00401E32">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_Toc226476196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5</w:t>
        </w:r>
        <w:r>
          <w:rPr>
            <w:rFonts w:hint="eastAsia"/>
            <w:noProof/>
            <w:webHidden/>
          </w:rPr>
          <w:fldChar w:fldCharType="end"/>
        </w:r>
      </w:hyperlink>
    </w:p>
    <w:p w14:paraId="16E2B4F3" w14:textId="6AF93EED"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197" w:history="1">
        <w:r w:rsidRPr="00401E32">
          <w:rPr>
            <w:rStyle w:val="ae"/>
            <w:rFonts w:hint="eastAsia"/>
            <w:noProof/>
          </w:rPr>
          <w:t xml:space="preserve">1.4.1 </w:t>
        </w:r>
        <w:r w:rsidRPr="00401E32">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_Toc226476197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5</w:t>
        </w:r>
        <w:r>
          <w:rPr>
            <w:rFonts w:hint="eastAsia"/>
            <w:noProof/>
            <w:webHidden/>
          </w:rPr>
          <w:fldChar w:fldCharType="end"/>
        </w:r>
      </w:hyperlink>
    </w:p>
    <w:p w14:paraId="124480B6" w14:textId="723258DB"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198" w:history="1">
        <w:r w:rsidRPr="00401E32">
          <w:rPr>
            <w:rStyle w:val="ae"/>
            <w:rFonts w:hint="eastAsia"/>
            <w:noProof/>
          </w:rPr>
          <w:t xml:space="preserve">1.4.2 </w:t>
        </w:r>
        <w:r w:rsidRPr="00401E32">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_Toc226476198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6</w:t>
        </w:r>
        <w:r>
          <w:rPr>
            <w:rFonts w:hint="eastAsia"/>
            <w:noProof/>
            <w:webHidden/>
          </w:rPr>
          <w:fldChar w:fldCharType="end"/>
        </w:r>
      </w:hyperlink>
    </w:p>
    <w:p w14:paraId="690A7399" w14:textId="446B0E8D" w:rsidR="0040087A" w:rsidRDefault="0040087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476199" w:history="1">
        <w:r w:rsidRPr="00401E32">
          <w:rPr>
            <w:rStyle w:val="ae"/>
            <w:rFonts w:hint="eastAsia"/>
            <w:noProof/>
          </w:rPr>
          <w:t xml:space="preserve">2 </w:t>
        </w:r>
        <w:r w:rsidRPr="00401E32">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_Toc226476199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8</w:t>
        </w:r>
        <w:r>
          <w:rPr>
            <w:rFonts w:hint="eastAsia"/>
            <w:noProof/>
            <w:webHidden/>
          </w:rPr>
          <w:fldChar w:fldCharType="end"/>
        </w:r>
      </w:hyperlink>
    </w:p>
    <w:p w14:paraId="5101983C" w14:textId="36D66FEC"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00" w:history="1">
        <w:r w:rsidRPr="00401E32">
          <w:rPr>
            <w:rStyle w:val="ae"/>
            <w:rFonts w:hint="eastAsia"/>
            <w:noProof/>
          </w:rPr>
          <w:t xml:space="preserve">2.1 </w:t>
        </w:r>
        <w:r w:rsidRPr="00401E32">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_Toc226476200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8</w:t>
        </w:r>
        <w:r>
          <w:rPr>
            <w:rFonts w:hint="eastAsia"/>
            <w:noProof/>
            <w:webHidden/>
          </w:rPr>
          <w:fldChar w:fldCharType="end"/>
        </w:r>
      </w:hyperlink>
    </w:p>
    <w:p w14:paraId="453A25F7" w14:textId="5299E127"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01" w:history="1">
        <w:r w:rsidRPr="00401E32">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_Toc226476201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8</w:t>
        </w:r>
        <w:r>
          <w:rPr>
            <w:rFonts w:hint="eastAsia"/>
            <w:noProof/>
            <w:webHidden/>
          </w:rPr>
          <w:fldChar w:fldCharType="end"/>
        </w:r>
      </w:hyperlink>
    </w:p>
    <w:p w14:paraId="62CF4B59" w14:textId="0C690EF2"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02" w:history="1">
        <w:r w:rsidRPr="00401E32">
          <w:rPr>
            <w:rStyle w:val="ae"/>
            <w:rFonts w:hint="eastAsia"/>
            <w:noProof/>
          </w:rPr>
          <w:t xml:space="preserve">2.1.2 </w:t>
        </w:r>
        <w:r w:rsidRPr="00401E32">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_Toc226476202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8</w:t>
        </w:r>
        <w:r>
          <w:rPr>
            <w:rFonts w:hint="eastAsia"/>
            <w:noProof/>
            <w:webHidden/>
          </w:rPr>
          <w:fldChar w:fldCharType="end"/>
        </w:r>
      </w:hyperlink>
    </w:p>
    <w:p w14:paraId="458A6E46" w14:textId="0016CA5E"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03" w:history="1">
        <w:r w:rsidRPr="00401E32">
          <w:rPr>
            <w:rStyle w:val="ae"/>
            <w:rFonts w:hint="eastAsia"/>
            <w:noProof/>
          </w:rPr>
          <w:t xml:space="preserve">2.1.3 </w:t>
        </w:r>
        <w:r w:rsidRPr="00401E32">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_Toc226476203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9</w:t>
        </w:r>
        <w:r>
          <w:rPr>
            <w:rFonts w:hint="eastAsia"/>
            <w:noProof/>
            <w:webHidden/>
          </w:rPr>
          <w:fldChar w:fldCharType="end"/>
        </w:r>
      </w:hyperlink>
    </w:p>
    <w:p w14:paraId="6AB53E35" w14:textId="077A7949"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04" w:history="1">
        <w:r w:rsidRPr="00401E32">
          <w:rPr>
            <w:rStyle w:val="ae"/>
            <w:rFonts w:hint="eastAsia"/>
            <w:noProof/>
          </w:rPr>
          <w:t xml:space="preserve">2.1.4 </w:t>
        </w:r>
        <w:r w:rsidRPr="00401E32">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_Toc226476204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9</w:t>
        </w:r>
        <w:r>
          <w:rPr>
            <w:rFonts w:hint="eastAsia"/>
            <w:noProof/>
            <w:webHidden/>
          </w:rPr>
          <w:fldChar w:fldCharType="end"/>
        </w:r>
      </w:hyperlink>
    </w:p>
    <w:p w14:paraId="46205BBC" w14:textId="08A1DF73"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05" w:history="1">
        <w:r w:rsidRPr="00401E32">
          <w:rPr>
            <w:rStyle w:val="ae"/>
            <w:rFonts w:hint="eastAsia"/>
            <w:noProof/>
          </w:rPr>
          <w:t xml:space="preserve">2.2 </w:t>
        </w:r>
        <w:r w:rsidRPr="00401E32">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_Toc226476205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10</w:t>
        </w:r>
        <w:r>
          <w:rPr>
            <w:rFonts w:hint="eastAsia"/>
            <w:noProof/>
            <w:webHidden/>
          </w:rPr>
          <w:fldChar w:fldCharType="end"/>
        </w:r>
      </w:hyperlink>
    </w:p>
    <w:p w14:paraId="626C0506" w14:textId="10AAB711"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06" w:history="1">
        <w:r w:rsidRPr="00401E32">
          <w:rPr>
            <w:rStyle w:val="ae"/>
            <w:rFonts w:hint="eastAsia"/>
            <w:noProof/>
          </w:rPr>
          <w:t xml:space="preserve">2.2.1 </w:t>
        </w:r>
        <w:r w:rsidRPr="00401E32">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_Toc226476206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10</w:t>
        </w:r>
        <w:r>
          <w:rPr>
            <w:rFonts w:hint="eastAsia"/>
            <w:noProof/>
            <w:webHidden/>
          </w:rPr>
          <w:fldChar w:fldCharType="end"/>
        </w:r>
      </w:hyperlink>
    </w:p>
    <w:p w14:paraId="6509AD31" w14:textId="5D4AD206"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07" w:history="1">
        <w:r w:rsidRPr="00401E32">
          <w:rPr>
            <w:rStyle w:val="ae"/>
            <w:rFonts w:hint="eastAsia"/>
            <w:noProof/>
          </w:rPr>
          <w:t xml:space="preserve">2.2.2 </w:t>
        </w:r>
        <w:r w:rsidRPr="00401E32">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_Toc226476207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12</w:t>
        </w:r>
        <w:r>
          <w:rPr>
            <w:rFonts w:hint="eastAsia"/>
            <w:noProof/>
            <w:webHidden/>
          </w:rPr>
          <w:fldChar w:fldCharType="end"/>
        </w:r>
      </w:hyperlink>
    </w:p>
    <w:p w14:paraId="3F460DDD" w14:textId="28E44D5F"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08" w:history="1">
        <w:r w:rsidRPr="00401E32">
          <w:rPr>
            <w:rStyle w:val="ae"/>
            <w:rFonts w:hint="eastAsia"/>
            <w:noProof/>
          </w:rPr>
          <w:t xml:space="preserve">2.2.3 </w:t>
        </w:r>
        <w:r w:rsidRPr="00401E32">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_Toc226476208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13</w:t>
        </w:r>
        <w:r>
          <w:rPr>
            <w:rFonts w:hint="eastAsia"/>
            <w:noProof/>
            <w:webHidden/>
          </w:rPr>
          <w:fldChar w:fldCharType="end"/>
        </w:r>
      </w:hyperlink>
    </w:p>
    <w:p w14:paraId="7D8EA1AF" w14:textId="0FFEF308"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09" w:history="1">
        <w:r w:rsidRPr="00401E32">
          <w:rPr>
            <w:rStyle w:val="ae"/>
            <w:rFonts w:hint="eastAsia"/>
            <w:noProof/>
          </w:rPr>
          <w:t xml:space="preserve">2.3 </w:t>
        </w:r>
        <w:r w:rsidRPr="00401E32">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_Toc226476209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15</w:t>
        </w:r>
        <w:r>
          <w:rPr>
            <w:rFonts w:hint="eastAsia"/>
            <w:noProof/>
            <w:webHidden/>
          </w:rPr>
          <w:fldChar w:fldCharType="end"/>
        </w:r>
      </w:hyperlink>
    </w:p>
    <w:p w14:paraId="63DDC4F0" w14:textId="163E8A80"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10" w:history="1">
        <w:r w:rsidRPr="00401E32">
          <w:rPr>
            <w:rStyle w:val="ae"/>
            <w:rFonts w:hint="eastAsia"/>
            <w:noProof/>
          </w:rPr>
          <w:t>2.3.1 Transformer</w:t>
        </w:r>
        <w:r w:rsidRPr="00401E32">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_Toc226476210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15</w:t>
        </w:r>
        <w:r>
          <w:rPr>
            <w:rFonts w:hint="eastAsia"/>
            <w:noProof/>
            <w:webHidden/>
          </w:rPr>
          <w:fldChar w:fldCharType="end"/>
        </w:r>
      </w:hyperlink>
    </w:p>
    <w:p w14:paraId="4DD90986" w14:textId="497CE740"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11" w:history="1">
        <w:r w:rsidRPr="00401E32">
          <w:rPr>
            <w:rStyle w:val="ae"/>
            <w:rFonts w:hint="eastAsia"/>
            <w:noProof/>
          </w:rPr>
          <w:t>2.3.2 LoRA</w:t>
        </w:r>
        <w:r w:rsidRPr="00401E32">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_Toc226476211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17</w:t>
        </w:r>
        <w:r>
          <w:rPr>
            <w:rFonts w:hint="eastAsia"/>
            <w:noProof/>
            <w:webHidden/>
          </w:rPr>
          <w:fldChar w:fldCharType="end"/>
        </w:r>
      </w:hyperlink>
    </w:p>
    <w:p w14:paraId="1A4F2775" w14:textId="0C1D9310"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12" w:history="1">
        <w:r w:rsidRPr="00401E32">
          <w:rPr>
            <w:rStyle w:val="ae"/>
            <w:rFonts w:hint="eastAsia"/>
            <w:noProof/>
          </w:rPr>
          <w:t xml:space="preserve">2.3.3 </w:t>
        </w:r>
        <w:r w:rsidRPr="00401E32">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_Toc226476212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19</w:t>
        </w:r>
        <w:r>
          <w:rPr>
            <w:rFonts w:hint="eastAsia"/>
            <w:noProof/>
            <w:webHidden/>
          </w:rPr>
          <w:fldChar w:fldCharType="end"/>
        </w:r>
      </w:hyperlink>
    </w:p>
    <w:p w14:paraId="69A97BCF" w14:textId="329C2D78"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13" w:history="1">
        <w:r w:rsidRPr="00401E32">
          <w:rPr>
            <w:rStyle w:val="ae"/>
            <w:rFonts w:hint="eastAsia"/>
            <w:noProof/>
          </w:rPr>
          <w:t xml:space="preserve">2.4 </w:t>
        </w:r>
        <w:r w:rsidRPr="00401E32">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_Toc226476213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20</w:t>
        </w:r>
        <w:r>
          <w:rPr>
            <w:rFonts w:hint="eastAsia"/>
            <w:noProof/>
            <w:webHidden/>
          </w:rPr>
          <w:fldChar w:fldCharType="end"/>
        </w:r>
      </w:hyperlink>
    </w:p>
    <w:p w14:paraId="25FF98E8" w14:textId="262EA558" w:rsidR="0040087A" w:rsidRDefault="0040087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476214" w:history="1">
        <w:r w:rsidRPr="00401E32">
          <w:rPr>
            <w:rStyle w:val="ae"/>
            <w:rFonts w:hint="eastAsia"/>
            <w:noProof/>
          </w:rPr>
          <w:t xml:space="preserve">3 </w:t>
        </w:r>
        <w:r w:rsidRPr="00401E32">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_Toc226476214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21</w:t>
        </w:r>
        <w:r>
          <w:rPr>
            <w:rFonts w:hint="eastAsia"/>
            <w:noProof/>
            <w:webHidden/>
          </w:rPr>
          <w:fldChar w:fldCharType="end"/>
        </w:r>
      </w:hyperlink>
    </w:p>
    <w:p w14:paraId="5999B48D" w14:textId="515A2311"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15" w:history="1">
        <w:r w:rsidRPr="00401E32">
          <w:rPr>
            <w:rStyle w:val="ae"/>
            <w:rFonts w:hint="eastAsia"/>
            <w:noProof/>
          </w:rPr>
          <w:t xml:space="preserve">3.1 </w:t>
        </w:r>
        <w:r w:rsidRPr="00401E32">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_Toc226476215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21</w:t>
        </w:r>
        <w:r>
          <w:rPr>
            <w:rFonts w:hint="eastAsia"/>
            <w:noProof/>
            <w:webHidden/>
          </w:rPr>
          <w:fldChar w:fldCharType="end"/>
        </w:r>
      </w:hyperlink>
    </w:p>
    <w:p w14:paraId="78B06EDE" w14:textId="4348DE66"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16" w:history="1">
        <w:r w:rsidRPr="00401E32">
          <w:rPr>
            <w:rStyle w:val="ae"/>
            <w:rFonts w:hint="eastAsia"/>
            <w:noProof/>
          </w:rPr>
          <w:t>3.1.1 CoT-CMP</w:t>
        </w:r>
        <w:r w:rsidRPr="00401E32">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_Toc226476216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21</w:t>
        </w:r>
        <w:r>
          <w:rPr>
            <w:rFonts w:hint="eastAsia"/>
            <w:noProof/>
            <w:webHidden/>
          </w:rPr>
          <w:fldChar w:fldCharType="end"/>
        </w:r>
      </w:hyperlink>
    </w:p>
    <w:p w14:paraId="239A3F33" w14:textId="63398EBE"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17" w:history="1">
        <w:r w:rsidRPr="00401E32">
          <w:rPr>
            <w:rStyle w:val="ae"/>
            <w:rFonts w:hint="eastAsia"/>
            <w:noProof/>
          </w:rPr>
          <w:t>3.1.2</w:t>
        </w:r>
        <w:r w:rsidRPr="00401E32">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_Toc226476217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22</w:t>
        </w:r>
        <w:r>
          <w:rPr>
            <w:rFonts w:hint="eastAsia"/>
            <w:noProof/>
            <w:webHidden/>
          </w:rPr>
          <w:fldChar w:fldCharType="end"/>
        </w:r>
      </w:hyperlink>
    </w:p>
    <w:p w14:paraId="6F774770" w14:textId="7499A9FD"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18" w:history="1">
        <w:r w:rsidRPr="00401E32">
          <w:rPr>
            <w:rStyle w:val="ae"/>
            <w:rFonts w:hint="eastAsia"/>
            <w:noProof/>
          </w:rPr>
          <w:t>3.1.3</w:t>
        </w:r>
        <w:r w:rsidRPr="00401E32">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_Toc226476218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24</w:t>
        </w:r>
        <w:r>
          <w:rPr>
            <w:rFonts w:hint="eastAsia"/>
            <w:noProof/>
            <w:webHidden/>
          </w:rPr>
          <w:fldChar w:fldCharType="end"/>
        </w:r>
      </w:hyperlink>
    </w:p>
    <w:p w14:paraId="4DFC9191" w14:textId="1D3045E5"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19" w:history="1">
        <w:r w:rsidRPr="00401E32">
          <w:rPr>
            <w:rStyle w:val="ae"/>
            <w:rFonts w:hint="eastAsia"/>
            <w:noProof/>
          </w:rPr>
          <w:t xml:space="preserve">3.1.4 </w:t>
        </w:r>
        <w:r w:rsidRPr="00401E32">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_Toc226476219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25</w:t>
        </w:r>
        <w:r>
          <w:rPr>
            <w:rFonts w:hint="eastAsia"/>
            <w:noProof/>
            <w:webHidden/>
          </w:rPr>
          <w:fldChar w:fldCharType="end"/>
        </w:r>
      </w:hyperlink>
    </w:p>
    <w:p w14:paraId="6D694782" w14:textId="7E177963"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20" w:history="1">
        <w:r w:rsidRPr="00401E32">
          <w:rPr>
            <w:rStyle w:val="ae"/>
            <w:rFonts w:hint="eastAsia"/>
            <w:noProof/>
          </w:rPr>
          <w:t xml:space="preserve">3.2 </w:t>
        </w:r>
        <w:r w:rsidRPr="00401E32">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_Toc226476220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25</w:t>
        </w:r>
        <w:r>
          <w:rPr>
            <w:rFonts w:hint="eastAsia"/>
            <w:noProof/>
            <w:webHidden/>
          </w:rPr>
          <w:fldChar w:fldCharType="end"/>
        </w:r>
      </w:hyperlink>
    </w:p>
    <w:p w14:paraId="7AE92C47" w14:textId="2EA645C0"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21" w:history="1">
        <w:r w:rsidRPr="00401E32">
          <w:rPr>
            <w:rStyle w:val="ae"/>
            <w:rFonts w:hint="eastAsia"/>
            <w:noProof/>
          </w:rPr>
          <w:t xml:space="preserve">3.2.1 </w:t>
        </w:r>
        <w:r w:rsidRPr="00401E32">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_Toc226476221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25</w:t>
        </w:r>
        <w:r>
          <w:rPr>
            <w:rFonts w:hint="eastAsia"/>
            <w:noProof/>
            <w:webHidden/>
          </w:rPr>
          <w:fldChar w:fldCharType="end"/>
        </w:r>
      </w:hyperlink>
    </w:p>
    <w:p w14:paraId="5E5488EA" w14:textId="017F17DF"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22" w:history="1">
        <w:r w:rsidRPr="00401E32">
          <w:rPr>
            <w:rStyle w:val="ae"/>
            <w:rFonts w:hint="eastAsia"/>
            <w:noProof/>
          </w:rPr>
          <w:t xml:space="preserve">3.2.2 </w:t>
        </w:r>
        <w:r w:rsidRPr="00401E32">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_Toc226476222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28</w:t>
        </w:r>
        <w:r>
          <w:rPr>
            <w:rFonts w:hint="eastAsia"/>
            <w:noProof/>
            <w:webHidden/>
          </w:rPr>
          <w:fldChar w:fldCharType="end"/>
        </w:r>
      </w:hyperlink>
    </w:p>
    <w:p w14:paraId="6C157337" w14:textId="7B71F517"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23" w:history="1">
        <w:r w:rsidRPr="00401E32">
          <w:rPr>
            <w:rStyle w:val="ae"/>
            <w:rFonts w:hint="eastAsia"/>
            <w:noProof/>
          </w:rPr>
          <w:t xml:space="preserve">3.2.3 </w:t>
        </w:r>
        <w:r w:rsidRPr="00401E32">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_Toc226476223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29</w:t>
        </w:r>
        <w:r>
          <w:rPr>
            <w:rFonts w:hint="eastAsia"/>
            <w:noProof/>
            <w:webHidden/>
          </w:rPr>
          <w:fldChar w:fldCharType="end"/>
        </w:r>
      </w:hyperlink>
    </w:p>
    <w:p w14:paraId="0DF1E8A3" w14:textId="3AD6436A"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24" w:history="1">
        <w:r w:rsidRPr="00401E32">
          <w:rPr>
            <w:rStyle w:val="ae"/>
            <w:rFonts w:hint="eastAsia"/>
            <w:noProof/>
          </w:rPr>
          <w:t xml:space="preserve">3.2.4 </w:t>
        </w:r>
        <w:r w:rsidRPr="00401E32">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_Toc226476224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29</w:t>
        </w:r>
        <w:r>
          <w:rPr>
            <w:rFonts w:hint="eastAsia"/>
            <w:noProof/>
            <w:webHidden/>
          </w:rPr>
          <w:fldChar w:fldCharType="end"/>
        </w:r>
      </w:hyperlink>
    </w:p>
    <w:p w14:paraId="14767F2C" w14:textId="184C21B0"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25" w:history="1">
        <w:r w:rsidRPr="00401E32">
          <w:rPr>
            <w:rStyle w:val="ae"/>
            <w:rFonts w:hint="eastAsia"/>
            <w:noProof/>
          </w:rPr>
          <w:t xml:space="preserve">3.2.5 </w:t>
        </w:r>
        <w:r w:rsidRPr="00401E32">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_Toc226476225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31</w:t>
        </w:r>
        <w:r>
          <w:rPr>
            <w:rFonts w:hint="eastAsia"/>
            <w:noProof/>
            <w:webHidden/>
          </w:rPr>
          <w:fldChar w:fldCharType="end"/>
        </w:r>
      </w:hyperlink>
    </w:p>
    <w:p w14:paraId="20F9792D" w14:textId="2BD3693A"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26" w:history="1">
        <w:r w:rsidRPr="00401E32">
          <w:rPr>
            <w:rStyle w:val="ae"/>
            <w:rFonts w:hint="eastAsia"/>
            <w:noProof/>
          </w:rPr>
          <w:t xml:space="preserve">3.3 </w:t>
        </w:r>
        <w:r w:rsidRPr="00401E32">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_Toc226476226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31</w:t>
        </w:r>
        <w:r>
          <w:rPr>
            <w:rFonts w:hint="eastAsia"/>
            <w:noProof/>
            <w:webHidden/>
          </w:rPr>
          <w:fldChar w:fldCharType="end"/>
        </w:r>
      </w:hyperlink>
    </w:p>
    <w:p w14:paraId="1DAA840C" w14:textId="744725C2"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27" w:history="1">
        <w:r w:rsidRPr="00401E32">
          <w:rPr>
            <w:rStyle w:val="ae"/>
            <w:rFonts w:hint="eastAsia"/>
            <w:noProof/>
          </w:rPr>
          <w:t xml:space="preserve">3.3.1 </w:t>
        </w:r>
        <w:r w:rsidRPr="00401E32">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_Toc226476227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31</w:t>
        </w:r>
        <w:r>
          <w:rPr>
            <w:rFonts w:hint="eastAsia"/>
            <w:noProof/>
            <w:webHidden/>
          </w:rPr>
          <w:fldChar w:fldCharType="end"/>
        </w:r>
      </w:hyperlink>
    </w:p>
    <w:p w14:paraId="31988BE3" w14:textId="2681CDCA"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28" w:history="1">
        <w:r w:rsidRPr="00401E32">
          <w:rPr>
            <w:rStyle w:val="ae"/>
            <w:rFonts w:hint="eastAsia"/>
            <w:noProof/>
          </w:rPr>
          <w:t xml:space="preserve">3.3.2 </w:t>
        </w:r>
        <w:r w:rsidRPr="00401E32">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_Toc226476228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33</w:t>
        </w:r>
        <w:r>
          <w:rPr>
            <w:rFonts w:hint="eastAsia"/>
            <w:noProof/>
            <w:webHidden/>
          </w:rPr>
          <w:fldChar w:fldCharType="end"/>
        </w:r>
      </w:hyperlink>
    </w:p>
    <w:p w14:paraId="443B60E7" w14:textId="5F77E419"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29" w:history="1">
        <w:r w:rsidRPr="00401E32">
          <w:rPr>
            <w:rStyle w:val="ae"/>
            <w:rFonts w:hint="eastAsia"/>
            <w:noProof/>
          </w:rPr>
          <w:t xml:space="preserve">3.3.3 </w:t>
        </w:r>
        <w:r w:rsidRPr="00401E32">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_Toc226476229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35</w:t>
        </w:r>
        <w:r>
          <w:rPr>
            <w:rFonts w:hint="eastAsia"/>
            <w:noProof/>
            <w:webHidden/>
          </w:rPr>
          <w:fldChar w:fldCharType="end"/>
        </w:r>
      </w:hyperlink>
    </w:p>
    <w:p w14:paraId="350144CD" w14:textId="7ED821E4"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30" w:history="1">
        <w:r w:rsidRPr="00401E32">
          <w:rPr>
            <w:rStyle w:val="ae"/>
            <w:rFonts w:hint="eastAsia"/>
            <w:noProof/>
          </w:rPr>
          <w:t xml:space="preserve">3.3.4 </w:t>
        </w:r>
        <w:r w:rsidRPr="00401E32">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_Toc226476230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36</w:t>
        </w:r>
        <w:r>
          <w:rPr>
            <w:rFonts w:hint="eastAsia"/>
            <w:noProof/>
            <w:webHidden/>
          </w:rPr>
          <w:fldChar w:fldCharType="end"/>
        </w:r>
      </w:hyperlink>
    </w:p>
    <w:p w14:paraId="0CB93FDF" w14:textId="3FCA4D73"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31" w:history="1">
        <w:r w:rsidRPr="00401E32">
          <w:rPr>
            <w:rStyle w:val="ae"/>
            <w:rFonts w:hint="eastAsia"/>
            <w:noProof/>
          </w:rPr>
          <w:t xml:space="preserve">3.4 </w:t>
        </w:r>
        <w:r w:rsidRPr="00401E32">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_Toc226476231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37</w:t>
        </w:r>
        <w:r>
          <w:rPr>
            <w:rFonts w:hint="eastAsia"/>
            <w:noProof/>
            <w:webHidden/>
          </w:rPr>
          <w:fldChar w:fldCharType="end"/>
        </w:r>
      </w:hyperlink>
    </w:p>
    <w:p w14:paraId="39D407DB" w14:textId="4D2AD43D" w:rsidR="0040087A" w:rsidRDefault="0040087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476232" w:history="1">
        <w:r w:rsidRPr="00401E32">
          <w:rPr>
            <w:rStyle w:val="ae"/>
            <w:rFonts w:hint="eastAsia"/>
            <w:noProof/>
          </w:rPr>
          <w:t xml:space="preserve">4 </w:t>
        </w:r>
        <w:r w:rsidRPr="00401E32">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_Toc226476232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38</w:t>
        </w:r>
        <w:r>
          <w:rPr>
            <w:rFonts w:hint="eastAsia"/>
            <w:noProof/>
            <w:webHidden/>
          </w:rPr>
          <w:fldChar w:fldCharType="end"/>
        </w:r>
      </w:hyperlink>
    </w:p>
    <w:p w14:paraId="163E3F18" w14:textId="162D73D2"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33" w:history="1">
        <w:r w:rsidRPr="00401E32">
          <w:rPr>
            <w:rStyle w:val="ae"/>
            <w:rFonts w:hint="eastAsia"/>
            <w:noProof/>
          </w:rPr>
          <w:t xml:space="preserve">4.1 </w:t>
        </w:r>
        <w:r w:rsidRPr="00401E32">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_Toc226476233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38</w:t>
        </w:r>
        <w:r>
          <w:rPr>
            <w:rFonts w:hint="eastAsia"/>
            <w:noProof/>
            <w:webHidden/>
          </w:rPr>
          <w:fldChar w:fldCharType="end"/>
        </w:r>
      </w:hyperlink>
    </w:p>
    <w:p w14:paraId="6D0729B9" w14:textId="518968B2"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34" w:history="1">
        <w:r w:rsidRPr="00401E32">
          <w:rPr>
            <w:rStyle w:val="ae"/>
            <w:rFonts w:hint="eastAsia"/>
            <w:noProof/>
          </w:rPr>
          <w:t>4.1.1 KGAMA</w:t>
        </w:r>
        <w:r w:rsidRPr="00401E32">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_Toc226476234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38</w:t>
        </w:r>
        <w:r>
          <w:rPr>
            <w:rFonts w:hint="eastAsia"/>
            <w:noProof/>
            <w:webHidden/>
          </w:rPr>
          <w:fldChar w:fldCharType="end"/>
        </w:r>
      </w:hyperlink>
    </w:p>
    <w:p w14:paraId="46D88C47" w14:textId="66D0A819"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35" w:history="1">
        <w:r w:rsidRPr="00401E32">
          <w:rPr>
            <w:rStyle w:val="ae"/>
            <w:rFonts w:hint="eastAsia"/>
            <w:noProof/>
          </w:rPr>
          <w:t xml:space="preserve">4.1.2 </w:t>
        </w:r>
        <w:r w:rsidRPr="00401E32">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_Toc226476235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39</w:t>
        </w:r>
        <w:r>
          <w:rPr>
            <w:rFonts w:hint="eastAsia"/>
            <w:noProof/>
            <w:webHidden/>
          </w:rPr>
          <w:fldChar w:fldCharType="end"/>
        </w:r>
      </w:hyperlink>
    </w:p>
    <w:p w14:paraId="7C8A532F" w14:textId="0A7A0C29"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36" w:history="1">
        <w:r w:rsidRPr="00401E32">
          <w:rPr>
            <w:rStyle w:val="ae"/>
            <w:rFonts w:hint="eastAsia"/>
            <w:noProof/>
          </w:rPr>
          <w:t xml:space="preserve">4.1.3 </w:t>
        </w:r>
        <w:r w:rsidRPr="00401E32">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_Toc226476236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40</w:t>
        </w:r>
        <w:r>
          <w:rPr>
            <w:rFonts w:hint="eastAsia"/>
            <w:noProof/>
            <w:webHidden/>
          </w:rPr>
          <w:fldChar w:fldCharType="end"/>
        </w:r>
      </w:hyperlink>
    </w:p>
    <w:p w14:paraId="61A638A5" w14:textId="06766965"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37" w:history="1">
        <w:r w:rsidRPr="00401E32">
          <w:rPr>
            <w:rStyle w:val="ae"/>
            <w:rFonts w:hint="eastAsia"/>
            <w:noProof/>
          </w:rPr>
          <w:t xml:space="preserve">4.1.4 </w:t>
        </w:r>
        <w:r w:rsidRPr="00401E32">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_Toc226476237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41</w:t>
        </w:r>
        <w:r>
          <w:rPr>
            <w:rFonts w:hint="eastAsia"/>
            <w:noProof/>
            <w:webHidden/>
          </w:rPr>
          <w:fldChar w:fldCharType="end"/>
        </w:r>
      </w:hyperlink>
    </w:p>
    <w:p w14:paraId="40D7F479" w14:textId="699FC73E"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38" w:history="1">
        <w:r w:rsidRPr="00401E32">
          <w:rPr>
            <w:rStyle w:val="ae"/>
            <w:rFonts w:hint="eastAsia"/>
            <w:noProof/>
          </w:rPr>
          <w:t xml:space="preserve">4.1.5 </w:t>
        </w:r>
        <w:r w:rsidRPr="00401E32">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_Toc226476238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41</w:t>
        </w:r>
        <w:r>
          <w:rPr>
            <w:rFonts w:hint="eastAsia"/>
            <w:noProof/>
            <w:webHidden/>
          </w:rPr>
          <w:fldChar w:fldCharType="end"/>
        </w:r>
      </w:hyperlink>
    </w:p>
    <w:p w14:paraId="37CA9A54" w14:textId="1B1AFA98"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39" w:history="1">
        <w:r w:rsidRPr="00401E32">
          <w:rPr>
            <w:rStyle w:val="ae"/>
            <w:rFonts w:hint="eastAsia"/>
            <w:noProof/>
          </w:rPr>
          <w:t xml:space="preserve">4.1.6 </w:t>
        </w:r>
        <w:r w:rsidRPr="00401E32">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_Toc226476239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41</w:t>
        </w:r>
        <w:r>
          <w:rPr>
            <w:rFonts w:hint="eastAsia"/>
            <w:noProof/>
            <w:webHidden/>
          </w:rPr>
          <w:fldChar w:fldCharType="end"/>
        </w:r>
      </w:hyperlink>
    </w:p>
    <w:p w14:paraId="728F5038" w14:textId="76CCB8F8"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40" w:history="1">
        <w:r w:rsidRPr="00401E32">
          <w:rPr>
            <w:rStyle w:val="ae"/>
            <w:rFonts w:hint="eastAsia"/>
            <w:noProof/>
          </w:rPr>
          <w:t xml:space="preserve">4.2 </w:t>
        </w:r>
        <w:r w:rsidRPr="00401E32">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_Toc226476240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42</w:t>
        </w:r>
        <w:r>
          <w:rPr>
            <w:rFonts w:hint="eastAsia"/>
            <w:noProof/>
            <w:webHidden/>
          </w:rPr>
          <w:fldChar w:fldCharType="end"/>
        </w:r>
      </w:hyperlink>
    </w:p>
    <w:p w14:paraId="7F056E06" w14:textId="1CF49F78"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41" w:history="1">
        <w:r w:rsidRPr="00401E32">
          <w:rPr>
            <w:rStyle w:val="ae"/>
            <w:rFonts w:hint="eastAsia"/>
            <w:noProof/>
          </w:rPr>
          <w:t xml:space="preserve">4.2.1 </w:t>
        </w:r>
        <w:r w:rsidRPr="00401E32">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_Toc226476241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42</w:t>
        </w:r>
        <w:r>
          <w:rPr>
            <w:rFonts w:hint="eastAsia"/>
            <w:noProof/>
            <w:webHidden/>
          </w:rPr>
          <w:fldChar w:fldCharType="end"/>
        </w:r>
      </w:hyperlink>
    </w:p>
    <w:p w14:paraId="0E5ADBC9" w14:textId="7A63858B"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42" w:history="1">
        <w:r w:rsidRPr="00401E32">
          <w:rPr>
            <w:rStyle w:val="ae"/>
            <w:rFonts w:hint="eastAsia"/>
            <w:noProof/>
          </w:rPr>
          <w:t xml:space="preserve">4.2.2 </w:t>
        </w:r>
        <w:r w:rsidRPr="00401E32">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_Toc226476242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44</w:t>
        </w:r>
        <w:r>
          <w:rPr>
            <w:rFonts w:hint="eastAsia"/>
            <w:noProof/>
            <w:webHidden/>
          </w:rPr>
          <w:fldChar w:fldCharType="end"/>
        </w:r>
      </w:hyperlink>
    </w:p>
    <w:p w14:paraId="4EAE6E62" w14:textId="470D637C"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43" w:history="1">
        <w:r w:rsidRPr="00401E32">
          <w:rPr>
            <w:rStyle w:val="ae"/>
            <w:rFonts w:hint="eastAsia"/>
            <w:noProof/>
          </w:rPr>
          <w:t xml:space="preserve">4.2.3 </w:t>
        </w:r>
        <w:r w:rsidRPr="00401E32">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_Toc226476243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46</w:t>
        </w:r>
        <w:r>
          <w:rPr>
            <w:rFonts w:hint="eastAsia"/>
            <w:noProof/>
            <w:webHidden/>
          </w:rPr>
          <w:fldChar w:fldCharType="end"/>
        </w:r>
      </w:hyperlink>
    </w:p>
    <w:p w14:paraId="14CD8091" w14:textId="25FB047F"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44" w:history="1">
        <w:r w:rsidRPr="00401E32">
          <w:rPr>
            <w:rStyle w:val="ae"/>
            <w:rFonts w:hint="eastAsia"/>
            <w:noProof/>
          </w:rPr>
          <w:t xml:space="preserve">4.2.4 </w:t>
        </w:r>
        <w:r w:rsidRPr="00401E32">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_Toc226476244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47</w:t>
        </w:r>
        <w:r>
          <w:rPr>
            <w:rFonts w:hint="eastAsia"/>
            <w:noProof/>
            <w:webHidden/>
          </w:rPr>
          <w:fldChar w:fldCharType="end"/>
        </w:r>
      </w:hyperlink>
    </w:p>
    <w:p w14:paraId="2ACA01C9" w14:textId="4D9C7301"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45" w:history="1">
        <w:r w:rsidRPr="00401E32">
          <w:rPr>
            <w:rStyle w:val="ae"/>
            <w:rFonts w:hint="eastAsia"/>
            <w:noProof/>
          </w:rPr>
          <w:t xml:space="preserve">4.2.5 </w:t>
        </w:r>
        <w:r w:rsidRPr="00401E32">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_Toc226476245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48</w:t>
        </w:r>
        <w:r>
          <w:rPr>
            <w:rFonts w:hint="eastAsia"/>
            <w:noProof/>
            <w:webHidden/>
          </w:rPr>
          <w:fldChar w:fldCharType="end"/>
        </w:r>
      </w:hyperlink>
    </w:p>
    <w:p w14:paraId="22B33DF5" w14:textId="1D3FA866"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46" w:history="1">
        <w:r w:rsidRPr="00401E32">
          <w:rPr>
            <w:rStyle w:val="ae"/>
            <w:rFonts w:hint="eastAsia"/>
            <w:noProof/>
          </w:rPr>
          <w:t xml:space="preserve">4.2.6 </w:t>
        </w:r>
        <w:r w:rsidRPr="00401E32">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_Toc226476246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49</w:t>
        </w:r>
        <w:r>
          <w:rPr>
            <w:rFonts w:hint="eastAsia"/>
            <w:noProof/>
            <w:webHidden/>
          </w:rPr>
          <w:fldChar w:fldCharType="end"/>
        </w:r>
      </w:hyperlink>
    </w:p>
    <w:p w14:paraId="515CB3D9" w14:textId="6A49407B"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47" w:history="1">
        <w:r w:rsidRPr="00401E32">
          <w:rPr>
            <w:rStyle w:val="ae"/>
            <w:rFonts w:hint="eastAsia"/>
            <w:noProof/>
          </w:rPr>
          <w:t xml:space="preserve">4.3 </w:t>
        </w:r>
        <w:r w:rsidRPr="00401E32">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_Toc226476247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51</w:t>
        </w:r>
        <w:r>
          <w:rPr>
            <w:rFonts w:hint="eastAsia"/>
            <w:noProof/>
            <w:webHidden/>
          </w:rPr>
          <w:fldChar w:fldCharType="end"/>
        </w:r>
      </w:hyperlink>
    </w:p>
    <w:p w14:paraId="6C6C6F7C" w14:textId="64DF8C98"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48" w:history="1">
        <w:r w:rsidRPr="00401E32">
          <w:rPr>
            <w:rStyle w:val="ae"/>
            <w:rFonts w:hint="eastAsia"/>
            <w:noProof/>
          </w:rPr>
          <w:t xml:space="preserve">4.3.1 </w:t>
        </w:r>
        <w:r w:rsidRPr="00401E32">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_Toc226476248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51</w:t>
        </w:r>
        <w:r>
          <w:rPr>
            <w:rFonts w:hint="eastAsia"/>
            <w:noProof/>
            <w:webHidden/>
          </w:rPr>
          <w:fldChar w:fldCharType="end"/>
        </w:r>
      </w:hyperlink>
    </w:p>
    <w:p w14:paraId="16FDD838" w14:textId="783F5B23"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49" w:history="1">
        <w:r w:rsidRPr="00401E32">
          <w:rPr>
            <w:rStyle w:val="ae"/>
            <w:rFonts w:hint="eastAsia"/>
            <w:noProof/>
          </w:rPr>
          <w:t xml:space="preserve">4.3.2 </w:t>
        </w:r>
        <w:r w:rsidRPr="00401E32">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_Toc226476249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53</w:t>
        </w:r>
        <w:r>
          <w:rPr>
            <w:rFonts w:hint="eastAsia"/>
            <w:noProof/>
            <w:webHidden/>
          </w:rPr>
          <w:fldChar w:fldCharType="end"/>
        </w:r>
      </w:hyperlink>
    </w:p>
    <w:p w14:paraId="235C8CAD" w14:textId="3914D796"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50" w:history="1">
        <w:r w:rsidRPr="00401E32">
          <w:rPr>
            <w:rStyle w:val="ae"/>
            <w:rFonts w:hint="eastAsia"/>
            <w:noProof/>
          </w:rPr>
          <w:t xml:space="preserve">4.3.3 </w:t>
        </w:r>
        <w:r w:rsidRPr="00401E32">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_Toc226476250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57</w:t>
        </w:r>
        <w:r>
          <w:rPr>
            <w:rFonts w:hint="eastAsia"/>
            <w:noProof/>
            <w:webHidden/>
          </w:rPr>
          <w:fldChar w:fldCharType="end"/>
        </w:r>
      </w:hyperlink>
    </w:p>
    <w:p w14:paraId="308D8265" w14:textId="5281C16C"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51" w:history="1">
        <w:r w:rsidRPr="00401E32">
          <w:rPr>
            <w:rStyle w:val="ae"/>
            <w:rFonts w:hint="eastAsia"/>
            <w:noProof/>
          </w:rPr>
          <w:t xml:space="preserve">4.3.4 </w:t>
        </w:r>
        <w:r w:rsidRPr="00401E32">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_Toc226476251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58</w:t>
        </w:r>
        <w:r>
          <w:rPr>
            <w:rFonts w:hint="eastAsia"/>
            <w:noProof/>
            <w:webHidden/>
          </w:rPr>
          <w:fldChar w:fldCharType="end"/>
        </w:r>
      </w:hyperlink>
    </w:p>
    <w:p w14:paraId="3FD02359" w14:textId="55A30055"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52" w:history="1">
        <w:r w:rsidRPr="00401E32">
          <w:rPr>
            <w:rStyle w:val="ae"/>
            <w:rFonts w:hint="eastAsia"/>
            <w:noProof/>
          </w:rPr>
          <w:t xml:space="preserve">4.4 </w:t>
        </w:r>
        <w:r w:rsidRPr="00401E32">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_Toc226476252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59</w:t>
        </w:r>
        <w:r>
          <w:rPr>
            <w:rFonts w:hint="eastAsia"/>
            <w:noProof/>
            <w:webHidden/>
          </w:rPr>
          <w:fldChar w:fldCharType="end"/>
        </w:r>
      </w:hyperlink>
    </w:p>
    <w:p w14:paraId="2EE8F230" w14:textId="563105CE" w:rsidR="0040087A" w:rsidRDefault="0040087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476253" w:history="1">
        <w:r w:rsidRPr="00401E32">
          <w:rPr>
            <w:rStyle w:val="ae"/>
            <w:rFonts w:hint="eastAsia"/>
            <w:noProof/>
          </w:rPr>
          <w:t xml:space="preserve">5 </w:t>
        </w:r>
        <w:r w:rsidRPr="00401E32">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_Toc226476253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60</w:t>
        </w:r>
        <w:r>
          <w:rPr>
            <w:rFonts w:hint="eastAsia"/>
            <w:noProof/>
            <w:webHidden/>
          </w:rPr>
          <w:fldChar w:fldCharType="end"/>
        </w:r>
      </w:hyperlink>
    </w:p>
    <w:p w14:paraId="399FE1A5" w14:textId="10557A36"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54" w:history="1">
        <w:r w:rsidRPr="00401E32">
          <w:rPr>
            <w:rStyle w:val="ae"/>
            <w:rFonts w:hint="eastAsia"/>
            <w:noProof/>
          </w:rPr>
          <w:t xml:space="preserve">5.1 </w:t>
        </w:r>
        <w:r w:rsidRPr="00401E32">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_Toc226476254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60</w:t>
        </w:r>
        <w:r>
          <w:rPr>
            <w:rFonts w:hint="eastAsia"/>
            <w:noProof/>
            <w:webHidden/>
          </w:rPr>
          <w:fldChar w:fldCharType="end"/>
        </w:r>
      </w:hyperlink>
    </w:p>
    <w:p w14:paraId="45A05859" w14:textId="7D64A293"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55" w:history="1">
        <w:r w:rsidRPr="00401E32">
          <w:rPr>
            <w:rStyle w:val="ae"/>
            <w:rFonts w:hint="eastAsia"/>
            <w:noProof/>
          </w:rPr>
          <w:t xml:space="preserve">5.2 </w:t>
        </w:r>
        <w:r w:rsidRPr="00401E32">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_Toc226476255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61</w:t>
        </w:r>
        <w:r>
          <w:rPr>
            <w:rFonts w:hint="eastAsia"/>
            <w:noProof/>
            <w:webHidden/>
          </w:rPr>
          <w:fldChar w:fldCharType="end"/>
        </w:r>
      </w:hyperlink>
    </w:p>
    <w:p w14:paraId="336A2D44" w14:textId="47A74781" w:rsidR="0040087A" w:rsidRDefault="0040087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476256" w:history="1">
        <w:r w:rsidRPr="00401E32">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_Toc226476256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62</w:t>
        </w:r>
        <w:r>
          <w:rPr>
            <w:rFonts w:hint="eastAsia"/>
            <w:noProof/>
            <w:webHidden/>
          </w:rPr>
          <w:fldChar w:fldCharType="end"/>
        </w:r>
      </w:hyperlink>
    </w:p>
    <w:p w14:paraId="0B5768DE" w14:textId="76BEE7F3" w:rsidR="0040087A" w:rsidRDefault="0040087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476257" w:history="1">
        <w:r w:rsidRPr="00401E32">
          <w:rPr>
            <w:rStyle w:val="ae"/>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_Toc226476257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68</w:t>
        </w:r>
        <w:r>
          <w:rPr>
            <w:rFonts w:hint="eastAsia"/>
            <w:noProof/>
            <w:webHidden/>
          </w:rPr>
          <w:fldChar w:fldCharType="end"/>
        </w:r>
      </w:hyperlink>
    </w:p>
    <w:p w14:paraId="335EB3FD" w14:textId="549C7FB1" w:rsidR="0040087A" w:rsidRDefault="0040087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476258" w:history="1">
        <w:r w:rsidRPr="00401E32">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_Toc226476258 \h</w:instrText>
        </w:r>
        <w:r>
          <w:rPr>
            <w:rFonts w:hint="eastAsia"/>
            <w:noProof/>
            <w:webHidden/>
          </w:rPr>
          <w:instrText xml:space="preserve"> </w:instrText>
        </w:r>
        <w:r>
          <w:rPr>
            <w:rFonts w:hint="eastAsia"/>
            <w:noProof/>
            <w:webHidden/>
          </w:rPr>
        </w:r>
        <w:r>
          <w:rPr>
            <w:rFonts w:hint="eastAsia"/>
            <w:noProof/>
            <w:webHidden/>
          </w:rPr>
          <w:fldChar w:fldCharType="separate"/>
        </w:r>
        <w:r w:rsidR="00F11FCF">
          <w:rPr>
            <w:noProof/>
            <w:webHidden/>
          </w:rPr>
          <w:t>69</w:t>
        </w:r>
        <w:r>
          <w:rPr>
            <w:rFonts w:hint="eastAsia"/>
            <w:noProof/>
            <w:webHidden/>
          </w:rPr>
          <w:fldChar w:fldCharType="end"/>
        </w:r>
      </w:hyperlink>
    </w:p>
    <w:p w14:paraId="6DF49CA6" w14:textId="532BB23F" w:rsidR="000A6884" w:rsidRDefault="0040087A" w:rsidP="003F76FB">
      <w:pPr>
        <w:ind w:firstLineChars="0" w:firstLine="0"/>
      </w:pPr>
      <w:r>
        <w:rPr>
          <w:rFonts w:cstheme="minorHAnsi"/>
          <w:caps/>
          <w:szCs w:val="20"/>
        </w:rPr>
        <w:fldChar w:fldCharType="end"/>
      </w:r>
    </w:p>
    <w:p w14:paraId="2768AC7B" w14:textId="77777777" w:rsidR="000A6884" w:rsidRDefault="000A6884" w:rsidP="003F76FB">
      <w:pPr>
        <w:ind w:firstLineChars="0" w:firstLine="0"/>
        <w:sectPr w:rsidR="000A6884" w:rsidSect="00AE4F57">
          <w:headerReference w:type="default" r:id="rId11"/>
          <w:footerReference w:type="even" r:id="rId12"/>
          <w:footerReference w:type="default" r:id="rId13"/>
          <w:pgSz w:w="11906" w:h="16838" w:code="9"/>
          <w:pgMar w:top="1418" w:right="1134" w:bottom="1134" w:left="1418" w:header="851" w:footer="851" w:gutter="0"/>
          <w:pgNumType w:start="1"/>
          <w:cols w:space="425"/>
          <w:docGrid w:type="lines" w:linePitch="326"/>
        </w:sectPr>
      </w:pPr>
    </w:p>
    <w:p w14:paraId="782C2B45" w14:textId="77777777" w:rsidR="0006030B" w:rsidRDefault="00777529" w:rsidP="005C6C72">
      <w:pPr>
        <w:pStyle w:val="1"/>
      </w:pPr>
      <w:bookmarkStart w:id="4" w:name="_Toc226476190"/>
      <w:r>
        <w:rPr>
          <w:rFonts w:hint="eastAsia"/>
        </w:rPr>
        <w:lastRenderedPageBreak/>
        <w:t>引言</w:t>
      </w:r>
      <w:bookmarkEnd w:id="4"/>
    </w:p>
    <w:p w14:paraId="5184F1FF" w14:textId="77777777" w:rsidR="0006030B" w:rsidRDefault="00777529" w:rsidP="00F31790">
      <w:pPr>
        <w:pStyle w:val="2"/>
      </w:pPr>
      <w:bookmarkStart w:id="5" w:name="_Toc226476191"/>
      <w:bookmarkStart w:id="6" w:name="OLE_LINK3"/>
      <w:r>
        <w:rPr>
          <w:rFonts w:hint="eastAsia"/>
        </w:rPr>
        <w:t>研究背景及意义</w:t>
      </w:r>
      <w:bookmarkEnd w:id="5"/>
    </w:p>
    <w:bookmarkEnd w:id="6"/>
    <w:p w14:paraId="7444AE42" w14:textId="40D36178" w:rsidR="0006030B" w:rsidRDefault="00777529" w:rsidP="00664038">
      <w:r w:rsidRPr="00A94D0D">
        <w:rPr>
          <w:rFonts w:hint="eastAsia"/>
        </w:rPr>
        <w:t>现代创新药物的研发是一个高度复杂、多学科交叉、系统性且极具风险的庞大科学工程</w:t>
      </w:r>
      <w:r w:rsidR="00C26E01" w:rsidRPr="00C26E01">
        <w:rPr>
          <w:vertAlign w:val="superscript"/>
        </w:rPr>
        <w:fldChar w:fldCharType="begin"/>
      </w:r>
      <w:r w:rsidR="00C26E01" w:rsidRPr="00C26E01">
        <w:rPr>
          <w:vertAlign w:val="superscript"/>
        </w:rPr>
        <w:instrText xml:space="preserve"> REF _Ref225723236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F11FCF">
        <w:rPr>
          <w:vertAlign w:val="superscript"/>
        </w:rPr>
        <w:t>[1]</w:t>
      </w:r>
      <w:r w:rsidR="00C26E01" w:rsidRPr="00C26E01">
        <w:rPr>
          <w:vertAlign w:val="superscript"/>
        </w:rPr>
        <w:fldChar w:fldCharType="end"/>
      </w:r>
      <w:r w:rsidRPr="00A94D0D">
        <w:rPr>
          <w:rFonts w:hint="eastAsia"/>
        </w:rPr>
        <w:t>。</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_Ref225723285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F11FCF">
        <w:rPr>
          <w:vertAlign w:val="superscript"/>
        </w:rPr>
        <w:t>[2]</w:t>
      </w:r>
      <w:r w:rsidR="00C26E01" w:rsidRPr="00C26E01">
        <w:rPr>
          <w:vertAlign w:val="superscript"/>
        </w:rPr>
        <w:fldChar w:fldCharType="end"/>
      </w:r>
      <w:r w:rsidR="00C26E01" w:rsidRPr="00C26E01">
        <w:rPr>
          <w:vertAlign w:val="superscript"/>
        </w:rPr>
        <w:fldChar w:fldCharType="begin"/>
      </w:r>
      <w:r w:rsidR="00C26E01" w:rsidRPr="00C26E01">
        <w:rPr>
          <w:vertAlign w:val="superscript"/>
        </w:rPr>
        <w:instrText xml:space="preserve"> REF _Ref225723287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F11FCF">
        <w:rPr>
          <w:vertAlign w:val="superscript"/>
        </w:rPr>
        <w:t>[3]</w:t>
      </w:r>
      <w:r w:rsidR="00C26E01" w:rsidRPr="00C26E01">
        <w:rPr>
          <w:vertAlign w:val="superscript"/>
        </w:rPr>
        <w:fldChar w:fldCharType="end"/>
      </w:r>
      <w:r w:rsidR="00537C24" w:rsidRPr="00A94D0D">
        <w:rPr>
          <w:rFonts w:hint="eastAsia"/>
        </w:rPr>
        <w:t>。整个</w:t>
      </w:r>
      <w:r w:rsidR="00FB298F">
        <w:rPr>
          <w:rFonts w:hint="eastAsia"/>
        </w:rPr>
        <w:t>药物</w:t>
      </w:r>
      <w:r w:rsidR="00537C24" w:rsidRPr="00A94D0D">
        <w:rPr>
          <w:rFonts w:hint="eastAsia"/>
        </w:rPr>
        <w:t>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批药物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599A7F7D"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w:t>
      </w:r>
      <w:r w:rsidR="00672034">
        <w:rPr>
          <w:rFonts w:hint="eastAsia"/>
        </w:rPr>
        <w:t>缩小到少量</w:t>
      </w:r>
      <w:r w:rsidRPr="00A94D0D">
        <w:rPr>
          <w:rFonts w:hint="eastAsia"/>
        </w:rPr>
        <w:t>具有成药潜力的</w:t>
      </w:r>
      <w:r w:rsidR="00672034">
        <w:rPr>
          <w:rFonts w:hint="eastAsia"/>
        </w:rPr>
        <w:t>候选分子</w:t>
      </w:r>
      <w:r w:rsidRPr="00A94D0D">
        <w:rPr>
          <w:rFonts w:hint="eastAsia"/>
        </w:rPr>
        <w:t>，从而在源头上</w:t>
      </w:r>
      <w:r w:rsidR="00194523">
        <w:rPr>
          <w:rFonts w:hint="eastAsia"/>
        </w:rPr>
        <w:t>避免</w:t>
      </w:r>
      <w:r w:rsidRPr="00A94D0D">
        <w:rPr>
          <w:rFonts w:hint="eastAsia"/>
        </w:rPr>
        <w:t>大量无效的实验资源消耗</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_Ref225723321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F11FCF">
        <w:rPr>
          <w:vertAlign w:val="superscript"/>
        </w:rPr>
        <w:t>[4]</w:t>
      </w:r>
      <w:r w:rsidR="00C26E01" w:rsidRPr="00C26E01">
        <w:rPr>
          <w:vertAlign w:val="superscript"/>
        </w:rPr>
        <w:fldChar w:fldCharType="end"/>
      </w:r>
      <w:r w:rsidRPr="00A94D0D">
        <w:rPr>
          <w:rFonts w:hint="eastAsia"/>
        </w:rPr>
        <w:t>。</w:t>
      </w:r>
    </w:p>
    <w:p w14:paraId="47DE0EAE" w14:textId="7CC3DE4B" w:rsidR="00AB49CF" w:rsidRDefault="00AB49CF" w:rsidP="0008283A">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w:t>
      </w:r>
      <w:r w:rsidR="00902DF8" w:rsidRPr="00902DF8">
        <w:rPr>
          <w:vertAlign w:val="superscript"/>
        </w:rPr>
        <w:fldChar w:fldCharType="begin"/>
      </w:r>
      <w:r w:rsidR="00902DF8" w:rsidRPr="00902DF8">
        <w:rPr>
          <w:vertAlign w:val="superscript"/>
        </w:rPr>
        <w:instrText xml:space="preserve"> </w:instrText>
      </w:r>
      <w:r w:rsidR="00902DF8" w:rsidRPr="00902DF8">
        <w:rPr>
          <w:rFonts w:hint="eastAsia"/>
          <w:vertAlign w:val="superscript"/>
        </w:rPr>
        <w:instrText>REF _Ref225723366 \r \h</w:instrText>
      </w:r>
      <w:r w:rsidR="00902DF8" w:rsidRPr="00902DF8">
        <w:rPr>
          <w:vertAlign w:val="superscript"/>
        </w:rPr>
        <w:instrText xml:space="preserve"> </w:instrText>
      </w:r>
      <w:r w:rsidR="00902DF8">
        <w:rPr>
          <w:vertAlign w:val="superscript"/>
        </w:rPr>
        <w:instrText xml:space="preserve"> \* MERGEFORMAT </w:instrText>
      </w:r>
      <w:r w:rsidR="00902DF8" w:rsidRPr="00902DF8">
        <w:rPr>
          <w:vertAlign w:val="superscript"/>
        </w:rPr>
      </w:r>
      <w:r w:rsidR="00902DF8" w:rsidRPr="00902DF8">
        <w:rPr>
          <w:vertAlign w:val="superscript"/>
        </w:rPr>
        <w:fldChar w:fldCharType="separate"/>
      </w:r>
      <w:r w:rsidR="00F11FCF">
        <w:rPr>
          <w:vertAlign w:val="superscript"/>
        </w:rPr>
        <w:t>[5]</w:t>
      </w:r>
      <w:r w:rsidR="00902DF8" w:rsidRPr="00902DF8">
        <w:rPr>
          <w:vertAlign w:val="superscript"/>
        </w:rPr>
        <w:fldChar w:fldCharType="end"/>
      </w:r>
      <w:r w:rsidRPr="00AB49CF">
        <w:rPr>
          <w:rFonts w:hint="eastAsia"/>
        </w:rPr>
        <w:t>。尽管实验方法具有极高的数据可靠性，但其实施成本高昂，且操作流程复杂耗时。面对庞大的潜在化学成药空间，传统的湿实验显然无法满足现代医药工业的大规模高通量筛选需求</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_Ref225723560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F11FCF">
        <w:rPr>
          <w:vertAlign w:val="superscript"/>
        </w:rPr>
        <w:t>[6]</w:t>
      </w:r>
      <w:r w:rsidR="00236F7F" w:rsidRPr="00236F7F">
        <w:rPr>
          <w:vertAlign w:val="superscript"/>
        </w:rPr>
        <w:fldChar w:fldCharType="end"/>
      </w:r>
      <w:r w:rsidRPr="00AB49CF">
        <w:rPr>
          <w:rFonts w:hint="eastAsia"/>
        </w:rPr>
        <w:t>。另一方面，以量子力学计算和分子动力学模拟为代表的理论计算方法，</w:t>
      </w:r>
      <w:r w:rsidR="0008283A">
        <w:rPr>
          <w:rFonts w:hint="eastAsia"/>
        </w:rPr>
        <w:t>尽管能够在</w:t>
      </w:r>
      <w:r w:rsidRPr="00AB49CF">
        <w:rPr>
          <w:rFonts w:hint="eastAsia"/>
        </w:rPr>
        <w:t>原子层面解析分子的电子结构与</w:t>
      </w:r>
      <w:r w:rsidR="0008283A">
        <w:rPr>
          <w:rFonts w:hint="eastAsia"/>
        </w:rPr>
        <w:t>构象演化进程</w:t>
      </w:r>
      <w:r w:rsidRPr="00AB49CF">
        <w:rPr>
          <w:rFonts w:hint="eastAsia"/>
        </w:rPr>
        <w:t>，但</w:t>
      </w:r>
      <w:r w:rsidR="0008283A">
        <w:rPr>
          <w:rFonts w:hint="eastAsia"/>
        </w:rPr>
        <w:t>受限</w:t>
      </w:r>
      <w:r w:rsidRPr="00AB49CF">
        <w:rPr>
          <w:rFonts w:hint="eastAsia"/>
        </w:rPr>
        <w:t>其</w:t>
      </w:r>
      <w:r w:rsidR="0008283A">
        <w:rPr>
          <w:rFonts w:hint="eastAsia"/>
        </w:rPr>
        <w:t>高昂的计算成本和时间成本，难以在复杂生物分子体系中实现高效、快速的</w:t>
      </w:r>
      <w:r w:rsidRPr="00AB49CF">
        <w:rPr>
          <w:rFonts w:hint="eastAsia"/>
        </w:rPr>
        <w:t>评估</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_Ref225723576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F11FCF">
        <w:rPr>
          <w:vertAlign w:val="superscript"/>
        </w:rPr>
        <w:t>[7]</w:t>
      </w:r>
      <w:r w:rsidR="00236F7F" w:rsidRPr="00236F7F">
        <w:rPr>
          <w:vertAlign w:val="superscript"/>
        </w:rPr>
        <w:fldChar w:fldCharType="end"/>
      </w:r>
      <w:r>
        <w:rPr>
          <w:rFonts w:hint="eastAsia"/>
        </w:rPr>
        <w:t>。</w:t>
      </w:r>
    </w:p>
    <w:p w14:paraId="62B7D24A" w14:textId="1AEE6CB7" w:rsidR="00A94D0D" w:rsidRPr="00AB49CF" w:rsidRDefault="00AB49CF" w:rsidP="0010031E">
      <w:pPr>
        <w:ind w:left="1" w:firstLineChars="199" w:firstLine="478"/>
      </w:pPr>
      <w:r w:rsidRPr="00AB49CF">
        <w:rPr>
          <w:rFonts w:hint="eastAsia"/>
        </w:rPr>
        <w:t>近年来，</w:t>
      </w:r>
      <w:r w:rsidR="0010031E">
        <w:rPr>
          <w:rFonts w:hint="eastAsia"/>
        </w:rPr>
        <w:t>伴随</w:t>
      </w:r>
      <w:r w:rsidR="002A7686">
        <w:rPr>
          <w:rFonts w:hint="eastAsia"/>
        </w:rPr>
        <w:t>着</w:t>
      </w:r>
      <w:r w:rsidRPr="00AB49CF">
        <w:rPr>
          <w:rFonts w:hint="eastAsia"/>
        </w:rPr>
        <w:t>计算</w:t>
      </w:r>
      <w:r w:rsidR="00A96796">
        <w:rPr>
          <w:rFonts w:hint="eastAsia"/>
        </w:rPr>
        <w:t>机算</w:t>
      </w:r>
      <w:r w:rsidR="0010031E">
        <w:rPr>
          <w:rFonts w:hint="eastAsia"/>
        </w:rPr>
        <w:t>力的不断提升</w:t>
      </w:r>
      <w:r w:rsidRPr="00AB49CF">
        <w:rPr>
          <w:rFonts w:hint="eastAsia"/>
        </w:rPr>
        <w:t>与医药数据的积累，计算机辅助</w:t>
      </w:r>
      <w:r w:rsidR="0010031E">
        <w:rPr>
          <w:rFonts w:hint="eastAsia"/>
        </w:rPr>
        <w:t>药物发现技术取得了显著进展。特别是深度学习等人工智能方法，</w:t>
      </w:r>
      <w:r w:rsidRPr="00AB49CF">
        <w:rPr>
          <w:rFonts w:hint="eastAsia"/>
        </w:rPr>
        <w:t>凭借其强大的数据处理与非线性模式挖掘能力，能够在</w:t>
      </w:r>
      <w:r w:rsidR="0010031E">
        <w:rPr>
          <w:rFonts w:hint="eastAsia"/>
        </w:rPr>
        <w:t>较</w:t>
      </w:r>
      <w:r w:rsidRPr="00AB49CF">
        <w:rPr>
          <w:rFonts w:hint="eastAsia"/>
        </w:rPr>
        <w:t>短的时间内高效处理海量的分子数据</w:t>
      </w:r>
      <w:r w:rsidR="00936CF5">
        <w:rPr>
          <w:rFonts w:hint="eastAsia"/>
        </w:rPr>
        <w:t>，</w:t>
      </w:r>
      <w:r w:rsidR="0010031E">
        <w:rPr>
          <w:rFonts w:hint="eastAsia"/>
        </w:rPr>
        <w:t>并借助多层神经网络实现对高维特征的自动学习与表征，</w:t>
      </w:r>
      <w:r w:rsidRPr="00AB49CF">
        <w:rPr>
          <w:rFonts w:hint="eastAsia"/>
        </w:rPr>
        <w:t>从而实现对复杂分子结构</w:t>
      </w:r>
      <w:r w:rsidR="006C70AC">
        <w:rPr>
          <w:rFonts w:hint="eastAsia"/>
        </w:rPr>
        <w:t>到</w:t>
      </w:r>
      <w:r w:rsidRPr="00AB49CF">
        <w:rPr>
          <w:rFonts w:hint="eastAsia"/>
        </w:rPr>
        <w:t>生化性质映射关系的精准建模与预</w:t>
      </w:r>
      <w:r w:rsidRPr="00AB49CF">
        <w:rPr>
          <w:rFonts w:hint="eastAsia"/>
        </w:rPr>
        <w:lastRenderedPageBreak/>
        <w:t>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向数据驱动。这一前沿技术的加持，不仅打破了传统实验与理论计算的效率壁垒，更为精准预测分子药代动力学特性、大幅提升药物研发的成功率提供了智能辅助方案。</w:t>
      </w:r>
    </w:p>
    <w:p w14:paraId="625A5CD8" w14:textId="77777777" w:rsidR="0006030B" w:rsidRDefault="00777529" w:rsidP="00F31790">
      <w:pPr>
        <w:pStyle w:val="2"/>
      </w:pPr>
      <w:bookmarkStart w:id="8" w:name="_Toc226476192"/>
      <w:bookmarkEnd w:id="7"/>
      <w:r>
        <w:rPr>
          <w:rFonts w:hint="eastAsia"/>
        </w:rPr>
        <w:t>国内外研究现状</w:t>
      </w:r>
      <w:bookmarkEnd w:id="8"/>
    </w:p>
    <w:p w14:paraId="54C3AAAD" w14:textId="30995220" w:rsidR="001F4669" w:rsidRPr="001F4669" w:rsidRDefault="001F4669" w:rsidP="001F4669">
      <w:r w:rsidRPr="00EE74A8">
        <w:t>在药物发现早期，准确预测分子的</w:t>
      </w:r>
      <w:r w:rsidR="002A7686">
        <w:rPr>
          <w:rFonts w:hint="eastAsia"/>
        </w:rPr>
        <w:t>生化</w:t>
      </w:r>
      <w:r w:rsidRPr="00EE74A8">
        <w:t>性质与药代动力学特性是加速</w:t>
      </w:r>
      <w:r w:rsidR="00472259">
        <w:rPr>
          <w:rFonts w:hint="eastAsia"/>
        </w:rPr>
        <w:t>目标分子筛选任务</w:t>
      </w:r>
      <w:r w:rsidRPr="00EE74A8">
        <w:t>的核心。随着医药大数据的积累与计算</w:t>
      </w:r>
      <w:r>
        <w:rPr>
          <w:rFonts w:hint="eastAsia"/>
        </w:rPr>
        <w:t>机</w:t>
      </w:r>
      <w:r w:rsidRPr="00EE74A8">
        <w:t>算力的爆发，计算机辅助分子性质预测经历了从传统机器学习到深度学习的范式跃迁。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w:t>
      </w:r>
      <w:r w:rsidR="009F516C">
        <w:rPr>
          <w:rFonts w:hint="eastAsia"/>
        </w:rPr>
        <w:t>，这两种方法都是用</w:t>
      </w:r>
      <w:r w:rsidR="00472259">
        <w:rPr>
          <w:rFonts w:hint="eastAsia"/>
        </w:rPr>
        <w:t>来</w:t>
      </w:r>
      <w:r w:rsidR="009F516C">
        <w:rPr>
          <w:rFonts w:hint="eastAsia"/>
        </w:rPr>
        <w:t>实现</w:t>
      </w:r>
      <w:r w:rsidR="00472259">
        <w:rPr>
          <w:rFonts w:hint="eastAsia"/>
        </w:rPr>
        <w:t>分子性质</w:t>
      </w:r>
      <w:r w:rsidR="009F516C">
        <w:rPr>
          <w:rFonts w:hint="eastAsia"/>
        </w:rPr>
        <w:t>的精准</w:t>
      </w:r>
      <w:r w:rsidR="00472259">
        <w:rPr>
          <w:rFonts w:hint="eastAsia"/>
        </w:rPr>
        <w:t>预测</w:t>
      </w:r>
      <w:r w:rsidRPr="001F4669">
        <w:t>。</w:t>
      </w:r>
    </w:p>
    <w:p w14:paraId="3FA8C401" w14:textId="107F4B36" w:rsidR="0006030B" w:rsidRDefault="001F4669">
      <w:pPr>
        <w:pStyle w:val="3"/>
        <w:rPr>
          <w:rFonts w:hint="default"/>
        </w:rPr>
      </w:pPr>
      <w:bookmarkStart w:id="9" w:name="_Toc226476193"/>
      <w:r>
        <w:t>基于单模态的分子</w:t>
      </w:r>
      <w:r w:rsidR="00EE06E6">
        <w:t>性质</w:t>
      </w:r>
      <w:r>
        <w:t>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形式，例如典型的一维数据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345B6E2A"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r>
        <w:rPr>
          <w:rFonts w:hint="eastAsia"/>
        </w:rPr>
        <w:t>FragNet</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_Ref225723595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F11FCF">
        <w:rPr>
          <w:vertAlign w:val="superscript"/>
        </w:rPr>
        <w:t>[8]</w:t>
      </w:r>
      <w:r w:rsidR="00236F7F" w:rsidRPr="00236F7F">
        <w:rPr>
          <w:vertAlign w:val="superscript"/>
        </w:rPr>
        <w:fldChar w:fldCharType="end"/>
      </w:r>
      <w:r>
        <w:rPr>
          <w:rFonts w:hint="eastAsia"/>
        </w:rPr>
        <w:t>将分子拆解为片段，</w:t>
      </w:r>
      <w:r w:rsidR="00286B8B">
        <w:rPr>
          <w:rFonts w:hint="eastAsia"/>
        </w:rPr>
        <w:t>通过构建多层级图表示在图神经网络中显示建模分子片段和整体的关系，</w:t>
      </w:r>
      <w:r w:rsidR="00286B8B" w:rsidRPr="00286B8B">
        <w:t>从而提升性质预测的精度与可解释性。</w:t>
      </w:r>
      <w:r w:rsidR="00516F15" w:rsidRPr="00516F15">
        <w:t>GA‑GNN</w:t>
      </w:r>
      <w:r w:rsidR="00236F7F" w:rsidRPr="00236F7F">
        <w:rPr>
          <w:vertAlign w:val="superscript"/>
        </w:rPr>
        <w:fldChar w:fldCharType="begin"/>
      </w:r>
      <w:r w:rsidR="00236F7F" w:rsidRPr="00236F7F">
        <w:rPr>
          <w:vertAlign w:val="superscript"/>
        </w:rPr>
        <w:instrText xml:space="preserve"> REF _Ref225723610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F11FCF">
        <w:rPr>
          <w:vertAlign w:val="superscript"/>
        </w:rPr>
        <w:t>[9]</w:t>
      </w:r>
      <w:r w:rsidR="00236F7F" w:rsidRPr="00236F7F">
        <w:rPr>
          <w:vertAlign w:val="superscript"/>
        </w:rPr>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236F7F" w:rsidRPr="00236F7F">
        <w:rPr>
          <w:vertAlign w:val="superscript"/>
        </w:rPr>
        <w:fldChar w:fldCharType="begin"/>
      </w:r>
      <w:r w:rsidR="00236F7F" w:rsidRPr="00236F7F">
        <w:rPr>
          <w:vertAlign w:val="superscript"/>
        </w:rPr>
        <w:instrText xml:space="preserve"> REF _Ref225723620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F11FCF">
        <w:rPr>
          <w:vertAlign w:val="superscript"/>
        </w:rPr>
        <w:t>[10]</w:t>
      </w:r>
      <w:r w:rsidR="00236F7F" w:rsidRPr="00236F7F">
        <w:rPr>
          <w:vertAlign w:val="superscript"/>
        </w:rPr>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_Ref225762664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F11FCF">
        <w:rPr>
          <w:vertAlign w:val="superscript"/>
        </w:rPr>
        <w:t>[11]</w:t>
      </w:r>
      <w:r w:rsidR="00897D5E" w:rsidRPr="00897D5E">
        <w:rPr>
          <w:vertAlign w:val="superscript"/>
        </w:rPr>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897D5E" w:rsidRPr="00897D5E">
        <w:rPr>
          <w:vertAlign w:val="superscript"/>
        </w:rPr>
        <w:fldChar w:fldCharType="begin"/>
      </w:r>
      <w:r w:rsidR="00897D5E" w:rsidRPr="00897D5E">
        <w:rPr>
          <w:vertAlign w:val="superscript"/>
        </w:rPr>
        <w:instrText xml:space="preserve"> REF _Ref225762811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F11FCF">
        <w:rPr>
          <w:vertAlign w:val="superscript"/>
        </w:rPr>
        <w:t>[12]</w:t>
      </w:r>
      <w:r w:rsidR="00897D5E" w:rsidRPr="00897D5E">
        <w:rPr>
          <w:vertAlign w:val="superscript"/>
        </w:rPr>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50F0CB20" w:rsidR="00E97E37" w:rsidRPr="001F4669" w:rsidRDefault="00E97E37" w:rsidP="001A7FA5">
      <w:bookmarkStart w:id="10" w:name="OLE_LINK6"/>
      <w:r w:rsidRPr="00E97E37">
        <w:t>除图结构外，分子还可以通过标准化的编码规则转换为一维序列或特征向量，最典型的代表为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w:t>
      </w:r>
      <w:r w:rsidR="002A23BD">
        <w:rPr>
          <w:rFonts w:hint="eastAsia"/>
        </w:rPr>
        <w:t>符合</w:t>
      </w:r>
      <w:r w:rsidRPr="00E97E37">
        <w:t>自然语言处理（</w:t>
      </w:r>
      <w:r w:rsidRPr="00E97E37">
        <w:t>NLP</w:t>
      </w:r>
      <w:r w:rsidRPr="00E97E37">
        <w:t>）领域的底层架构，能够直接借助</w:t>
      </w:r>
      <w:r w:rsidRPr="00E97E37">
        <w:t>Transformer</w:t>
      </w:r>
      <w:r w:rsidRPr="00E97E37">
        <w:t>等模型开展大规模自监督预训练，在计算效率与特</w:t>
      </w:r>
      <w:r w:rsidRPr="00E97E37">
        <w:lastRenderedPageBreak/>
        <w:t>征表征上展现出</w:t>
      </w:r>
      <w:r w:rsidR="002A23BD">
        <w:rPr>
          <w:rFonts w:hint="eastAsia"/>
        </w:rPr>
        <w:t>了</w:t>
      </w:r>
      <w:r w:rsidRPr="00E97E37">
        <w:t>独特</w:t>
      </w:r>
      <w:r w:rsidR="002A23BD">
        <w:rPr>
          <w:rFonts w:hint="eastAsia"/>
        </w:rPr>
        <w:t>的</w:t>
      </w:r>
      <w:r w:rsidRPr="00E97E37">
        <w:t>优势。</w:t>
      </w:r>
      <w:r w:rsidR="00C8057E">
        <w:rPr>
          <w:rFonts w:hint="eastAsia"/>
        </w:rPr>
        <w:t>例如</w:t>
      </w:r>
      <w:r w:rsidRPr="00E97E37">
        <w:t>SMILES-BERT</w:t>
      </w:r>
      <w:r w:rsidR="00897D5E" w:rsidRPr="00897D5E">
        <w:rPr>
          <w:vertAlign w:val="superscript"/>
        </w:rPr>
        <w:fldChar w:fldCharType="begin"/>
      </w:r>
      <w:r w:rsidR="00897D5E" w:rsidRPr="00897D5E">
        <w:rPr>
          <w:vertAlign w:val="superscript"/>
        </w:rPr>
        <w:instrText xml:space="preserve"> REF _Ref225762834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F11FCF">
        <w:rPr>
          <w:vertAlign w:val="superscript"/>
        </w:rPr>
        <w:t>[13]</w:t>
      </w:r>
      <w:r w:rsidR="00897D5E" w:rsidRPr="00897D5E">
        <w:rPr>
          <w:vertAlign w:val="superscript"/>
        </w:rPr>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_Ref225762894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F11FCF">
        <w:rPr>
          <w:vertAlign w:val="superscript"/>
        </w:rPr>
        <w:t>[14]</w:t>
      </w:r>
      <w:r w:rsidR="00897D5E" w:rsidRPr="00897D5E">
        <w:rPr>
          <w:vertAlign w:val="superscript"/>
        </w:rPr>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7A04C00A" w:rsidR="0006030B" w:rsidRDefault="001F4669">
      <w:pPr>
        <w:pStyle w:val="3"/>
        <w:rPr>
          <w:rFonts w:hint="default"/>
        </w:rPr>
      </w:pPr>
      <w:bookmarkStart w:id="11" w:name="_Toc226476194"/>
      <w:r>
        <w:t>基于多模态的分子</w:t>
      </w:r>
      <w:r w:rsidR="00EE06E6">
        <w:t>性质</w:t>
      </w:r>
      <w:r>
        <w:t>预测方法</w:t>
      </w:r>
      <w:bookmarkEnd w:id="11"/>
    </w:p>
    <w:p w14:paraId="265165B8" w14:textId="4DFC9B25"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信息，更全面地表征分子结构</w:t>
      </w:r>
      <w:r w:rsidR="002A23BD">
        <w:rPr>
          <w:rFonts w:hint="eastAsia"/>
        </w:rPr>
        <w:t>与</w:t>
      </w:r>
      <w:r w:rsidRPr="0080283A">
        <w:rPr>
          <w:rFonts w:hint="eastAsia"/>
        </w:rPr>
        <w:t>性质</w:t>
      </w:r>
      <w:r w:rsidR="002A23BD">
        <w:rPr>
          <w:rFonts w:hint="eastAsia"/>
        </w:rPr>
        <w:t>的</w:t>
      </w:r>
      <w:r w:rsidRPr="0080283A">
        <w:rPr>
          <w:rFonts w:hint="eastAsia"/>
        </w:rPr>
        <w:t>关系。</w:t>
      </w:r>
    </w:p>
    <w:p w14:paraId="29362F15" w14:textId="01917865" w:rsidR="00835E64" w:rsidRPr="000300F8" w:rsidRDefault="0005572E" w:rsidP="006D3B84">
      <w:r>
        <w:rPr>
          <w:rFonts w:hint="eastAsia"/>
        </w:rPr>
        <w:t>其中，一维</w:t>
      </w:r>
      <w:r w:rsidR="006571B5">
        <w:rPr>
          <w:rFonts w:hint="eastAsia"/>
        </w:rPr>
        <w:t>分子序列</w:t>
      </w:r>
      <w:r>
        <w:rPr>
          <w:rFonts w:hint="eastAsia"/>
        </w:rPr>
        <w:t>和二维分子图相融合是常用的方法之一。</w:t>
      </w:r>
      <w:r w:rsidR="00FA1F11" w:rsidRPr="000300F8">
        <w:rPr>
          <w:rFonts w:hint="eastAsia"/>
        </w:rPr>
        <w:t>例如</w:t>
      </w:r>
      <w:r w:rsidR="007E7BAE" w:rsidRPr="000300F8">
        <w:t>AMCFNet</w:t>
      </w:r>
      <w:r w:rsidR="00897D5E" w:rsidRPr="00897D5E">
        <w:rPr>
          <w:vertAlign w:val="superscript"/>
        </w:rPr>
        <w:fldChar w:fldCharType="begin"/>
      </w:r>
      <w:r w:rsidR="00897D5E" w:rsidRPr="00897D5E">
        <w:rPr>
          <w:vertAlign w:val="superscript"/>
        </w:rPr>
        <w:instrText xml:space="preserve"> REF _Ref225762912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F11FCF">
        <w:rPr>
          <w:vertAlign w:val="superscript"/>
        </w:rPr>
        <w:t>[15]</w:t>
      </w:r>
      <w:r w:rsidR="00897D5E" w:rsidRPr="00897D5E">
        <w:rPr>
          <w:vertAlign w:val="superscript"/>
        </w:rPr>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r w:rsidR="002808AE">
        <w:rPr>
          <w:rFonts w:hint="eastAsia"/>
        </w:rPr>
        <w:t>分子</w:t>
      </w:r>
      <w:r w:rsidR="007E7BAE" w:rsidRPr="000300F8">
        <w:rPr>
          <w:rFonts w:hint="eastAsia"/>
        </w:rPr>
        <w:t>图结构</w:t>
      </w:r>
      <w:r w:rsidR="007E7BAE" w:rsidRPr="000300F8">
        <w:t>之间的交互和共识中自适应地提取互补特征</w:t>
      </w:r>
      <w:r w:rsidR="007E7BAE" w:rsidRPr="000300F8">
        <w:rPr>
          <w:rFonts w:hint="eastAsia"/>
        </w:rPr>
        <w:t>。</w:t>
      </w:r>
      <w:r w:rsidR="006D3B84" w:rsidRPr="000300F8">
        <w:rPr>
          <w:rFonts w:hint="eastAsia"/>
        </w:rPr>
        <w:t>MMCL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_Ref225762929 \r \h</w:instrText>
      </w:r>
      <w:r w:rsidR="00897D5E" w:rsidRP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F11FCF">
        <w:rPr>
          <w:vertAlign w:val="superscript"/>
        </w:rPr>
        <w:t>[16]</w:t>
      </w:r>
      <w:r w:rsidR="00897D5E" w:rsidRPr="00897D5E">
        <w:rPr>
          <w:vertAlign w:val="superscript"/>
        </w:rPr>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算法显式地将功能基团建模为层级图中的特殊节点，并结合双向门控循环单元处理序列信息，实现了图结构语义与序列语义的深层对齐。</w:t>
      </w:r>
      <w:r w:rsidR="00835E64" w:rsidRPr="000300F8">
        <w:rPr>
          <w:rFonts w:hint="eastAsia"/>
        </w:rPr>
        <w:t>MolGramTreeNet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_Ref225762952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F11FCF">
        <w:rPr>
          <w:vertAlign w:val="superscript"/>
        </w:rPr>
        <w:t>[17]</w:t>
      </w:r>
      <w:r w:rsidR="00897D5E" w:rsidRPr="00897D5E">
        <w:rPr>
          <w:vertAlign w:val="superscript"/>
        </w:rPr>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897D5E" w:rsidRPr="00897D5E">
        <w:rPr>
          <w:vertAlign w:val="superscript"/>
        </w:rPr>
        <w:fldChar w:fldCharType="begin"/>
      </w:r>
      <w:r w:rsidR="00897D5E" w:rsidRPr="00897D5E">
        <w:rPr>
          <w:vertAlign w:val="superscript"/>
        </w:rPr>
        <w:instrText xml:space="preserve"> REF _Ref225762968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F11FCF">
        <w:rPr>
          <w:vertAlign w:val="superscript"/>
        </w:rPr>
        <w:t>[18]</w:t>
      </w:r>
      <w:r w:rsidR="00897D5E" w:rsidRPr="00897D5E">
        <w:rPr>
          <w:vertAlign w:val="superscript"/>
        </w:rPr>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_Ref225762982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F11FCF">
        <w:rPr>
          <w:vertAlign w:val="superscript"/>
        </w:rPr>
        <w:t>[19]</w:t>
      </w:r>
      <w:r w:rsidR="00897D5E" w:rsidRPr="00897D5E">
        <w:rPr>
          <w:vertAlign w:val="superscript"/>
        </w:rPr>
        <w:fldChar w:fldCharType="end"/>
      </w:r>
      <w:r w:rsidR="001A697C" w:rsidRPr="000300F8">
        <w:rPr>
          <w:rFonts w:hint="eastAsia"/>
        </w:rPr>
        <w:t>通过将预训练的大语言模型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_Ref225763023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F11FCF">
        <w:rPr>
          <w:vertAlign w:val="superscript"/>
        </w:rPr>
        <w:t>[20]</w:t>
      </w:r>
      <w:r w:rsidR="00897D5E" w:rsidRPr="00897D5E">
        <w:rPr>
          <w:vertAlign w:val="superscript"/>
        </w:rPr>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377EEA99"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_Ref225763038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F11FCF">
        <w:rPr>
          <w:vertAlign w:val="superscript"/>
        </w:rPr>
        <w:t>[21]</w:t>
      </w:r>
      <w:r w:rsidR="00897D5E" w:rsidRPr="00897D5E">
        <w:rPr>
          <w:vertAlign w:val="superscript"/>
        </w:rPr>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_Ref225763055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F11FCF">
        <w:rPr>
          <w:vertAlign w:val="superscript"/>
        </w:rPr>
        <w:t>[22]</w:t>
      </w:r>
      <w:r w:rsidR="00897D5E" w:rsidRPr="00897D5E">
        <w:rPr>
          <w:vertAlign w:val="superscript"/>
        </w:rPr>
        <w:fldChar w:fldCharType="end"/>
      </w:r>
      <w:r w:rsidRPr="000300F8">
        <w:rPr>
          <w:rFonts w:hint="eastAsia"/>
        </w:rPr>
        <w:t>将高质量的分子</w:t>
      </w:r>
      <w:r w:rsidR="002A23BD">
        <w:rPr>
          <w:rFonts w:hint="eastAsia"/>
        </w:rPr>
        <w:t>与</w:t>
      </w:r>
      <w:r w:rsidRPr="000300F8">
        <w:rPr>
          <w:rFonts w:hint="eastAsia"/>
        </w:rPr>
        <w:t>文本配对样本扩充至约两百万条，为训练更大规模的跨模态编码器提供了数据底</w:t>
      </w:r>
      <w:r w:rsidRPr="000300F8">
        <w:rPr>
          <w:rFonts w:hint="eastAsia"/>
        </w:rPr>
        <w:lastRenderedPageBreak/>
        <w:t>座。</w:t>
      </w:r>
      <w:r w:rsidRPr="000300F8">
        <w:rPr>
          <w:rFonts w:hint="eastAsia"/>
        </w:rPr>
        <w:t>ProtoMol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_Ref225763070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F11FCF">
        <w:rPr>
          <w:vertAlign w:val="superscript"/>
        </w:rPr>
        <w:t>[23]</w:t>
      </w:r>
      <w:r w:rsidR="00897D5E" w:rsidRPr="00897D5E">
        <w:rPr>
          <w:vertAlign w:val="superscript"/>
        </w:rPr>
        <w:fldChar w:fldCharType="end"/>
      </w:r>
      <w:r w:rsidR="00F23193" w:rsidRPr="000300F8">
        <w:rPr>
          <w:rFonts w:hint="eastAsia"/>
        </w:rPr>
        <w:t>该模型通过引入层级式双向交叉注意力机制与统一的语义原型空间，实现了分子图结构与文本描述在多层级上的精细化对齐，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_Ref225763085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F11FCF">
        <w:rPr>
          <w:vertAlign w:val="superscript"/>
        </w:rPr>
        <w:t>[24]</w:t>
      </w:r>
      <w:r w:rsidR="00897D5E" w:rsidRPr="00897D5E">
        <w:rPr>
          <w:vertAlign w:val="superscript"/>
        </w:rPr>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_Ref225763099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F11FCF">
        <w:rPr>
          <w:vertAlign w:val="superscript"/>
        </w:rPr>
        <w:t>[25]</w:t>
      </w:r>
      <w:r w:rsidR="00897D5E" w:rsidRPr="00897D5E">
        <w:rPr>
          <w:vertAlign w:val="superscript"/>
        </w:rPr>
        <w:fldChar w:fldCharType="end"/>
      </w:r>
      <w:r w:rsidR="00920BD6" w:rsidRPr="000300F8">
        <w:t>通过将分子的物理化学描述符转化为可学习的语义提示</w:t>
      </w:r>
      <w:r w:rsidR="00920BD6" w:rsidRPr="000300F8">
        <w:rPr>
          <w:rFonts w:hint="eastAsia"/>
        </w:rPr>
        <w:t>，将其嵌入到图结构的表征信息中，</w:t>
      </w:r>
      <w:r w:rsidR="00920BD6" w:rsidRPr="000300F8">
        <w:t>实现了图模态与文本描述的深度语义对齐</w:t>
      </w:r>
      <w:r w:rsidR="00920BD6" w:rsidRPr="000300F8">
        <w:rPr>
          <w:rFonts w:hint="eastAsia"/>
        </w:rPr>
        <w:t>。</w:t>
      </w:r>
    </w:p>
    <w:p w14:paraId="478A3B43" w14:textId="60B4D255" w:rsidR="00A5189B" w:rsidRPr="000300F8" w:rsidRDefault="00681489" w:rsidP="00A5189B">
      <w:r>
        <w:rPr>
          <w:rFonts w:hint="eastAsia"/>
        </w:rPr>
        <w:t>利用分子的</w:t>
      </w:r>
      <w:r w:rsidR="00162A73">
        <w:rPr>
          <w:rFonts w:hint="eastAsia"/>
        </w:rPr>
        <w:t>三维结构信息可以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_Ref225763113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F11FCF">
        <w:rPr>
          <w:vertAlign w:val="superscript"/>
        </w:rPr>
        <w:t>[26]</w:t>
      </w:r>
      <w:r w:rsidR="00897D5E" w:rsidRPr="00897D5E">
        <w:rPr>
          <w:vertAlign w:val="superscript"/>
        </w:rPr>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_Ref225763126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F11FCF">
        <w:rPr>
          <w:vertAlign w:val="superscript"/>
        </w:rPr>
        <w:t>[27]</w:t>
      </w:r>
      <w:r w:rsidR="00897D5E" w:rsidRPr="00897D5E">
        <w:rPr>
          <w:vertAlign w:val="superscript"/>
        </w:rPr>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原子坐标进行预训练的大规模模型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_Ref225763139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F11FCF">
        <w:rPr>
          <w:vertAlign w:val="superscript"/>
        </w:rPr>
        <w:t>[28]</w:t>
      </w:r>
      <w:r w:rsidR="00897D5E" w:rsidRPr="00897D5E">
        <w:rPr>
          <w:vertAlign w:val="superscript"/>
        </w:rPr>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897D5E" w:rsidRPr="00897D5E">
        <w:rPr>
          <w:vertAlign w:val="superscript"/>
        </w:rPr>
        <w:fldChar w:fldCharType="begin"/>
      </w:r>
      <w:r w:rsidR="00897D5E" w:rsidRPr="00897D5E">
        <w:rPr>
          <w:vertAlign w:val="superscript"/>
        </w:rPr>
        <w:instrText xml:space="preserve"> REF _Ref225763156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F11FCF">
        <w:rPr>
          <w:vertAlign w:val="superscript"/>
        </w:rPr>
        <w:t>[29]</w:t>
      </w:r>
      <w:r w:rsidR="00897D5E" w:rsidRPr="00897D5E">
        <w:rPr>
          <w:vertAlign w:val="superscript"/>
        </w:rPr>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337E957F" w:rsidR="005D6E17"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_Ref225763179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F11FCF">
        <w:rPr>
          <w:vertAlign w:val="superscript"/>
        </w:rPr>
        <w:t>[30]</w:t>
      </w:r>
      <w:r w:rsidR="00897D5E" w:rsidRPr="00897D5E">
        <w:rPr>
          <w:vertAlign w:val="superscript"/>
        </w:rPr>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构象及分子指纹与领域文本描述进行了统一融合，通过多模态注意力池化机制有效提升了聚合物物化性质预测的综合性能。</w:t>
      </w:r>
      <w:r w:rsidR="00423BD5" w:rsidRPr="00BF75FF">
        <w:rPr>
          <w:rFonts w:hint="eastAsia"/>
        </w:rPr>
        <w:t>MuMo</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_Ref225763202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F11FCF">
        <w:rPr>
          <w:vertAlign w:val="superscript"/>
        </w:rPr>
        <w:t>[31]</w:t>
      </w:r>
      <w:r w:rsidR="00897D5E" w:rsidRPr="00897D5E">
        <w:rPr>
          <w:vertAlign w:val="superscript"/>
        </w:rPr>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w:t>
      </w:r>
      <w:r w:rsidR="007A7FAE">
        <w:rPr>
          <w:rFonts w:hint="eastAsia"/>
        </w:rPr>
        <w:t>m</w:t>
      </w:r>
      <w:r w:rsidR="00423BD5" w:rsidRPr="00BF75FF">
        <w:rPr>
          <w:rFonts w:hint="eastAsia"/>
        </w:rPr>
        <w:t>ba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_Ref225763217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F11FCF">
        <w:rPr>
          <w:vertAlign w:val="superscript"/>
        </w:rPr>
        <w:t>[32]</w:t>
      </w:r>
      <w:r w:rsidR="00897D5E" w:rsidRPr="00897D5E">
        <w:rPr>
          <w:vertAlign w:val="superscript"/>
        </w:rPr>
        <w:fldChar w:fldCharType="end"/>
      </w:r>
      <w:r w:rsidR="00423BD5" w:rsidRPr="00BF75FF">
        <w:rPr>
          <w:rFonts w:hint="eastAsia"/>
        </w:rPr>
        <w:t>作为骨干网络来进行计算。</w:t>
      </w:r>
      <w:r w:rsidR="00D51DD6" w:rsidRPr="00BF75FF">
        <w:rPr>
          <w:rFonts w:hint="eastAsia"/>
        </w:rPr>
        <w:t>MoLA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_Ref225763232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F11FCF">
        <w:rPr>
          <w:vertAlign w:val="superscript"/>
        </w:rPr>
        <w:t>[33]</w:t>
      </w:r>
      <w:r w:rsidR="00897D5E" w:rsidRPr="00897D5E">
        <w:rPr>
          <w:vertAlign w:val="superscript"/>
        </w:rPr>
        <w:fldChar w:fldCharType="end"/>
      </w:r>
      <w:r w:rsidR="00D51DD6" w:rsidRPr="00BF75FF">
        <w:rPr>
          <w:rFonts w:hint="eastAsia"/>
        </w:rPr>
        <w:t>采用跨层注意力融合机制自适应地构建多通道相关图，让不同模态在不同网络深度的贡献进行自动的调整，并创新性地将树突神经元模块引入指纹处理分支，实现了非线性交互特征的有效捕捉。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_Ref225763247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F11FCF">
        <w:rPr>
          <w:vertAlign w:val="superscript"/>
        </w:rPr>
        <w:t>[34]</w:t>
      </w:r>
      <w:r w:rsidR="00897D5E" w:rsidRPr="00897D5E">
        <w:rPr>
          <w:vertAlign w:val="superscript"/>
        </w:rPr>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674D61" w:rsidRPr="00674D61">
        <w:rPr>
          <w:vertAlign w:val="superscript"/>
        </w:rPr>
        <w:fldChar w:fldCharType="begin"/>
      </w:r>
      <w:r w:rsidR="00674D61" w:rsidRPr="00674D61">
        <w:rPr>
          <w:vertAlign w:val="superscript"/>
        </w:rPr>
        <w:instrText xml:space="preserve"> REF _Ref225763261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F11FCF">
        <w:rPr>
          <w:vertAlign w:val="superscript"/>
        </w:rPr>
        <w:t>[35]</w:t>
      </w:r>
      <w:r w:rsidR="00674D61" w:rsidRPr="00674D61">
        <w:rPr>
          <w:vertAlign w:val="superscript"/>
        </w:rPr>
        <w:fldChar w:fldCharType="end"/>
      </w:r>
      <w:r w:rsidR="00711AA5" w:rsidRPr="00BF75FF">
        <w:rPr>
          <w:rFonts w:hint="eastAsia"/>
        </w:rPr>
        <w:t>通过引入模态内门控与模态间注意力机制，不仅要预测分子的性质还要完成模态之间的重构，实现了样本级的自适应权重分配。</w:t>
      </w:r>
    </w:p>
    <w:p w14:paraId="039383A9" w14:textId="77777777" w:rsidR="00BC2825" w:rsidRDefault="00BC2825" w:rsidP="00BF75FF"/>
    <w:p w14:paraId="469A1DE6" w14:textId="77777777" w:rsidR="002808AE" w:rsidRPr="00BF75FF" w:rsidRDefault="002808AE" w:rsidP="00BF75FF"/>
    <w:p w14:paraId="2922E82F" w14:textId="4E6F2EC3" w:rsidR="00492BA7" w:rsidRDefault="009551B7" w:rsidP="00F31790">
      <w:pPr>
        <w:pStyle w:val="2"/>
      </w:pPr>
      <w:bookmarkStart w:id="13" w:name="_Toc226476195"/>
      <w:bookmarkEnd w:id="12"/>
      <w:r>
        <w:rPr>
          <w:rFonts w:hint="eastAsia"/>
        </w:rPr>
        <w:lastRenderedPageBreak/>
        <w:t>当前研究不足</w:t>
      </w:r>
      <w:bookmarkEnd w:id="13"/>
    </w:p>
    <w:p w14:paraId="78799F3E" w14:textId="59D7C044" w:rsidR="0009456D" w:rsidRDefault="0009456D" w:rsidP="0009456D">
      <w:r>
        <w:rPr>
          <w:rFonts w:hint="eastAsia"/>
        </w:rPr>
        <w:t>尽管以深度学习为代表的单模态与多模态表征技术在分子性质预测任务上取得了</w:t>
      </w:r>
      <w:r w:rsidR="0010031E">
        <w:rPr>
          <w:rFonts w:hint="eastAsia"/>
        </w:rPr>
        <w:t>一定的进</w:t>
      </w:r>
      <w:r>
        <w:rPr>
          <w:rFonts w:hint="eastAsia"/>
        </w:rPr>
        <w:t>步，但</w:t>
      </w:r>
      <w:r w:rsidR="0010031E">
        <w:rPr>
          <w:rFonts w:hint="eastAsia"/>
        </w:rPr>
        <w:t>对于</w:t>
      </w:r>
      <w:r>
        <w:rPr>
          <w:rFonts w:hint="eastAsia"/>
        </w:rPr>
        <w:t>高度复杂且容错率极低的真实药物发现场景，当前研究仍存在以下难以</w:t>
      </w:r>
      <w:r w:rsidR="00565EF8">
        <w:rPr>
          <w:rFonts w:hint="eastAsia"/>
        </w:rPr>
        <w:t>解决</w:t>
      </w:r>
      <w:r>
        <w:rPr>
          <w:rFonts w:hint="eastAsia"/>
        </w:rPr>
        <w:t>的局限性</w:t>
      </w:r>
      <w:r w:rsidR="00565EF8">
        <w:rPr>
          <w:rFonts w:hint="eastAsia"/>
        </w:rPr>
        <w:t>。</w:t>
      </w:r>
    </w:p>
    <w:p w14:paraId="4540BD2E" w14:textId="3295CEED" w:rsidR="0009456D" w:rsidRDefault="0009456D" w:rsidP="0009456D">
      <w:r>
        <w:rPr>
          <w:rFonts w:hint="eastAsia"/>
        </w:rPr>
        <w:t>单模态拓扑感知受限与信息回流瓶颈：传统的图神经网络主要依赖于局部节点的无向聚合机制，严重忽视了化学键在</w:t>
      </w:r>
      <w:r w:rsidR="002A23BD">
        <w:rPr>
          <w:rFonts w:hint="eastAsia"/>
        </w:rPr>
        <w:t>信息</w:t>
      </w:r>
      <w:r>
        <w:rPr>
          <w:rFonts w:hint="eastAsia"/>
        </w:rPr>
        <w:t>传递中的动态交互作用。这种机制在多层迭代时极易产生</w:t>
      </w:r>
      <w:r w:rsidR="0032233B">
        <w:rPr>
          <w:rFonts w:hint="eastAsia"/>
        </w:rPr>
        <w:t>信息</w:t>
      </w:r>
      <w:r>
        <w:rPr>
          <w:rFonts w:hint="eastAsia"/>
        </w:rPr>
        <w:t>冗余与信息回流，导致模型难以精准感知多环</w:t>
      </w:r>
      <w:r w:rsidR="002A23BD">
        <w:rPr>
          <w:rFonts w:hint="eastAsia"/>
        </w:rPr>
        <w:t>结构</w:t>
      </w:r>
      <w:r>
        <w:rPr>
          <w:rFonts w:hint="eastAsia"/>
        </w:rPr>
        <w:t>或长碳链分子中的复杂立体空间依赖。</w:t>
      </w:r>
    </w:p>
    <w:p w14:paraId="0EAE5496" w14:textId="55A115E0" w:rsidR="0009456D" w:rsidRDefault="0009456D" w:rsidP="0009456D">
      <w:r>
        <w:rPr>
          <w:rFonts w:hint="eastAsia"/>
        </w:rPr>
        <w:t>大模型直接</w:t>
      </w:r>
      <w:r w:rsidR="0032233B">
        <w:rPr>
          <w:rFonts w:hint="eastAsia"/>
        </w:rPr>
        <w:t>推理</w:t>
      </w:r>
      <w:r>
        <w:rPr>
          <w:rFonts w:hint="eastAsia"/>
        </w:rPr>
        <w:t>的</w:t>
      </w:r>
      <w:r w:rsidR="002A23BD" w:rsidRPr="002A23BD">
        <w:t>难以解释性</w:t>
      </w:r>
      <w:r>
        <w:rPr>
          <w:rFonts w:hint="eastAsia"/>
        </w:rPr>
        <w:t>与文本幻觉：虽然大语言模型（</w:t>
      </w:r>
      <w:r>
        <w:rPr>
          <w:rFonts w:hint="eastAsia"/>
        </w:rPr>
        <w:t>LLMs</w:t>
      </w:r>
      <w:r>
        <w:rPr>
          <w:rFonts w:hint="eastAsia"/>
        </w:rPr>
        <w:t>）展现出了跨模态理解的潜力，但在面对如</w:t>
      </w:r>
      <w:r w:rsidR="0032233B" w:rsidRPr="0032233B">
        <w:rPr>
          <w:rFonts w:hint="eastAsia"/>
        </w:rPr>
        <w:t>跨膜吸收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w:t>
      </w:r>
      <w:r w:rsidR="002A23BD">
        <w:rPr>
          <w:rFonts w:hint="eastAsia"/>
        </w:rPr>
        <w:t>难以</w:t>
      </w:r>
      <w:r>
        <w:rPr>
          <w:rFonts w:hint="eastAsia"/>
        </w:rPr>
        <w:t>解释的特性，难以满足制药工业的逻辑审计要求。</w:t>
      </w:r>
    </w:p>
    <w:p w14:paraId="5EC5B0F7" w14:textId="76A734F0" w:rsidR="00E97E37" w:rsidRPr="0009456D" w:rsidRDefault="0009456D" w:rsidP="0009456D">
      <w:r>
        <w:rPr>
          <w:rFonts w:hint="eastAsia"/>
        </w:rPr>
        <w:t>多模态融合面临的文本噪声与</w:t>
      </w:r>
      <w:r w:rsidR="00D61930" w:rsidRPr="00D61930">
        <w:t>模态对齐困难</w:t>
      </w:r>
      <w:r w:rsidR="00565EF8">
        <w:rPr>
          <w:rFonts w:hint="eastAsia"/>
        </w:rPr>
        <w:t>：</w:t>
      </w:r>
      <w:r>
        <w:rPr>
          <w:rFonts w:hint="eastAsia"/>
        </w:rPr>
        <w:t>现有的多模态对齐策略严重受制于公共医学数据库</w:t>
      </w:r>
      <w:r w:rsidR="0032233B">
        <w:rPr>
          <w:rFonts w:hint="eastAsia"/>
        </w:rPr>
        <w:t>中</w:t>
      </w:r>
      <w:r>
        <w:rPr>
          <w:rFonts w:hint="eastAsia"/>
        </w:rPr>
        <w:t>文本质量的参差不齐。原始分子描述通常充斥着冗余的历史轶事，且缺乏关键定量理化指标的约束。在进行粗粒度的跨模态对比学习时，</w:t>
      </w:r>
      <w:r w:rsidR="00D61930" w:rsidRPr="00D61930">
        <w:t>这种多源数据之间的语义差异容易带来训练干扰和负迁移，进而影响模态间的有效对齐</w:t>
      </w:r>
      <w:r>
        <w:rPr>
          <w:rFonts w:hint="eastAsia"/>
        </w:rPr>
        <w:t>。</w:t>
      </w:r>
    </w:p>
    <w:p w14:paraId="690BAEE9" w14:textId="13E2DA6F" w:rsidR="0006030B" w:rsidRDefault="00777529" w:rsidP="00F31790">
      <w:pPr>
        <w:pStyle w:val="2"/>
      </w:pPr>
      <w:bookmarkStart w:id="14" w:name="_Toc226476196"/>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6476197"/>
      <w:r>
        <w:t>研究内容</w:t>
      </w:r>
      <w:bookmarkEnd w:id="15"/>
    </w:p>
    <w:p w14:paraId="43E3BD7D" w14:textId="2ED1B5C5" w:rsidR="0009456D" w:rsidRDefault="0009456D" w:rsidP="0009456D">
      <w:r>
        <w:rPr>
          <w:rFonts w:hint="eastAsia"/>
        </w:rPr>
        <w:t>针对上述分子性质预测研究中存在的拓扑感知局限、</w:t>
      </w:r>
      <w:r w:rsidR="0005107E">
        <w:rPr>
          <w:rFonts w:hint="eastAsia"/>
        </w:rPr>
        <w:t>难以解释的</w:t>
      </w:r>
      <w:r>
        <w:rPr>
          <w:rFonts w:hint="eastAsia"/>
        </w:rPr>
        <w:t>预测痛点以及</w:t>
      </w:r>
      <w:r w:rsidR="00BB072C" w:rsidRPr="00BB072C">
        <w:t>多模态对齐困难</w:t>
      </w:r>
      <w:r>
        <w:rPr>
          <w:rFonts w:hint="eastAsia"/>
        </w:rPr>
        <w:t>等问题，本文深入探究了基于大语言模型推理、知识增强与图网络深度交互的解决方案。本文的主要研究内容</w:t>
      </w:r>
      <w:r w:rsidR="00BE0CDF">
        <w:rPr>
          <w:rFonts w:hint="eastAsia"/>
        </w:rPr>
        <w:t>如下</w:t>
      </w:r>
      <w:r>
        <w:rPr>
          <w:rFonts w:hint="eastAsia"/>
        </w:rPr>
        <w:t>：</w:t>
      </w:r>
    </w:p>
    <w:p w14:paraId="7A0A2DED" w14:textId="78F3D54A" w:rsidR="0009456D" w:rsidRDefault="00BE0CDF" w:rsidP="008305B9">
      <w:r>
        <w:rPr>
          <w:rFonts w:hint="eastAsia"/>
        </w:rPr>
        <w:t xml:space="preserve">(1) </w:t>
      </w:r>
      <w:r>
        <w:rPr>
          <w:rFonts w:hint="eastAsia"/>
        </w:rPr>
        <w:t>将大语言模型领域的思维链推理技术</w:t>
      </w:r>
      <w:r w:rsidR="00BF015A">
        <w:rPr>
          <w:rFonts w:hint="eastAsia"/>
        </w:rPr>
        <w:t>与</w:t>
      </w:r>
      <w:r>
        <w:rPr>
          <w:rFonts w:hint="eastAsia"/>
        </w:rPr>
        <w:t>交互式消息传递图神经网络相结合，</w:t>
      </w:r>
      <w:r w:rsidR="0009456D">
        <w:rPr>
          <w:rFonts w:hint="eastAsia"/>
        </w:rPr>
        <w:t>本文提出了一种双塔预测框架。在文本端，利用大语言模型与思维链技术，引导模型自发生成包含</w:t>
      </w:r>
      <w:r w:rsidR="00BF015A">
        <w:rPr>
          <w:rFonts w:hint="eastAsia"/>
        </w:rPr>
        <w:t>从</w:t>
      </w:r>
      <w:r>
        <w:rPr>
          <w:rFonts w:hint="eastAsia"/>
        </w:rPr>
        <w:t>结构识别到</w:t>
      </w:r>
      <w:r w:rsidR="0009456D">
        <w:rPr>
          <w:rFonts w:hint="eastAsia"/>
        </w:rPr>
        <w:t>理化属性分析</w:t>
      </w:r>
      <w:r>
        <w:rPr>
          <w:rFonts w:hint="eastAsia"/>
        </w:rPr>
        <w:t>，再到性质推导</w:t>
      </w:r>
      <w:r w:rsidR="0009456D">
        <w:rPr>
          <w:rFonts w:hint="eastAsia"/>
        </w:rPr>
        <w:t>的显式逻辑推理文本，</w:t>
      </w:r>
      <w:r w:rsidR="00DD6D39" w:rsidRPr="00DD6D39">
        <w:t>增强了模型决策过程的可解释性表达能力</w:t>
      </w:r>
      <w:r w:rsidR="0009456D">
        <w:rPr>
          <w:rFonts w:hint="eastAsia"/>
        </w:rPr>
        <w:t>；在图结构端，构建基于通信核的交互式图神经网络，强制原子与化学键进行动态深度交互，</w:t>
      </w:r>
      <w:r w:rsidR="0005107E">
        <w:rPr>
          <w:rFonts w:hint="eastAsia"/>
        </w:rPr>
        <w:t>更加</w:t>
      </w:r>
      <w:r w:rsidR="0009456D">
        <w:rPr>
          <w:rFonts w:hint="eastAsia"/>
        </w:rPr>
        <w:t>精准</w:t>
      </w:r>
      <w:r w:rsidR="0005107E">
        <w:rPr>
          <w:rFonts w:hint="eastAsia"/>
        </w:rPr>
        <w:t>地</w:t>
      </w:r>
      <w:r w:rsidR="0009456D">
        <w:rPr>
          <w:rFonts w:hint="eastAsia"/>
        </w:rPr>
        <w:t>捕获分子的</w:t>
      </w:r>
      <w:r w:rsidR="0005107E">
        <w:rPr>
          <w:rFonts w:hint="eastAsia"/>
        </w:rPr>
        <w:t>结构信息</w:t>
      </w:r>
      <w:r w:rsidR="0009456D">
        <w:rPr>
          <w:rFonts w:hint="eastAsia"/>
        </w:rPr>
        <w:t>。最终通过交叉注意力机制，实现宏观药理语义与微观拓扑结构的自适应融合。</w:t>
      </w:r>
    </w:p>
    <w:p w14:paraId="10322055" w14:textId="598410B3" w:rsidR="00E97E37" w:rsidRPr="00E97E37" w:rsidRDefault="00896C65" w:rsidP="00896C65">
      <w:r>
        <w:rPr>
          <w:rFonts w:hint="eastAsia"/>
        </w:rPr>
        <w:lastRenderedPageBreak/>
        <w:t xml:space="preserve">(2) </w:t>
      </w:r>
      <w:r>
        <w:rPr>
          <w:rFonts w:hint="eastAsia"/>
        </w:rPr>
        <w:t>将多模态知识增强技术与交叉注意力相结合，</w:t>
      </w:r>
      <w:r w:rsidR="0009456D">
        <w:rPr>
          <w:rFonts w:hint="eastAsia"/>
        </w:rPr>
        <w:t>本文提出了一种以图表征为核心、多模态知识增强的分子预测架构。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义空间的稳健对齐。</w:t>
      </w:r>
    </w:p>
    <w:p w14:paraId="00421949" w14:textId="599B58D1" w:rsidR="0006030B" w:rsidRDefault="00E55B11" w:rsidP="00455565">
      <w:pPr>
        <w:pStyle w:val="3"/>
        <w:rPr>
          <w:rFonts w:hint="default"/>
        </w:rPr>
      </w:pPr>
      <w:bookmarkStart w:id="16" w:name="_Toc226476198"/>
      <w:r>
        <w:t>文章架构</w:t>
      </w:r>
      <w:bookmarkEnd w:id="16"/>
    </w:p>
    <w:p w14:paraId="02D0A392" w14:textId="29ED34F4" w:rsidR="0006030B" w:rsidRDefault="00777529" w:rsidP="007E0097">
      <w:r>
        <w:rPr>
          <w:rFonts w:hint="eastAsia"/>
        </w:rPr>
        <w:t>本</w:t>
      </w:r>
      <w:r w:rsidR="00EE06E6">
        <w:rPr>
          <w:rFonts w:hint="eastAsia"/>
        </w:rPr>
        <w:t>节</w:t>
      </w:r>
      <w:r>
        <w:rPr>
          <w:rFonts w:hint="eastAsia"/>
        </w:rPr>
        <w:t>将介绍本文的整体结构</w:t>
      </w:r>
      <w:r w:rsidR="003A6E72">
        <w:rPr>
          <w:rFonts w:hint="eastAsia"/>
        </w:rPr>
        <w:t>。</w:t>
      </w:r>
      <w:r>
        <w:rPr>
          <w:rFonts w:hint="eastAsia"/>
        </w:rPr>
        <w:t>本文</w:t>
      </w:r>
      <w:r w:rsidR="00EE06E6">
        <w:rPr>
          <w:rFonts w:hint="eastAsia"/>
        </w:rPr>
        <w:t>共</w:t>
      </w:r>
      <w:r>
        <w:rPr>
          <w:rFonts w:hint="eastAsia"/>
        </w:rPr>
        <w:t>分为五个大章节，</w:t>
      </w:r>
      <w:r w:rsidR="00EE06E6" w:rsidRPr="00EE06E6">
        <w:t>各章节的具体安排及核心内容说明如下</w:t>
      </w:r>
      <w:r>
        <w:rPr>
          <w:rFonts w:hint="eastAsia"/>
        </w:rPr>
        <w:t>。</w:t>
      </w:r>
    </w:p>
    <w:p w14:paraId="0F3C229A" w14:textId="34E94806" w:rsidR="00F32F08" w:rsidRDefault="00F32F08" w:rsidP="00115F1C">
      <w:r>
        <w:rPr>
          <w:rFonts w:hint="eastAsia"/>
        </w:rPr>
        <w:t>第一章</w:t>
      </w:r>
      <w:r w:rsidR="00272861">
        <w:rPr>
          <w:rFonts w:hint="eastAsia"/>
        </w:rPr>
        <w:t>介绍</w:t>
      </w:r>
      <w:r>
        <w:rPr>
          <w:rFonts w:hint="eastAsia"/>
        </w:rPr>
        <w:t>了分子性质预测在现代药物研发早期的</w:t>
      </w:r>
      <w:r w:rsidR="00E01450">
        <w:rPr>
          <w:rFonts w:hint="eastAsia"/>
        </w:rPr>
        <w:t>分子</w:t>
      </w:r>
      <w:r>
        <w:rPr>
          <w:rFonts w:hint="eastAsia"/>
        </w:rPr>
        <w:t>筛选中的研究背景</w:t>
      </w:r>
      <w:r w:rsidR="00E01450">
        <w:rPr>
          <w:rFonts w:hint="eastAsia"/>
        </w:rPr>
        <w:t>与重要意义</w:t>
      </w:r>
      <w:r>
        <w:rPr>
          <w:rFonts w:hint="eastAsia"/>
        </w:rPr>
        <w:t>，详细</w:t>
      </w:r>
      <w:r w:rsidR="002808AE">
        <w:rPr>
          <w:rFonts w:hint="eastAsia"/>
        </w:rPr>
        <w:t>阐述</w:t>
      </w:r>
      <w:r>
        <w:rPr>
          <w:rFonts w:hint="eastAsia"/>
        </w:rPr>
        <w:t>了单模态深度学习与多模态表征技术在该领域的应用现状，并</w:t>
      </w:r>
      <w:r w:rsidR="002808AE">
        <w:rPr>
          <w:rFonts w:hint="eastAsia"/>
        </w:rPr>
        <w:t>进一步</w:t>
      </w:r>
      <w:r>
        <w:rPr>
          <w:rFonts w:hint="eastAsia"/>
        </w:rPr>
        <w:t>分析了现有方法在拓扑特征提取局限、大语言</w:t>
      </w:r>
      <w:r w:rsidR="003A6E72">
        <w:rPr>
          <w:rFonts w:hint="eastAsia"/>
        </w:rPr>
        <w:t>模型</w:t>
      </w:r>
      <w:r w:rsidR="00E01450">
        <w:rPr>
          <w:rFonts w:hint="eastAsia"/>
        </w:rPr>
        <w:t>推理过程可解释性有限</w:t>
      </w:r>
      <w:r>
        <w:rPr>
          <w:rFonts w:hint="eastAsia"/>
        </w:rPr>
        <w:t>以及多模态融合语义冲突等方面所面临的挑战。最后，概述了本文针对这些痛点提出的多模态知识增强与思维链推理的创新性解决策略。</w:t>
      </w:r>
    </w:p>
    <w:p w14:paraId="01D70850" w14:textId="7AF75FC3" w:rsidR="00F32F08" w:rsidRDefault="00F32F08" w:rsidP="00115F1C">
      <w:r>
        <w:rPr>
          <w:rFonts w:hint="eastAsia"/>
        </w:rPr>
        <w:t>第二章介绍了本</w:t>
      </w:r>
      <w:r w:rsidR="00FD2F29">
        <w:rPr>
          <w:rFonts w:hint="eastAsia"/>
        </w:rPr>
        <w:t>文</w:t>
      </w:r>
      <w:r>
        <w:rPr>
          <w:rFonts w:hint="eastAsia"/>
        </w:rPr>
        <w:t>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序列、二维拓扑图、分子指纹及自然语言文本的多维数据表征方法。其次，深入剖析了图空间域的特征提取算法，包括图卷积网络、图注意力网络及消息传递机制等。最后，重点介绍了大语言模型领域的</w:t>
      </w:r>
      <w:r>
        <w:rPr>
          <w:rFonts w:hint="eastAsia"/>
        </w:rPr>
        <w:t>Transformer</w:t>
      </w:r>
      <w:r>
        <w:rPr>
          <w:rFonts w:hint="eastAsia"/>
        </w:rPr>
        <w:t>架构、低秩自适应（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143D2B0B" w:rsidR="00F32F08" w:rsidRDefault="00F32F08" w:rsidP="00115F1C">
      <w:r>
        <w:rPr>
          <w:rFonts w:hint="eastAsia"/>
        </w:rPr>
        <w:t>第三章介绍了基于思维链增强与消息传递的分子性质预测方法。本章针对现有模型在大语言模型</w:t>
      </w:r>
      <w:r w:rsidR="003A6E72">
        <w:rPr>
          <w:rFonts w:hint="eastAsia"/>
        </w:rPr>
        <w:t>在</w:t>
      </w:r>
      <w:r>
        <w:rPr>
          <w:rFonts w:hint="eastAsia"/>
        </w:rPr>
        <w:t>预测时</w:t>
      </w:r>
      <w:r w:rsidR="0005107E">
        <w:rPr>
          <w:rFonts w:hint="eastAsia"/>
        </w:rPr>
        <w:t>难以</w:t>
      </w:r>
      <w:r>
        <w:rPr>
          <w:rFonts w:hint="eastAsia"/>
        </w:rPr>
        <w:t>解释</w:t>
      </w:r>
      <w:r w:rsidR="005C53A3">
        <w:rPr>
          <w:rFonts w:hint="eastAsia"/>
        </w:rPr>
        <w:t>的</w:t>
      </w:r>
      <w:r>
        <w:rPr>
          <w:rFonts w:hint="eastAsia"/>
        </w:rPr>
        <w:t>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3A05D72D" w:rsidR="00F32F08" w:rsidRDefault="00F32F08" w:rsidP="00115F1C">
      <w:r>
        <w:rPr>
          <w:rFonts w:hint="eastAsia"/>
        </w:rPr>
        <w:t>第四章介绍了基于知识增强与图对齐的分子性质预测方法。</w:t>
      </w:r>
      <w:r w:rsidR="00BB072C" w:rsidRPr="00BB072C">
        <w:t>本章指出，公共医学文本中存在较多噪声和冗余信息，而</w:t>
      </w:r>
      <w:r w:rsidR="00BB072C">
        <w:rPr>
          <w:rFonts w:hint="eastAsia"/>
        </w:rPr>
        <w:t>分子多模态</w:t>
      </w:r>
      <w:r w:rsidR="00BB072C" w:rsidRPr="00BB072C">
        <w:t>数据的直接对齐也容易受到模态差异的干扰</w:t>
      </w:r>
      <w:r w:rsidR="00BB072C">
        <w:rPr>
          <w:rFonts w:hint="eastAsia"/>
        </w:rPr>
        <w:t>。针对这些问题，</w:t>
      </w:r>
      <w:r>
        <w:rPr>
          <w:rFonts w:hint="eastAsia"/>
        </w:rPr>
        <w:t>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w:t>
      </w:r>
      <w:r>
        <w:rPr>
          <w:rFonts w:hint="eastAsia"/>
        </w:rPr>
        <w:lastRenderedPageBreak/>
        <w:t>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4"/>
          <w:headerReference w:type="default" r:id="rId15"/>
          <w:footerReference w:type="even" r:id="rId16"/>
          <w:footerReference w:type="default" r:id="rId17"/>
          <w:pgSz w:w="11906" w:h="16838" w:code="9"/>
          <w:pgMar w:top="1418" w:right="1134" w:bottom="1134" w:left="1418" w:header="851" w:footer="851" w:gutter="0"/>
          <w:pgNumType w:start="1"/>
          <w:cols w:space="425"/>
          <w:docGrid w:type="lines" w:linePitch="326"/>
        </w:sectPr>
      </w:pPr>
    </w:p>
    <w:p w14:paraId="02A699A0" w14:textId="77777777" w:rsidR="0006030B" w:rsidRDefault="00777529" w:rsidP="005C6C72">
      <w:pPr>
        <w:pStyle w:val="1"/>
      </w:pPr>
      <w:bookmarkStart w:id="17" w:name="_Toc226476199"/>
      <w:r>
        <w:rPr>
          <w:rFonts w:hint="eastAsia"/>
        </w:rPr>
        <w:lastRenderedPageBreak/>
        <w:t>相关理论基础</w:t>
      </w:r>
      <w:bookmarkEnd w:id="17"/>
    </w:p>
    <w:p w14:paraId="4C603DBB" w14:textId="77777777" w:rsidR="0006030B" w:rsidRDefault="00777529" w:rsidP="00F31790">
      <w:pPr>
        <w:pStyle w:val="2"/>
      </w:pPr>
      <w:bookmarkStart w:id="18" w:name="_Toc226476200"/>
      <w:r>
        <w:rPr>
          <w:rFonts w:hint="eastAsia"/>
        </w:rPr>
        <w:t>数据表征方法</w:t>
      </w:r>
      <w:bookmarkEnd w:id="18"/>
    </w:p>
    <w:p w14:paraId="232D0807" w14:textId="77777777" w:rsidR="0006030B" w:rsidRDefault="00777529">
      <w:pPr>
        <w:pStyle w:val="3"/>
        <w:rPr>
          <w:rFonts w:hint="default"/>
        </w:rPr>
      </w:pPr>
      <w:bookmarkStart w:id="19" w:name="_Toc226476201"/>
      <w:r>
        <w:t>SMILES</w:t>
      </w:r>
      <w:bookmarkEnd w:id="19"/>
    </w:p>
    <w:p w14:paraId="1199BDE7" w14:textId="74E961C8" w:rsidR="0006030B" w:rsidRDefault="00777529" w:rsidP="00E64F28">
      <w:r>
        <w:rPr>
          <w:rFonts w:hint="eastAsia"/>
        </w:rPr>
        <w:t>简化分子线性输入规范</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_Ref225763308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F11FCF">
        <w:rPr>
          <w:vertAlign w:val="superscript"/>
        </w:rPr>
        <w:t>[36]</w:t>
      </w:r>
      <w:r w:rsidR="00674D61" w:rsidRPr="00674D61">
        <w:rPr>
          <w:vertAlign w:val="superscript"/>
        </w:rPr>
        <w:fldChar w:fldCharType="end"/>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是将分子的二维或三维结构信息降维为一维字符串序列的最常用方法之一。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sidR="00447510">
        <w:rPr>
          <w:rFonts w:hint="eastAsia"/>
        </w:rPr>
        <w:t>（</w:t>
      </w:r>
      <w:r>
        <w:rPr>
          <w:rFonts w:hint="eastAsia"/>
        </w:rPr>
        <w:t>原子</w:t>
      </w:r>
      <w:r w:rsidR="00447510">
        <w:rPr>
          <w:rFonts w:hint="eastAsia"/>
        </w:rPr>
        <w:t>）</w:t>
      </w:r>
      <w:r>
        <w:rPr>
          <w:rFonts w:hint="eastAsia"/>
        </w:rPr>
        <w:t>由标准</w:t>
      </w:r>
      <w:r w:rsidR="009F1236">
        <w:rPr>
          <w:rFonts w:hint="eastAsia"/>
        </w:rPr>
        <w:t>的化学</w:t>
      </w:r>
      <w:r>
        <w:rPr>
          <w:rFonts w:hint="eastAsia"/>
        </w:rPr>
        <w:t>元素符号</w:t>
      </w:r>
      <w:r w:rsidR="009F1236">
        <w:rPr>
          <w:rFonts w:hint="eastAsia"/>
        </w:rPr>
        <w:t>表示，</w:t>
      </w:r>
      <w:r>
        <w:rPr>
          <w:rFonts w:hint="eastAsia"/>
        </w:rPr>
        <w:t>如</w:t>
      </w:r>
      <w:r w:rsidR="009F1236">
        <w:rPr>
          <w:rFonts w:hint="eastAsia"/>
        </w:rPr>
        <w:t>氢为</w:t>
      </w:r>
      <w:r>
        <w:rPr>
          <w:rFonts w:hint="eastAsia"/>
        </w:rPr>
        <w:t>H</w:t>
      </w:r>
      <w:r>
        <w:rPr>
          <w:rFonts w:hint="eastAsia"/>
        </w:rPr>
        <w:t>、</w:t>
      </w:r>
      <w:r w:rsidR="009F1236">
        <w:rPr>
          <w:rFonts w:hint="eastAsia"/>
        </w:rPr>
        <w:t>碳为</w:t>
      </w:r>
      <w:r>
        <w:rPr>
          <w:rFonts w:hint="eastAsia"/>
        </w:rPr>
        <w:t>C</w:t>
      </w:r>
      <w:r>
        <w:rPr>
          <w:rFonts w:hint="eastAsia"/>
        </w:rPr>
        <w:t>、</w:t>
      </w:r>
      <w:r w:rsidR="009F1236">
        <w:rPr>
          <w:rFonts w:hint="eastAsia"/>
        </w:rPr>
        <w:t>硫为</w:t>
      </w:r>
      <w:r>
        <w:rPr>
          <w:rFonts w:hint="eastAsia"/>
        </w:rPr>
        <w:t>S</w:t>
      </w:r>
      <w:r w:rsidR="009F1236">
        <w:rPr>
          <w:rFonts w:hint="eastAsia"/>
        </w:rPr>
        <w:t>等。</w:t>
      </w:r>
      <w:r>
        <w:rPr>
          <w:rFonts w:hint="eastAsia"/>
        </w:rPr>
        <w:t>边</w:t>
      </w:r>
      <w:r w:rsidR="00447510">
        <w:rPr>
          <w:rFonts w:hint="eastAsia"/>
        </w:rPr>
        <w:t>（</w:t>
      </w:r>
      <w:r>
        <w:rPr>
          <w:rFonts w:hint="eastAsia"/>
        </w:rPr>
        <w:t>化学键</w:t>
      </w:r>
      <w:r w:rsidR="00447510">
        <w:rPr>
          <w:rFonts w:hint="eastAsia"/>
        </w:rPr>
        <w:t>）</w:t>
      </w:r>
      <w:r>
        <w:rPr>
          <w:rFonts w:hint="eastAsia"/>
        </w:rPr>
        <w:t>由特定字符</w:t>
      </w:r>
      <w:r w:rsidR="009F1236">
        <w:rPr>
          <w:rFonts w:hint="eastAsia"/>
        </w:rPr>
        <w:t>表示，</w:t>
      </w:r>
      <w:r>
        <w:rPr>
          <w:rFonts w:hint="eastAsia"/>
        </w:rPr>
        <w:t>如</w:t>
      </w:r>
      <w:r w:rsidR="0005107E">
        <w:rPr>
          <w:rFonts w:hint="eastAsia"/>
        </w:rPr>
        <w:t>“</w:t>
      </w:r>
      <w:r w:rsidR="0005107E">
        <w:rPr>
          <w:rFonts w:hint="eastAsia"/>
        </w:rPr>
        <w:t>-</w:t>
      </w:r>
      <w:r w:rsidR="0005107E">
        <w:rPr>
          <w:rFonts w:hint="eastAsia"/>
        </w:rPr>
        <w:t>”表示单键，</w:t>
      </w:r>
      <w:r w:rsidR="009F1236">
        <w:rPr>
          <w:rFonts w:hint="eastAsia"/>
        </w:rPr>
        <w:t>通常省略；</w:t>
      </w:r>
      <w:r>
        <w:rPr>
          <w:rFonts w:hint="eastAsia"/>
        </w:rPr>
        <w:t>“</w:t>
      </w:r>
      <w:r>
        <w:rPr>
          <w:rFonts w:hint="eastAsia"/>
        </w:rPr>
        <w:t>=</w:t>
      </w:r>
      <w:r>
        <w:rPr>
          <w:rFonts w:hint="eastAsia"/>
        </w:rPr>
        <w:t>”表示双键</w:t>
      </w:r>
      <w:r w:rsidR="009F1236">
        <w:rPr>
          <w:rFonts w:hint="eastAsia"/>
        </w:rPr>
        <w:t>；</w:t>
      </w:r>
      <w:r>
        <w:rPr>
          <w:rFonts w:hint="eastAsia"/>
        </w:rPr>
        <w:t>“</w:t>
      </w:r>
      <w:r>
        <w:rPr>
          <w:rFonts w:hint="eastAsia"/>
        </w:rPr>
        <w:t>#</w:t>
      </w:r>
      <w:r>
        <w:rPr>
          <w:rFonts w:hint="eastAsia"/>
        </w:rPr>
        <w:t>”表示三键</w:t>
      </w:r>
      <w:r w:rsidR="009F1236">
        <w:rPr>
          <w:rFonts w:hint="eastAsia"/>
        </w:rPr>
        <w:t>等。</w:t>
      </w:r>
      <w:r>
        <w:rPr>
          <w:rFonts w:hint="eastAsia"/>
        </w:rPr>
        <w:t>分支结构通过括号“</w:t>
      </w:r>
      <w:r>
        <w:rPr>
          <w:rFonts w:hint="eastAsia"/>
        </w:rPr>
        <w:t>()</w:t>
      </w:r>
      <w:r>
        <w:rPr>
          <w:rFonts w:hint="eastAsia"/>
        </w:rPr>
        <w:t>”进行嵌套声明</w:t>
      </w:r>
      <w:r w:rsidR="009F1236">
        <w:rPr>
          <w:rFonts w:hint="eastAsia"/>
        </w:rPr>
        <w:t>。</w:t>
      </w:r>
      <w:r>
        <w:rPr>
          <w:rFonts w:hint="eastAsia"/>
        </w:rPr>
        <w:t>环状结构则通过在开环和闭环原子处标记相同数字来实现断键重连。</w:t>
      </w:r>
      <w:r w:rsidR="00E64F28">
        <w:rPr>
          <w:rFonts w:hint="eastAsia"/>
        </w:rPr>
        <w:t>SMILES</w:t>
      </w:r>
      <w:r w:rsidR="00E64F28">
        <w:rPr>
          <w:rFonts w:hint="eastAsia"/>
        </w:rPr>
        <w:t>具有唯一性和高效性，通过</w:t>
      </w:r>
      <w:r w:rsidR="00E64F28">
        <w:rPr>
          <w:rFonts w:hint="eastAsia"/>
        </w:rPr>
        <w:t>SMILES</w:t>
      </w:r>
      <w:r w:rsidR="00E64F28">
        <w:rPr>
          <w:rFonts w:hint="eastAsia"/>
        </w:rPr>
        <w:t>字符串可以确保相同的分子具有唯一的字符串表示，这个特性避免了</w:t>
      </w:r>
      <w:r w:rsidR="0005107E">
        <w:rPr>
          <w:rFonts w:hint="eastAsia"/>
        </w:rPr>
        <w:t>分子之间的</w:t>
      </w:r>
      <w:r w:rsidR="00E64F28">
        <w:rPr>
          <w:rFonts w:hint="eastAsia"/>
        </w:rPr>
        <w:t>歧义。另一方面</w:t>
      </w:r>
      <w:r w:rsidR="00EA7E6E">
        <w:rPr>
          <w:rFonts w:hint="eastAsia"/>
        </w:rPr>
        <w:t>，</w:t>
      </w:r>
      <w:r>
        <w:rPr>
          <w:rFonts w:hint="eastAsia"/>
        </w:rPr>
        <w:t>使用</w:t>
      </w:r>
      <w:r>
        <w:rPr>
          <w:rFonts w:hint="eastAsia"/>
        </w:rPr>
        <w:t>SMILES</w:t>
      </w:r>
      <w:r>
        <w:rPr>
          <w:rFonts w:hint="eastAsia"/>
        </w:rPr>
        <w:t>生成的序列具有天然紧凑性，且高度契合自然语言处理领域的序列模型。通过特定分词算法，可将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6476202"/>
      <w:r>
        <w:t>二维拓扑图</w:t>
      </w:r>
      <w:bookmarkEnd w:id="20"/>
    </w:p>
    <w:p w14:paraId="5590F1DF" w14:textId="4EE1C85C" w:rsidR="0006030B" w:rsidRDefault="007E7921" w:rsidP="007E0097">
      <w:r>
        <w:rPr>
          <w:rFonts w:hint="eastAsia"/>
        </w:rPr>
        <w:t>分子的拓扑结构表示了分子中原子之间的连接方式，且拓扑结构可以用拓扑图来表示，其中可以将原子抽象</w:t>
      </w:r>
      <w:r w:rsidR="00EA7E6E">
        <w:rPr>
          <w:rFonts w:hint="eastAsia"/>
        </w:rPr>
        <w:t>地</w:t>
      </w:r>
      <w:r w:rsidR="00E01450">
        <w:rPr>
          <w:rFonts w:hint="eastAsia"/>
        </w:rPr>
        <w:t>看</w:t>
      </w:r>
      <w:r>
        <w:rPr>
          <w:rFonts w:hint="eastAsia"/>
        </w:rPr>
        <w:t>为节点，化学键抽象</w:t>
      </w:r>
      <w:r w:rsidR="00EA7E6E">
        <w:rPr>
          <w:rFonts w:hint="eastAsia"/>
        </w:rPr>
        <w:t>地</w:t>
      </w:r>
      <w:r w:rsidR="00E01450">
        <w:rPr>
          <w:rFonts w:hint="eastAsia"/>
        </w:rPr>
        <w:t>看</w:t>
      </w:r>
      <w:r>
        <w:rPr>
          <w:rFonts w:hint="eastAsia"/>
        </w:rPr>
        <w:t>为边</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_Ref225763329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F11FCF">
        <w:rPr>
          <w:vertAlign w:val="superscript"/>
        </w:rPr>
        <w:t>[37]</w:t>
      </w:r>
      <w:r w:rsidR="00674D61" w:rsidRPr="00674D61">
        <w:rPr>
          <w:vertAlign w:val="superscript"/>
        </w:rPr>
        <w:fldChar w:fldCharType="end"/>
      </w:r>
      <w:r>
        <w:rPr>
          <w:rFonts w:hint="eastAsia"/>
        </w:rPr>
        <w:t>。</w:t>
      </w:r>
      <w:r w:rsidR="00F64256" w:rsidRPr="00F64256">
        <w:t>通过拓扑图可以更加直观地表示分子的原子连接关系与局部结构特征</w:t>
      </w:r>
      <w:r>
        <w:rPr>
          <w:rFonts w:hint="eastAsia"/>
        </w:rPr>
        <w:t>。</w:t>
      </w:r>
    </w:p>
    <w:p w14:paraId="6E27CCCD" w14:textId="4C190E00"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75pt;height:13.5pt" o:ole="">
            <v:imagedata r:id="rId18" o:title=""/>
          </v:shape>
          <o:OLEObject Type="Embed" ProgID="Equation.DSMT4" ShapeID="_x0000_i1025" DrawAspect="Content" ObjectID="_1837173275" r:id="rId19"/>
        </w:object>
      </w:r>
      <w:r>
        <w:rPr>
          <w:rFonts w:hint="eastAsia"/>
        </w:rPr>
        <w:t>表示节点（原子）集合，</w:t>
      </w:r>
      <w:bookmarkStart w:id="21" w:name="MTBlankEqn"/>
      <w:r w:rsidR="00C714C8" w:rsidRPr="00025957">
        <w:rPr>
          <w:position w:val="-4"/>
        </w:rPr>
        <w:object w:dxaOrig="240" w:dyaOrig="260" w14:anchorId="7356C87E">
          <v:shape id="_x0000_i1026" type="#_x0000_t75" style="width:12.75pt;height:12.75pt" o:ole="">
            <v:imagedata r:id="rId20" o:title=""/>
          </v:shape>
          <o:OLEObject Type="Embed" ProgID="Equation.DSMT4" ShapeID="_x0000_i1026" DrawAspect="Content" ObjectID="_1837173276" r:id="rId21"/>
        </w:object>
      </w:r>
      <w:bookmarkEnd w:id="21"/>
      <w:r>
        <w:rPr>
          <w:rFonts w:hint="eastAsia"/>
        </w:rPr>
        <w:t>表示边（化学键）集合。为了在图神经网络中进行消息传递，需要为节点和边</w:t>
      </w:r>
      <w:r w:rsidR="0056634F">
        <w:rPr>
          <w:rFonts w:hint="eastAsia"/>
        </w:rPr>
        <w:t>分别</w:t>
      </w:r>
      <w:r>
        <w:rPr>
          <w:rFonts w:hint="eastAsia"/>
        </w:rPr>
        <w:t>构建初始特征矩阵</w:t>
      </w:r>
      <w:r w:rsidR="00C35B53">
        <w:rPr>
          <w:rFonts w:hint="eastAsia"/>
        </w:rPr>
        <w:t>，</w:t>
      </w:r>
      <w:r>
        <w:rPr>
          <w:rFonts w:hint="eastAsia"/>
        </w:rPr>
        <w:t>节点特征矩阵</w:t>
      </w:r>
      <w:r w:rsidR="00C35B53">
        <w:rPr>
          <w:rFonts w:hint="eastAsia"/>
        </w:rPr>
        <w:t>如</w:t>
      </w:r>
      <w:r w:rsidR="0056634F">
        <w:rPr>
          <w:rFonts w:hint="eastAsia"/>
        </w:rPr>
        <w:t>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F11FCF" w:rsidRPr="00F11FCF">
        <w:rPr>
          <w:iCs/>
        </w:rPr>
        <w:instrText>(2-1)</w:instrText>
      </w:r>
      <w:r w:rsidR="00F64256">
        <w:rPr>
          <w:iCs/>
        </w:rPr>
        <w:fldChar w:fldCharType="end"/>
      </w:r>
      <w:r w:rsidR="00F64256">
        <w:rPr>
          <w:iCs/>
        </w:rPr>
        <w:fldChar w:fldCharType="end"/>
      </w:r>
      <w:r w:rsidR="00C35B53">
        <w:rPr>
          <w:rFonts w:hint="eastAsia"/>
          <w:iCs/>
        </w:rPr>
        <w:t>所示</w:t>
      </w:r>
      <w:r w:rsidR="0056634F">
        <w:rPr>
          <w:rFonts w:hint="eastAsia"/>
        </w:rPr>
        <w:t>：</w:t>
      </w:r>
    </w:p>
    <w:p w14:paraId="0D64FF2B" w14:textId="49977513" w:rsidR="00C714C8" w:rsidRDefault="00C714C8" w:rsidP="001241FF">
      <w:pPr>
        <w:pStyle w:val="MTDisplayEquation"/>
        <w:spacing w:before="326" w:after="326"/>
      </w:pPr>
      <w:r>
        <w:tab/>
      </w:r>
      <w:r w:rsidRPr="00C714C8">
        <w:rPr>
          <w:position w:val="-12"/>
        </w:rPr>
        <w:object w:dxaOrig="1120" w:dyaOrig="380" w14:anchorId="55D6FC46">
          <v:shape id="_x0000_i1027" type="#_x0000_t75" style="width:58.5pt;height:18.75pt" o:ole="">
            <v:imagedata r:id="rId22" o:title=""/>
          </v:shape>
          <o:OLEObject Type="Embed" ProgID="Equation.DSMT4" ShapeID="_x0000_i1027" DrawAspect="Content" ObjectID="_1837173277" r:id="rId2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F11FCF">
          <w:rPr>
            <w:noProof/>
          </w:rPr>
          <w:instrText>2</w:instrText>
        </w:r>
      </w:fldSimple>
      <w:r>
        <w:instrText>-</w:instrText>
      </w:r>
      <w:fldSimple w:instr=" SEQ MTEqn \c \* Arabic \* MERGEFORMAT ">
        <w:r w:rsidR="00F11FCF">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8" type="#_x0000_t75" style="width:22.5pt;height:16.5pt" o:ole="">
            <v:imagedata r:id="rId24" o:title=""/>
          </v:shape>
          <o:OLEObject Type="Embed" ProgID="Equation.DSMT4" ShapeID="_x0000_i1028" DrawAspect="Content" ObjectID="_1837173278" r:id="rId25"/>
        </w:object>
      </w:r>
      <w:r>
        <w:rPr>
          <w:rFonts w:hint="eastAsia"/>
        </w:rPr>
        <w:t>为原子总数，</w:t>
      </w:r>
      <w:r w:rsidR="00C714C8" w:rsidRPr="00C714C8">
        <w:rPr>
          <w:position w:val="-12"/>
        </w:rPr>
        <w:object w:dxaOrig="279" w:dyaOrig="360" w14:anchorId="26C4D520">
          <v:shape id="_x0000_i1029" type="#_x0000_t75" style="width:13.5pt;height:18.75pt" o:ole="">
            <v:imagedata r:id="rId26" o:title=""/>
          </v:shape>
          <o:OLEObject Type="Embed" ProgID="Equation.DSMT4" ShapeID="_x0000_i1029" DrawAspect="Content" ObjectID="_1837173279" r:id="rId27"/>
        </w:object>
      </w:r>
      <w:r>
        <w:rPr>
          <w:rFonts w:hint="eastAsia"/>
        </w:rPr>
        <w:t>为原子特征维度。常见的原子特征包括原子序数、电负性、杂化轨道类型、隐式氢原子数量、形式电荷及是否具有手性等。</w:t>
      </w:r>
    </w:p>
    <w:p w14:paraId="000C43E9" w14:textId="1BE97E7A"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F11FCF" w:rsidRPr="00F11FCF">
        <w:rPr>
          <w:iCs/>
        </w:rPr>
        <w:instrText>(2-2)</w:instrText>
      </w:r>
      <w:r w:rsidR="00F64256">
        <w:rPr>
          <w:iCs/>
        </w:rPr>
        <w:fldChar w:fldCharType="end"/>
      </w:r>
      <w:r w:rsidR="00F64256">
        <w:rPr>
          <w:iCs/>
        </w:rPr>
        <w:fldChar w:fldCharType="end"/>
      </w:r>
      <w:r w:rsidR="0056634F">
        <w:rPr>
          <w:rFonts w:hint="eastAsia"/>
        </w:rPr>
        <w:t>所示：</w:t>
      </w:r>
    </w:p>
    <w:p w14:paraId="1FD304B6" w14:textId="6C72327C" w:rsidR="0056634F" w:rsidRDefault="0056634F" w:rsidP="001241FF">
      <w:pPr>
        <w:pStyle w:val="MTDisplayEquation"/>
        <w:spacing w:before="326" w:after="326"/>
      </w:pPr>
      <w:r>
        <w:lastRenderedPageBreak/>
        <w:tab/>
      </w:r>
      <w:r w:rsidR="00C714C8" w:rsidRPr="00C714C8">
        <w:rPr>
          <w:position w:val="-12"/>
        </w:rPr>
        <w:object w:dxaOrig="1120" w:dyaOrig="380" w14:anchorId="58BE5058">
          <v:shape id="_x0000_i1030" type="#_x0000_t75" style="width:58.5pt;height:18.75pt" o:ole="">
            <v:imagedata r:id="rId28" o:title=""/>
          </v:shape>
          <o:OLEObject Type="Embed" ProgID="Equation.DSMT4" ShapeID="_x0000_i1030" DrawAspect="Content" ObjectID="_1837173280" r:id="rId2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F11FCF">
          <w:rPr>
            <w:noProof/>
          </w:rPr>
          <w:instrText>2</w:instrText>
        </w:r>
      </w:fldSimple>
      <w:r>
        <w:instrText>-</w:instrText>
      </w:r>
      <w:fldSimple w:instr=" SEQ MTEqn \c \* Arabic \* MERGEFORMAT ">
        <w:r w:rsidR="00F11FCF">
          <w:rPr>
            <w:noProof/>
          </w:rPr>
          <w:instrText>2</w:instrText>
        </w:r>
      </w:fldSimple>
      <w:r>
        <w:instrText>)</w:instrText>
      </w:r>
      <w:bookmarkEnd w:id="23"/>
      <w:r>
        <w:fldChar w:fldCharType="end"/>
      </w:r>
    </w:p>
    <w:p w14:paraId="349BE6E8" w14:textId="1AD82BD2"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1" type="#_x0000_t75" style="width:22.5pt;height:16.5pt" o:ole="">
            <v:imagedata r:id="rId30" o:title=""/>
          </v:shape>
          <o:OLEObject Type="Embed" ProgID="Equation.DSMT4" ShapeID="_x0000_i1031" DrawAspect="Content" ObjectID="_1837173281" r:id="rId31"/>
        </w:object>
      </w:r>
      <w:r>
        <w:rPr>
          <w:rFonts w:hint="eastAsia"/>
        </w:rPr>
        <w:t>为化学键总数，</w:t>
      </w:r>
      <w:r w:rsidR="00C714C8" w:rsidRPr="00C714C8">
        <w:rPr>
          <w:position w:val="-12"/>
        </w:rPr>
        <w:object w:dxaOrig="279" w:dyaOrig="360" w14:anchorId="66ADB667">
          <v:shape id="_x0000_i1032" type="#_x0000_t75" style="width:13.5pt;height:18.75pt" o:ole="">
            <v:imagedata r:id="rId32" o:title=""/>
          </v:shape>
          <o:OLEObject Type="Embed" ProgID="Equation.DSMT4" ShapeID="_x0000_i1032" DrawAspect="Content" ObjectID="_1837173282" r:id="rId33"/>
        </w:object>
      </w:r>
      <w:r>
        <w:rPr>
          <w:rFonts w:hint="eastAsia"/>
        </w:rPr>
        <w:t>为边特征维度。常见的边特征包括化学键类型</w:t>
      </w:r>
      <w:r w:rsidR="0056634F">
        <w:rPr>
          <w:rFonts w:hint="eastAsia"/>
        </w:rPr>
        <w:t>，</w:t>
      </w:r>
      <w:r w:rsidR="00DF2487">
        <w:rPr>
          <w:rFonts w:hint="eastAsia"/>
        </w:rPr>
        <w:t>以及</w:t>
      </w:r>
      <w:r>
        <w:rPr>
          <w:rFonts w:hint="eastAsia"/>
        </w:rPr>
        <w:t>是否处于共轭体系</w:t>
      </w:r>
      <w:r w:rsidR="00DF2487">
        <w:rPr>
          <w:rFonts w:hint="eastAsia"/>
        </w:rPr>
        <w:t>或</w:t>
      </w:r>
      <w:r>
        <w:rPr>
          <w:rFonts w:hint="eastAsia"/>
        </w:rPr>
        <w:t>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4" w:name="_Toc226476203"/>
      <w:r>
        <w:t>分子指纹</w:t>
      </w:r>
      <w:bookmarkEnd w:id="24"/>
    </w:p>
    <w:p w14:paraId="0E68DB02" w14:textId="672FB835"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F11FCF">
        <w:rPr>
          <w:vertAlign w:val="superscript"/>
        </w:rPr>
        <w:t>[38]</w:t>
      </w:r>
      <w:r w:rsidR="00674D61" w:rsidRPr="00674D61">
        <w:rPr>
          <w:vertAlign w:val="superscript"/>
        </w:rPr>
        <w:fldChar w:fldCharType="end"/>
      </w:r>
      <w:r>
        <w:rPr>
          <w:rFonts w:hint="eastAsia"/>
        </w:rPr>
        <w:t>。其本质通常是一个固定长度的二进制位数组，其中每一位代表特定的分子特征</w:t>
      </w:r>
      <w:r w:rsidR="00B3162A">
        <w:rPr>
          <w:rFonts w:hint="eastAsia"/>
        </w:rPr>
        <w:t>是否存在</w:t>
      </w:r>
      <w:r>
        <w:rPr>
          <w:rFonts w:hint="eastAsia"/>
        </w:rPr>
        <w:t>。</w:t>
      </w:r>
      <w:r w:rsidR="00DB0A24" w:rsidRPr="00DB0A24">
        <w:t>分子指纹通常通过对分子图进行遍历、子结构匹配或基于哈希函数映射等方式生成。</w:t>
      </w:r>
      <w:r>
        <w:rPr>
          <w:rFonts w:hint="eastAsia"/>
        </w:rPr>
        <w:t>基于</w:t>
      </w:r>
      <w:r w:rsidR="00C35B53">
        <w:rPr>
          <w:rFonts w:hint="eastAsia"/>
        </w:rPr>
        <w:t>分子的</w:t>
      </w:r>
      <w:r>
        <w:rPr>
          <w:rFonts w:hint="eastAsia"/>
        </w:rPr>
        <w:t>结构相似性原理，指纹的相似性通常预示着分子间具有相似的理化性质或生</w:t>
      </w:r>
      <w:r w:rsidR="007D282D">
        <w:rPr>
          <w:rFonts w:hint="eastAsia"/>
        </w:rPr>
        <w:t>化性质</w:t>
      </w:r>
      <w:r>
        <w:rPr>
          <w:rFonts w:hint="eastAsia"/>
        </w:rPr>
        <w:t>。</w:t>
      </w:r>
    </w:p>
    <w:p w14:paraId="0D0A7E51" w14:textId="102F1476" w:rsidR="0006030B" w:rsidRDefault="00B3162A" w:rsidP="00B3162A">
      <w:r>
        <w:rPr>
          <w:rFonts w:hint="eastAsia"/>
        </w:rPr>
        <w:t>根据编码策略的不同，分子指纹又可分为多种类型，常见的类型有：基于拓扑路径的指纹、基于圆形领域的指纹、基于专家规则的指纹等</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_Ref225763385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F11FCF">
        <w:rPr>
          <w:vertAlign w:val="superscript"/>
        </w:rPr>
        <w:t>[39]</w:t>
      </w:r>
      <w:r w:rsidR="00674D61" w:rsidRPr="00674D61">
        <w:rPr>
          <w:vertAlign w:val="superscript"/>
        </w:rPr>
        <w:fldChar w:fldCharType="end"/>
      </w:r>
      <w:r>
        <w:rPr>
          <w:rFonts w:hint="eastAsia"/>
        </w:rPr>
        <w:t>。分子指纹将结构各异、大小不一的分子转化为维度统一的数值向量，从而使其能够作为标准化输入，</w:t>
      </w:r>
      <w:r w:rsidR="00DB0A24" w:rsidRPr="00DB0A24">
        <w:t>高效地应用于各类机器学习</w:t>
      </w:r>
      <w:r w:rsidR="00C35B53">
        <w:rPr>
          <w:rFonts w:hint="eastAsia"/>
        </w:rPr>
        <w:t>和深度学习</w:t>
      </w:r>
      <w:r w:rsidR="00DB0A24" w:rsidRPr="00DB0A24">
        <w:t>模型。同时，该方法具有计算效率高、易于实现等优点，但在一定程度上也可能因信息压缩而导致结构细节的丢失</w:t>
      </w:r>
      <w:r>
        <w:rPr>
          <w:rFonts w:hint="eastAsia"/>
        </w:rPr>
        <w:t>。</w:t>
      </w:r>
    </w:p>
    <w:p w14:paraId="669CADD5" w14:textId="77777777" w:rsidR="0006030B" w:rsidRDefault="00777529">
      <w:pPr>
        <w:pStyle w:val="3"/>
        <w:rPr>
          <w:rFonts w:hint="default"/>
        </w:rPr>
      </w:pPr>
      <w:bookmarkStart w:id="25" w:name="_Toc226476204"/>
      <w:r>
        <w:t>文本语义</w:t>
      </w:r>
      <w:bookmarkEnd w:id="25"/>
    </w:p>
    <w:p w14:paraId="315DB8B2" w14:textId="4D244994" w:rsidR="00DB0A24" w:rsidRDefault="00777529" w:rsidP="00447A57">
      <w:r>
        <w:rPr>
          <w:rFonts w:hint="eastAsia"/>
        </w:rPr>
        <w:t>纯粹</w:t>
      </w:r>
      <w:r w:rsidR="00DB0A24">
        <w:rPr>
          <w:rFonts w:hint="eastAsia"/>
        </w:rPr>
        <w:t>基于</w:t>
      </w:r>
      <w:r>
        <w:rPr>
          <w:rFonts w:hint="eastAsia"/>
        </w:rPr>
        <w:t>序列或拓扑图</w:t>
      </w:r>
      <w:r w:rsidR="00EA7E6E">
        <w:rPr>
          <w:rFonts w:hint="eastAsia"/>
        </w:rPr>
        <w:t>的</w:t>
      </w:r>
      <w:r>
        <w:rPr>
          <w:rFonts w:hint="eastAsia"/>
        </w:rPr>
        <w:t>表征</w:t>
      </w:r>
      <w:r w:rsidR="00DB0A24">
        <w:rPr>
          <w:rFonts w:hint="eastAsia"/>
        </w:rPr>
        <w:t>方法</w:t>
      </w:r>
      <w:r w:rsidR="00DB0A24" w:rsidRPr="00DB0A24">
        <w:t>主要刻画分子的微观化学结构信息</w:t>
      </w:r>
      <w:r>
        <w:rPr>
          <w:rFonts w:hint="eastAsia"/>
        </w:rPr>
        <w:t>，</w:t>
      </w:r>
      <w:r w:rsidR="00DB0A24" w:rsidRPr="00DB0A24">
        <w:t>难以直接建模其与宏观药代动力学性质及生物靶点作用机制之间的复杂关联关系</w:t>
      </w:r>
      <w:r>
        <w:rPr>
          <w:rFonts w:hint="eastAsia"/>
        </w:rPr>
        <w:t>。</w:t>
      </w:r>
      <w:r w:rsidR="00DB0A24" w:rsidRPr="00DB0A24">
        <w:t>为此，引入融合自然语言描述与理化属性的高层语义表征</w:t>
      </w:r>
      <w:r>
        <w:rPr>
          <w:rFonts w:hint="eastAsia"/>
        </w:rPr>
        <w:t>，</w:t>
      </w:r>
      <w:r w:rsidR="00DB0A24" w:rsidRPr="00DB0A24">
        <w:t>通过整合外部专家知识与客观</w:t>
      </w:r>
      <w:r w:rsidR="00DB0A24">
        <w:rPr>
          <w:rFonts w:hint="eastAsia"/>
        </w:rPr>
        <w:t>分子属性</w:t>
      </w:r>
      <w:r w:rsidR="00DB0A24" w:rsidRPr="00DB0A24">
        <w:t>指标，为模型提供语义信息补充，从而增强对分子</w:t>
      </w:r>
      <w:r w:rsidR="00DB0A24">
        <w:rPr>
          <w:rFonts w:hint="eastAsia"/>
        </w:rPr>
        <w:t>生化性质</w:t>
      </w:r>
      <w:r w:rsidR="00DB0A24" w:rsidRPr="00DB0A24">
        <w:t>的刻画能力。该类表征信息主要包括以下两部分</w:t>
      </w:r>
      <w:r w:rsidR="00C35B53">
        <w:rPr>
          <w:rFonts w:hint="eastAsia"/>
        </w:rPr>
        <w:t>：</w:t>
      </w:r>
    </w:p>
    <w:p w14:paraId="27341FBE" w14:textId="19B1B6F3" w:rsidR="00DB0A24" w:rsidRDefault="00DB0A24" w:rsidP="00DB0A24">
      <w:r>
        <w:rPr>
          <w:rFonts w:hint="eastAsia"/>
        </w:rPr>
        <w:t>1.</w:t>
      </w:r>
      <w:r w:rsidR="00777529">
        <w:rPr>
          <w:rFonts w:hint="eastAsia"/>
        </w:rPr>
        <w:t>定量理化属性</w:t>
      </w:r>
    </w:p>
    <w:p w14:paraId="7F268821" w14:textId="5439A26B" w:rsidR="00DB0A24" w:rsidRDefault="00DB0A24" w:rsidP="00DB0A24">
      <w:r w:rsidRPr="00DB0A24">
        <w:t>定量理化属性</w:t>
      </w:r>
      <w:r>
        <w:rPr>
          <w:rFonts w:hint="eastAsia"/>
        </w:rPr>
        <w:t>是通过</w:t>
      </w:r>
      <w:r w:rsidR="00777529">
        <w:rPr>
          <w:rFonts w:hint="eastAsia"/>
        </w:rPr>
        <w:t>利用化学信息学工具（如</w:t>
      </w:r>
      <w:r w:rsidR="00777529">
        <w:rPr>
          <w:rFonts w:hint="eastAsia"/>
        </w:rPr>
        <w:t>RDKit</w:t>
      </w:r>
      <w:r w:rsidR="00777529">
        <w:rPr>
          <w:rFonts w:hint="eastAsia"/>
        </w:rPr>
        <w:t>）依据分子的</w:t>
      </w:r>
      <w:r w:rsidR="00777529">
        <w:rPr>
          <w:rFonts w:hint="eastAsia"/>
        </w:rPr>
        <w:t>2D</w:t>
      </w:r>
      <w:r w:rsidR="00777529">
        <w:rPr>
          <w:rFonts w:hint="eastAsia"/>
        </w:rPr>
        <w:t>结构计算</w:t>
      </w:r>
      <w:r w:rsidR="00EA7E6E">
        <w:rPr>
          <w:rFonts w:hint="eastAsia"/>
        </w:rPr>
        <w:t>得出的</w:t>
      </w:r>
      <w:r w:rsidR="00777529">
        <w:rPr>
          <w:rFonts w:hint="eastAsia"/>
        </w:rPr>
        <w:t>客观存在的物理化学指标。</w:t>
      </w:r>
      <w:r>
        <w:rPr>
          <w:rFonts w:hint="eastAsia"/>
        </w:rPr>
        <w:t>这些特征通常是连续的数值，</w:t>
      </w:r>
      <w:r w:rsidR="00777529">
        <w:rPr>
          <w:rFonts w:hint="eastAsia"/>
        </w:rPr>
        <w:t>核心参数包括脂水分配系数（</w:t>
      </w:r>
      <w:r w:rsidR="00777529">
        <w:rPr>
          <w:rFonts w:hint="eastAsia"/>
        </w:rPr>
        <w:t>LogP</w:t>
      </w:r>
      <w:r w:rsidR="00777529">
        <w:rPr>
          <w:rFonts w:hint="eastAsia"/>
        </w:rPr>
        <w:t>）、拓扑极性表面积（</w:t>
      </w:r>
      <w:r w:rsidR="00777529">
        <w:rPr>
          <w:rFonts w:hint="eastAsia"/>
        </w:rPr>
        <w:t>TPSA</w:t>
      </w:r>
      <w:r w:rsidR="00777529">
        <w:rPr>
          <w:rFonts w:hint="eastAsia"/>
        </w:rPr>
        <w:t>）、精确分子量（</w:t>
      </w:r>
      <w:r w:rsidR="00777529">
        <w:rPr>
          <w:rFonts w:hint="eastAsia"/>
        </w:rPr>
        <w:t>Exact MW</w:t>
      </w:r>
      <w:r w:rsidR="00777529">
        <w:rPr>
          <w:rFonts w:hint="eastAsia"/>
        </w:rPr>
        <w:t>）以及可旋转键</w:t>
      </w:r>
      <w:r w:rsidR="00C35B53">
        <w:rPr>
          <w:rFonts w:hint="eastAsia"/>
        </w:rPr>
        <w:t>的</w:t>
      </w:r>
      <w:r w:rsidR="00777529">
        <w:rPr>
          <w:rFonts w:hint="eastAsia"/>
        </w:rPr>
        <w:t>数量等。</w:t>
      </w:r>
      <w:r w:rsidRPr="00DB0A24">
        <w:t>上述</w:t>
      </w:r>
      <w:r>
        <w:rPr>
          <w:rFonts w:hint="eastAsia"/>
        </w:rPr>
        <w:t>指标</w:t>
      </w:r>
      <w:r w:rsidRPr="00DB0A24">
        <w:t>能够从不同角度反映分子的疏水性、极性及构象灵活性等性质，对分子的膜渗透</w:t>
      </w:r>
      <w:r w:rsidRPr="00DB0A24">
        <w:lastRenderedPageBreak/>
        <w:t>性、溶解度及体内分布具有重要指示作用</w:t>
      </w:r>
      <w:r w:rsidR="00777529">
        <w:rPr>
          <w:rFonts w:hint="eastAsia"/>
        </w:rPr>
        <w:t>。</w:t>
      </w:r>
    </w:p>
    <w:p w14:paraId="58EF78F8" w14:textId="51C44B6A" w:rsidR="00DB0A24" w:rsidRDefault="00DB0A24" w:rsidP="007E0097">
      <w:r>
        <w:rPr>
          <w:rFonts w:hint="eastAsia"/>
        </w:rPr>
        <w:t>2.</w:t>
      </w:r>
      <w:r w:rsidR="00777529">
        <w:rPr>
          <w:rFonts w:hint="eastAsia"/>
        </w:rPr>
        <w:t>定性语义文本</w:t>
      </w:r>
    </w:p>
    <w:p w14:paraId="64B06450" w14:textId="4218CEFE" w:rsidR="00DB0A24" w:rsidRDefault="00DB0A24" w:rsidP="007E0097">
      <w:r w:rsidRPr="00DB0A24">
        <w:t>定性语义文本通过引入结构化生物医学数据库或利用大语言模型生成的推理性描述</w:t>
      </w:r>
      <w:r>
        <w:rPr>
          <w:rFonts w:hint="eastAsia"/>
        </w:rPr>
        <w:t>，</w:t>
      </w:r>
      <w:r w:rsidRPr="00DB0A24">
        <w:t>将分子的潜在毒性机制、理化性质特征及关键官能团作用以自然语言形式进行表达。借助预训练语言模型的语义编码与表示学习能力，该类表征能够从语义层面刻画分子的高层属性信息，为分子性质预测任务提供有价值的语义补充，有效弥合微观结构信息与宏观性质表征之间的表达鸿沟</w:t>
      </w:r>
      <w:r w:rsidR="00EA7E6E">
        <w:rPr>
          <w:rFonts w:hint="eastAsia"/>
        </w:rPr>
        <w:t>。</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noProof/>
        </w:rPr>
        <w:drawing>
          <wp:inline distT="0" distB="0" distL="114300" distR="114300" wp14:anchorId="52DF3E93" wp14:editId="79618647">
            <wp:extent cx="5714681" cy="2924175"/>
            <wp:effectExtent l="0" t="0" r="444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4"/>
                    <a:stretch>
                      <a:fillRect/>
                    </a:stretch>
                  </pic:blipFill>
                  <pic:spPr>
                    <a:xfrm>
                      <a:off x="0" y="0"/>
                      <a:ext cx="5714681" cy="2924175"/>
                    </a:xfrm>
                    <a:prstGeom prst="rect">
                      <a:avLst/>
                    </a:prstGeom>
                  </pic:spPr>
                </pic:pic>
              </a:graphicData>
            </a:graphic>
          </wp:inline>
        </w:drawing>
      </w:r>
    </w:p>
    <w:p w14:paraId="781DB433" w14:textId="102CB4DF"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11FCF">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6476205"/>
      <w:r>
        <w:rPr>
          <w:rFonts w:hint="eastAsia"/>
        </w:rPr>
        <w:t>图神经网络</w:t>
      </w:r>
      <w:bookmarkEnd w:id="26"/>
    </w:p>
    <w:p w14:paraId="5F5CC321" w14:textId="567CB7D4" w:rsidR="0006030B" w:rsidRDefault="00777529" w:rsidP="007E0097">
      <w:r>
        <w:rPr>
          <w:rFonts w:hint="eastAsia"/>
        </w:rPr>
        <w:t>分子结构本质上是由原子与共价键构成的非欧几里得空间数据，传统的卷积神经网络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_Ref225763406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F11FCF">
        <w:rPr>
          <w:vertAlign w:val="superscript"/>
        </w:rPr>
        <w:t>[40]</w:t>
      </w:r>
      <w:r w:rsidR="00674D61" w:rsidRPr="00674D61">
        <w:rPr>
          <w:vertAlign w:val="superscript"/>
        </w:rPr>
        <w:fldChar w:fldCharType="end"/>
      </w:r>
      <w:r>
        <w:rPr>
          <w:rFonts w:hint="eastAsia"/>
        </w:rPr>
        <w:t>（</w:t>
      </w:r>
      <w:r>
        <w:rPr>
          <w:rFonts w:hint="eastAsia"/>
        </w:rPr>
        <w:t>CNN</w:t>
      </w:r>
      <w:r>
        <w:rPr>
          <w:rFonts w:hint="eastAsia"/>
        </w:rPr>
        <w:t>）与循环神经网络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_Ref225763419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F11FCF">
        <w:rPr>
          <w:vertAlign w:val="superscript"/>
        </w:rPr>
        <w:t>[41]</w:t>
      </w:r>
      <w:r w:rsidR="00674D61" w:rsidRPr="00674D61">
        <w:rPr>
          <w:vertAlign w:val="superscript"/>
        </w:rPr>
        <w:fldChar w:fldCharType="end"/>
      </w:r>
      <w:r>
        <w:rPr>
          <w:rFonts w:hint="eastAsia"/>
        </w:rPr>
        <w:t>（</w:t>
      </w:r>
      <w:r>
        <w:rPr>
          <w:rFonts w:hint="eastAsia"/>
        </w:rPr>
        <w:t>RNN</w:t>
      </w:r>
      <w:r>
        <w:rPr>
          <w:rFonts w:hint="eastAsia"/>
        </w:rPr>
        <w:t>）无法直接处理此类不规则的拓扑连接。图神经网络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_Ref225763433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F11FCF">
        <w:rPr>
          <w:vertAlign w:val="superscript"/>
        </w:rPr>
        <w:t>[42]</w:t>
      </w:r>
      <w:r w:rsidR="00674D61" w:rsidRPr="00674D61">
        <w:rPr>
          <w:vertAlign w:val="superscript"/>
        </w:rPr>
        <w:fldChar w:fldCharType="end"/>
      </w:r>
      <w:r>
        <w:rPr>
          <w:rFonts w:hint="eastAsia"/>
        </w:rPr>
        <w:t>（</w:t>
      </w:r>
      <w:r>
        <w:rPr>
          <w:rFonts w:hint="eastAsia"/>
        </w:rPr>
        <w:t>Graph Neural Networks, GNN</w:t>
      </w:r>
      <w:r>
        <w:rPr>
          <w:rFonts w:hint="eastAsia"/>
        </w:rPr>
        <w:t>）通过在节点（原子）及其拓扑邻域之间执行特征聚合与非线性变换，成为了当前分子图表示学习的标准范式。本节将系统梳理</w:t>
      </w:r>
      <w:r w:rsidR="00C35B53">
        <w:rPr>
          <w:rFonts w:hint="eastAsia"/>
        </w:rPr>
        <w:t>消息传递框架、</w:t>
      </w:r>
      <w:r>
        <w:rPr>
          <w:rFonts w:hint="eastAsia"/>
        </w:rPr>
        <w:t>图卷积、图注意力机制</w:t>
      </w:r>
      <w:r w:rsidR="00C35B53">
        <w:rPr>
          <w:rFonts w:hint="eastAsia"/>
        </w:rPr>
        <w:t>等</w:t>
      </w:r>
      <w:r>
        <w:rPr>
          <w:rFonts w:hint="eastAsia"/>
        </w:rPr>
        <w:t>核心理论。</w:t>
      </w:r>
    </w:p>
    <w:p w14:paraId="744D9375" w14:textId="77777777" w:rsidR="00345E2F" w:rsidRDefault="00345E2F" w:rsidP="00345E2F">
      <w:pPr>
        <w:pStyle w:val="3"/>
        <w:rPr>
          <w:rFonts w:hint="default"/>
        </w:rPr>
      </w:pPr>
      <w:bookmarkStart w:id="27" w:name="_Toc226476206"/>
      <w:r>
        <w:t>消息传递机制</w:t>
      </w:r>
      <w:bookmarkEnd w:id="27"/>
    </w:p>
    <w:p w14:paraId="5F1EDCAC" w14:textId="46AE32FA" w:rsidR="00345E2F" w:rsidRDefault="00345E2F" w:rsidP="00345E2F">
      <w:r>
        <w:rPr>
          <w:rFonts w:hint="eastAsia"/>
        </w:rPr>
        <w:t>消息传递神经网络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F11FCF">
        <w:rPr>
          <w:vertAlign w:val="superscript"/>
        </w:rPr>
        <w:t>[43]</w:t>
      </w:r>
      <w:r w:rsidR="00674D61" w:rsidRPr="00674D61">
        <w:rPr>
          <w:vertAlign w:val="superscript"/>
        </w:rPr>
        <w:fldChar w:fldCharType="end"/>
      </w:r>
      <w:r>
        <w:rPr>
          <w:rFonts w:hint="eastAsia"/>
        </w:rPr>
        <w:t>（</w:t>
      </w:r>
      <w:r>
        <w:rPr>
          <w:rFonts w:hint="eastAsia"/>
        </w:rPr>
        <w:t>Message Passing Neural Network, MPNN</w:t>
      </w:r>
      <w:r>
        <w:rPr>
          <w:rFonts w:hint="eastAsia"/>
        </w:rPr>
        <w:t>）是空间域图神经网络的通用数学框架。该框架从图的本质出发，其认为在网络拓扑中想要得到节点信息，最直</w:t>
      </w:r>
      <w:r>
        <w:rPr>
          <w:rFonts w:hint="eastAsia"/>
        </w:rPr>
        <w:lastRenderedPageBreak/>
        <w:t>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F11FCF">
        <w:rPr>
          <w:rFonts w:hint="eastAsia"/>
        </w:rPr>
        <w:t>图</w:t>
      </w:r>
      <w:r w:rsidR="00F11FCF">
        <w:rPr>
          <w:rFonts w:hint="eastAsia"/>
        </w:rPr>
        <w:t>2-</w:t>
      </w:r>
      <w:r w:rsidR="00F11FCF">
        <w:rPr>
          <w:noProof/>
        </w:rPr>
        <w:t>2</w:t>
      </w:r>
      <w:r w:rsidR="000931CE">
        <w:fldChar w:fldCharType="end"/>
      </w:r>
      <w:r w:rsidR="004E4995">
        <w:rPr>
          <w:rFonts w:hint="eastAsia"/>
        </w:rPr>
        <w:t>所示</w:t>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3" type="#_x0000_t75" style="width:9pt;height:12.75pt" o:ole="">
            <v:imagedata r:id="rId35" o:title=""/>
          </v:shape>
          <o:OLEObject Type="Embed" ProgID="Equation.DSMT4" ShapeID="_x0000_i1033" DrawAspect="Content" ObjectID="_1837173283" r:id="rId36"/>
        </w:object>
      </w:r>
      <w:r>
        <w:rPr>
          <w:rFonts w:hint="eastAsia"/>
        </w:rPr>
        <w:t>的特征信息，需要观察该节点的邻居节点集合</w:t>
      </w:r>
      <w:r w:rsidR="00C714C8" w:rsidRPr="00C714C8">
        <w:rPr>
          <w:position w:val="-10"/>
        </w:rPr>
        <w:object w:dxaOrig="620" w:dyaOrig="320" w14:anchorId="56FD8888">
          <v:shape id="_x0000_i1034" type="#_x0000_t75" style="width:30.75pt;height:16.5pt" o:ole="">
            <v:imagedata r:id="rId37" o:title=""/>
          </v:shape>
          <o:OLEObject Type="Embed" ProgID="Equation.DSMT4" ShapeID="_x0000_i1034" DrawAspect="Content" ObjectID="_1837173284" r:id="rId38"/>
        </w:object>
      </w:r>
      <w:r>
        <w:rPr>
          <w:rFonts w:hint="eastAsia"/>
        </w:rPr>
        <w:t>中的每一个节点，并且结合它们之间的边特征</w:t>
      </w:r>
      <w:r w:rsidR="00C714C8" w:rsidRPr="00C714C8">
        <w:rPr>
          <w:position w:val="-12"/>
        </w:rPr>
        <w:object w:dxaOrig="320" w:dyaOrig="360" w14:anchorId="60839D4C">
          <v:shape id="_x0000_i1035" type="#_x0000_t75" style="width:16.5pt;height:18.75pt" o:ole="">
            <v:imagedata r:id="rId39" o:title=""/>
          </v:shape>
          <o:OLEObject Type="Embed" ProgID="Equation.DSMT4" ShapeID="_x0000_i1035" DrawAspect="Content" ObjectID="_1837173285" r:id="rId40"/>
        </w:object>
      </w:r>
      <w:r>
        <w:rPr>
          <w:rFonts w:hint="eastAsia"/>
        </w:rPr>
        <w:t>，为每条邻居关系构造一条专属信息：</w:t>
      </w:r>
    </w:p>
    <w:p w14:paraId="534832A1" w14:textId="4D702B5C" w:rsidR="00345E2F" w:rsidRDefault="00345E2F" w:rsidP="001241FF">
      <w:pPr>
        <w:pStyle w:val="MTDisplayEquation"/>
        <w:spacing w:before="326" w:after="326"/>
      </w:pPr>
      <w:r>
        <w:tab/>
      </w:r>
      <w:r w:rsidR="004B0C8B" w:rsidRPr="00C714C8">
        <w:rPr>
          <w:position w:val="-12"/>
        </w:rPr>
        <w:object w:dxaOrig="2480" w:dyaOrig="360" w14:anchorId="7E0A5E4C">
          <v:shape id="_x0000_i1036" type="#_x0000_t75" style="width:123.75pt;height:18.75pt" o:ole="">
            <v:imagedata r:id="rId41" o:title=""/>
          </v:shape>
          <o:OLEObject Type="Embed" ProgID="Equation.DSMT4" ShapeID="_x0000_i1036" DrawAspect="Content" ObjectID="_1837173286" r:id="rId4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F11FCF">
          <w:rPr>
            <w:noProof/>
          </w:rPr>
          <w:instrText>2</w:instrText>
        </w:r>
      </w:fldSimple>
      <w:r>
        <w:instrText>-</w:instrText>
      </w:r>
      <w:fldSimple w:instr=" SEQ MTEqn \c \* Arabic \* MERGEFORMAT ">
        <w:r w:rsidR="00F11FCF">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7" type="#_x0000_t75" style="width:9pt;height:12.75pt" o:ole="">
            <v:imagedata r:id="rId43" o:title=""/>
          </v:shape>
          <o:OLEObject Type="Embed" ProgID="Equation.DSMT4" ShapeID="_x0000_i1037" DrawAspect="Content" ObjectID="_1837173287" r:id="rId44"/>
        </w:object>
      </w:r>
      <w:r>
        <w:rPr>
          <w:rFonts w:hint="eastAsia"/>
        </w:rPr>
        <w:t>将所有来自邻居节点的信息通过一个置换不变性的函数进行聚合，最终得到一个聚合表示：</w:t>
      </w:r>
    </w:p>
    <w:p w14:paraId="73DE74F1" w14:textId="60037777" w:rsidR="00345E2F" w:rsidRDefault="00345E2F" w:rsidP="001241FF">
      <w:pPr>
        <w:pStyle w:val="MTDisplayEquation"/>
        <w:spacing w:before="326" w:after="326"/>
      </w:pPr>
      <w:r>
        <w:tab/>
      </w:r>
      <w:r w:rsidR="00C714C8" w:rsidRPr="00C714C8">
        <w:rPr>
          <w:position w:val="-12"/>
        </w:rPr>
        <w:object w:dxaOrig="3340" w:dyaOrig="360" w14:anchorId="6FEE026A">
          <v:shape id="_x0000_i1038" type="#_x0000_t75" style="width:168pt;height:18.75pt" o:ole="">
            <v:imagedata r:id="rId45" o:title=""/>
          </v:shape>
          <o:OLEObject Type="Embed" ProgID="Equation.DSMT4" ShapeID="_x0000_i1038" DrawAspect="Content" ObjectID="_1837173288" r:id="rId4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11FCF">
          <w:rPr>
            <w:noProof/>
          </w:rPr>
          <w:instrText>2</w:instrText>
        </w:r>
      </w:fldSimple>
      <w:r>
        <w:instrText>-</w:instrText>
      </w:r>
      <w:fldSimple w:instr=" SEQ MTEqn \c \* Arabic \* MERGEFORMAT ">
        <w:r w:rsidR="00F11FCF">
          <w:rPr>
            <w:noProof/>
          </w:rPr>
          <w:instrText>4</w:instrText>
        </w:r>
      </w:fldSimple>
      <w:r>
        <w:instrText>)</w:instrText>
      </w:r>
      <w:r>
        <w:fldChar w:fldCharType="end"/>
      </w:r>
    </w:p>
    <w:p w14:paraId="383940B4" w14:textId="74CC46BC" w:rsidR="00345E2F" w:rsidRDefault="00345E2F" w:rsidP="00345E2F">
      <w:r>
        <w:rPr>
          <w:rFonts w:hint="eastAsia"/>
        </w:rPr>
        <w:t>第三步：状态更新。节点</w:t>
      </w:r>
      <w:r w:rsidR="00C714C8" w:rsidRPr="00C714C8">
        <w:rPr>
          <w:position w:val="-6"/>
        </w:rPr>
        <w:object w:dxaOrig="180" w:dyaOrig="220" w14:anchorId="4B67C852">
          <v:shape id="_x0000_i1039" type="#_x0000_t75" style="width:9pt;height:12.75pt" o:ole="">
            <v:imagedata r:id="rId47" o:title=""/>
          </v:shape>
          <o:OLEObject Type="Embed" ProgID="Equation.DSMT4" ShapeID="_x0000_i1039" DrawAspect="Content" ObjectID="_1837173289" r:id="rId48"/>
        </w:object>
      </w:r>
      <w:r>
        <w:rPr>
          <w:rFonts w:hint="eastAsia"/>
        </w:rPr>
        <w:t>根据自己当</w:t>
      </w:r>
      <w:r w:rsidR="004E4995">
        <w:rPr>
          <w:rFonts w:hint="eastAsia"/>
        </w:rPr>
        <w:t>前</w:t>
      </w:r>
      <w:r>
        <w:rPr>
          <w:rFonts w:hint="eastAsia"/>
        </w:rPr>
        <w:t>的隐藏</w:t>
      </w:r>
      <w:r w:rsidR="004E4995">
        <w:rPr>
          <w:rFonts w:hint="eastAsia"/>
        </w:rPr>
        <w:t>状态</w:t>
      </w:r>
      <w:r w:rsidR="00C714C8" w:rsidRPr="00C714C8">
        <w:rPr>
          <w:position w:val="-12"/>
        </w:rPr>
        <w:object w:dxaOrig="260" w:dyaOrig="360" w14:anchorId="1081F421">
          <v:shape id="_x0000_i1040" type="#_x0000_t75" style="width:12.75pt;height:18.75pt" o:ole="">
            <v:imagedata r:id="rId49" o:title=""/>
          </v:shape>
          <o:OLEObject Type="Embed" ProgID="Equation.DSMT4" ShapeID="_x0000_i1040" DrawAspect="Content" ObjectID="_1837173290" r:id="rId50"/>
        </w:object>
      </w:r>
      <w:r>
        <w:rPr>
          <w:rFonts w:hint="eastAsia"/>
        </w:rPr>
        <w:t>和汇聚</w:t>
      </w:r>
      <w:r w:rsidR="004E4995">
        <w:rPr>
          <w:rFonts w:hint="eastAsia"/>
        </w:rPr>
        <w:t>到的</w:t>
      </w:r>
      <w:r>
        <w:rPr>
          <w:rFonts w:hint="eastAsia"/>
        </w:rPr>
        <w:t>邻居信息</w:t>
      </w:r>
      <w:r w:rsidR="00C714C8" w:rsidRPr="00C714C8">
        <w:rPr>
          <w:position w:val="-12"/>
        </w:rPr>
        <w:object w:dxaOrig="320" w:dyaOrig="360" w14:anchorId="3071B25C">
          <v:shape id="_x0000_i1041" type="#_x0000_t75" style="width:16.5pt;height:18.75pt" o:ole="">
            <v:imagedata r:id="rId51" o:title=""/>
          </v:shape>
          <o:OLEObject Type="Embed" ProgID="Equation.DSMT4" ShapeID="_x0000_i1041" DrawAspect="Content" ObjectID="_1837173291" r:id="rId52"/>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2" type="#_x0000_t75" style="width:22.5pt;height:18.75pt" o:ole="">
            <v:imagedata r:id="rId53" o:title=""/>
          </v:shape>
          <o:OLEObject Type="Embed" ProgID="Equation.DSMT4" ShapeID="_x0000_i1042" DrawAspect="Content" ObjectID="_1837173292" r:id="rId54"/>
        </w:object>
      </w:r>
      <w:r>
        <w:t>：</w:t>
      </w:r>
    </w:p>
    <w:p w14:paraId="07741CAD" w14:textId="50D437BF" w:rsidR="00345E2F" w:rsidRDefault="00345E2F" w:rsidP="001241FF">
      <w:pPr>
        <w:pStyle w:val="MTDisplayEquation"/>
        <w:spacing w:before="326" w:after="326"/>
      </w:pPr>
      <w:r>
        <w:tab/>
      </w:r>
      <w:r w:rsidR="00C714C8" w:rsidRPr="00C714C8">
        <w:rPr>
          <w:position w:val="-12"/>
        </w:rPr>
        <w:object w:dxaOrig="2120" w:dyaOrig="380" w14:anchorId="2B16C017">
          <v:shape id="_x0000_i1043" type="#_x0000_t75" style="width:105.75pt;height:18.75pt" o:ole="">
            <v:imagedata r:id="rId55" o:title=""/>
          </v:shape>
          <o:OLEObject Type="Embed" ProgID="Equation.DSMT4" ShapeID="_x0000_i1043" DrawAspect="Content" ObjectID="_1837173293" r:id="rId5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11FCF">
          <w:rPr>
            <w:noProof/>
          </w:rPr>
          <w:instrText>2</w:instrText>
        </w:r>
      </w:fldSimple>
      <w:r>
        <w:instrText>-</w:instrText>
      </w:r>
      <w:fldSimple w:instr=" SEQ MTEqn \c \* Arabic \* MERGEFORMAT ">
        <w:r w:rsidR="00F11FCF">
          <w:rPr>
            <w:noProof/>
          </w:rPr>
          <w:instrText>5</w:instrText>
        </w:r>
      </w:fldSimple>
      <w:r>
        <w:instrText>)</w:instrText>
      </w:r>
      <w:r>
        <w:fldChar w:fldCharType="end"/>
      </w:r>
    </w:p>
    <w:p w14:paraId="0C7CBFD0" w14:textId="24F61E72"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4" type="#_x0000_t75" style="width:12.75pt;height:12.75pt" o:ole="">
            <v:imagedata r:id="rId57" o:title=""/>
          </v:shape>
          <o:OLEObject Type="Embed" ProgID="Equation.DSMT4" ShapeID="_x0000_i1044" DrawAspect="Content" ObjectID="_1837173294" r:id="rId58"/>
        </w:object>
      </w:r>
      <w:r>
        <w:t>层迭代之后，每一个节点的表示都将融合其</w:t>
      </w:r>
      <w:r w:rsidR="00C714C8" w:rsidRPr="00025957">
        <w:rPr>
          <w:position w:val="-4"/>
        </w:rPr>
        <w:object w:dxaOrig="260" w:dyaOrig="260" w14:anchorId="4BF59ABD">
          <v:shape id="_x0000_i1045" type="#_x0000_t75" style="width:12.75pt;height:12.75pt" o:ole="">
            <v:imagedata r:id="rId59" o:title=""/>
          </v:shape>
          <o:OLEObject Type="Embed" ProgID="Equation.DSMT4" ShapeID="_x0000_i1045" DrawAspect="Content" ObjectID="_1837173295" r:id="rId60"/>
        </w:object>
      </w:r>
      <w:r>
        <w:t>阶</w:t>
      </w:r>
      <w:r w:rsidR="004E4995">
        <w:rPr>
          <w:rFonts w:hint="eastAsia"/>
        </w:rPr>
        <w:t>邻</w:t>
      </w:r>
      <w:r>
        <w:t>域之内的所有的节点特征与结构信息，从而实现对图结构的</w:t>
      </w:r>
      <w:r w:rsidR="00E01450">
        <w:rPr>
          <w:rFonts w:hint="eastAsia"/>
        </w:rPr>
        <w:t>多</w:t>
      </w:r>
      <w:r>
        <w:t>层次感知。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26203F0E">
            <wp:extent cx="5495027" cy="1639059"/>
            <wp:effectExtent l="0" t="0" r="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
                    <pic:cNvPicPr/>
                  </pic:nvPicPr>
                  <pic:blipFill>
                    <a:blip r:embed="rId61"/>
                    <a:stretch>
                      <a:fillRect/>
                    </a:stretch>
                  </pic:blipFill>
                  <pic:spPr>
                    <a:xfrm>
                      <a:off x="0" y="0"/>
                      <a:ext cx="5561979" cy="1659030"/>
                    </a:xfrm>
                    <a:prstGeom prst="rect">
                      <a:avLst/>
                    </a:prstGeom>
                  </pic:spPr>
                </pic:pic>
              </a:graphicData>
            </a:graphic>
          </wp:inline>
        </w:drawing>
      </w:r>
    </w:p>
    <w:p w14:paraId="67A82D4D" w14:textId="260F3017" w:rsidR="00345E2F" w:rsidRDefault="000931CE" w:rsidP="007359A6">
      <w:pPr>
        <w:pStyle w:val="a8"/>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11FCF">
        <w:rPr>
          <w:noProof/>
        </w:rPr>
        <w:t>2</w:t>
      </w:r>
      <w:r>
        <w:fldChar w:fldCharType="end"/>
      </w:r>
      <w:bookmarkEnd w:id="29"/>
      <w:r>
        <w:rPr>
          <w:rFonts w:hint="eastAsia"/>
        </w:rPr>
        <w:t xml:space="preserve"> </w:t>
      </w:r>
      <w:r w:rsidRPr="0058352C">
        <w:rPr>
          <w:rFonts w:hint="eastAsia"/>
        </w:rPr>
        <w:t>消息传递机制示意图</w:t>
      </w:r>
    </w:p>
    <w:p w14:paraId="633571A8" w14:textId="77777777" w:rsidR="006B4BB4" w:rsidRPr="006B4BB4" w:rsidRDefault="006B4BB4" w:rsidP="006B4BB4"/>
    <w:p w14:paraId="04B6AD06" w14:textId="77777777" w:rsidR="0006030B" w:rsidRDefault="00777529">
      <w:pPr>
        <w:pStyle w:val="3"/>
        <w:rPr>
          <w:rFonts w:hint="default"/>
        </w:rPr>
      </w:pPr>
      <w:bookmarkStart w:id="30" w:name="_Toc226476207"/>
      <w:r>
        <w:lastRenderedPageBreak/>
        <w:t>图卷积网络</w:t>
      </w:r>
      <w:bookmarkEnd w:id="30"/>
    </w:p>
    <w:p w14:paraId="4B57F6C8" w14:textId="45A62A86" w:rsidR="00883A65" w:rsidRDefault="00777529" w:rsidP="007E0097">
      <w:r>
        <w:rPr>
          <w:rFonts w:hint="eastAsia"/>
        </w:rPr>
        <w:t>图卷积网络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_Ref225763480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F11FCF">
        <w:rPr>
          <w:vertAlign w:val="superscript"/>
        </w:rPr>
        <w:t>[44]</w:t>
      </w:r>
      <w:r w:rsidR="00674D61" w:rsidRPr="00674D61">
        <w:rPr>
          <w:vertAlign w:val="superscript"/>
        </w:rPr>
        <w:fldChar w:fldCharType="end"/>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BC5D3D">
        <w:rPr>
          <w:rFonts w:hint="eastAsia"/>
        </w:rPr>
        <w:t>年</w:t>
      </w:r>
      <w:r w:rsidR="006437C0">
        <w:rPr>
          <w:rFonts w:hint="eastAsia"/>
        </w:rPr>
        <w:t>的</w:t>
      </w:r>
      <w:r w:rsidR="00883A65">
        <w:rPr>
          <w:rFonts w:hint="eastAsia"/>
        </w:rPr>
        <w:t>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w:t>
      </w:r>
      <w:r w:rsidR="00BC5D3D">
        <w:rPr>
          <w:rFonts w:hint="eastAsia"/>
        </w:rPr>
        <w:t>的</w:t>
      </w:r>
      <w:r w:rsidR="00883A65">
        <w:rPr>
          <w:rFonts w:hint="eastAsia"/>
        </w:rPr>
        <w:t>。通过层层传递，结构相似、连通紧密的节点，</w:t>
      </w:r>
      <w:r w:rsidR="00BC5D3D">
        <w:rPr>
          <w:rFonts w:hint="eastAsia"/>
        </w:rPr>
        <w:t>它</w:t>
      </w:r>
      <w:r w:rsidR="00883A65">
        <w:rPr>
          <w:rFonts w:hint="eastAsia"/>
        </w:rPr>
        <w:t>们的特征</w:t>
      </w:r>
      <w:r w:rsidR="00D53AED">
        <w:rPr>
          <w:rFonts w:hint="eastAsia"/>
        </w:rPr>
        <w:t>就</w:t>
      </w:r>
      <w:r w:rsidR="00883A65">
        <w:rPr>
          <w:rFonts w:hint="eastAsia"/>
        </w:rPr>
        <w:t>会越来越相似。</w:t>
      </w:r>
    </w:p>
    <w:p w14:paraId="5CE1B260" w14:textId="5050B67E" w:rsidR="00871E4F" w:rsidRDefault="00871E4F" w:rsidP="007E0097">
      <w:r>
        <w:rPr>
          <w:rFonts w:hint="eastAsia"/>
        </w:rPr>
        <w:t>设</w:t>
      </w:r>
      <w:r w:rsidR="00C714C8" w:rsidRPr="00025957">
        <w:rPr>
          <w:position w:val="-4"/>
        </w:rPr>
        <w:object w:dxaOrig="1200" w:dyaOrig="300" w14:anchorId="59CEDCA2">
          <v:shape id="_x0000_i1046" type="#_x0000_t75" style="width:60.75pt;height:17.25pt" o:ole="">
            <v:imagedata r:id="rId62" o:title=""/>
          </v:shape>
          <o:OLEObject Type="Embed" ProgID="Equation.DSMT4" ShapeID="_x0000_i1046" DrawAspect="Content" ObjectID="_1837173296" r:id="rId63"/>
        </w:object>
      </w:r>
      <w:r>
        <w:rPr>
          <w:rFonts w:hint="eastAsia"/>
        </w:rPr>
        <w:t>为第</w:t>
      </w:r>
      <w:r w:rsidR="00C714C8" w:rsidRPr="00C714C8">
        <w:rPr>
          <w:position w:val="-6"/>
        </w:rPr>
        <w:object w:dxaOrig="139" w:dyaOrig="279" w14:anchorId="6F625E99">
          <v:shape id="_x0000_i1047" type="#_x0000_t75" style="width:6pt;height:13.5pt" o:ole="">
            <v:imagedata r:id="rId64" o:title=""/>
          </v:shape>
          <o:OLEObject Type="Embed" ProgID="Equation.DSMT4" ShapeID="_x0000_i1047" DrawAspect="Content" ObjectID="_1837173297" r:id="rId65"/>
        </w:object>
      </w:r>
      <w:r>
        <w:rPr>
          <w:rFonts w:hint="eastAsia"/>
        </w:rPr>
        <w:t>层的节点特征矩阵，</w:t>
      </w:r>
      <w:r w:rsidR="00C714C8" w:rsidRPr="00025957">
        <w:rPr>
          <w:position w:val="-4"/>
        </w:rPr>
        <w:object w:dxaOrig="240" w:dyaOrig="260" w14:anchorId="53A3B236">
          <v:shape id="_x0000_i1048" type="#_x0000_t75" style="width:12.75pt;height:12.75pt" o:ole="">
            <v:imagedata r:id="rId66" o:title=""/>
          </v:shape>
          <o:OLEObject Type="Embed" ProgID="Equation.DSMT4" ShapeID="_x0000_i1048" DrawAspect="Content" ObjectID="_1837173298" r:id="rId67"/>
        </w:object>
      </w:r>
      <w:r>
        <w:rPr>
          <w:rFonts w:hint="eastAsia"/>
        </w:rPr>
        <w:t>为图的邻接矩阵，</w:t>
      </w:r>
      <w:r>
        <w:rPr>
          <w:rFonts w:hint="eastAsia"/>
        </w:rPr>
        <w:t>GCN</w:t>
      </w:r>
      <w:r>
        <w:rPr>
          <w:rFonts w:hint="eastAsia"/>
        </w:rPr>
        <w:t>每层的特征更新公式</w:t>
      </w:r>
      <w:r w:rsidR="00C35B53">
        <w:rPr>
          <w:rFonts w:hint="eastAsia"/>
        </w:rPr>
        <w:t>如</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F11FCF" w:rsidRPr="00F11FCF">
        <w:rPr>
          <w:iCs/>
        </w:rPr>
        <w:instrText>(2-6)</w:instrText>
      </w:r>
      <w:r w:rsidR="005846EF">
        <w:rPr>
          <w:iCs/>
        </w:rPr>
        <w:fldChar w:fldCharType="end"/>
      </w:r>
      <w:r w:rsidR="005846EF">
        <w:rPr>
          <w:iCs/>
        </w:rPr>
        <w:fldChar w:fldCharType="end"/>
      </w:r>
      <w:r w:rsidR="00C35B53">
        <w:rPr>
          <w:rFonts w:hint="eastAsia"/>
          <w:iCs/>
        </w:rPr>
        <w:t>所示</w:t>
      </w:r>
      <w:r>
        <w:rPr>
          <w:rFonts w:hint="eastAsia"/>
        </w:rPr>
        <w:t>：</w:t>
      </w:r>
    </w:p>
    <w:p w14:paraId="39802D76" w14:textId="6F35DA8B" w:rsidR="00871E4F" w:rsidRDefault="00871E4F" w:rsidP="001241FF">
      <w:pPr>
        <w:pStyle w:val="MTDisplayEquation"/>
        <w:spacing w:before="326" w:after="326"/>
      </w:pPr>
      <w:r>
        <w:tab/>
      </w:r>
      <w:r w:rsidR="00C714C8" w:rsidRPr="00C714C8">
        <w:rPr>
          <w:position w:val="-32"/>
        </w:rPr>
        <w:object w:dxaOrig="2980" w:dyaOrig="760" w14:anchorId="3694C1A3">
          <v:shape id="_x0000_i1049" type="#_x0000_t75" style="width:150pt;height:38.25pt" o:ole="">
            <v:imagedata r:id="rId68" o:title=""/>
          </v:shape>
          <o:OLEObject Type="Embed" ProgID="Equation.DSMT4" ShapeID="_x0000_i1049" DrawAspect="Content" ObjectID="_1837173299" r:id="rId6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F11FCF">
          <w:rPr>
            <w:noProof/>
          </w:rPr>
          <w:instrText>2</w:instrText>
        </w:r>
      </w:fldSimple>
      <w:r>
        <w:instrText>-</w:instrText>
      </w:r>
      <w:fldSimple w:instr=" SEQ MTEqn \c \* Arabic \* MERGEFORMAT ">
        <w:r w:rsidR="00F11FCF">
          <w:rPr>
            <w:noProof/>
          </w:rPr>
          <w:instrText>6</w:instrText>
        </w:r>
      </w:fldSimple>
      <w:r>
        <w:instrText>)</w:instrText>
      </w:r>
      <w:bookmarkEnd w:id="31"/>
      <w:r>
        <w:fldChar w:fldCharType="end"/>
      </w:r>
    </w:p>
    <w:p w14:paraId="023AA565" w14:textId="5C2AE84F"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0" type="#_x0000_t75" style="width:48.75pt;height:16.5pt" o:ole="">
            <v:imagedata r:id="rId70" o:title=""/>
          </v:shape>
          <o:OLEObject Type="Embed" ProgID="Equation.DSMT4" ShapeID="_x0000_i1050" DrawAspect="Content" ObjectID="_1837173300" r:id="rId71"/>
        </w:object>
      </w:r>
      <w:r w:rsidR="005846EF">
        <w:rPr>
          <w:rFonts w:hint="eastAsia"/>
        </w:rPr>
        <w:t>是</w:t>
      </w:r>
      <w:r>
        <w:rPr>
          <w:rFonts w:hint="eastAsia"/>
        </w:rPr>
        <w:t>为添加自环的邻接矩阵，以保留节点自身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1" type="#_x0000_t75" style="width:12.75pt;height:17.25pt" o:ole="">
            <v:imagedata r:id="rId72" o:title=""/>
          </v:shape>
          <o:OLEObject Type="Embed" ProgID="Equation.DSMT4" ShapeID="_x0000_i1051" DrawAspect="Content" ObjectID="_1837173301" r:id="rId73"/>
        </w:object>
      </w:r>
      <w:r w:rsidR="005846EF">
        <w:rPr>
          <w:rFonts w:hint="eastAsia"/>
        </w:rPr>
        <w:t>为</w:t>
      </w:r>
      <w:r w:rsidR="00C714C8" w:rsidRPr="00025957">
        <w:rPr>
          <w:position w:val="-4"/>
        </w:rPr>
        <w:object w:dxaOrig="240" w:dyaOrig="320" w14:anchorId="0841FB78">
          <v:shape id="_x0000_i1052" type="#_x0000_t75" style="width:12.75pt;height:16.5pt" o:ole="">
            <v:imagedata r:id="rId74" o:title=""/>
          </v:shape>
          <o:OLEObject Type="Embed" ProgID="Equation.DSMT4" ShapeID="_x0000_i1052" DrawAspect="Content" ObjectID="_1837173302" r:id="rId75"/>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3" type="#_x0000_t75" style="width:60.75pt;height:30pt" o:ole="">
            <v:imagedata r:id="rId76" o:title=""/>
          </v:shape>
          <o:OLEObject Type="Embed" ProgID="Equation.DSMT4" ShapeID="_x0000_i1053" DrawAspect="Content" ObjectID="_1837173303" r:id="rId77"/>
        </w:object>
      </w:r>
      <w:r w:rsidR="00A451AE">
        <w:rPr>
          <w:rFonts w:hint="eastAsia"/>
        </w:rPr>
        <w:t>；</w:t>
      </w:r>
      <w:r w:rsidR="00C714C8" w:rsidRPr="00C714C8">
        <w:rPr>
          <w:position w:val="-6"/>
        </w:rPr>
        <w:object w:dxaOrig="460" w:dyaOrig="320" w14:anchorId="2C854B33">
          <v:shape id="_x0000_i1054" type="#_x0000_t75" style="width:23.25pt;height:16.5pt" o:ole="">
            <v:imagedata r:id="rId78" o:title=""/>
          </v:shape>
          <o:OLEObject Type="Embed" ProgID="Equation.DSMT4" ShapeID="_x0000_i1054" DrawAspect="Content" ObjectID="_1837173304" r:id="rId79"/>
        </w:object>
      </w:r>
      <w:r w:rsidR="005846EF">
        <w:rPr>
          <w:rFonts w:hint="eastAsia"/>
        </w:rPr>
        <w:t>为第</w:t>
      </w:r>
      <w:r w:rsidR="00C714C8" w:rsidRPr="00C714C8">
        <w:rPr>
          <w:position w:val="-6"/>
        </w:rPr>
        <w:object w:dxaOrig="139" w:dyaOrig="279" w14:anchorId="2DB3AB92">
          <v:shape id="_x0000_i1055" type="#_x0000_t75" style="width:6pt;height:13.5pt" o:ole="">
            <v:imagedata r:id="rId80" o:title=""/>
          </v:shape>
          <o:OLEObject Type="Embed" ProgID="Equation.DSMT4" ShapeID="_x0000_i1055" DrawAspect="Content" ObjectID="_1837173305" r:id="rId81"/>
        </w:object>
      </w:r>
      <w:r w:rsidR="005846EF">
        <w:rPr>
          <w:rFonts w:hint="eastAsia"/>
        </w:rPr>
        <w:t>层的可学习的权重矩阵；</w:t>
      </w:r>
      <w:r w:rsidR="00C714C8" w:rsidRPr="00C714C8">
        <w:rPr>
          <w:position w:val="-10"/>
        </w:rPr>
        <w:object w:dxaOrig="440" w:dyaOrig="320" w14:anchorId="690E29AB">
          <v:shape id="_x0000_i1056" type="#_x0000_t75" style="width:22.5pt;height:16.5pt" o:ole="">
            <v:imagedata r:id="rId82" o:title=""/>
          </v:shape>
          <o:OLEObject Type="Embed" ProgID="Equation.DSMT4" ShapeID="_x0000_i1056" DrawAspect="Content" ObjectID="_1837173306" r:id="rId83"/>
        </w:object>
      </w:r>
      <w:r w:rsidR="005846EF">
        <w:rPr>
          <w:rFonts w:hint="eastAsia"/>
        </w:rPr>
        <w:t>为非线性激活函数，如</w:t>
      </w:r>
      <w:r w:rsidR="005846EF">
        <w:rPr>
          <w:rFonts w:hint="eastAsia"/>
        </w:rPr>
        <w:t>ReLU</w:t>
      </w:r>
      <w:r w:rsidR="00DB5AE0">
        <w:rPr>
          <w:rFonts w:hint="eastAsia"/>
        </w:rPr>
        <w:t>；</w:t>
      </w:r>
      <w:r w:rsidR="005846EF">
        <w:rPr>
          <w:rFonts w:hint="eastAsia"/>
        </w:rPr>
        <w:t>对称归一化项</w:t>
      </w:r>
      <w:r w:rsidR="00C714C8" w:rsidRPr="00025957">
        <w:rPr>
          <w:position w:val="-4"/>
        </w:rPr>
        <w:object w:dxaOrig="980" w:dyaOrig="460" w14:anchorId="583CC3B4">
          <v:shape id="_x0000_i1057" type="#_x0000_t75" style="width:48.75pt;height:23.25pt" o:ole="">
            <v:imagedata r:id="rId84" o:title=""/>
          </v:shape>
          <o:OLEObject Type="Embed" ProgID="Equation.DSMT4" ShapeID="_x0000_i1057" DrawAspect="Content" ObjectID="_1837173307" r:id="rId85"/>
        </w:object>
      </w:r>
      <w:r w:rsidR="00F64256">
        <w:rPr>
          <w:rFonts w:hint="eastAsia"/>
        </w:rPr>
        <w:t>对</w:t>
      </w:r>
      <w:r w:rsidR="005846EF">
        <w:rPr>
          <w:rFonts w:hint="eastAsia"/>
        </w:rPr>
        <w:t>邻接矩阵做归一化处理，缓解高度节点在聚合的过程中</w:t>
      </w:r>
      <w:r w:rsidR="00BC5D3D">
        <w:rPr>
          <w:rFonts w:hint="eastAsia"/>
        </w:rPr>
        <w:t>对</w:t>
      </w:r>
      <w:r w:rsidR="005846EF">
        <w:rPr>
          <w:rFonts w:hint="eastAsia"/>
        </w:rPr>
        <w:t>特征值的影响</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_Ref225763541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F11FCF">
        <w:rPr>
          <w:vertAlign w:val="superscript"/>
        </w:rPr>
        <w:t>[45]</w:t>
      </w:r>
      <w:r w:rsidR="00674D61" w:rsidRPr="00674D61">
        <w:rPr>
          <w:vertAlign w:val="superscript"/>
        </w:rPr>
        <w:fldChar w:fldCharType="end"/>
      </w:r>
      <w:r w:rsidR="005846EF">
        <w:rPr>
          <w:rFonts w:hint="eastAsia"/>
        </w:rPr>
        <w:t>。</w:t>
      </w:r>
      <w:r w:rsidR="002B5853">
        <w:rPr>
          <w:rFonts w:hint="eastAsia"/>
        </w:rPr>
        <w:t>图卷积神经网络结构示意图如</w:t>
      </w:r>
      <w:r w:rsidR="002B5853">
        <w:fldChar w:fldCharType="begin"/>
      </w:r>
      <w:r w:rsidR="002B5853">
        <w:instrText xml:space="preserve"> </w:instrText>
      </w:r>
      <w:r w:rsidR="002B5853">
        <w:rPr>
          <w:rFonts w:hint="eastAsia"/>
        </w:rPr>
        <w:instrText>REF _Ref225803219 \h</w:instrText>
      </w:r>
      <w:r w:rsidR="002B5853">
        <w:instrText xml:space="preserve"> </w:instrText>
      </w:r>
      <w:r w:rsidR="002B5853">
        <w:fldChar w:fldCharType="separate"/>
      </w:r>
      <w:r w:rsidR="00F11FCF">
        <w:rPr>
          <w:rFonts w:hint="eastAsia"/>
        </w:rPr>
        <w:t>图</w:t>
      </w:r>
      <w:r w:rsidR="00F11FCF">
        <w:rPr>
          <w:rFonts w:hint="eastAsia"/>
        </w:rPr>
        <w:t>2-</w:t>
      </w:r>
      <w:r w:rsidR="00F11FCF">
        <w:rPr>
          <w:noProof/>
        </w:rPr>
        <w:t>3</w:t>
      </w:r>
      <w:r w:rsidR="002B5853">
        <w:fldChar w:fldCharType="end"/>
      </w:r>
      <w:r w:rsidR="002B5853">
        <w:rPr>
          <w:rFonts w:hint="eastAsia"/>
        </w:rPr>
        <w:t>所示。</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166" type="#_x0000_t75" style="width:12.75pt;height:12.75pt" o:ole="">
            <v:imagedata r:id="rId86" o:title=""/>
          </v:shape>
          <o:OLEObject Type="Embed" ProgID="Equation.DSMT4" ShapeID="_x0000_i1166" DrawAspect="Content" ObjectID="_1837173308" r:id="rId87"/>
        </w:object>
      </w:r>
      <w:r w:rsidR="000A781F">
        <w:rPr>
          <w:rFonts w:hint="eastAsia"/>
        </w:rPr>
        <w:t>层的堆叠之后，每一个节点都将融合其</w:t>
      </w:r>
      <w:r w:rsidR="00C714C8" w:rsidRPr="00025957">
        <w:rPr>
          <w:position w:val="-4"/>
        </w:rPr>
        <w:object w:dxaOrig="260" w:dyaOrig="260" w14:anchorId="7799EDE6">
          <v:shape id="_x0000_i1167" type="#_x0000_t75" style="width:12.75pt;height:12.75pt" o:ole="">
            <v:imagedata r:id="rId88" o:title=""/>
          </v:shape>
          <o:OLEObject Type="Embed" ProgID="Equation.DSMT4" ShapeID="_x0000_i1167" DrawAspect="Content" ObjectID="_1837173309" r:id="rId89"/>
        </w:object>
      </w:r>
      <w:r w:rsidR="000A781F">
        <w:rPr>
          <w:rFonts w:hint="eastAsia"/>
        </w:rPr>
        <w:t>阶</w:t>
      </w:r>
      <w:r w:rsidR="00BC5D3D">
        <w:rPr>
          <w:rFonts w:hint="eastAsia"/>
        </w:rPr>
        <w:t>邻</w:t>
      </w:r>
      <w:r w:rsidR="000A781F">
        <w:rPr>
          <w:rFonts w:hint="eastAsia"/>
        </w:rPr>
        <w:t>域内所有节点的结构与特征信息。</w:t>
      </w:r>
    </w:p>
    <w:p w14:paraId="0E8C7E99" w14:textId="77777777" w:rsidR="00121B65" w:rsidRDefault="00121B65" w:rsidP="007E0097"/>
    <w:p w14:paraId="460A0018" w14:textId="77777777" w:rsidR="00121B65" w:rsidRDefault="00121B65" w:rsidP="00121B65">
      <w:pPr>
        <w:keepNext/>
        <w:ind w:firstLineChars="0" w:firstLine="0"/>
        <w:jc w:val="center"/>
      </w:pPr>
      <w:r>
        <w:rPr>
          <w:rFonts w:hint="eastAsia"/>
          <w:noProof/>
        </w:rPr>
        <w:lastRenderedPageBreak/>
        <w:drawing>
          <wp:inline distT="0" distB="0" distL="0" distR="0" wp14:anchorId="4AE28D57" wp14:editId="4B8837A6">
            <wp:extent cx="4977441" cy="3432719"/>
            <wp:effectExtent l="0" t="0" r="0" b="7620"/>
            <wp:docPr id="1964739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3902" name="图片 1"/>
                    <pic:cNvPicPr/>
                  </pic:nvPicPr>
                  <pic:blipFill>
                    <a:blip r:embed="rId90"/>
                    <a:stretch>
                      <a:fillRect/>
                    </a:stretch>
                  </pic:blipFill>
                  <pic:spPr>
                    <a:xfrm>
                      <a:off x="0" y="0"/>
                      <a:ext cx="4977441" cy="3432719"/>
                    </a:xfrm>
                    <a:prstGeom prst="rect">
                      <a:avLst/>
                    </a:prstGeom>
                  </pic:spPr>
                </pic:pic>
              </a:graphicData>
            </a:graphic>
          </wp:inline>
        </w:drawing>
      </w:r>
    </w:p>
    <w:p w14:paraId="476DC585" w14:textId="413F4507" w:rsidR="00121B65" w:rsidRDefault="00121B65" w:rsidP="00121B65">
      <w:pPr>
        <w:pStyle w:val="a8"/>
      </w:pPr>
      <w:bookmarkStart w:id="32" w:name="_Ref22580321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11FCF">
        <w:rPr>
          <w:noProof/>
        </w:rPr>
        <w:t>3</w:t>
      </w:r>
      <w:r>
        <w:fldChar w:fldCharType="end"/>
      </w:r>
      <w:bookmarkEnd w:id="32"/>
      <w:r>
        <w:rPr>
          <w:rFonts w:hint="eastAsia"/>
        </w:rPr>
        <w:t xml:space="preserve"> </w:t>
      </w:r>
      <w:r w:rsidRPr="002B220C">
        <w:rPr>
          <w:rFonts w:hint="eastAsia"/>
        </w:rPr>
        <w:t>图卷积神经网络</w:t>
      </w:r>
      <w:r>
        <w:rPr>
          <w:rFonts w:hint="eastAsia"/>
        </w:rPr>
        <w:t>结构示意图</w:t>
      </w:r>
    </w:p>
    <w:p w14:paraId="1EE7D3D5" w14:textId="5489A786" w:rsidR="0006030B" w:rsidRDefault="005513F9">
      <w:pPr>
        <w:pStyle w:val="3"/>
        <w:rPr>
          <w:rFonts w:hint="default"/>
        </w:rPr>
      </w:pPr>
      <w:bookmarkStart w:id="33" w:name="_Toc226476208"/>
      <w:r>
        <w:t>基于注意力机制的图神经网络</w:t>
      </w:r>
      <w:bookmarkEnd w:id="33"/>
    </w:p>
    <w:p w14:paraId="2C304A0C" w14:textId="1A5A8BBA"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w:t>
      </w:r>
      <w:r w:rsidR="00C35B53">
        <w:rPr>
          <w:rFonts w:hint="eastAsia"/>
        </w:rPr>
        <w:t>注意力机制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_Ref225763563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F11FCF">
        <w:rPr>
          <w:vertAlign w:val="superscript"/>
        </w:rPr>
        <w:t>[46]</w:t>
      </w:r>
      <w:r w:rsidR="00674D61" w:rsidRPr="00674D61">
        <w:rPr>
          <w:vertAlign w:val="superscript"/>
        </w:rPr>
        <w:fldChar w:fldCharType="end"/>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，其核心为在节点间的信息交互中引入动态注意力机制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F11FCF" w:rsidRPr="00F11FCF">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0" type="#_x0000_t75" style="width:6pt;height:12.75pt" o:ole="">
            <v:imagedata r:id="rId91" o:title=""/>
          </v:shape>
          <o:OLEObject Type="Embed" ProgID="Equation.DSMT4" ShapeID="_x0000_i1060" DrawAspect="Content" ObjectID="_1837173310" r:id="rId92"/>
        </w:object>
      </w:r>
      <w:r>
        <w:rPr>
          <w:rFonts w:hint="eastAsia"/>
        </w:rPr>
        <w:t>及其邻居节点</w:t>
      </w:r>
      <w:r w:rsidR="00C714C8" w:rsidRPr="00C714C8">
        <w:rPr>
          <w:position w:val="-10"/>
        </w:rPr>
        <w:object w:dxaOrig="200" w:dyaOrig="300" w14:anchorId="352B123E">
          <v:shape id="_x0000_i1061" type="#_x0000_t75" style="width:9pt;height:17.25pt" o:ole="">
            <v:imagedata r:id="rId93" o:title=""/>
          </v:shape>
          <o:OLEObject Type="Embed" ProgID="Equation.DSMT4" ShapeID="_x0000_i1061" DrawAspect="Content" ObjectID="_1837173311" r:id="rId94"/>
        </w:object>
      </w:r>
      <w:r>
        <w:rPr>
          <w:rFonts w:hint="eastAsia"/>
        </w:rPr>
        <w:t>，</w:t>
      </w:r>
      <w:r>
        <w:rPr>
          <w:rFonts w:hint="eastAsia"/>
        </w:rPr>
        <w:t>GAT</w:t>
      </w:r>
      <w:r>
        <w:rPr>
          <w:rFonts w:hint="eastAsia"/>
        </w:rPr>
        <w:t>首先通过一个可以共享的注意力函数计算两者之间的注意力分数：</w:t>
      </w:r>
    </w:p>
    <w:p w14:paraId="0038E18B" w14:textId="5F7F8F05" w:rsidR="00361D66" w:rsidRDefault="00361D66" w:rsidP="001241FF">
      <w:pPr>
        <w:pStyle w:val="MTDisplayEquation"/>
        <w:spacing w:before="326" w:after="326"/>
      </w:pPr>
      <w:r>
        <w:tab/>
      </w:r>
      <w:r w:rsidR="00C714C8" w:rsidRPr="00C714C8">
        <w:rPr>
          <w:position w:val="-18"/>
        </w:rPr>
        <w:object w:dxaOrig="3260" w:dyaOrig="480" w14:anchorId="2734C42B">
          <v:shape id="_x0000_i1062" type="#_x0000_t75" style="width:162.75pt;height:23.25pt" o:ole="">
            <v:imagedata r:id="rId95" o:title=""/>
          </v:shape>
          <o:OLEObject Type="Embed" ProgID="Equation.DSMT4" ShapeID="_x0000_i1062" DrawAspect="Content" ObjectID="_1837173312" r:id="rId9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72435"/>
      <w:r>
        <w:instrText>(</w:instrText>
      </w:r>
      <w:fldSimple w:instr=" SEQ MTChap \c \* Arabic \* MERGEFORMAT ">
        <w:r w:rsidR="00F11FCF">
          <w:rPr>
            <w:noProof/>
          </w:rPr>
          <w:instrText>2</w:instrText>
        </w:r>
      </w:fldSimple>
      <w:r>
        <w:instrText>-</w:instrText>
      </w:r>
      <w:fldSimple w:instr=" SEQ MTEqn \c \* Arabic \* MERGEFORMAT ">
        <w:r w:rsidR="00F11FCF">
          <w:rPr>
            <w:noProof/>
          </w:rPr>
          <w:instrText>7</w:instrText>
        </w:r>
      </w:fldSimple>
      <w:r>
        <w:instrText>)</w:instrText>
      </w:r>
      <w:bookmarkEnd w:id="34"/>
      <w:r>
        <w:fldChar w:fldCharType="end"/>
      </w:r>
    </w:p>
    <w:p w14:paraId="7DA6790C" w14:textId="0E03DE73" w:rsidR="00361D66" w:rsidRDefault="00361D66" w:rsidP="00361D66">
      <w:r>
        <w:rPr>
          <w:rFonts w:hint="eastAsia"/>
        </w:rPr>
        <w:t>其中，</w:t>
      </w:r>
      <w:r w:rsidR="00C714C8" w:rsidRPr="00C714C8">
        <w:rPr>
          <w:position w:val="-6"/>
        </w:rPr>
        <w:object w:dxaOrig="279" w:dyaOrig="279" w14:anchorId="4BA3CA89">
          <v:shape id="_x0000_i1063" type="#_x0000_t75" style="width:13.5pt;height:13.5pt" o:ole="">
            <v:imagedata r:id="rId97" o:title=""/>
          </v:shape>
          <o:OLEObject Type="Embed" ProgID="Equation.DSMT4" ShapeID="_x0000_i1063" DrawAspect="Content" ObjectID="_1837173313" r:id="rId98"/>
        </w:object>
      </w:r>
      <w:r w:rsidR="00FA75F9">
        <w:rPr>
          <w:rFonts w:hint="eastAsia"/>
        </w:rPr>
        <w:t>为共享的线性变换矩阵，</w:t>
      </w:r>
      <w:r w:rsidR="00C714C8" w:rsidRPr="00C714C8">
        <w:rPr>
          <w:position w:val="-6"/>
        </w:rPr>
        <w:object w:dxaOrig="200" w:dyaOrig="279" w14:anchorId="406621C4">
          <v:shape id="_x0000_i1064" type="#_x0000_t75" style="width:9pt;height:13.5pt" o:ole="">
            <v:imagedata r:id="rId99" o:title=""/>
          </v:shape>
          <o:OLEObject Type="Embed" ProgID="Equation.DSMT4" ShapeID="_x0000_i1064" DrawAspect="Content" ObjectID="_1837173314" r:id="rId100"/>
        </w:object>
      </w:r>
      <w:r w:rsidR="00FA75F9">
        <w:rPr>
          <w:rFonts w:hint="eastAsia"/>
        </w:rPr>
        <w:t>为可学习的注意力权重向量，</w:t>
      </w:r>
      <w:r w:rsidR="00C714C8" w:rsidRPr="00C714C8">
        <w:rPr>
          <w:position w:val="-10"/>
        </w:rPr>
        <w:object w:dxaOrig="100" w:dyaOrig="320" w14:anchorId="63960D41">
          <v:shape id="_x0000_i1065" type="#_x0000_t75" style="width:6pt;height:16.5pt" o:ole="">
            <v:imagedata r:id="rId101" o:title=""/>
          </v:shape>
          <o:OLEObject Type="Embed" ProgID="Equation.DSMT4" ShapeID="_x0000_i1065" DrawAspect="Content" ObjectID="_1837173315" r:id="rId102"/>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6" type="#_x0000_t75" style="width:6pt;height:12.75pt" o:ole="">
            <v:imagedata r:id="rId103" o:title=""/>
          </v:shape>
          <o:OLEObject Type="Embed" ProgID="Equation.DSMT4" ShapeID="_x0000_i1066" DrawAspect="Content" ObjectID="_1837173316" r:id="rId104"/>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F11FCF" w:rsidRPr="00F11FCF">
        <w:rPr>
          <w:iCs/>
        </w:rPr>
        <w:instrText>(2-8)</w:instrText>
      </w:r>
      <w:r w:rsidR="00FA75F9">
        <w:rPr>
          <w:iCs/>
        </w:rPr>
        <w:fldChar w:fldCharType="end"/>
      </w:r>
      <w:r w:rsidR="00FA75F9">
        <w:rPr>
          <w:iCs/>
        </w:rPr>
        <w:fldChar w:fldCharType="end"/>
      </w:r>
      <w:r w:rsidR="00FA75F9">
        <w:rPr>
          <w:rFonts w:hint="eastAsia"/>
        </w:rPr>
        <w:t>所示：</w:t>
      </w:r>
    </w:p>
    <w:p w14:paraId="54A5CA49" w14:textId="7E6AF52C" w:rsidR="00FA75F9" w:rsidRPr="00361D66" w:rsidRDefault="00FA75F9" w:rsidP="001241FF">
      <w:pPr>
        <w:pStyle w:val="MTDisplayEquation"/>
        <w:spacing w:before="326" w:after="326"/>
      </w:pPr>
      <w:r>
        <w:tab/>
      </w:r>
      <w:r w:rsidR="00C714C8" w:rsidRPr="00C714C8">
        <w:rPr>
          <w:position w:val="-50"/>
        </w:rPr>
        <w:object w:dxaOrig="1820" w:dyaOrig="920" w14:anchorId="2DF77FA4">
          <v:shape id="_x0000_i1067" type="#_x0000_t75" style="width:90.75pt;height:45pt" o:ole="">
            <v:imagedata r:id="rId105" o:title=""/>
          </v:shape>
          <o:OLEObject Type="Embed" ProgID="Equation.DSMT4" ShapeID="_x0000_i1067" DrawAspect="Content" ObjectID="_1837173317" r:id="rId10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918925"/>
      <w:r>
        <w:instrText>(</w:instrText>
      </w:r>
      <w:fldSimple w:instr=" SEQ MTChap \c \* Arabic \* MERGEFORMAT ">
        <w:r w:rsidR="00F11FCF">
          <w:rPr>
            <w:noProof/>
          </w:rPr>
          <w:instrText>2</w:instrText>
        </w:r>
      </w:fldSimple>
      <w:r>
        <w:instrText>-</w:instrText>
      </w:r>
      <w:fldSimple w:instr=" SEQ MTEqn \c \* Arabic \* MERGEFORMAT ">
        <w:r w:rsidR="00F11FCF">
          <w:rPr>
            <w:noProof/>
          </w:rPr>
          <w:instrText>8</w:instrText>
        </w:r>
      </w:fldSimple>
      <w:r>
        <w:instrText>)</w:instrText>
      </w:r>
      <w:bookmarkEnd w:id="35"/>
      <w:r>
        <w:fldChar w:fldCharType="end"/>
      </w:r>
    </w:p>
    <w:p w14:paraId="6B4AC595" w14:textId="592A7C2F" w:rsidR="00FA75F9" w:rsidRDefault="00FA75F9" w:rsidP="007E0097">
      <w:r>
        <w:rPr>
          <w:rFonts w:hint="eastAsia"/>
        </w:rPr>
        <w:t>最终，节点</w:t>
      </w:r>
      <w:r w:rsidR="00C714C8" w:rsidRPr="00C714C8">
        <w:rPr>
          <w:position w:val="-6"/>
        </w:rPr>
        <w:object w:dxaOrig="139" w:dyaOrig="260" w14:anchorId="22DD03BA">
          <v:shape id="_x0000_i1068" type="#_x0000_t75" style="width:6pt;height:12.75pt" o:ole="">
            <v:imagedata r:id="rId107" o:title=""/>
          </v:shape>
          <o:OLEObject Type="Embed" ProgID="Equation.DSMT4" ShapeID="_x0000_i1068" DrawAspect="Content" ObjectID="_1837173318" r:id="rId108"/>
        </w:object>
      </w:r>
      <w:r>
        <w:rPr>
          <w:rFonts w:hint="eastAsia"/>
        </w:rPr>
        <w:t>的特征通过对邻居特征的加权求和进行更新，</w:t>
      </w:r>
      <w:r w:rsidR="001406EA">
        <w:rPr>
          <w:rFonts w:hint="eastAsia"/>
        </w:rPr>
        <w:t>更新过程</w:t>
      </w:r>
      <w:r>
        <w:rPr>
          <w:rFonts w:hint="eastAsia"/>
        </w:rPr>
        <w:t>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F11FCF" w:rsidRPr="00F11FCF">
        <w:rPr>
          <w:iCs/>
        </w:rPr>
        <w:instrText>(2-9)</w:instrText>
      </w:r>
      <w:r>
        <w:rPr>
          <w:iCs/>
        </w:rPr>
        <w:fldChar w:fldCharType="end"/>
      </w:r>
      <w:r>
        <w:rPr>
          <w:iCs/>
        </w:rPr>
        <w:fldChar w:fldCharType="end"/>
      </w:r>
      <w:r>
        <w:rPr>
          <w:rFonts w:hint="eastAsia"/>
        </w:rPr>
        <w:t>所示：</w:t>
      </w:r>
    </w:p>
    <w:p w14:paraId="5C1DC712" w14:textId="4B9ACD60" w:rsidR="00FA75F9" w:rsidRDefault="00FA75F9" w:rsidP="001241FF">
      <w:pPr>
        <w:pStyle w:val="MTDisplayEquation"/>
        <w:spacing w:before="326" w:after="326"/>
      </w:pPr>
      <w:r>
        <w:lastRenderedPageBreak/>
        <w:tab/>
      </w:r>
      <w:r w:rsidR="00C714C8" w:rsidRPr="00C714C8">
        <w:rPr>
          <w:position w:val="-32"/>
        </w:rPr>
        <w:object w:dxaOrig="2380" w:dyaOrig="760" w14:anchorId="48446C29">
          <v:shape id="_x0000_i1069" type="#_x0000_t75" style="width:120.75pt;height:38.25pt" o:ole="">
            <v:imagedata r:id="rId109" o:title=""/>
          </v:shape>
          <o:OLEObject Type="Embed" ProgID="Equation.DSMT4" ShapeID="_x0000_i1069" DrawAspect="Content" ObjectID="_1837173319" r:id="rId11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6" w:name="ZEqnNum615324"/>
      <w:r>
        <w:instrText>(</w:instrText>
      </w:r>
      <w:fldSimple w:instr=" SEQ MTChap \c \* Arabic \* MERGEFORMAT ">
        <w:r w:rsidR="00F11FCF">
          <w:rPr>
            <w:noProof/>
          </w:rPr>
          <w:instrText>2</w:instrText>
        </w:r>
      </w:fldSimple>
      <w:r>
        <w:instrText>-</w:instrText>
      </w:r>
      <w:fldSimple w:instr=" SEQ MTEqn \c \* Arabic \* MERGEFORMAT ">
        <w:r w:rsidR="00F11FCF">
          <w:rPr>
            <w:noProof/>
          </w:rPr>
          <w:instrText>9</w:instrText>
        </w:r>
      </w:fldSimple>
      <w:r>
        <w:instrText>)</w:instrText>
      </w:r>
      <w:bookmarkEnd w:id="36"/>
      <w:r>
        <w:fldChar w:fldCharType="end"/>
      </w:r>
    </w:p>
    <w:p w14:paraId="623455BB" w14:textId="650A4F9A" w:rsidR="00C5225F" w:rsidRDefault="00FA75F9" w:rsidP="00F7529E">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_Ref225763583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F11FCF">
        <w:rPr>
          <w:vertAlign w:val="superscript"/>
        </w:rPr>
        <w:t>[47]</w:t>
      </w:r>
      <w:r w:rsidR="00674D61" w:rsidRPr="00674D61">
        <w:rPr>
          <w:vertAlign w:val="superscript"/>
        </w:rPr>
        <w:fldChar w:fldCharType="end"/>
      </w:r>
      <w:r>
        <w:rPr>
          <w:rFonts w:hint="eastAsia"/>
        </w:rPr>
        <w:t>。为突破这一局部感受野的限制，研究者将</w:t>
      </w:r>
      <w:r w:rsidR="00D77C3D">
        <w:rPr>
          <w:rFonts w:hint="eastAsia"/>
        </w:rPr>
        <w:t>Transformer</w:t>
      </w:r>
      <w:r>
        <w:rPr>
          <w:rFonts w:hint="eastAsia"/>
        </w:rPr>
        <w:t>的全局自注意力机制引入图结构建模，形成了图</w:t>
      </w:r>
      <w:r w:rsidR="00D77C3D">
        <w:rPr>
          <w:rFonts w:hint="eastAsia"/>
        </w:rPr>
        <w:t>Transformer</w:t>
      </w:r>
      <w:r>
        <w:rPr>
          <w:rFonts w:hint="eastAsia"/>
        </w:rPr>
        <w:t>架构。以</w:t>
      </w:r>
      <w:r>
        <w:rPr>
          <w:rFonts w:hint="eastAsia"/>
        </w:rPr>
        <w:t>Graphormer</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_Ref225763610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F11FCF">
        <w:rPr>
          <w:vertAlign w:val="superscript"/>
        </w:rPr>
        <w:t>[48]</w:t>
      </w:r>
      <w:r w:rsidR="00674D61" w:rsidRPr="00674D61">
        <w:rPr>
          <w:vertAlign w:val="superscript"/>
        </w:rPr>
        <w:fldChar w:fldCharType="end"/>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w:t>
      </w:r>
      <w:r w:rsidR="005B1F92">
        <w:rPr>
          <w:rFonts w:hint="eastAsia"/>
        </w:rPr>
        <w:t>需要</w:t>
      </w:r>
      <w:r>
        <w:rPr>
          <w:rFonts w:hint="eastAsia"/>
        </w:rPr>
        <w:t>显式</w:t>
      </w:r>
      <w:r w:rsidR="005B1F92">
        <w:rPr>
          <w:rFonts w:hint="eastAsia"/>
        </w:rPr>
        <w:t>地</w:t>
      </w:r>
      <w:r>
        <w:rPr>
          <w:rFonts w:hint="eastAsia"/>
        </w:rPr>
        <w:t>引入图的几何</w:t>
      </w:r>
      <w:r w:rsidR="00D77C3D">
        <w:rPr>
          <w:rFonts w:hint="eastAsia"/>
        </w:rPr>
        <w:t>结构</w:t>
      </w:r>
      <w:r>
        <w:rPr>
          <w:rFonts w:hint="eastAsia"/>
        </w:rPr>
        <w:t>与拓扑信息</w:t>
      </w:r>
      <w:r w:rsidR="00C5225F">
        <w:rPr>
          <w:rFonts w:hint="eastAsia"/>
        </w:rPr>
        <w:t>。</w:t>
      </w:r>
    </w:p>
    <w:p w14:paraId="7C7D5AF6" w14:textId="269437FA" w:rsidR="00F7529E" w:rsidRDefault="00FA75F9" w:rsidP="00F7529E">
      <w:r>
        <w:rPr>
          <w:rFonts w:hint="eastAsia"/>
        </w:rPr>
        <w:t>Graphormer</w:t>
      </w:r>
      <w:r>
        <w:rPr>
          <w:rFonts w:hint="eastAsia"/>
        </w:rPr>
        <w:t>设计了三种互补的结构编码机制</w:t>
      </w:r>
      <w:r w:rsidR="00F7529E">
        <w:rPr>
          <w:rFonts w:hint="eastAsia"/>
        </w:rPr>
        <w:t>。</w:t>
      </w:r>
      <w:r w:rsidR="00C35B53">
        <w:rPr>
          <w:rFonts w:hint="eastAsia"/>
        </w:rPr>
        <w:t>第一</w:t>
      </w:r>
      <w:r w:rsidR="005B1F92">
        <w:rPr>
          <w:rFonts w:hint="eastAsia"/>
        </w:rPr>
        <w:t>种</w:t>
      </w:r>
      <w:r w:rsidR="00C35B53">
        <w:rPr>
          <w:rFonts w:hint="eastAsia"/>
        </w:rPr>
        <w:t>是</w:t>
      </w:r>
      <w:r>
        <w:rPr>
          <w:rFonts w:hint="eastAsia"/>
        </w:rPr>
        <w:t>中心性编码（</w:t>
      </w:r>
      <w:r>
        <w:rPr>
          <w:rFonts w:hint="eastAsia"/>
        </w:rPr>
        <w:t>Centrality Encoding</w:t>
      </w:r>
      <w:r>
        <w:rPr>
          <w:rFonts w:hint="eastAsia"/>
        </w:rPr>
        <w:t>），利用节点的入度与出度为每个原子引入可学习的偏置向量，以</w:t>
      </w:r>
      <w:r w:rsidR="0099176D">
        <w:rPr>
          <w:rFonts w:hint="eastAsia"/>
        </w:rPr>
        <w:t>体现节点</w:t>
      </w:r>
      <w:r>
        <w:rPr>
          <w:rFonts w:hint="eastAsia"/>
        </w:rPr>
        <w:t>在分子图中的重要性</w:t>
      </w:r>
      <w:r w:rsidR="00F7529E">
        <w:rPr>
          <w:rFonts w:hint="eastAsia"/>
        </w:rPr>
        <w:t>，</w:t>
      </w:r>
      <w:r w:rsidR="00966DED">
        <w:rPr>
          <w:rFonts w:hint="eastAsia"/>
        </w:rPr>
        <w:t>对于有向图来说，每一个节点既有入度，也有出度，当计算节点</w:t>
      </w:r>
      <w:r w:rsidR="00102446" w:rsidRPr="00102446">
        <w:rPr>
          <w:position w:val="-12"/>
        </w:rPr>
        <w:object w:dxaOrig="220" w:dyaOrig="360" w14:anchorId="50CFCC73">
          <v:shape id="_x0000_i11221" type="#_x0000_t75" style="width:11.25pt;height:18pt" o:ole="">
            <v:imagedata r:id="rId111" o:title=""/>
          </v:shape>
          <o:OLEObject Type="Embed" ProgID="Equation.DSMT4" ShapeID="_x0000_i11221" DrawAspect="Content" ObjectID="_1837173320" r:id="rId112"/>
        </w:object>
      </w:r>
      <w:r w:rsidR="00966DED">
        <w:rPr>
          <w:rFonts w:hint="eastAsia"/>
        </w:rPr>
        <w:t>的隐藏状态的时候</w:t>
      </w:r>
      <w:r w:rsidR="00996FFD">
        <w:rPr>
          <w:rFonts w:hint="eastAsia"/>
        </w:rPr>
        <w:t>，需要将两个方向的度数加入到原始特征中，</w:t>
      </w:r>
      <w:r w:rsidR="00F7529E">
        <w:rPr>
          <w:rFonts w:hint="eastAsia"/>
        </w:rPr>
        <w:t>如</w:t>
      </w:r>
      <w:r w:rsidR="00102446">
        <w:rPr>
          <w:rFonts w:hint="eastAsia"/>
        </w:rPr>
        <w:t>公式</w:t>
      </w:r>
      <w:r w:rsidR="00102446">
        <w:rPr>
          <w:iCs/>
        </w:rPr>
        <w:fldChar w:fldCharType="begin"/>
      </w:r>
      <w:r w:rsidR="00102446">
        <w:rPr>
          <w:iCs/>
        </w:rPr>
        <w:instrText xml:space="preserve"> </w:instrText>
      </w:r>
      <w:r w:rsidR="00102446">
        <w:rPr>
          <w:rFonts w:hint="eastAsia"/>
          <w:iCs/>
        </w:rPr>
        <w:instrText>GOTOBUTTON ZEqnNum341270  \* MERGEFORMAT</w:instrText>
      </w:r>
      <w:r w:rsidR="00102446">
        <w:rPr>
          <w:iCs/>
        </w:rPr>
        <w:instrText xml:space="preserve"> </w:instrText>
      </w:r>
      <w:r w:rsidR="00102446">
        <w:rPr>
          <w:iCs/>
        </w:rPr>
        <w:fldChar w:fldCharType="begin"/>
      </w:r>
      <w:r w:rsidR="00102446">
        <w:rPr>
          <w:iCs/>
        </w:rPr>
        <w:instrText xml:space="preserve"> REF ZEqnNum341270 \* Charformat \! \* MERGEFORMAT </w:instrText>
      </w:r>
      <w:r w:rsidR="00102446">
        <w:rPr>
          <w:iCs/>
        </w:rPr>
        <w:fldChar w:fldCharType="separate"/>
      </w:r>
      <w:r w:rsidR="00F11FCF" w:rsidRPr="00F11FCF">
        <w:rPr>
          <w:iCs/>
        </w:rPr>
        <w:instrText>(2-10)</w:instrText>
      </w:r>
      <w:r w:rsidR="00102446">
        <w:rPr>
          <w:iCs/>
        </w:rPr>
        <w:fldChar w:fldCharType="end"/>
      </w:r>
      <w:r w:rsidR="00102446">
        <w:rPr>
          <w:iCs/>
        </w:rPr>
        <w:fldChar w:fldCharType="end"/>
      </w:r>
      <w:r w:rsidR="00F7529E">
        <w:rPr>
          <w:rFonts w:hint="eastAsia"/>
        </w:rPr>
        <w:t>所示</w:t>
      </w:r>
      <w:r w:rsidR="00C5225F">
        <w:rPr>
          <w:rFonts w:hint="eastAsia"/>
        </w:rPr>
        <w:t>：</w:t>
      </w:r>
    </w:p>
    <w:p w14:paraId="511CDAAE" w14:textId="3EAAF070" w:rsidR="00F7529E" w:rsidRDefault="00102446" w:rsidP="00102446">
      <w:pPr>
        <w:pStyle w:val="MTDisplayEquation"/>
        <w:spacing w:before="326" w:after="326"/>
        <w:rPr>
          <w:rFonts w:hint="eastAsia"/>
        </w:rPr>
      </w:pPr>
      <w:r>
        <w:tab/>
      </w:r>
      <w:r w:rsidRPr="00102446">
        <w:rPr>
          <w:position w:val="-18"/>
        </w:rPr>
        <w:object w:dxaOrig="2520" w:dyaOrig="440" w14:anchorId="6EA44BD8">
          <v:shape id="_x0000_i11216" type="#_x0000_t75" style="width:126pt;height:21.75pt" o:ole="">
            <v:imagedata r:id="rId113" o:title=""/>
          </v:shape>
          <o:OLEObject Type="Embed" ProgID="Equation.DSMT4" ShapeID="_x0000_i11216" DrawAspect="Content" ObjectID="_1837173321" r:id="rId1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7" w:name="ZEqnNum341270"/>
      <w:r>
        <w:instrText>(</w:instrText>
      </w:r>
      <w:fldSimple w:instr=" SEQ MTChap \c \* Arabic \* MERGEFORMAT ">
        <w:r w:rsidR="00F11FCF">
          <w:rPr>
            <w:noProof/>
          </w:rPr>
          <w:instrText>2</w:instrText>
        </w:r>
      </w:fldSimple>
      <w:r>
        <w:instrText>-</w:instrText>
      </w:r>
      <w:fldSimple w:instr=" SEQ MTEqn \c \* Arabic \* MERGEFORMAT ">
        <w:r w:rsidR="00F11FCF">
          <w:rPr>
            <w:noProof/>
          </w:rPr>
          <w:instrText>10</w:instrText>
        </w:r>
      </w:fldSimple>
      <w:r>
        <w:instrText>)</w:instrText>
      </w:r>
      <w:bookmarkEnd w:id="37"/>
      <w:r>
        <w:fldChar w:fldCharType="end"/>
      </w:r>
    </w:p>
    <w:p w14:paraId="15750F4A" w14:textId="2998FC17" w:rsidR="00102446" w:rsidRDefault="00102446" w:rsidP="00F7529E">
      <w:r>
        <w:rPr>
          <w:rFonts w:hint="eastAsia"/>
        </w:rPr>
        <w:t>其中，</w:t>
      </w:r>
      <w:r w:rsidRPr="00102446">
        <w:rPr>
          <w:position w:val="-12"/>
        </w:rPr>
        <w:object w:dxaOrig="380" w:dyaOrig="380" w14:anchorId="28CD3940">
          <v:shape id="_x0000_i21188" type="#_x0000_t75" style="width:18.75pt;height:18.75pt" o:ole="">
            <v:imagedata r:id="rId115" o:title=""/>
          </v:shape>
          <o:OLEObject Type="Embed" ProgID="Equation.DSMT4" ShapeID="_x0000_i21188" DrawAspect="Content" ObjectID="_1837173322" r:id="rId116"/>
        </w:object>
      </w:r>
      <w:r>
        <w:rPr>
          <w:rFonts w:hint="eastAsia"/>
        </w:rPr>
        <w:t>是节点第一层的初始隐藏状态，</w:t>
      </w:r>
      <w:r w:rsidRPr="00102446">
        <w:rPr>
          <w:position w:val="-12"/>
        </w:rPr>
        <w:object w:dxaOrig="240" w:dyaOrig="360" w14:anchorId="027856F1">
          <v:shape id="_x0000_i21191" type="#_x0000_t75" style="width:12pt;height:18pt" o:ole="">
            <v:imagedata r:id="rId117" o:title=""/>
          </v:shape>
          <o:OLEObject Type="Embed" ProgID="Equation.DSMT4" ShapeID="_x0000_i21191" DrawAspect="Content" ObjectID="_1837173323" r:id="rId118"/>
        </w:object>
      </w:r>
      <w:r w:rsidR="00996FFD">
        <w:rPr>
          <w:rFonts w:hint="eastAsia"/>
        </w:rPr>
        <w:t>是节点本身的原始特征，</w:t>
      </w:r>
      <w:r w:rsidR="00996FFD" w:rsidRPr="00996FFD">
        <w:rPr>
          <w:position w:val="-4"/>
        </w:rPr>
        <w:object w:dxaOrig="279" w:dyaOrig="300" w14:anchorId="05375940">
          <v:shape id="_x0000_i21194" type="#_x0000_t75" style="width:14.25pt;height:15pt" o:ole="">
            <v:imagedata r:id="rId119" o:title=""/>
          </v:shape>
          <o:OLEObject Type="Embed" ProgID="Equation.DSMT4" ShapeID="_x0000_i21194" DrawAspect="Content" ObjectID="_1837173324" r:id="rId120"/>
        </w:object>
      </w:r>
      <w:r w:rsidR="00996FFD">
        <w:rPr>
          <w:rFonts w:hint="eastAsia"/>
        </w:rPr>
        <w:t>和</w:t>
      </w:r>
      <w:r w:rsidR="00996FFD" w:rsidRPr="00996FFD">
        <w:rPr>
          <w:position w:val="-4"/>
        </w:rPr>
        <w:object w:dxaOrig="279" w:dyaOrig="300" w14:anchorId="3D8807AE">
          <v:shape id="_x0000_i21197" type="#_x0000_t75" style="width:14.25pt;height:15pt" o:ole="">
            <v:imagedata r:id="rId121" o:title=""/>
          </v:shape>
          <o:OLEObject Type="Embed" ProgID="Equation.DSMT4" ShapeID="_x0000_i21197" DrawAspect="Content" ObjectID="_1837173325" r:id="rId122"/>
        </w:object>
      </w:r>
      <w:r w:rsidR="00996FFD">
        <w:rPr>
          <w:rFonts w:hint="eastAsia"/>
        </w:rPr>
        <w:t>分别是入度和出度对应的嵌入向量，</w:t>
      </w:r>
      <w:r w:rsidR="00996FFD" w:rsidRPr="00996FFD">
        <w:rPr>
          <w:position w:val="-12"/>
        </w:rPr>
        <w:object w:dxaOrig="880" w:dyaOrig="380" w14:anchorId="65944CAD">
          <v:shape id="_x0000_i21200" type="#_x0000_t75" style="width:44.25pt;height:18.75pt" o:ole="">
            <v:imagedata r:id="rId123" o:title=""/>
          </v:shape>
          <o:OLEObject Type="Embed" ProgID="Equation.DSMT4" ShapeID="_x0000_i21200" DrawAspect="Content" ObjectID="_1837173326" r:id="rId124"/>
        </w:object>
      </w:r>
      <w:r w:rsidR="00996FFD">
        <w:rPr>
          <w:rFonts w:hint="eastAsia"/>
        </w:rPr>
        <w:t>和</w:t>
      </w:r>
      <w:r w:rsidR="00996FFD" w:rsidRPr="00996FFD">
        <w:rPr>
          <w:position w:val="-12"/>
        </w:rPr>
        <w:object w:dxaOrig="880" w:dyaOrig="380" w14:anchorId="2936FF97">
          <v:shape id="_x0000_i21203" type="#_x0000_t75" style="width:44.25pt;height:18.75pt" o:ole="">
            <v:imagedata r:id="rId125" o:title=""/>
          </v:shape>
          <o:OLEObject Type="Embed" ProgID="Equation.DSMT4" ShapeID="_x0000_i21203" DrawAspect="Content" ObjectID="_1837173327" r:id="rId126"/>
        </w:object>
      </w:r>
      <w:r w:rsidR="00996FFD">
        <w:rPr>
          <w:rFonts w:hint="eastAsia"/>
        </w:rPr>
        <w:t>是节点的入度和出度。</w:t>
      </w:r>
      <w:r w:rsidR="00C5225F">
        <w:rPr>
          <w:rFonts w:hint="eastAsia"/>
        </w:rPr>
        <w:t>但分子的二维拓扑图为无向图，</w:t>
      </w:r>
      <w:r w:rsidR="00311D3A">
        <w:rPr>
          <w:rFonts w:hint="eastAsia"/>
        </w:rPr>
        <w:t>只需要一个方向的度数，</w:t>
      </w:r>
      <w:r w:rsidR="00C5225F">
        <w:rPr>
          <w:rFonts w:hint="eastAsia"/>
        </w:rPr>
        <w:t>所以计算过程可以变化为公式</w:t>
      </w:r>
      <w:r w:rsidR="00C5225F">
        <w:rPr>
          <w:iCs/>
        </w:rPr>
        <w:fldChar w:fldCharType="begin"/>
      </w:r>
      <w:r w:rsidR="00C5225F">
        <w:rPr>
          <w:iCs/>
        </w:rPr>
        <w:instrText xml:space="preserve"> </w:instrText>
      </w:r>
      <w:r w:rsidR="00C5225F">
        <w:rPr>
          <w:rFonts w:hint="eastAsia"/>
          <w:iCs/>
        </w:rPr>
        <w:instrText>GOTOBUTTON ZEqnNum218947  \* MERGEFORMAT</w:instrText>
      </w:r>
      <w:r w:rsidR="00C5225F">
        <w:rPr>
          <w:iCs/>
        </w:rPr>
        <w:instrText xml:space="preserve"> </w:instrText>
      </w:r>
      <w:r w:rsidR="00C5225F">
        <w:rPr>
          <w:iCs/>
        </w:rPr>
        <w:fldChar w:fldCharType="begin"/>
      </w:r>
      <w:r w:rsidR="00C5225F">
        <w:rPr>
          <w:iCs/>
        </w:rPr>
        <w:instrText xml:space="preserve"> REF ZEqnNum218947 \* Charformat \! \* MERGEFORMAT </w:instrText>
      </w:r>
      <w:r w:rsidR="00C5225F">
        <w:rPr>
          <w:iCs/>
        </w:rPr>
        <w:fldChar w:fldCharType="separate"/>
      </w:r>
      <w:r w:rsidR="00F11FCF" w:rsidRPr="00F11FCF">
        <w:rPr>
          <w:iCs/>
        </w:rPr>
        <w:instrText>(2-11)</w:instrText>
      </w:r>
      <w:r w:rsidR="00C5225F">
        <w:rPr>
          <w:iCs/>
        </w:rPr>
        <w:fldChar w:fldCharType="end"/>
      </w:r>
      <w:r w:rsidR="00C5225F">
        <w:rPr>
          <w:iCs/>
        </w:rPr>
        <w:fldChar w:fldCharType="end"/>
      </w:r>
      <w:r w:rsidR="00C5225F">
        <w:rPr>
          <w:rFonts w:hint="eastAsia"/>
        </w:rPr>
        <w:t>所示：</w:t>
      </w:r>
    </w:p>
    <w:p w14:paraId="3901CD70" w14:textId="255B6EDD" w:rsidR="00C5225F" w:rsidRDefault="00C5225F" w:rsidP="00C5225F">
      <w:pPr>
        <w:pStyle w:val="MTDisplayEquation"/>
        <w:spacing w:before="326" w:after="326"/>
        <w:rPr>
          <w:rFonts w:hint="eastAsia"/>
        </w:rPr>
      </w:pPr>
      <w:r>
        <w:tab/>
      </w:r>
      <w:r w:rsidRPr="00C5225F">
        <w:rPr>
          <w:position w:val="-14"/>
        </w:rPr>
        <w:object w:dxaOrig="1600" w:dyaOrig="400" w14:anchorId="6A754333">
          <v:shape id="_x0000_i31956" type="#_x0000_t75" style="width:80.25pt;height:20.25pt" o:ole="">
            <v:imagedata r:id="rId127" o:title=""/>
          </v:shape>
          <o:OLEObject Type="Embed" ProgID="Equation.DSMT4" ShapeID="_x0000_i31956" DrawAspect="Content" ObjectID="_1837173328" r:id="rId12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8" w:name="ZEqnNum218947"/>
      <w:r>
        <w:instrText>(</w:instrText>
      </w:r>
      <w:fldSimple w:instr=" SEQ MTChap \c \* Arabic \* MERGEFORMAT ">
        <w:r w:rsidR="00F11FCF">
          <w:rPr>
            <w:noProof/>
          </w:rPr>
          <w:instrText>2</w:instrText>
        </w:r>
      </w:fldSimple>
      <w:r>
        <w:instrText>-</w:instrText>
      </w:r>
      <w:fldSimple w:instr=" SEQ MTEqn \c \* Arabic \* MERGEFORMAT ">
        <w:r w:rsidR="00F11FCF">
          <w:rPr>
            <w:noProof/>
          </w:rPr>
          <w:instrText>11</w:instrText>
        </w:r>
      </w:fldSimple>
      <w:r>
        <w:instrText>)</w:instrText>
      </w:r>
      <w:bookmarkEnd w:id="38"/>
      <w:r>
        <w:fldChar w:fldCharType="end"/>
      </w:r>
    </w:p>
    <w:p w14:paraId="637D476E" w14:textId="43354AC0" w:rsidR="00FF1D5C" w:rsidRDefault="00C35B53" w:rsidP="00F7529E">
      <w:r>
        <w:rPr>
          <w:rFonts w:hint="eastAsia"/>
        </w:rPr>
        <w:t>第二</w:t>
      </w:r>
      <w:r w:rsidR="005B1F92">
        <w:rPr>
          <w:rFonts w:hint="eastAsia"/>
        </w:rPr>
        <w:t>种</w:t>
      </w:r>
      <w:r>
        <w:rPr>
          <w:rFonts w:hint="eastAsia"/>
        </w:rPr>
        <w:t>是</w:t>
      </w:r>
      <w:r w:rsidR="00FA75F9">
        <w:rPr>
          <w:rFonts w:hint="eastAsia"/>
        </w:rPr>
        <w:t>空间编码（</w:t>
      </w:r>
      <w:r w:rsidR="00FA75F9">
        <w:rPr>
          <w:rFonts w:hint="eastAsia"/>
        </w:rPr>
        <w:t>Spatial Encoding</w:t>
      </w:r>
      <w:r w:rsidR="00FA75F9">
        <w:rPr>
          <w:rFonts w:hint="eastAsia"/>
        </w:rPr>
        <w:t>），将节点对之间的最短路径距离映射为注意力矩阵中的标量偏置，</w:t>
      </w:r>
      <w:r w:rsidR="00FF1D5C">
        <w:rPr>
          <w:rFonts w:hint="eastAsia"/>
        </w:rPr>
        <w:t>体现</w:t>
      </w:r>
      <w:r w:rsidR="00FA75F9">
        <w:rPr>
          <w:rFonts w:hint="eastAsia"/>
        </w:rPr>
        <w:t>原子间的物理</w:t>
      </w:r>
      <w:r w:rsidR="00FF1D5C">
        <w:rPr>
          <w:rFonts w:hint="eastAsia"/>
        </w:rPr>
        <w:t>距离的</w:t>
      </w:r>
      <w:r w:rsidR="00FA75F9">
        <w:rPr>
          <w:rFonts w:hint="eastAsia"/>
        </w:rPr>
        <w:t>程度</w:t>
      </w:r>
      <w:r w:rsidR="00FF1D5C">
        <w:rPr>
          <w:rFonts w:hint="eastAsia"/>
        </w:rPr>
        <w:t>。空间编码的规则如公式所示：</w:t>
      </w:r>
    </w:p>
    <w:p w14:paraId="7710A9A6" w14:textId="52D8056A" w:rsidR="00FF1D5C" w:rsidRDefault="00FF1D5C" w:rsidP="00FF1D5C">
      <w:pPr>
        <w:pStyle w:val="MTDisplayEquation"/>
        <w:spacing w:before="326" w:after="326"/>
        <w:rPr>
          <w:rFonts w:hint="eastAsia"/>
        </w:rPr>
      </w:pPr>
      <w:r>
        <w:tab/>
      </w:r>
      <w:r w:rsidRPr="00FF1D5C">
        <w:rPr>
          <w:position w:val="-16"/>
        </w:rPr>
        <w:object w:dxaOrig="660" w:dyaOrig="400" w14:anchorId="16A8BDEF">
          <v:shape id="_x0000_i53357" type="#_x0000_t75" style="width:33pt;height:20.25pt" o:ole="">
            <v:imagedata r:id="rId129" o:title=""/>
          </v:shape>
          <o:OLEObject Type="Embed" ProgID="Equation.DSMT4" ShapeID="_x0000_i53357" DrawAspect="Content" ObjectID="_1837173329" r:id="rId1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11FCF">
          <w:rPr>
            <w:noProof/>
          </w:rPr>
          <w:instrText>2</w:instrText>
        </w:r>
      </w:fldSimple>
      <w:r>
        <w:instrText>-</w:instrText>
      </w:r>
      <w:fldSimple w:instr=" SEQ MTEqn \c \* Arabic \* MERGEFORMAT ">
        <w:r w:rsidR="00F11FCF">
          <w:rPr>
            <w:noProof/>
          </w:rPr>
          <w:instrText>12</w:instrText>
        </w:r>
      </w:fldSimple>
      <w:r>
        <w:instrText>)</w:instrText>
      </w:r>
      <w:r>
        <w:fldChar w:fldCharType="end"/>
      </w:r>
    </w:p>
    <w:p w14:paraId="4138EDF7" w14:textId="1DAF54C2" w:rsidR="00FF1D5C" w:rsidRDefault="00FF1D5C" w:rsidP="00F7529E">
      <w:pPr>
        <w:rPr>
          <w:rFonts w:hint="eastAsia"/>
        </w:rPr>
      </w:pPr>
      <w:r>
        <w:rPr>
          <w:rFonts w:hint="eastAsia"/>
        </w:rPr>
        <w:t>其中，</w:t>
      </w:r>
      <w:r w:rsidRPr="00FF1D5C">
        <w:rPr>
          <w:position w:val="-14"/>
        </w:rPr>
        <w:object w:dxaOrig="820" w:dyaOrig="380" w14:anchorId="147CE45B">
          <v:shape id="_x0000_i53360" type="#_x0000_t75" style="width:41.25pt;height:18.75pt" o:ole="">
            <v:imagedata r:id="rId131" o:title=""/>
          </v:shape>
          <o:OLEObject Type="Embed" ProgID="Equation.DSMT4" ShapeID="_x0000_i53360" DrawAspect="Content" ObjectID="_1837173330" r:id="rId132"/>
        </w:object>
      </w:r>
      <w:r>
        <w:rPr>
          <w:rFonts w:hint="eastAsia"/>
        </w:rPr>
        <w:t>是一个计算两个节点之间最短路径的函数，如果两个节点不连通，通常也会设置一个特殊的值。</w:t>
      </w:r>
      <w:r w:rsidRPr="00FF1D5C">
        <w:rPr>
          <w:position w:val="-6"/>
        </w:rPr>
        <w:object w:dxaOrig="200" w:dyaOrig="279" w14:anchorId="31289F25">
          <v:shape id="_x0000_i53363" type="#_x0000_t75" style="width:9.75pt;height:14.25pt" o:ole="">
            <v:imagedata r:id="rId133" o:title=""/>
          </v:shape>
          <o:OLEObject Type="Embed" ProgID="Equation.DSMT4" ShapeID="_x0000_i53363" DrawAspect="Content" ObjectID="_1837173331" r:id="rId134"/>
        </w:object>
      </w:r>
      <w:r>
        <w:rPr>
          <w:rFonts w:hint="eastAsia"/>
        </w:rPr>
        <w:t>是一个一维数组，每一个位置都存储了一个具体的偏置数值。</w:t>
      </w:r>
    </w:p>
    <w:p w14:paraId="399F28D3" w14:textId="4634DF5C" w:rsidR="00BA3CD0" w:rsidRDefault="00C35B53" w:rsidP="00F7529E">
      <w:r>
        <w:rPr>
          <w:rFonts w:hint="eastAsia"/>
        </w:rPr>
        <w:lastRenderedPageBreak/>
        <w:t>第三</w:t>
      </w:r>
      <w:r w:rsidR="005B1F92">
        <w:rPr>
          <w:rFonts w:hint="eastAsia"/>
        </w:rPr>
        <w:t>种</w:t>
      </w:r>
      <w:r>
        <w:rPr>
          <w:rFonts w:hint="eastAsia"/>
        </w:rPr>
        <w:t>是</w:t>
      </w:r>
      <w:r w:rsidR="00FA75F9">
        <w:rPr>
          <w:rFonts w:hint="eastAsia"/>
        </w:rPr>
        <w:t>边编码（</w:t>
      </w:r>
      <w:r w:rsidR="00FA75F9">
        <w:rPr>
          <w:rFonts w:hint="eastAsia"/>
        </w:rPr>
        <w:t>Edge Encoding</w:t>
      </w:r>
      <w:r w:rsidR="00FA75F9">
        <w:rPr>
          <w:rFonts w:hint="eastAsia"/>
        </w:rPr>
        <w:t>），</w:t>
      </w:r>
      <w:r w:rsidR="00543765">
        <w:rPr>
          <w:rFonts w:hint="eastAsia"/>
        </w:rPr>
        <w:t>主要是</w:t>
      </w:r>
      <w:r w:rsidR="00FA75F9">
        <w:rPr>
          <w:rFonts w:hint="eastAsia"/>
        </w:rPr>
        <w:t>提取节点对最短路径上所有</w:t>
      </w:r>
      <w:r w:rsidR="00FF1D5C">
        <w:rPr>
          <w:rFonts w:hint="eastAsia"/>
        </w:rPr>
        <w:t>的</w:t>
      </w:r>
      <w:r w:rsidR="00FA75F9">
        <w:rPr>
          <w:rFonts w:hint="eastAsia"/>
        </w:rPr>
        <w:t>边特征，</w:t>
      </w:r>
      <w:r w:rsidR="00BA3CD0">
        <w:rPr>
          <w:rFonts w:hint="eastAsia"/>
        </w:rPr>
        <w:t>这可以</w:t>
      </w:r>
      <w:r w:rsidR="00FA75F9">
        <w:rPr>
          <w:rFonts w:hint="eastAsia"/>
        </w:rPr>
        <w:t>将化学键属性注入注意力权重的计算过程。</w:t>
      </w:r>
      <w:r w:rsidR="00BA3CD0">
        <w:rPr>
          <w:rFonts w:hint="eastAsia"/>
        </w:rPr>
        <w:t>边编码的计算过程如公式</w:t>
      </w:r>
      <w:r w:rsidR="00BA3CD0">
        <w:rPr>
          <w:iCs/>
        </w:rPr>
        <w:fldChar w:fldCharType="begin"/>
      </w:r>
      <w:r w:rsidR="00BA3CD0">
        <w:rPr>
          <w:iCs/>
        </w:rPr>
        <w:instrText xml:space="preserve"> </w:instrText>
      </w:r>
      <w:r w:rsidR="00BA3CD0">
        <w:rPr>
          <w:rFonts w:hint="eastAsia"/>
          <w:iCs/>
        </w:rPr>
        <w:instrText>GOTOBUTTON ZEqnNum798213  \* MERGEFORMAT</w:instrText>
      </w:r>
      <w:r w:rsidR="00BA3CD0">
        <w:rPr>
          <w:iCs/>
        </w:rPr>
        <w:instrText xml:space="preserve"> </w:instrText>
      </w:r>
      <w:r w:rsidR="00BA3CD0">
        <w:rPr>
          <w:iCs/>
        </w:rPr>
        <w:fldChar w:fldCharType="begin"/>
      </w:r>
      <w:r w:rsidR="00BA3CD0">
        <w:rPr>
          <w:iCs/>
        </w:rPr>
        <w:instrText xml:space="preserve"> REF ZEqnNum798213 \* Charformat \! \* MERGEFORMAT </w:instrText>
      </w:r>
      <w:r w:rsidR="00BA3CD0">
        <w:rPr>
          <w:iCs/>
        </w:rPr>
        <w:fldChar w:fldCharType="separate"/>
      </w:r>
      <w:r w:rsidR="00F11FCF" w:rsidRPr="00F11FCF">
        <w:rPr>
          <w:iCs/>
        </w:rPr>
        <w:instrText>(2-13)</w:instrText>
      </w:r>
      <w:r w:rsidR="00BA3CD0">
        <w:rPr>
          <w:iCs/>
        </w:rPr>
        <w:fldChar w:fldCharType="end"/>
      </w:r>
      <w:r w:rsidR="00BA3CD0">
        <w:rPr>
          <w:iCs/>
        </w:rPr>
        <w:fldChar w:fldCharType="end"/>
      </w:r>
      <w:r w:rsidR="00BA3CD0">
        <w:rPr>
          <w:rFonts w:hint="eastAsia"/>
        </w:rPr>
        <w:t>所示：</w:t>
      </w:r>
    </w:p>
    <w:p w14:paraId="1CCF1CD7" w14:textId="79627826" w:rsidR="00BA3CD0" w:rsidRDefault="00BA3CD0" w:rsidP="00BA3CD0">
      <w:pPr>
        <w:pStyle w:val="MTDisplayEquation"/>
        <w:spacing w:before="326" w:after="326"/>
        <w:rPr>
          <w:rFonts w:hint="eastAsia"/>
        </w:rPr>
      </w:pPr>
      <w:r>
        <w:tab/>
      </w:r>
      <w:r w:rsidRPr="00BA3CD0">
        <w:rPr>
          <w:position w:val="-28"/>
        </w:rPr>
        <w:object w:dxaOrig="1900" w:dyaOrig="680" w14:anchorId="34E661E0">
          <v:shape id="_x0000_i64468" type="#_x0000_t75" style="width:95.25pt;height:33.75pt" o:ole="">
            <v:imagedata r:id="rId135" o:title=""/>
          </v:shape>
          <o:OLEObject Type="Embed" ProgID="Equation.DSMT4" ShapeID="_x0000_i64468" DrawAspect="Content" ObjectID="_1837173332" r:id="rId13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798213"/>
      <w:r>
        <w:instrText>(</w:instrText>
      </w:r>
      <w:fldSimple w:instr=" SEQ MTChap \c \* Arabic \* MERGEFORMAT ">
        <w:r w:rsidR="00F11FCF">
          <w:rPr>
            <w:noProof/>
          </w:rPr>
          <w:instrText>2</w:instrText>
        </w:r>
      </w:fldSimple>
      <w:r>
        <w:instrText>-</w:instrText>
      </w:r>
      <w:fldSimple w:instr=" SEQ MTEqn \c \* Arabic \* MERGEFORMAT ">
        <w:r w:rsidR="00F11FCF">
          <w:rPr>
            <w:noProof/>
          </w:rPr>
          <w:instrText>13</w:instrText>
        </w:r>
      </w:fldSimple>
      <w:r>
        <w:instrText>)</w:instrText>
      </w:r>
      <w:bookmarkEnd w:id="39"/>
      <w:r>
        <w:fldChar w:fldCharType="end"/>
      </w:r>
    </w:p>
    <w:p w14:paraId="50E3AE11" w14:textId="3F22CFC0" w:rsidR="00BA3CD0" w:rsidRDefault="00BA3CD0" w:rsidP="00BA3CD0">
      <w:pPr>
        <w:rPr>
          <w:rFonts w:hint="eastAsia"/>
        </w:rPr>
      </w:pPr>
      <w:r>
        <w:rPr>
          <w:rFonts w:hint="eastAsia"/>
        </w:rPr>
        <w:t>其中，</w:t>
      </w:r>
      <w:r w:rsidRPr="00BA3CD0">
        <w:rPr>
          <w:position w:val="-14"/>
        </w:rPr>
        <w:object w:dxaOrig="260" w:dyaOrig="380" w14:anchorId="0E815FA8">
          <v:shape id="_x0000_i75406" type="#_x0000_t75" style="width:12.75pt;height:18.75pt" o:ole="">
            <v:imagedata r:id="rId137" o:title=""/>
          </v:shape>
          <o:OLEObject Type="Embed" ProgID="Equation.DSMT4" ShapeID="_x0000_i75406" DrawAspect="Content" ObjectID="_1837173333" r:id="rId138"/>
        </w:object>
      </w:r>
      <w:r>
        <w:rPr>
          <w:rFonts w:hint="eastAsia"/>
        </w:rPr>
        <w:t>为两个节点之间最短路径上的</w:t>
      </w:r>
      <w:r w:rsidRPr="00BA3CD0">
        <w:t>边编码偏置项</w:t>
      </w:r>
      <w:r>
        <w:rPr>
          <w:rFonts w:hint="eastAsia"/>
        </w:rPr>
        <w:t>，</w:t>
      </w:r>
      <w:r w:rsidRPr="00BA3CD0">
        <w:rPr>
          <w:position w:val="-14"/>
        </w:rPr>
        <w:object w:dxaOrig="320" w:dyaOrig="380" w14:anchorId="4801E50C">
          <v:shape id="_x0000_i75407" type="#_x0000_t75" style="width:15.75pt;height:18.75pt" o:ole="">
            <v:imagedata r:id="rId139" o:title=""/>
          </v:shape>
          <o:OLEObject Type="Embed" ProgID="Equation.DSMT4" ShapeID="_x0000_i75407" DrawAspect="Content" ObjectID="_1837173334" r:id="rId140"/>
        </w:object>
      </w:r>
      <w:r>
        <w:rPr>
          <w:rFonts w:hint="eastAsia"/>
        </w:rPr>
        <w:t>是</w:t>
      </w:r>
      <w:r w:rsidRPr="00BA3CD0">
        <w:t>路径上第</w:t>
      </w:r>
      <w:r w:rsidRPr="00BA3CD0">
        <w:rPr>
          <w:position w:val="-6"/>
        </w:rPr>
        <w:object w:dxaOrig="200" w:dyaOrig="220" w14:anchorId="545E6E57">
          <v:shape id="_x0000_i75408" type="#_x0000_t75" style="width:9.75pt;height:11.25pt" o:ole="">
            <v:imagedata r:id="rId141" o:title=""/>
          </v:shape>
          <o:OLEObject Type="Embed" ProgID="Equation.DSMT4" ShapeID="_x0000_i75408" DrawAspect="Content" ObjectID="_1837173335" r:id="rId142"/>
        </w:object>
      </w:r>
      <w:r w:rsidRPr="00BA3CD0">
        <w:t>条边的原始特征。</w:t>
      </w:r>
      <w:r w:rsidRPr="00BA3CD0">
        <w:rPr>
          <w:position w:val="-12"/>
        </w:rPr>
        <w:object w:dxaOrig="340" w:dyaOrig="380" w14:anchorId="757BF9EA">
          <v:shape id="_x0000_i75409" type="#_x0000_t75" style="width:17.25pt;height:18.75pt" o:ole="">
            <v:imagedata r:id="rId143" o:title=""/>
          </v:shape>
          <o:OLEObject Type="Embed" ProgID="Equation.DSMT4" ShapeID="_x0000_i75409" DrawAspect="Content" ObjectID="_1837173336" r:id="rId144"/>
        </w:object>
      </w:r>
      <w:r>
        <w:rPr>
          <w:rFonts w:hint="eastAsia"/>
        </w:rPr>
        <w:t>是</w:t>
      </w:r>
      <w:r w:rsidRPr="00BA3CD0">
        <w:t>第</w:t>
      </w:r>
      <w:r w:rsidRPr="00BA3CD0">
        <w:rPr>
          <w:position w:val="-6"/>
        </w:rPr>
        <w:object w:dxaOrig="200" w:dyaOrig="220" w14:anchorId="388E57B8">
          <v:shape id="_x0000_i75416" type="#_x0000_t75" style="width:9.75pt;height:11.25pt" o:ole="">
            <v:imagedata r:id="rId145" o:title=""/>
          </v:shape>
          <o:OLEObject Type="Embed" ProgID="Equation.DSMT4" ShapeID="_x0000_i75416" DrawAspect="Content" ObjectID="_1837173337" r:id="rId146"/>
        </w:object>
      </w:r>
      <w:r w:rsidRPr="00BA3CD0">
        <w:t>个</w:t>
      </w:r>
      <w:r w:rsidRPr="00014536">
        <w:t>位置对应的可学习权重向量</w:t>
      </w:r>
      <w:r w:rsidRPr="00014536">
        <w:t>。最后再</w:t>
      </w:r>
      <w:r w:rsidRPr="00014536">
        <w:rPr>
          <w:rFonts w:hint="eastAsia"/>
        </w:rPr>
        <w:t>取平均值，</w:t>
      </w:r>
      <w:r w:rsidRPr="00014536">
        <w:t>是为了防止距离过远的节点对因为路径太长导致边编码的值过大</w:t>
      </w:r>
      <w:r w:rsidRPr="00014536">
        <w:t>。</w:t>
      </w:r>
    </w:p>
    <w:p w14:paraId="61922201" w14:textId="267AD254" w:rsidR="0006030B" w:rsidRDefault="00FA75F9" w:rsidP="00F7529E">
      <w:r>
        <w:rPr>
          <w:rFonts w:hint="eastAsia"/>
        </w:rPr>
        <w:t>三种结构编码协同作用，使图</w:t>
      </w:r>
      <w:r>
        <w:rPr>
          <w:rFonts w:hint="eastAsia"/>
        </w:rPr>
        <w:t>Transformer</w:t>
      </w:r>
      <w:r>
        <w:rPr>
          <w:rFonts w:hint="eastAsia"/>
        </w:rPr>
        <w:t>能够在全局注意力框架下同时感知局部化学键属性与全局拓扑距离，将分子的多尺度结构信息映射</w:t>
      </w:r>
      <w:r w:rsidR="00A619B7">
        <w:rPr>
          <w:rFonts w:hint="eastAsia"/>
        </w:rPr>
        <w:t>到</w:t>
      </w:r>
      <w:r>
        <w:rPr>
          <w:rFonts w:hint="eastAsia"/>
        </w:rPr>
        <w:t>统一的高维表示空间。</w:t>
      </w:r>
    </w:p>
    <w:p w14:paraId="18DA6619" w14:textId="77777777" w:rsidR="0006030B" w:rsidRDefault="00777529" w:rsidP="00F31790">
      <w:pPr>
        <w:pStyle w:val="2"/>
      </w:pPr>
      <w:bookmarkStart w:id="40" w:name="_Toc226476209"/>
      <w:r>
        <w:rPr>
          <w:rFonts w:hint="eastAsia"/>
        </w:rPr>
        <w:t>大语言模型与提示词工程</w:t>
      </w:r>
      <w:bookmarkEnd w:id="40"/>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41" w:name="_Toc226476210"/>
      <w:r>
        <w:t>Transformer</w:t>
      </w:r>
      <w:r>
        <w:t>架构</w:t>
      </w:r>
      <w:bookmarkEnd w:id="41"/>
    </w:p>
    <w:p w14:paraId="0FE139FA" w14:textId="0864EC16" w:rsidR="0006030B" w:rsidRDefault="00777529" w:rsidP="007E0097">
      <w:bookmarkStart w:id="42" w:name="OLE_LINK1"/>
      <w:r>
        <w:t>Vaswani</w:t>
      </w:r>
      <w:r>
        <w:t>等人在</w:t>
      </w:r>
      <w:r>
        <w:t>2017</w:t>
      </w:r>
      <w:r>
        <w:t>年的论文《</w:t>
      </w:r>
      <w:r>
        <w:t>Attention Is All You Need</w:t>
      </w:r>
      <w:r>
        <w:t>》中首次提出了</w:t>
      </w:r>
      <w:r>
        <w:t>Transformer</w:t>
      </w:r>
      <w:r w:rsidR="00674D61" w:rsidRPr="00674D61">
        <w:rPr>
          <w:vertAlign w:val="superscript"/>
        </w:rPr>
        <w:fldChar w:fldCharType="begin"/>
      </w:r>
      <w:r w:rsidR="00674D61" w:rsidRPr="00674D61">
        <w:rPr>
          <w:vertAlign w:val="superscript"/>
        </w:rPr>
        <w:instrText xml:space="preserve"> REF _Ref225763628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F11FCF">
        <w:rPr>
          <w:vertAlign w:val="superscript"/>
        </w:rPr>
        <w:t>[49]</w:t>
      </w:r>
      <w:r w:rsidR="00674D61" w:rsidRPr="00674D61">
        <w:rPr>
          <w:vertAlign w:val="superscript"/>
        </w:rPr>
        <w:fldChar w:fldCharType="end"/>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F11FCF">
        <w:rPr>
          <w:rFonts w:hint="eastAsia"/>
        </w:rPr>
        <w:t>图</w:t>
      </w:r>
      <w:r w:rsidR="00F11FCF">
        <w:rPr>
          <w:rFonts w:hint="eastAsia"/>
        </w:rPr>
        <w:t>2-</w:t>
      </w:r>
      <w:r w:rsidR="00F11FCF">
        <w:rPr>
          <w:noProof/>
        </w:rPr>
        <w:t>4</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子模块。其中最核心的子模块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架构采用了缩放点积注意力机制（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0" type="#_x0000_t75" style="width:13.5pt;height:12.75pt" o:ole="">
            <v:imagedata r:id="rId147" o:title=""/>
          </v:shape>
          <o:OLEObject Type="Embed" ProgID="Equation.DSMT4" ShapeID="_x0000_i1070" DrawAspect="Content" ObjectID="_1837173338" r:id="rId148"/>
        </w:object>
      </w:r>
      <w:r>
        <w:t>的情况下，模型通过初始化三个可学习的参数矩阵</w:t>
      </w:r>
      <w:r w:rsidR="00C714C8" w:rsidRPr="00C714C8">
        <w:rPr>
          <w:position w:val="-14"/>
        </w:rPr>
        <w:object w:dxaOrig="340" w:dyaOrig="380" w14:anchorId="232457FA">
          <v:shape id="_x0000_i1071" type="#_x0000_t75" style="width:18.75pt;height:18.75pt" o:ole="">
            <v:imagedata r:id="rId149" o:title=""/>
          </v:shape>
          <o:OLEObject Type="Embed" ProgID="Equation.DSMT4" ShapeID="_x0000_i1071" DrawAspect="Content" ObjectID="_1837173339" r:id="rId150"/>
        </w:object>
      </w:r>
      <w:r w:rsidR="00D635C6">
        <w:t>、</w:t>
      </w:r>
      <w:r w:rsidR="00C714C8" w:rsidRPr="00C714C8">
        <w:rPr>
          <w:position w:val="-12"/>
        </w:rPr>
        <w:object w:dxaOrig="360" w:dyaOrig="360" w14:anchorId="1A7BCDC2">
          <v:shape id="_x0000_i1072" type="#_x0000_t75" style="width:18.75pt;height:18.75pt" o:ole="">
            <v:imagedata r:id="rId151" o:title=""/>
          </v:shape>
          <o:OLEObject Type="Embed" ProgID="Equation.DSMT4" ShapeID="_x0000_i1072" DrawAspect="Content" ObjectID="_1837173340" r:id="rId152"/>
        </w:object>
      </w:r>
      <w:r w:rsidR="00D635C6">
        <w:t>、</w:t>
      </w:r>
      <w:r w:rsidR="00C714C8" w:rsidRPr="00C714C8">
        <w:rPr>
          <w:position w:val="-12"/>
        </w:rPr>
        <w:object w:dxaOrig="340" w:dyaOrig="360" w14:anchorId="258D4A52">
          <v:shape id="_x0000_i1073" type="#_x0000_t75" style="width:18.75pt;height:18.75pt" o:ole="">
            <v:imagedata r:id="rId153" o:title=""/>
          </v:shape>
          <o:OLEObject Type="Embed" ProgID="Equation.DSMT4" ShapeID="_x0000_i1073" DrawAspect="Content" ObjectID="_1837173341" r:id="rId154"/>
        </w:object>
      </w:r>
      <w:r w:rsidR="00D635C6">
        <w:t>，</w:t>
      </w:r>
      <w:r>
        <w:t>将其分别投影为查询矩阵</w:t>
      </w:r>
      <w:r w:rsidR="00C714C8" w:rsidRPr="00C714C8">
        <w:rPr>
          <w:position w:val="-10"/>
        </w:rPr>
        <w:object w:dxaOrig="240" w:dyaOrig="320" w14:anchorId="442E06F9">
          <v:shape id="_x0000_i1074" type="#_x0000_t75" style="width:12.75pt;height:16.5pt" o:ole="">
            <v:imagedata r:id="rId155" o:title=""/>
          </v:shape>
          <o:OLEObject Type="Embed" ProgID="Equation.DSMT4" ShapeID="_x0000_i1074" DrawAspect="Content" ObjectID="_1837173342" r:id="rId156"/>
        </w:object>
      </w:r>
      <w:r>
        <w:t>（</w:t>
      </w:r>
      <w:r>
        <w:t>Query</w:t>
      </w:r>
      <w:r>
        <w:t>）、键矩阵</w:t>
      </w:r>
      <w:r w:rsidR="00C714C8" w:rsidRPr="00025957">
        <w:rPr>
          <w:position w:val="-4"/>
        </w:rPr>
        <w:object w:dxaOrig="260" w:dyaOrig="260" w14:anchorId="70244AB2">
          <v:shape id="_x0000_i1075" type="#_x0000_t75" style="width:12.75pt;height:12.75pt" o:ole="">
            <v:imagedata r:id="rId157" o:title=""/>
          </v:shape>
          <o:OLEObject Type="Embed" ProgID="Equation.DSMT4" ShapeID="_x0000_i1075" DrawAspect="Content" ObjectID="_1837173343" r:id="rId158"/>
        </w:object>
      </w:r>
      <w:r>
        <w:t>（</w:t>
      </w:r>
      <w:r>
        <w:t>Key</w:t>
      </w:r>
      <w:r>
        <w:t>）和值矩阵</w:t>
      </w:r>
      <w:r w:rsidR="00C714C8" w:rsidRPr="00C714C8">
        <w:rPr>
          <w:position w:val="-6"/>
        </w:rPr>
        <w:object w:dxaOrig="240" w:dyaOrig="279" w14:anchorId="3A48C434">
          <v:shape id="_x0000_i1076" type="#_x0000_t75" style="width:12.75pt;height:13.5pt" o:ole="">
            <v:imagedata r:id="rId159" o:title=""/>
          </v:shape>
          <o:OLEObject Type="Embed" ProgID="Equation.DSMT4" ShapeID="_x0000_i1076" DrawAspect="Content" ObjectID="_1837173344" r:id="rId160"/>
        </w:object>
      </w:r>
      <w:r>
        <w:t>（</w:t>
      </w:r>
      <w:r>
        <w:t>Value</w:t>
      </w:r>
      <w:r>
        <w:t>）。通过这三个矩阵，可得注意力权重的计算公式：</w:t>
      </w:r>
    </w:p>
    <w:p w14:paraId="04F561FD" w14:textId="632800D4" w:rsidR="00C43E26" w:rsidRDefault="00C43E26" w:rsidP="001241FF">
      <w:pPr>
        <w:pStyle w:val="MTDisplayEquation"/>
        <w:spacing w:before="326" w:after="326"/>
      </w:pPr>
      <w:r>
        <w:lastRenderedPageBreak/>
        <w:tab/>
      </w:r>
      <w:r w:rsidR="00C714C8" w:rsidRPr="00C714C8">
        <w:rPr>
          <w:position w:val="-36"/>
        </w:rPr>
        <w:object w:dxaOrig="3900" w:dyaOrig="840" w14:anchorId="6FB0488D">
          <v:shape id="_x0000_i1077" type="#_x0000_t75" style="width:193.5pt;height:41.25pt" o:ole="">
            <v:imagedata r:id="rId161" o:title=""/>
          </v:shape>
          <o:OLEObject Type="Embed" ProgID="Equation.DSMT4" ShapeID="_x0000_i1077" DrawAspect="Content" ObjectID="_1837173345" r:id="rId16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11FCF">
          <w:rPr>
            <w:noProof/>
          </w:rPr>
          <w:instrText>2</w:instrText>
        </w:r>
      </w:fldSimple>
      <w:r>
        <w:instrText>-</w:instrText>
      </w:r>
      <w:fldSimple w:instr=" SEQ MTEqn \c \* Arabic \* MERGEFORMAT ">
        <w:r w:rsidR="00F11FCF">
          <w:rPr>
            <w:noProof/>
          </w:rPr>
          <w:instrText>14</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8" type="#_x0000_t75" style="width:27pt;height:18.75pt" o:ole="">
            <v:imagedata r:id="rId163" o:title=""/>
          </v:shape>
          <o:OLEObject Type="Embed" ProgID="Equation.DSMT4" ShapeID="_x0000_i1078" DrawAspect="Content" ObjectID="_1837173346" r:id="rId164"/>
        </w:object>
      </w:r>
      <w:r>
        <w:t>计算序列中任意两个特征元素之间的内积相似度；除以缩放因子</w:t>
      </w:r>
      <w:r w:rsidR="00C714C8" w:rsidRPr="00C714C8">
        <w:rPr>
          <w:position w:val="-14"/>
        </w:rPr>
        <w:object w:dxaOrig="480" w:dyaOrig="420" w14:anchorId="22AB7EC7">
          <v:shape id="_x0000_i1079" type="#_x0000_t75" style="width:23.25pt;height:22.5pt" o:ole="">
            <v:imagedata r:id="rId165" o:title=""/>
          </v:shape>
          <o:OLEObject Type="Embed" ProgID="Equation.DSMT4" ShapeID="_x0000_i1079" DrawAspect="Content" ObjectID="_1837173347" r:id="rId166"/>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0" type="#_x0000_t75" style="width:12.75pt;height:13.5pt" o:ole="">
            <v:imagedata r:id="rId167" o:title=""/>
          </v:shape>
          <o:OLEObject Type="Embed" ProgID="Equation.DSMT4" ShapeID="_x0000_i1080" DrawAspect="Content" ObjectID="_1837173348" r:id="rId168"/>
        </w:object>
      </w:r>
      <w:r>
        <w:t>进行加权求和，以此实现全局信息的动态提取。</w:t>
      </w:r>
    </w:p>
    <w:p w14:paraId="4790F0D7" w14:textId="03FCD6C3" w:rsidR="0006030B" w:rsidRDefault="00777529"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F11FCF" w:rsidRPr="00F11FCF">
        <w:rPr>
          <w:iCs/>
        </w:rPr>
        <w:instrText>(2-15)</w:instrText>
      </w:r>
      <w:r w:rsidR="00CA2C0F">
        <w:rPr>
          <w:iCs/>
        </w:rPr>
        <w:fldChar w:fldCharType="end"/>
      </w:r>
      <w:r w:rsidR="00CA2C0F">
        <w:rPr>
          <w:iCs/>
        </w:rPr>
        <w:fldChar w:fldCharType="end"/>
      </w:r>
      <w:r w:rsidR="00A61C09">
        <w:rPr>
          <w:rFonts w:hint="eastAsia"/>
          <w:iCs/>
        </w:rPr>
        <w:t>所示</w:t>
      </w:r>
      <w:r>
        <w:t>。模型将</w:t>
      </w:r>
      <w:r w:rsidR="00C714C8" w:rsidRPr="00C714C8">
        <w:rPr>
          <w:position w:val="-14"/>
        </w:rPr>
        <w:object w:dxaOrig="340" w:dyaOrig="380" w14:anchorId="1B12B091">
          <v:shape id="_x0000_i1081" type="#_x0000_t75" style="width:18.75pt;height:18.75pt" o:ole="">
            <v:imagedata r:id="rId169" o:title=""/>
          </v:shape>
          <o:OLEObject Type="Embed" ProgID="Equation.DSMT4" ShapeID="_x0000_i1081" DrawAspect="Content" ObjectID="_1837173349" r:id="rId170"/>
        </w:object>
      </w:r>
      <w:r w:rsidR="00314BAA">
        <w:t>、</w:t>
      </w:r>
      <w:r w:rsidR="00C714C8" w:rsidRPr="00C714C8">
        <w:rPr>
          <w:position w:val="-12"/>
        </w:rPr>
        <w:object w:dxaOrig="360" w:dyaOrig="360" w14:anchorId="1A6EBAC9">
          <v:shape id="_x0000_i1082" type="#_x0000_t75" style="width:18.75pt;height:18.75pt" o:ole="">
            <v:imagedata r:id="rId171" o:title=""/>
          </v:shape>
          <o:OLEObject Type="Embed" ProgID="Equation.DSMT4" ShapeID="_x0000_i1082" DrawAspect="Content" ObjectID="_1837173350" r:id="rId172"/>
        </w:object>
      </w:r>
      <w:r w:rsidR="00314BAA">
        <w:t>、</w:t>
      </w:r>
      <w:r w:rsidR="00C714C8" w:rsidRPr="00C714C8">
        <w:rPr>
          <w:position w:val="-12"/>
        </w:rPr>
        <w:object w:dxaOrig="340" w:dyaOrig="360" w14:anchorId="7F584F67">
          <v:shape id="_x0000_i1083" type="#_x0000_t75" style="width:18.75pt;height:18.75pt" o:ole="">
            <v:imagedata r:id="rId173" o:title=""/>
          </v:shape>
          <o:OLEObject Type="Embed" ProgID="Equation.DSMT4" ShapeID="_x0000_i1083" DrawAspect="Content" ObjectID="_1837173351" r:id="rId174"/>
        </w:object>
      </w:r>
      <w:r>
        <w:t>并行投影至</w:t>
      </w:r>
      <w:r w:rsidR="00C714C8" w:rsidRPr="00C714C8">
        <w:rPr>
          <w:position w:val="-6"/>
        </w:rPr>
        <w:object w:dxaOrig="200" w:dyaOrig="279" w14:anchorId="0FFBAB1D">
          <v:shape id="_x0000_i1084" type="#_x0000_t75" style="width:9pt;height:13.5pt" o:ole="">
            <v:imagedata r:id="rId175" o:title=""/>
          </v:shape>
          <o:OLEObject Type="Embed" ProgID="Equation.DSMT4" ShapeID="_x0000_i1084" DrawAspect="Content" ObjectID="_1837173352" r:id="rId176"/>
        </w:object>
      </w:r>
      <w:r>
        <w:t>个低维特征</w:t>
      </w:r>
      <w:r w:rsidR="00CA2C0F">
        <w:rPr>
          <w:rFonts w:hint="eastAsia"/>
        </w:rPr>
        <w:t>子</w:t>
      </w:r>
      <w:r>
        <w:t>空间，</w:t>
      </w:r>
      <w:r w:rsidR="00CA2C0F">
        <w:rPr>
          <w:rFonts w:hint="eastAsia"/>
        </w:rPr>
        <w:t>在每个子空间中</w:t>
      </w:r>
      <w:r>
        <w:t>分别进行缩放点积注意力计算，随后将各个头的输出拼接，并经过一次线性变换还原维度：</w:t>
      </w:r>
    </w:p>
    <w:p w14:paraId="60CEBAD1" w14:textId="58E301BC" w:rsidR="00CA2C0F" w:rsidRDefault="00CA2C0F" w:rsidP="001241FF">
      <w:pPr>
        <w:pStyle w:val="MTDisplayEquation"/>
        <w:spacing w:before="326" w:after="326"/>
      </w:pPr>
      <w:r>
        <w:tab/>
      </w:r>
      <w:r w:rsidR="00C714C8" w:rsidRPr="00C714C8">
        <w:rPr>
          <w:position w:val="-12"/>
        </w:rPr>
        <w:object w:dxaOrig="4900" w:dyaOrig="380" w14:anchorId="6ECF8152">
          <v:shape id="_x0000_i1085" type="#_x0000_t75" style="width:246pt;height:18.75pt" o:ole="">
            <v:imagedata r:id="rId177" o:title=""/>
          </v:shape>
          <o:OLEObject Type="Embed" ProgID="Equation.DSMT4" ShapeID="_x0000_i1085" DrawAspect="Content" ObjectID="_1837173353" r:id="rId17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3" w:name="ZEqnNum104716"/>
      <w:r>
        <w:instrText>(</w:instrText>
      </w:r>
      <w:fldSimple w:instr=" SEQ MTChap \c \* Arabic \* MERGEFORMAT ">
        <w:r w:rsidR="00F11FCF">
          <w:rPr>
            <w:noProof/>
          </w:rPr>
          <w:instrText>2</w:instrText>
        </w:r>
      </w:fldSimple>
      <w:r>
        <w:instrText>-</w:instrText>
      </w:r>
      <w:fldSimple w:instr=" SEQ MTEqn \c \* Arabic \* MERGEFORMAT ">
        <w:r w:rsidR="00F11FCF">
          <w:rPr>
            <w:noProof/>
          </w:rPr>
          <w:instrText>15</w:instrText>
        </w:r>
      </w:fldSimple>
      <w:r>
        <w:instrText>)</w:instrText>
      </w:r>
      <w:bookmarkEnd w:id="43"/>
      <w:r>
        <w:fldChar w:fldCharType="end"/>
      </w:r>
    </w:p>
    <w:p w14:paraId="0BCA89F3" w14:textId="56BB4E57" w:rsidR="00CA2C0F" w:rsidRPr="00CA2C0F" w:rsidRDefault="00CA2C0F" w:rsidP="001241FF">
      <w:pPr>
        <w:pStyle w:val="MTDisplayEquation"/>
        <w:spacing w:before="326" w:after="326"/>
      </w:pPr>
      <w:r>
        <w:tab/>
      </w:r>
      <w:r w:rsidR="00C714C8" w:rsidRPr="00C714C8">
        <w:rPr>
          <w:position w:val="-14"/>
        </w:rPr>
        <w:object w:dxaOrig="3820" w:dyaOrig="400" w14:anchorId="63C4C53D">
          <v:shape id="_x0000_i1086" type="#_x0000_t75" style="width:192pt;height:22.5pt" o:ole="">
            <v:imagedata r:id="rId179" o:title=""/>
          </v:shape>
          <o:OLEObject Type="Embed" ProgID="Equation.DSMT4" ShapeID="_x0000_i1086" DrawAspect="Content" ObjectID="_1837173354" r:id="rId18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11FCF">
          <w:rPr>
            <w:noProof/>
          </w:rPr>
          <w:instrText>2</w:instrText>
        </w:r>
      </w:fldSimple>
      <w:r>
        <w:instrText>-</w:instrText>
      </w:r>
      <w:fldSimple w:instr=" SEQ MTEqn \c \* Arabic \* MERGEFORMAT ">
        <w:r w:rsidR="00F11FCF">
          <w:rPr>
            <w:noProof/>
          </w:rPr>
          <w:instrText>16</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7" type="#_x0000_t75" style="width:22.5pt;height:22.5pt" o:ole="">
            <v:imagedata r:id="rId181" o:title=""/>
          </v:shape>
          <o:OLEObject Type="Embed" ProgID="Equation.DSMT4" ShapeID="_x0000_i1087" DrawAspect="Content" ObjectID="_1837173355" r:id="rId182"/>
        </w:object>
      </w:r>
      <w:r w:rsidR="00BE5BAE">
        <w:rPr>
          <w:rFonts w:hint="eastAsia"/>
        </w:rPr>
        <w:t>、</w:t>
      </w:r>
      <w:r w:rsidR="00C714C8" w:rsidRPr="00C714C8">
        <w:rPr>
          <w:position w:val="-12"/>
        </w:rPr>
        <w:object w:dxaOrig="440" w:dyaOrig="380" w14:anchorId="54A4C29E">
          <v:shape id="_x0000_i1088" type="#_x0000_t75" style="width:22.5pt;height:18.75pt" o:ole="">
            <v:imagedata r:id="rId183" o:title=""/>
          </v:shape>
          <o:OLEObject Type="Embed" ProgID="Equation.DSMT4" ShapeID="_x0000_i1088" DrawAspect="Content" ObjectID="_1837173356" r:id="rId184"/>
        </w:object>
      </w:r>
      <w:r w:rsidR="00BE5BAE">
        <w:rPr>
          <w:rFonts w:hint="eastAsia"/>
        </w:rPr>
        <w:t>、</w:t>
      </w:r>
      <w:r w:rsidR="00C714C8" w:rsidRPr="00C714C8">
        <w:rPr>
          <w:position w:val="-12"/>
        </w:rPr>
        <w:object w:dxaOrig="440" w:dyaOrig="380" w14:anchorId="5DA15728">
          <v:shape id="_x0000_i1089" type="#_x0000_t75" style="width:22.5pt;height:18.75pt" o:ole="">
            <v:imagedata r:id="rId185" o:title=""/>
          </v:shape>
          <o:OLEObject Type="Embed" ProgID="Equation.DSMT4" ShapeID="_x0000_i1089" DrawAspect="Content" ObjectID="_1837173357" r:id="rId186"/>
        </w:object>
      </w:r>
      <w:r w:rsidR="00D3755B">
        <w:rPr>
          <w:rFonts w:hint="eastAsia"/>
        </w:rPr>
        <w:t>是索引为</w:t>
      </w:r>
      <w:r w:rsidR="00C714C8" w:rsidRPr="00C714C8">
        <w:rPr>
          <w:position w:val="-6"/>
        </w:rPr>
        <w:object w:dxaOrig="139" w:dyaOrig="260" w14:anchorId="1E798B00">
          <v:shape id="_x0000_i1090" type="#_x0000_t75" style="width:6pt;height:12.75pt" o:ole="">
            <v:imagedata r:id="rId187" o:title=""/>
          </v:shape>
          <o:OLEObject Type="Embed" ProgID="Equation.DSMT4" ShapeID="_x0000_i1090" DrawAspect="Content" ObjectID="_1837173358" r:id="rId188"/>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1" type="#_x0000_t75" style="width:73.5pt;height:16.5pt" o:ole="">
            <v:imagedata r:id="rId189" o:title=""/>
          </v:shape>
          <o:OLEObject Type="Embed" ProgID="Equation.DSMT4" ShapeID="_x0000_i1091" DrawAspect="Content" ObjectID="_1837173359" r:id="rId190"/>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0F1A6259"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rsidR="00674D61" w:rsidRPr="00674D61">
        <w:rPr>
          <w:vertAlign w:val="superscript"/>
        </w:rPr>
        <w:fldChar w:fldCharType="begin"/>
      </w:r>
      <w:r w:rsidR="00674D61" w:rsidRPr="00674D61">
        <w:rPr>
          <w:vertAlign w:val="superscript"/>
        </w:rPr>
        <w:instrText xml:space="preserve"> REF _Ref225763747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F11FCF">
        <w:rPr>
          <w:vertAlign w:val="superscript"/>
        </w:rPr>
        <w:t>[50]</w:t>
      </w:r>
      <w:r w:rsidR="00674D61" w:rsidRPr="00674D61">
        <w:rPr>
          <w:vertAlign w:val="superscript"/>
        </w:rPr>
        <w:fldChar w:fldCharType="end"/>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F11FCF" w:rsidRPr="00F11FCF">
        <w:rPr>
          <w:iCs/>
        </w:rPr>
        <w:instrText>(2-17)</w:instrText>
      </w:r>
      <w:r w:rsidR="00BE5BAE">
        <w:rPr>
          <w:iCs/>
        </w:rPr>
        <w:fldChar w:fldCharType="end"/>
      </w:r>
      <w:r w:rsidR="00BE5BAE">
        <w:rPr>
          <w:iCs/>
        </w:rPr>
        <w:fldChar w:fldCharType="end"/>
      </w:r>
      <w:r w:rsidR="00A61C09">
        <w:rPr>
          <w:rFonts w:hint="eastAsia"/>
          <w:iCs/>
        </w:rPr>
        <w:t>所示</w:t>
      </w:r>
      <w:r w:rsidR="00BE5BAE">
        <w:rPr>
          <w:rFonts w:hint="eastAsia"/>
        </w:rPr>
        <w:t>：</w:t>
      </w:r>
    </w:p>
    <w:p w14:paraId="13FD2DE4" w14:textId="68FC8A77" w:rsidR="00BE5BAE" w:rsidRDefault="00BE5BAE" w:rsidP="001241FF">
      <w:pPr>
        <w:pStyle w:val="MTDisplayEquation"/>
        <w:spacing w:before="326" w:after="326"/>
      </w:pPr>
      <w:r>
        <w:tab/>
      </w:r>
      <w:r w:rsidR="00C714C8" w:rsidRPr="00C714C8">
        <w:rPr>
          <w:position w:val="-12"/>
        </w:rPr>
        <w:object w:dxaOrig="3240" w:dyaOrig="360" w14:anchorId="1B502058">
          <v:shape id="_x0000_i1092" type="#_x0000_t75" style="width:162.75pt;height:18.75pt" o:ole="">
            <v:imagedata r:id="rId191" o:title=""/>
          </v:shape>
          <o:OLEObject Type="Embed" ProgID="Equation.DSMT4" ShapeID="_x0000_i1092" DrawAspect="Content" ObjectID="_1837173360" r:id="rId19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4" w:name="ZEqnNum840977"/>
      <w:r>
        <w:instrText>(</w:instrText>
      </w:r>
      <w:fldSimple w:instr=" SEQ MTChap \c \* Arabic \* MERGEFORMAT ">
        <w:r w:rsidR="00F11FCF">
          <w:rPr>
            <w:noProof/>
          </w:rPr>
          <w:instrText>2</w:instrText>
        </w:r>
      </w:fldSimple>
      <w:r>
        <w:instrText>-</w:instrText>
      </w:r>
      <w:fldSimple w:instr=" SEQ MTEqn \c \* Arabic \* MERGEFORMAT ">
        <w:r w:rsidR="00F11FCF">
          <w:rPr>
            <w:noProof/>
          </w:rPr>
          <w:instrText>17</w:instrText>
        </w:r>
      </w:fldSimple>
      <w:r>
        <w:instrText>)</w:instrText>
      </w:r>
      <w:bookmarkEnd w:id="44"/>
      <w:r>
        <w:fldChar w:fldCharType="end"/>
      </w:r>
    </w:p>
    <w:p w14:paraId="5D99DC1F" w14:textId="35805CFA" w:rsidR="0006030B" w:rsidRDefault="00777529" w:rsidP="007E0097">
      <w:r>
        <w:t>其中</w:t>
      </w:r>
      <w:r w:rsidR="00C714C8" w:rsidRPr="00C714C8">
        <w:rPr>
          <w:position w:val="-12"/>
        </w:rPr>
        <w:object w:dxaOrig="300" w:dyaOrig="360" w14:anchorId="3F012726">
          <v:shape id="_x0000_i1093" type="#_x0000_t75" style="width:17.25pt;height:18.75pt" o:ole="">
            <v:imagedata r:id="rId193" o:title=""/>
          </v:shape>
          <o:OLEObject Type="Embed" ProgID="Equation.DSMT4" ShapeID="_x0000_i1093" DrawAspect="Content" ObjectID="_1837173361" r:id="rId194"/>
        </w:object>
      </w:r>
      <w:r>
        <w:t>用于将特征维度</w:t>
      </w:r>
      <w:r w:rsidR="00BE5BAE">
        <w:rPr>
          <w:rFonts w:hint="eastAsia"/>
        </w:rPr>
        <w:t>从</w:t>
      </w:r>
      <w:r w:rsidR="00C714C8" w:rsidRPr="00C714C8">
        <w:rPr>
          <w:position w:val="-12"/>
        </w:rPr>
        <w:object w:dxaOrig="560" w:dyaOrig="360" w14:anchorId="22BBCB84">
          <v:shape id="_x0000_i1094" type="#_x0000_t75" style="width:27pt;height:18.75pt" o:ole="">
            <v:imagedata r:id="rId195" o:title=""/>
          </v:shape>
          <o:OLEObject Type="Embed" ProgID="Equation.DSMT4" ShapeID="_x0000_i1094" DrawAspect="Content" ObjectID="_1837173362" r:id="rId196"/>
        </w:object>
      </w:r>
      <w:r>
        <w:t>扩展</w:t>
      </w:r>
      <w:r w:rsidR="00BE5BAE">
        <w:rPr>
          <w:rFonts w:hint="eastAsia"/>
        </w:rPr>
        <w:t>至更高的维度</w:t>
      </w:r>
      <w:r>
        <w:t>，而</w:t>
      </w:r>
      <w:r w:rsidR="00C714C8" w:rsidRPr="00C714C8">
        <w:rPr>
          <w:position w:val="-12"/>
        </w:rPr>
        <w:object w:dxaOrig="320" w:dyaOrig="360" w14:anchorId="01BC76CF">
          <v:shape id="_x0000_i1095" type="#_x0000_t75" style="width:16.5pt;height:18.75pt" o:ole="">
            <v:imagedata r:id="rId197" o:title=""/>
          </v:shape>
          <o:OLEObject Type="Embed" ProgID="Equation.DSMT4" ShapeID="_x0000_i1095" DrawAspect="Content" ObjectID="_1837173363" r:id="rId198"/>
        </w:object>
      </w:r>
      <w:r>
        <w:t>则将其映射回原始维度</w:t>
      </w:r>
      <w:r w:rsidR="00C714C8" w:rsidRPr="00C714C8">
        <w:rPr>
          <w:position w:val="-12"/>
        </w:rPr>
        <w:object w:dxaOrig="560" w:dyaOrig="360" w14:anchorId="68AF1742">
          <v:shape id="_x0000_i1096" type="#_x0000_t75" style="width:27pt;height:18.75pt" o:ole="">
            <v:imagedata r:id="rId199" o:title=""/>
          </v:shape>
          <o:OLEObject Type="Embed" ProgID="Equation.DSMT4" ShapeID="_x0000_i1096" DrawAspect="Content" ObjectID="_1837173364" r:id="rId200"/>
        </w:object>
      </w:r>
      <w:r w:rsidR="00BE5BAE">
        <w:rPr>
          <w:rFonts w:hint="eastAsia"/>
        </w:rPr>
        <w:t>，两次线性变换</w:t>
      </w:r>
      <w:r w:rsidR="00EE1B4E">
        <w:rPr>
          <w:rFonts w:hint="eastAsia"/>
        </w:rPr>
        <w:t>结合激活函数</w:t>
      </w:r>
      <w:r w:rsidR="00BE5BAE">
        <w:rPr>
          <w:rFonts w:hint="eastAsia"/>
        </w:rPr>
        <w:t>共同实现对每个位置特征的非线性变换。</w:t>
      </w:r>
    </w:p>
    <w:p w14:paraId="6313A3AB" w14:textId="77777777" w:rsidR="000931CE" w:rsidRDefault="000931CE" w:rsidP="007E0097"/>
    <w:bookmarkEnd w:id="42"/>
    <w:p w14:paraId="082C4858" w14:textId="77777777" w:rsidR="000931CE" w:rsidRDefault="00777529" w:rsidP="004D6D30">
      <w:pPr>
        <w:ind w:firstLineChars="0" w:firstLine="0"/>
        <w:jc w:val="center"/>
      </w:pPr>
      <w:r>
        <w:rPr>
          <w:rFonts w:hint="eastAsia"/>
          <w:noProof/>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201">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2846A0E6" w:rsidR="00AC6096" w:rsidRPr="000931CE" w:rsidRDefault="000931CE" w:rsidP="007359A6">
      <w:pPr>
        <w:pStyle w:val="a8"/>
      </w:pPr>
      <w:bookmarkStart w:id="45"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11FCF">
        <w:rPr>
          <w:noProof/>
        </w:rPr>
        <w:t>4</w:t>
      </w:r>
      <w:r>
        <w:fldChar w:fldCharType="end"/>
      </w:r>
      <w:bookmarkEnd w:id="45"/>
      <w:r>
        <w:rPr>
          <w:rFonts w:hint="eastAsia"/>
        </w:rPr>
        <w:t xml:space="preserve"> Transformer</w:t>
      </w:r>
      <w:r>
        <w:rPr>
          <w:rFonts w:hint="eastAsia"/>
        </w:rPr>
        <w:t>架构</w:t>
      </w:r>
      <w:r w:rsidR="00065AC3" w:rsidRPr="00065AC3">
        <w:rPr>
          <w:vertAlign w:val="superscript"/>
        </w:rPr>
        <w:fldChar w:fldCharType="begin"/>
      </w:r>
      <w:r w:rsidR="00065AC3" w:rsidRPr="00065AC3">
        <w:rPr>
          <w:vertAlign w:val="superscript"/>
        </w:rPr>
        <w:instrText xml:space="preserve"> REF _Ref225763628 \r \h </w:instrText>
      </w:r>
      <w:r w:rsidR="00065AC3">
        <w:rPr>
          <w:vertAlign w:val="superscript"/>
        </w:rPr>
        <w:instrText xml:space="preserve"> \* MERGEFORMAT </w:instrText>
      </w:r>
      <w:r w:rsidR="00065AC3" w:rsidRPr="00065AC3">
        <w:rPr>
          <w:vertAlign w:val="superscript"/>
        </w:rPr>
      </w:r>
      <w:r w:rsidR="00065AC3" w:rsidRPr="00065AC3">
        <w:rPr>
          <w:vertAlign w:val="superscript"/>
        </w:rPr>
        <w:fldChar w:fldCharType="separate"/>
      </w:r>
      <w:r w:rsidR="00F11FCF">
        <w:rPr>
          <w:vertAlign w:val="superscript"/>
        </w:rPr>
        <w:t>[49]</w:t>
      </w:r>
      <w:r w:rsidR="00065AC3" w:rsidRPr="00065AC3">
        <w:rPr>
          <w:vertAlign w:val="superscript"/>
        </w:rPr>
        <w:fldChar w:fldCharType="end"/>
      </w:r>
    </w:p>
    <w:p w14:paraId="527A6EB4" w14:textId="77777777" w:rsidR="0006030B" w:rsidRDefault="00777529">
      <w:pPr>
        <w:pStyle w:val="3"/>
        <w:rPr>
          <w:rFonts w:hint="default"/>
        </w:rPr>
      </w:pPr>
      <w:bookmarkStart w:id="46" w:name="_Toc226476211"/>
      <w:r>
        <w:t>LoRA</w:t>
      </w:r>
      <w:r>
        <w:t>技术</w:t>
      </w:r>
      <w:bookmarkEnd w:id="46"/>
    </w:p>
    <w:p w14:paraId="3DF5E03C" w14:textId="1203ED12" w:rsidR="0006030B" w:rsidRDefault="00777529" w:rsidP="007E0097">
      <w:r>
        <w:t>低秩自适应</w:t>
      </w:r>
      <w:r w:rsidR="00674D61" w:rsidRPr="00674D61">
        <w:rPr>
          <w:vertAlign w:val="superscript"/>
        </w:rPr>
        <w:fldChar w:fldCharType="begin"/>
      </w:r>
      <w:r w:rsidR="00674D61" w:rsidRPr="00674D61">
        <w:rPr>
          <w:vertAlign w:val="superscript"/>
        </w:rPr>
        <w:instrText xml:space="preserve"> REF _Ref225763766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F11FCF">
        <w:rPr>
          <w:vertAlign w:val="superscript"/>
        </w:rPr>
        <w:t>[51]</w:t>
      </w:r>
      <w:r w:rsidR="00674D61" w:rsidRPr="00674D61">
        <w:rPr>
          <w:vertAlign w:val="superscript"/>
        </w:rPr>
        <w:fldChar w:fldCharType="end"/>
      </w:r>
      <w:r>
        <w:t>（</w:t>
      </w:r>
      <w:r>
        <w:t>Low-Rank Adaptation, LoRA</w:t>
      </w:r>
      <w:r>
        <w:t>）是由</w:t>
      </w:r>
      <w:r>
        <w:t>Edward J. Hu</w:t>
      </w:r>
      <w:r>
        <w:t>等人于</w:t>
      </w:r>
      <w:r>
        <w:t>2021</w:t>
      </w:r>
      <w:r>
        <w:t>年在论文《</w:t>
      </w:r>
      <w:r>
        <w:t>LoRA:</w:t>
      </w:r>
      <w:r w:rsidR="00A619B7">
        <w:rPr>
          <w:rFonts w:hint="eastAsia"/>
        </w:rPr>
        <w:t xml:space="preserve"> </w:t>
      </w:r>
      <w:r>
        <w:t>Low-Rank Adaptation of Large Language Models</w:t>
      </w:r>
      <w:r>
        <w:t>》中提出的一种参数高效的轻量化微调方法。其核心动机在于解决当前</w:t>
      </w:r>
      <w:r w:rsidR="000E42EB">
        <w:rPr>
          <w:rFonts w:hint="eastAsia"/>
        </w:rPr>
        <w:t>大</w:t>
      </w:r>
      <w:r w:rsidR="000E42EB">
        <w:t>语言模型</w:t>
      </w:r>
      <w:r w:rsidR="00EE1B4E">
        <w:rPr>
          <w:rFonts w:hint="eastAsia"/>
        </w:rPr>
        <w:t>微调时</w:t>
      </w:r>
      <w:r>
        <w:t>面临的算力</w:t>
      </w:r>
      <w:r w:rsidR="000E42EB">
        <w:rPr>
          <w:rFonts w:hint="eastAsia"/>
        </w:rPr>
        <w:t>瓶颈</w:t>
      </w:r>
      <w:r w:rsidR="00A61C09">
        <w:rPr>
          <w:rFonts w:hint="eastAsia"/>
        </w:rPr>
        <w:t>。</w:t>
      </w:r>
      <w:r>
        <w:t>随着大语言模型参数规模呈指数级增长，面向下游特定领域任务进行全参数微调的计算成本与硬件门槛</w:t>
      </w:r>
      <w:r w:rsidR="00A61C09">
        <w:rPr>
          <w:rFonts w:hint="eastAsia"/>
        </w:rPr>
        <w:t>非常高</w:t>
      </w:r>
      <w:r>
        <w:t>。</w:t>
      </w:r>
      <w:r w:rsidR="000B67CC" w:rsidRPr="000B67CC">
        <w:t>此外，针对资源受限的垂直领域应用，全参数微调模式不仅面临高昂的计算</w:t>
      </w:r>
      <w:r w:rsidR="000B67CC">
        <w:rPr>
          <w:rFonts w:hint="eastAsia"/>
        </w:rPr>
        <w:t>成本</w:t>
      </w:r>
      <w:r w:rsidR="000B67CC" w:rsidRPr="000B67CC">
        <w:t>，还伴随着灾难性遗忘的风险，即模型在特定任务的适应过程中丧失了预训练阶段获得的通用</w:t>
      </w:r>
      <w:r>
        <w:t>泛化知识</w:t>
      </w:r>
      <w:r w:rsidR="00674D61" w:rsidRPr="00674D61">
        <w:rPr>
          <w:vertAlign w:val="superscript"/>
        </w:rPr>
        <w:fldChar w:fldCharType="begin"/>
      </w:r>
      <w:r w:rsidR="00674D61" w:rsidRPr="00674D61">
        <w:rPr>
          <w:vertAlign w:val="superscript"/>
        </w:rPr>
        <w:instrText xml:space="preserve"> REF _Ref225763788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F11FCF">
        <w:rPr>
          <w:vertAlign w:val="superscript"/>
        </w:rPr>
        <w:t>[52]</w:t>
      </w:r>
      <w:r w:rsidR="00674D61" w:rsidRPr="00674D61">
        <w:rPr>
          <w:vertAlign w:val="superscript"/>
        </w:rPr>
        <w:fldChar w:fldCharType="end"/>
      </w:r>
      <w:r>
        <w:t>。</w:t>
      </w:r>
      <w:r>
        <w:rPr>
          <w:rFonts w:hint="eastAsia"/>
        </w:rPr>
        <w:t>LoRA</w:t>
      </w:r>
      <w:r>
        <w:rPr>
          <w:rFonts w:hint="eastAsia"/>
        </w:rPr>
        <w:t>的理论依据建立在深度学习模型的</w:t>
      </w:r>
      <w:r w:rsidR="000E42EB">
        <w:rPr>
          <w:rFonts w:hint="eastAsia"/>
        </w:rPr>
        <w:t>内在</w:t>
      </w:r>
      <w:r>
        <w:rPr>
          <w:rFonts w:hint="eastAsia"/>
        </w:rPr>
        <w:t>秩假设之上</w:t>
      </w:r>
      <w:r w:rsidR="0013758E">
        <w:rPr>
          <w:rFonts w:hint="eastAsia"/>
        </w:rPr>
        <w:t>，</w:t>
      </w:r>
      <w:r>
        <w:rPr>
          <w:rFonts w:hint="eastAsia"/>
        </w:rPr>
        <w:t>即尽管预训练模型包含海量参数，但其在适配特定下游任务时，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提出了一种旁路更新机制：通过向模型的部分网络层添加额外的可训练低秩矩阵，来实现模型在特定任务上的微调，同时保持原有模型的全部参数处于冻结状态</w:t>
      </w:r>
      <w:r w:rsidR="0013758E">
        <w:rPr>
          <w:rFonts w:hint="eastAsia"/>
        </w:rPr>
        <w:t>。</w:t>
      </w:r>
      <w:r w:rsidR="000B67CC">
        <w:rPr>
          <w:rFonts w:hint="eastAsia"/>
        </w:rPr>
        <w:t>LoRA</w:t>
      </w:r>
      <w:r w:rsidR="00A61C09">
        <w:rPr>
          <w:rFonts w:hint="eastAsia"/>
        </w:rPr>
        <w:t>技术</w:t>
      </w:r>
      <w:r w:rsidR="000B67CC">
        <w:rPr>
          <w:rFonts w:hint="eastAsia"/>
        </w:rPr>
        <w:t>原理如</w:t>
      </w:r>
      <w:r w:rsidR="00AF3465">
        <w:fldChar w:fldCharType="begin"/>
      </w:r>
      <w:r w:rsidR="00AF3465">
        <w:instrText xml:space="preserve"> </w:instrText>
      </w:r>
      <w:r w:rsidR="00AF3465">
        <w:rPr>
          <w:rFonts w:hint="eastAsia"/>
        </w:rPr>
        <w:instrText>REF _Ref225849852 \h</w:instrText>
      </w:r>
      <w:r w:rsidR="00AF3465">
        <w:instrText xml:space="preserve"> </w:instrText>
      </w:r>
      <w:r w:rsidR="00AF3465">
        <w:fldChar w:fldCharType="separate"/>
      </w:r>
      <w:r w:rsidR="00F11FCF">
        <w:rPr>
          <w:rFonts w:hint="eastAsia"/>
        </w:rPr>
        <w:t>图</w:t>
      </w:r>
      <w:r w:rsidR="00F11FCF">
        <w:rPr>
          <w:rFonts w:hint="eastAsia"/>
        </w:rPr>
        <w:t>2-</w:t>
      </w:r>
      <w:r w:rsidR="00F11FCF">
        <w:rPr>
          <w:noProof/>
        </w:rPr>
        <w:t>5</w:t>
      </w:r>
      <w:r w:rsidR="00AF3465">
        <w:fldChar w:fldCharType="end"/>
      </w:r>
      <w:r w:rsidR="000B67CC">
        <w:rPr>
          <w:rFonts w:hint="eastAsia"/>
        </w:rPr>
        <w:t>所示</w:t>
      </w:r>
      <w:r>
        <w:rPr>
          <w:rFonts w:hint="eastAsia"/>
        </w:rPr>
        <w:t>。</w:t>
      </w:r>
    </w:p>
    <w:p w14:paraId="72A2B86A" w14:textId="77777777" w:rsidR="000139F3" w:rsidRDefault="000139F3" w:rsidP="007E0097"/>
    <w:p w14:paraId="7AF467AB" w14:textId="77777777" w:rsidR="000B67CC" w:rsidRDefault="000B67CC" w:rsidP="000B67CC">
      <w:pPr>
        <w:keepNext/>
        <w:ind w:firstLineChars="0" w:firstLine="0"/>
        <w:jc w:val="center"/>
      </w:pPr>
      <w:r>
        <w:rPr>
          <w:rFonts w:hint="eastAsia"/>
          <w:noProof/>
        </w:rPr>
        <w:lastRenderedPageBreak/>
        <w:drawing>
          <wp:inline distT="0" distB="0" distL="0" distR="0" wp14:anchorId="3BB3FD42" wp14:editId="26726120">
            <wp:extent cx="3689433" cy="3434989"/>
            <wp:effectExtent l="0" t="0" r="1270" b="0"/>
            <wp:docPr id="165972648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26489" name="图片 3"/>
                    <pic:cNvPicPr/>
                  </pic:nvPicPr>
                  <pic:blipFill>
                    <a:blip r:embed="rId202"/>
                    <a:stretch>
                      <a:fillRect/>
                    </a:stretch>
                  </pic:blipFill>
                  <pic:spPr>
                    <a:xfrm>
                      <a:off x="0" y="0"/>
                      <a:ext cx="3689433" cy="3434989"/>
                    </a:xfrm>
                    <a:prstGeom prst="rect">
                      <a:avLst/>
                    </a:prstGeom>
                  </pic:spPr>
                </pic:pic>
              </a:graphicData>
            </a:graphic>
          </wp:inline>
        </w:drawing>
      </w:r>
    </w:p>
    <w:p w14:paraId="0DC16830" w14:textId="26643B22" w:rsidR="000B67CC" w:rsidRPr="000B67CC" w:rsidRDefault="000B67CC" w:rsidP="000B67CC">
      <w:pPr>
        <w:pStyle w:val="a8"/>
      </w:pPr>
      <w:bookmarkStart w:id="47" w:name="_Ref225849852"/>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11FCF">
        <w:rPr>
          <w:noProof/>
        </w:rPr>
        <w:t>5</w:t>
      </w:r>
      <w:r>
        <w:fldChar w:fldCharType="end"/>
      </w:r>
      <w:bookmarkEnd w:id="47"/>
      <w:r>
        <w:rPr>
          <w:rFonts w:hint="eastAsia"/>
        </w:rPr>
        <w:t xml:space="preserve"> LoRA</w:t>
      </w:r>
      <w:r w:rsidR="000139F3">
        <w:rPr>
          <w:rFonts w:hint="eastAsia"/>
        </w:rPr>
        <w:t>技术</w:t>
      </w:r>
      <w:r>
        <w:rPr>
          <w:rFonts w:hint="eastAsia"/>
        </w:rPr>
        <w:t>原理示意图</w:t>
      </w:r>
      <w:r w:rsidR="00FB5A18" w:rsidRPr="00FB5A18">
        <w:rPr>
          <w:vertAlign w:val="superscript"/>
        </w:rPr>
        <w:fldChar w:fldCharType="begin"/>
      </w:r>
      <w:r w:rsidR="00FB5A18" w:rsidRPr="00FB5A18">
        <w:rPr>
          <w:vertAlign w:val="superscript"/>
        </w:rPr>
        <w:instrText xml:space="preserve"> </w:instrText>
      </w:r>
      <w:r w:rsidR="00FB5A18" w:rsidRPr="00FB5A18">
        <w:rPr>
          <w:rFonts w:hint="eastAsia"/>
          <w:vertAlign w:val="superscript"/>
        </w:rPr>
        <w:instrText>REF _Ref225763766 \r \h</w:instrText>
      </w:r>
      <w:r w:rsidR="00FB5A18" w:rsidRPr="00FB5A18">
        <w:rPr>
          <w:vertAlign w:val="superscript"/>
        </w:rPr>
        <w:instrText xml:space="preserve"> </w:instrText>
      </w:r>
      <w:r w:rsidR="00FB5A18">
        <w:rPr>
          <w:vertAlign w:val="superscript"/>
        </w:rPr>
        <w:instrText xml:space="preserve"> \* MERGEFORMAT </w:instrText>
      </w:r>
      <w:r w:rsidR="00FB5A18" w:rsidRPr="00FB5A18">
        <w:rPr>
          <w:vertAlign w:val="superscript"/>
        </w:rPr>
      </w:r>
      <w:r w:rsidR="00FB5A18" w:rsidRPr="00FB5A18">
        <w:rPr>
          <w:vertAlign w:val="superscript"/>
        </w:rPr>
        <w:fldChar w:fldCharType="separate"/>
      </w:r>
      <w:r w:rsidR="00F11FCF">
        <w:rPr>
          <w:vertAlign w:val="superscript"/>
        </w:rPr>
        <w:t>[51]</w:t>
      </w:r>
      <w:r w:rsidR="00FB5A18" w:rsidRPr="00FB5A18">
        <w:rPr>
          <w:vertAlign w:val="superscript"/>
        </w:rPr>
        <w:fldChar w:fldCharType="end"/>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保持模型原始的预训练参数矩阵</w:t>
      </w:r>
      <w:r w:rsidR="00C714C8" w:rsidRPr="00C714C8">
        <w:rPr>
          <w:position w:val="-6"/>
        </w:rPr>
        <w:object w:dxaOrig="960" w:dyaOrig="320" w14:anchorId="37BF70A6">
          <v:shape id="_x0000_i1097" type="#_x0000_t75" style="width:48.75pt;height:16.5pt" o:ole="">
            <v:imagedata r:id="rId203" o:title=""/>
          </v:shape>
          <o:OLEObject Type="Embed" ProgID="Equation.DSMT4" ShapeID="_x0000_i1097" DrawAspect="Content" ObjectID="_1837173365" r:id="rId204"/>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8" type="#_x0000_t75" style="width:45pt;height:17.25pt" o:ole="">
            <v:imagedata r:id="rId205" o:title=""/>
          </v:shape>
          <o:OLEObject Type="Embed" ProgID="Equation.DSMT4" ShapeID="_x0000_i1098" DrawAspect="Content" ObjectID="_1837173366" r:id="rId206"/>
        </w:object>
      </w:r>
      <w:r>
        <w:t>和</w:t>
      </w:r>
      <w:r w:rsidR="00C714C8" w:rsidRPr="00025957">
        <w:rPr>
          <w:position w:val="-4"/>
        </w:rPr>
        <w:object w:dxaOrig="880" w:dyaOrig="300" w14:anchorId="7D47957E">
          <v:shape id="_x0000_i1099" type="#_x0000_t75" style="width:45pt;height:17.25pt" o:ole="">
            <v:imagedata r:id="rId207" o:title=""/>
          </v:shape>
          <o:OLEObject Type="Embed" ProgID="Equation.DSMT4" ShapeID="_x0000_i1099" DrawAspect="Content" ObjectID="_1837173367" r:id="rId208"/>
        </w:object>
      </w:r>
      <w:r w:rsidR="000E42EB">
        <w:rPr>
          <w:rFonts w:hint="eastAsia"/>
        </w:rPr>
        <w:t>，</w:t>
      </w:r>
      <w:r>
        <w:t>其中</w:t>
      </w:r>
      <m:oMath>
        <m:r>
          <w:rPr>
            <w:rFonts w:ascii="Cambria Math"/>
          </w:rPr>
          <m:t>r</m:t>
        </m:r>
      </m:oMath>
      <w:r>
        <w:t>为极小的</w:t>
      </w:r>
      <w:r w:rsidR="000E42EB">
        <w:rPr>
          <w:rFonts w:hint="eastAsia"/>
        </w:rPr>
        <w:t>本征</w:t>
      </w:r>
      <w:r>
        <w:t>秩</w:t>
      </w:r>
      <w:r w:rsidR="000E42EB">
        <w:rPr>
          <w:rFonts w:hint="eastAsia"/>
        </w:rPr>
        <w:t>超参数</w:t>
      </w:r>
      <w:r>
        <w:t>。模型将这两个低秩矩阵的乘积</w:t>
      </w:r>
      <w:r w:rsidR="00C714C8" w:rsidRPr="00C714C8">
        <w:rPr>
          <w:position w:val="-6"/>
        </w:rPr>
        <w:object w:dxaOrig="1140" w:dyaOrig="279" w14:anchorId="0CF7D4FA">
          <v:shape id="_x0000_i1100" type="#_x0000_t75" style="width:58.5pt;height:13.5pt" o:ole="">
            <v:imagedata r:id="rId209" o:title=""/>
          </v:shape>
          <o:OLEObject Type="Embed" ProgID="Equation.DSMT4" ShapeID="_x0000_i1100" DrawAspect="Content" ObjectID="_1837173368" r:id="rId210"/>
        </w:object>
      </w:r>
      <w:r>
        <w:t>作为对原参数矩阵</w:t>
      </w:r>
      <m:oMath>
        <m:r>
          <w:rPr>
            <w:rFonts w:ascii="Cambria Math"/>
          </w:rPr>
          <m:t>W</m:t>
        </m:r>
      </m:oMath>
      <w:r>
        <w:t>的附加调整项，使得整体等效权重演变为：</w:t>
      </w:r>
    </w:p>
    <w:p w14:paraId="7B47F66B" w14:textId="083F7E67" w:rsidR="000E42EB" w:rsidRPr="000E42EB" w:rsidRDefault="000E42EB" w:rsidP="001241FF">
      <w:pPr>
        <w:pStyle w:val="MTDisplayEquation"/>
        <w:spacing w:before="326" w:after="326"/>
      </w:pPr>
      <w:r>
        <w:tab/>
      </w:r>
      <w:r w:rsidR="00C714C8" w:rsidRPr="00C714C8">
        <w:rPr>
          <w:position w:val="-6"/>
        </w:rPr>
        <w:object w:dxaOrig="2439" w:dyaOrig="340" w14:anchorId="029F51E7">
          <v:shape id="_x0000_i1101" type="#_x0000_t75" style="width:124.5pt;height:18.75pt" o:ole="">
            <v:imagedata r:id="rId211" o:title=""/>
          </v:shape>
          <o:OLEObject Type="Embed" ProgID="Equation.DSMT4" ShapeID="_x0000_i1101" DrawAspect="Content" ObjectID="_1837173369" r:id="rId21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11FCF">
          <w:rPr>
            <w:noProof/>
          </w:rPr>
          <w:instrText>2</w:instrText>
        </w:r>
      </w:fldSimple>
      <w:r>
        <w:instrText>-</w:instrText>
      </w:r>
      <w:fldSimple w:instr=" SEQ MTEqn \c \* Arabic \* MERGEFORMAT ">
        <w:r w:rsidR="00F11FCF">
          <w:rPr>
            <w:noProof/>
          </w:rPr>
          <w:instrText>18</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2" type="#_x0000_t75" style="width:13.5pt;height:13.5pt" o:ole="">
            <v:imagedata r:id="rId213" o:title=""/>
          </v:shape>
          <o:OLEObject Type="Embed" ProgID="Equation.DSMT4" ShapeID="_x0000_i1102" DrawAspect="Content" ObjectID="_1837173370" r:id="rId214"/>
        </w:object>
      </w:r>
      <w:r w:rsidR="000E42EB">
        <w:rPr>
          <w:rFonts w:hint="eastAsia"/>
          <w:lang w:bidi="ar"/>
        </w:rPr>
        <w:t>始终保持不变，</w:t>
      </w:r>
      <w:r>
        <w:rPr>
          <w:lang w:bidi="ar"/>
        </w:rPr>
        <w:t>从而在极大降低显存开销的同时实现了特定任务的参数适配。</w:t>
      </w:r>
    </w:p>
    <w:p w14:paraId="4D6DB0C6" w14:textId="452C5609" w:rsidR="0006030B" w:rsidRDefault="00777529" w:rsidP="007E0097">
      <w:r>
        <w:t>在模型部署与实际计算时，</w:t>
      </w:r>
      <w:r>
        <w:t>LoRA</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3" type="#_x0000_t75" style="width:13.5pt;height:13.5pt" o:ole="">
            <v:imagedata r:id="rId215" o:title=""/>
          </v:shape>
          <o:OLEObject Type="Embed" ProgID="Equation.DSMT4" ShapeID="_x0000_i1103" DrawAspect="Content" ObjectID="_1837173371" r:id="rId216"/>
        </w:object>
      </w:r>
      <w:r>
        <w:t>相乘，而是使用带有</w:t>
      </w:r>
      <w:r w:rsidR="00472A1A">
        <w:t>LoRA</w:t>
      </w:r>
      <w:r>
        <w:t>调整项的融合权重。模型的正向传播行为等效为</w:t>
      </w:r>
      <w:r>
        <w:rPr>
          <w:rFonts w:hint="eastAsia"/>
        </w:rPr>
        <w:t>：</w:t>
      </w:r>
    </w:p>
    <w:p w14:paraId="42635D16" w14:textId="1E77D925" w:rsidR="00472A1A" w:rsidRPr="00472A1A" w:rsidRDefault="00472A1A" w:rsidP="001241FF">
      <w:pPr>
        <w:pStyle w:val="MTDisplayEquation"/>
        <w:spacing w:before="326" w:after="326"/>
      </w:pPr>
      <w:r>
        <w:tab/>
      </w:r>
      <w:r w:rsidR="00C714C8" w:rsidRPr="00C714C8">
        <w:rPr>
          <w:position w:val="-10"/>
        </w:rPr>
        <w:object w:dxaOrig="2040" w:dyaOrig="380" w14:anchorId="38E009B7">
          <v:shape id="_x0000_i1104" type="#_x0000_t75" style="width:102pt;height:18.75pt" o:ole="">
            <v:imagedata r:id="rId217" o:title=""/>
          </v:shape>
          <o:OLEObject Type="Embed" ProgID="Equation.DSMT4" ShapeID="_x0000_i1104" DrawAspect="Content" ObjectID="_1837173372" r:id="rId21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11FCF">
          <w:rPr>
            <w:noProof/>
          </w:rPr>
          <w:instrText>2</w:instrText>
        </w:r>
      </w:fldSimple>
      <w:r>
        <w:instrText>-</w:instrText>
      </w:r>
      <w:fldSimple w:instr=" SEQ MTEqn \c \* Arabic \* MERGEFORMAT ">
        <w:r w:rsidR="00F11FCF">
          <w:rPr>
            <w:noProof/>
          </w:rPr>
          <w:instrText>19</w:instrText>
        </w:r>
      </w:fldSimple>
      <w:r>
        <w:instrText>)</w:instrText>
      </w:r>
      <w:r>
        <w:fldChar w:fldCharType="end"/>
      </w:r>
    </w:p>
    <w:p w14:paraId="04237852" w14:textId="4FC6C4F7" w:rsidR="0006030B" w:rsidRDefault="00777529" w:rsidP="007E0097">
      <w:r>
        <w:t>由于</w:t>
      </w:r>
      <w:r w:rsidR="00C714C8" w:rsidRPr="00C714C8">
        <w:rPr>
          <w:position w:val="-6"/>
        </w:rPr>
        <w:object w:dxaOrig="1140" w:dyaOrig="279" w14:anchorId="7E8AEF1D">
          <v:shape id="_x0000_i1105" type="#_x0000_t75" style="width:58.5pt;height:13.5pt" o:ole="">
            <v:imagedata r:id="rId219" o:title=""/>
          </v:shape>
          <o:OLEObject Type="Embed" ProgID="Equation.DSMT4" ShapeID="_x0000_i1105" DrawAspect="Content" ObjectID="_1837173373" r:id="rId220"/>
        </w:object>
      </w:r>
      <w:r>
        <w:t>是来自</w:t>
      </w:r>
      <w:r>
        <w:t>LoRA</w:t>
      </w:r>
      <w:r>
        <w:t>模块的补充权重，</w:t>
      </w:r>
      <w:r w:rsidR="00472A1A" w:rsidRPr="00472A1A">
        <w:rPr>
          <w:rFonts w:hint="eastAsia"/>
        </w:rPr>
        <w:t>可在部署前静态预计算并直接叠加至</w:t>
      </w:r>
      <w:r w:rsidR="00C714C8" w:rsidRPr="00C714C8">
        <w:rPr>
          <w:position w:val="-6"/>
        </w:rPr>
        <w:object w:dxaOrig="279" w:dyaOrig="279" w14:anchorId="3D7922FF">
          <v:shape id="_x0000_i1106" type="#_x0000_t75" style="width:13.5pt;height:13.5pt" o:ole="">
            <v:imagedata r:id="rId221" o:title=""/>
          </v:shape>
          <o:OLEObject Type="Embed" ProgID="Equation.DSMT4" ShapeID="_x0000_i1106" DrawAspect="Content" ObjectID="_1837173374" r:id="rId222"/>
        </w:object>
      </w:r>
      <w:r w:rsidR="00472A1A" w:rsidRPr="00472A1A">
        <w:rPr>
          <w:rFonts w:hint="eastAsia"/>
        </w:rPr>
        <w:t>中，推理时的实际计算量与原始模型完全一致，兼顾了参数效率与推理性能</w:t>
      </w:r>
      <w:r w:rsidR="000B67CC">
        <w:rPr>
          <w:rFonts w:hint="eastAsia"/>
        </w:rPr>
        <w:t>。</w:t>
      </w:r>
    </w:p>
    <w:p w14:paraId="5FCB93D7" w14:textId="77777777" w:rsidR="0006030B" w:rsidRDefault="00777529">
      <w:pPr>
        <w:pStyle w:val="3"/>
        <w:rPr>
          <w:rFonts w:hint="default"/>
        </w:rPr>
      </w:pPr>
      <w:bookmarkStart w:id="48" w:name="_Toc226476212"/>
      <w:r>
        <w:t>思维链</w:t>
      </w:r>
      <w:bookmarkEnd w:id="48"/>
    </w:p>
    <w:p w14:paraId="1BD4EA58" w14:textId="4BADFDFD" w:rsidR="00FD5A56" w:rsidRDefault="00FD5A56" w:rsidP="00A12D28">
      <w:r>
        <w:rPr>
          <w:rFonts w:hint="eastAsia"/>
        </w:rPr>
        <w:t>大语言模型通过在海量的文本数据上进行无监督训练，构建了蕴含丰富世界知识的高维语义表示空间。为将模型中潜藏的广义知识精确</w:t>
      </w:r>
      <w:r w:rsidR="005D6F97">
        <w:rPr>
          <w:rFonts w:hint="eastAsia"/>
        </w:rPr>
        <w:t>地</w:t>
      </w:r>
      <w:r>
        <w:rPr>
          <w:rFonts w:hint="eastAsia"/>
        </w:rPr>
        <w:t>迁移至特定的下游任务，提示词工程成为一种核心的技术，其通过将具体任务构建为自然语言指令，使目标任务在输入形式上对齐模型</w:t>
      </w:r>
      <w:r w:rsidR="00A12D28">
        <w:rPr>
          <w:rFonts w:hint="eastAsia"/>
        </w:rPr>
        <w:t>预</w:t>
      </w:r>
      <w:r>
        <w:rPr>
          <w:rFonts w:hint="eastAsia"/>
        </w:rPr>
        <w:t>训练阶段的自回归目标。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_Ref225763817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F11FCF">
        <w:rPr>
          <w:vertAlign w:val="superscript"/>
        </w:rPr>
        <w:t>[53]</w:t>
      </w:r>
      <w:r w:rsidR="00674D61" w:rsidRPr="00674D61">
        <w:rPr>
          <w:vertAlign w:val="superscript"/>
        </w:rPr>
        <w:fldChar w:fldCharType="end"/>
      </w:r>
      <w:r w:rsidR="00A12D28">
        <w:rPr>
          <w:rFonts w:hint="eastAsia"/>
        </w:rPr>
        <w:t>（</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w:t>
      </w:r>
      <w:r w:rsidR="005D6F97">
        <w:rPr>
          <w:rFonts w:hint="eastAsia"/>
        </w:rPr>
        <w:t>从而</w:t>
      </w:r>
      <w:r w:rsidR="00A12D28">
        <w:rPr>
          <w:rFonts w:hint="eastAsia"/>
        </w:rPr>
        <w:t>显著提升模型在复杂推理任务上的性能表现。这些介于输入与最终答案之间的中间推理步骤</w:t>
      </w:r>
      <w:r w:rsidR="00380839">
        <w:rPr>
          <w:rFonts w:hint="eastAsia"/>
        </w:rPr>
        <w:t>被定义为思维链。</w:t>
      </w:r>
      <w:r w:rsidR="00AF3465">
        <w:rPr>
          <w:rFonts w:hint="eastAsia"/>
        </w:rPr>
        <w:t>CoT</w:t>
      </w:r>
      <w:r w:rsidR="00AF3465">
        <w:rPr>
          <w:rFonts w:hint="eastAsia"/>
        </w:rPr>
        <w:t>和普通输入输出提示的工作机制如</w:t>
      </w:r>
      <w:r w:rsidR="00AF3465">
        <w:fldChar w:fldCharType="begin"/>
      </w:r>
      <w:r w:rsidR="00AF3465">
        <w:instrText xml:space="preserve"> </w:instrText>
      </w:r>
      <w:r w:rsidR="00AF3465">
        <w:rPr>
          <w:rFonts w:hint="eastAsia"/>
        </w:rPr>
        <w:instrText>REF _Ref225849929 \h</w:instrText>
      </w:r>
      <w:r w:rsidR="00AF3465">
        <w:instrText xml:space="preserve"> </w:instrText>
      </w:r>
      <w:r w:rsidR="00AF3465">
        <w:fldChar w:fldCharType="separate"/>
      </w:r>
      <w:r w:rsidR="00F11FCF">
        <w:rPr>
          <w:rFonts w:hint="eastAsia"/>
        </w:rPr>
        <w:t>图</w:t>
      </w:r>
      <w:r w:rsidR="00F11FCF">
        <w:rPr>
          <w:rFonts w:hint="eastAsia"/>
        </w:rPr>
        <w:t>2-</w:t>
      </w:r>
      <w:r w:rsidR="00F11FCF">
        <w:rPr>
          <w:noProof/>
        </w:rPr>
        <w:t>6</w:t>
      </w:r>
      <w:r w:rsidR="00AF3465">
        <w:fldChar w:fldCharType="end"/>
      </w:r>
      <w:r w:rsidR="00AF3465">
        <w:rPr>
          <w:rFonts w:hint="eastAsia"/>
        </w:rPr>
        <w:t>所示。</w:t>
      </w:r>
    </w:p>
    <w:p w14:paraId="33776D1F" w14:textId="77777777" w:rsidR="00AF3465" w:rsidRDefault="00AF3465" w:rsidP="00A12D28"/>
    <w:p w14:paraId="1B135E06" w14:textId="77777777" w:rsidR="00AF3465" w:rsidRDefault="00AF3465" w:rsidP="00AF3465">
      <w:pPr>
        <w:keepNext/>
        <w:ind w:firstLineChars="0" w:firstLine="0"/>
        <w:jc w:val="center"/>
      </w:pPr>
      <w:r>
        <w:rPr>
          <w:rFonts w:hint="eastAsia"/>
          <w:noProof/>
        </w:rPr>
        <w:drawing>
          <wp:inline distT="0" distB="0" distL="0" distR="0" wp14:anchorId="02D8A8C1" wp14:editId="491E9504">
            <wp:extent cx="3095625" cy="3590924"/>
            <wp:effectExtent l="0" t="0" r="0" b="0"/>
            <wp:docPr id="13832778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7784" name="图片 4"/>
                    <pic:cNvPicPr/>
                  </pic:nvPicPr>
                  <pic:blipFill>
                    <a:blip r:embed="rId223"/>
                    <a:stretch>
                      <a:fillRect/>
                    </a:stretch>
                  </pic:blipFill>
                  <pic:spPr>
                    <a:xfrm>
                      <a:off x="0" y="0"/>
                      <a:ext cx="3139450" cy="3641761"/>
                    </a:xfrm>
                    <a:prstGeom prst="rect">
                      <a:avLst/>
                    </a:prstGeom>
                  </pic:spPr>
                </pic:pic>
              </a:graphicData>
            </a:graphic>
          </wp:inline>
        </w:drawing>
      </w:r>
    </w:p>
    <w:p w14:paraId="1201C081" w14:textId="084B7503" w:rsidR="00AF3465" w:rsidRDefault="00AF3465" w:rsidP="00AF3465">
      <w:pPr>
        <w:pStyle w:val="a8"/>
      </w:pPr>
      <w:bookmarkStart w:id="49" w:name="_Ref22584992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11FCF">
        <w:rPr>
          <w:noProof/>
        </w:rPr>
        <w:t>6</w:t>
      </w:r>
      <w:r>
        <w:fldChar w:fldCharType="end"/>
      </w:r>
      <w:bookmarkEnd w:id="49"/>
      <w:r>
        <w:rPr>
          <w:rFonts w:hint="eastAsia"/>
        </w:rPr>
        <w:t xml:space="preserve"> </w:t>
      </w:r>
      <w:r w:rsidRPr="00B427F9">
        <w:rPr>
          <w:rFonts w:hint="eastAsia"/>
        </w:rPr>
        <w:t>输入</w:t>
      </w:r>
      <w:r w:rsidRPr="00B427F9">
        <w:rPr>
          <w:rFonts w:hint="eastAsia"/>
        </w:rPr>
        <w:t>-</w:t>
      </w:r>
      <w:r w:rsidRPr="00B427F9">
        <w:rPr>
          <w:rFonts w:hint="eastAsia"/>
        </w:rPr>
        <w:t>输出提示与思维链提示对比示意图</w:t>
      </w:r>
    </w:p>
    <w:p w14:paraId="13A23C47" w14:textId="76DA1464"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技术的出现具有深刻的现实动机，研究人员观察到尽管大语言模型在参数规模扩展后展现出强大的知识存储能力，但是在面对数学推理、逻辑判断等需要多步骤因果推断的复杂任务时，</w:t>
      </w:r>
      <w:r w:rsidRPr="00380839">
        <w:rPr>
          <w:rFonts w:hint="eastAsia"/>
        </w:rPr>
        <w:t>模型往往倾向于直接输出答案而跳过中间推导过程</w:t>
      </w:r>
      <w:r>
        <w:rPr>
          <w:rFonts w:hint="eastAsia"/>
        </w:rPr>
        <w:t>，这导致模型的正确率大幅下降。这是由于传统的提示词要求模型执行从输入到输出的直接映射，也就是</w:t>
      </w:r>
      <w:r w:rsidR="00C714C8" w:rsidRPr="00C714C8">
        <w:rPr>
          <w:position w:val="-10"/>
        </w:rPr>
        <w:object w:dxaOrig="1700" w:dyaOrig="320" w14:anchorId="3DC6ED52">
          <v:shape id="_x0000_i1107" type="#_x0000_t75" style="width:84.75pt;height:16.5pt" o:ole="">
            <v:imagedata r:id="rId224" o:title=""/>
          </v:shape>
          <o:OLEObject Type="Embed" ProgID="Equation.DSMT4" ShapeID="_x0000_i1107" DrawAspect="Content" ObjectID="_1837173375" r:id="rId225"/>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8" type="#_x0000_t75" style="width:177.75pt;height:16.5pt" o:ole="">
            <v:imagedata r:id="rId226" o:title=""/>
          </v:shape>
          <o:OLEObject Type="Embed" ProgID="Equation.DSMT4" ShapeID="_x0000_i1108" DrawAspect="Content" ObjectID="_1837173376" r:id="rId227"/>
        </w:object>
      </w:r>
      <w:r w:rsidR="00CB5AD3">
        <w:rPr>
          <w:rFonts w:hint="eastAsia"/>
        </w:rPr>
        <w:t>，即模型在给出答案之前，</w:t>
      </w:r>
      <w:r w:rsidR="005D6F97">
        <w:rPr>
          <w:rFonts w:hint="eastAsia"/>
        </w:rPr>
        <w:t>显式</w:t>
      </w:r>
      <w:r w:rsidR="00F64256">
        <w:rPr>
          <w:rFonts w:hint="eastAsia"/>
        </w:rPr>
        <w:t>地</w:t>
      </w:r>
      <w:r w:rsidR="00CB5AD3">
        <w:rPr>
          <w:rFonts w:hint="eastAsia"/>
        </w:rPr>
        <w:t>要求完整生成中间的推理链条</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_Ref225763837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F11FCF">
        <w:rPr>
          <w:vertAlign w:val="superscript"/>
        </w:rPr>
        <w:t>[54]</w:t>
      </w:r>
      <w:r w:rsidR="00674D61" w:rsidRPr="00674D61">
        <w:rPr>
          <w:vertAlign w:val="superscript"/>
        </w:rPr>
        <w:fldChar w:fldCharType="end"/>
      </w:r>
      <w:r w:rsidR="00CB5AD3">
        <w:rPr>
          <w:rFonts w:hint="eastAsia"/>
        </w:rPr>
        <w:t>。在数学表示上</w:t>
      </w:r>
      <w:r w:rsidR="005D6F97">
        <w:rPr>
          <w:rFonts w:hint="eastAsia"/>
        </w:rPr>
        <w:t>，</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09" type="#_x0000_t75" style="width:45.75pt;height:16.5pt" o:ole="">
            <v:imagedata r:id="rId228" o:title=""/>
          </v:shape>
          <o:OLEObject Type="Embed" ProgID="Equation.DSMT4" ShapeID="_x0000_i1109" DrawAspect="Content" ObjectID="_1837173377" r:id="rId229"/>
        </w:object>
      </w:r>
      <w:r w:rsidR="00CB5AD3">
        <w:rPr>
          <w:rFonts w:hint="eastAsia"/>
        </w:rPr>
        <w:t>扩展为联合概率分布</w:t>
      </w:r>
    </w:p>
    <w:p w14:paraId="22AEF743" w14:textId="1B3F5D9A" w:rsidR="00CB5AD3" w:rsidRDefault="00CB5AD3" w:rsidP="001241FF">
      <w:pPr>
        <w:pStyle w:val="MTDisplayEquation"/>
        <w:spacing w:before="326" w:after="326"/>
      </w:pPr>
      <w:r>
        <w:tab/>
      </w:r>
      <w:r w:rsidR="00C714C8" w:rsidRPr="00C714C8">
        <w:rPr>
          <w:position w:val="-10"/>
        </w:rPr>
        <w:object w:dxaOrig="3400" w:dyaOrig="320" w14:anchorId="2EBEC410">
          <v:shape id="_x0000_i1110" type="#_x0000_t75" style="width:171pt;height:16.5pt" o:ole="">
            <v:imagedata r:id="rId230" o:title=""/>
          </v:shape>
          <o:OLEObject Type="Embed" ProgID="Equation.DSMT4" ShapeID="_x0000_i1110" DrawAspect="Content" ObjectID="_1837173378" r:id="rId23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11FCF">
          <w:rPr>
            <w:noProof/>
          </w:rPr>
          <w:instrText>2</w:instrText>
        </w:r>
      </w:fldSimple>
      <w:r>
        <w:instrText>-</w:instrText>
      </w:r>
      <w:fldSimple w:instr=" SEQ MTEqn \c \* Arabic \* MERGEFORMAT ">
        <w:r w:rsidR="00F11FCF">
          <w:rPr>
            <w:noProof/>
          </w:rPr>
          <w:instrText>20</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1" type="#_x0000_t75" style="width:13.5pt;height:12.75pt" o:ole="">
            <v:imagedata r:id="rId232" o:title=""/>
          </v:shape>
          <o:OLEObject Type="Embed" ProgID="Equation.DSMT4" ShapeID="_x0000_i1111" DrawAspect="Content" ObjectID="_1837173379" r:id="rId233"/>
        </w:object>
      </w:r>
      <w:r>
        <w:rPr>
          <w:rFonts w:hint="eastAsia"/>
        </w:rPr>
        <w:t>为任务输入，</w:t>
      </w:r>
      <w:r w:rsidR="00C714C8" w:rsidRPr="00C714C8">
        <w:rPr>
          <w:position w:val="-12"/>
        </w:rPr>
        <w:object w:dxaOrig="1560" w:dyaOrig="360" w14:anchorId="17E4256C">
          <v:shape id="_x0000_i1112" type="#_x0000_t75" style="width:78pt;height:18.75pt" o:ole="">
            <v:imagedata r:id="rId234" o:title=""/>
          </v:shape>
          <o:OLEObject Type="Embed" ProgID="Equation.DSMT4" ShapeID="_x0000_i1112" DrawAspect="Content" ObjectID="_1837173380" r:id="rId235"/>
        </w:object>
      </w:r>
      <w:r>
        <w:rPr>
          <w:rFonts w:hint="eastAsia"/>
        </w:rPr>
        <w:t>为由</w:t>
      </w:r>
      <w:r w:rsidR="00C714C8" w:rsidRPr="00C714C8">
        <w:rPr>
          <w:position w:val="-6"/>
        </w:rPr>
        <w:object w:dxaOrig="260" w:dyaOrig="220" w14:anchorId="1DC24DE2">
          <v:shape id="_x0000_i1113" type="#_x0000_t75" style="width:12.75pt;height:12.75pt" o:ole="">
            <v:imagedata r:id="rId236" o:title=""/>
          </v:shape>
          <o:OLEObject Type="Embed" ProgID="Equation.DSMT4" ShapeID="_x0000_i1113" DrawAspect="Content" ObjectID="_1837173381" r:id="rId237"/>
        </w:object>
      </w:r>
      <w:r>
        <w:rPr>
          <w:rFonts w:hint="eastAsia"/>
        </w:rPr>
        <w:t>个逻辑节点组成的中间推理路径，</w:t>
      </w:r>
      <w:r w:rsidR="00C714C8" w:rsidRPr="00025957">
        <w:rPr>
          <w:position w:val="-4"/>
        </w:rPr>
        <w:object w:dxaOrig="220" w:dyaOrig="260" w14:anchorId="2016888D">
          <v:shape id="_x0000_i1114" type="#_x0000_t75" style="width:12.75pt;height:12.75pt" o:ole="">
            <v:imagedata r:id="rId238" o:title=""/>
          </v:shape>
          <o:OLEObject Type="Embed" ProgID="Equation.DSMT4" ShapeID="_x0000_i1114" DrawAspect="Content" ObjectID="_1837173382" r:id="rId239"/>
        </w:object>
      </w:r>
      <w:r>
        <w:rPr>
          <w:rFonts w:hint="eastAsia"/>
        </w:rPr>
        <w:t>为最终输出。该分解表明，模型首先基于输入</w:t>
      </w:r>
      <w:r w:rsidR="00C714C8" w:rsidRPr="00025957">
        <w:rPr>
          <w:position w:val="-4"/>
        </w:rPr>
        <w:object w:dxaOrig="279" w:dyaOrig="260" w14:anchorId="4F85596C">
          <v:shape id="_x0000_i1115" type="#_x0000_t75" style="width:13.5pt;height:12.75pt" o:ole="">
            <v:imagedata r:id="rId240" o:title=""/>
          </v:shape>
          <o:OLEObject Type="Embed" ProgID="Equation.DSMT4" ShapeID="_x0000_i1115" DrawAspect="Content" ObjectID="_1837173383" r:id="rId241"/>
        </w:object>
      </w:r>
      <w:r>
        <w:rPr>
          <w:rFonts w:hint="eastAsia"/>
        </w:rPr>
        <w:t>生成推理路径</w:t>
      </w:r>
      <w:r w:rsidR="00C714C8" w:rsidRPr="00025957">
        <w:rPr>
          <w:position w:val="-4"/>
        </w:rPr>
        <w:object w:dxaOrig="240" w:dyaOrig="260" w14:anchorId="106E3A82">
          <v:shape id="_x0000_i1116" type="#_x0000_t75" style="width:12.75pt;height:12.75pt" o:ole="">
            <v:imagedata r:id="rId242" o:title=""/>
          </v:shape>
          <o:OLEObject Type="Embed" ProgID="Equation.DSMT4" ShapeID="_x0000_i1116" DrawAspect="Content" ObjectID="_1837173384" r:id="rId243"/>
        </w:object>
      </w:r>
      <w:r>
        <w:rPr>
          <w:rFonts w:hint="eastAsia"/>
        </w:rPr>
        <w:t>，再在</w:t>
      </w:r>
      <w:r w:rsidR="00C714C8" w:rsidRPr="00025957">
        <w:rPr>
          <w:position w:val="-4"/>
        </w:rPr>
        <w:object w:dxaOrig="279" w:dyaOrig="260" w14:anchorId="35DB8A5D">
          <v:shape id="_x0000_i1117" type="#_x0000_t75" style="width:13.5pt;height:12.75pt" o:ole="">
            <v:imagedata r:id="rId244" o:title=""/>
          </v:shape>
          <o:OLEObject Type="Embed" ProgID="Equation.DSMT4" ShapeID="_x0000_i1117" DrawAspect="Content" ObjectID="_1837173385" r:id="rId245"/>
        </w:object>
      </w:r>
      <w:r>
        <w:rPr>
          <w:rFonts w:hint="eastAsia"/>
        </w:rPr>
        <w:t>与</w:t>
      </w:r>
      <w:r w:rsidR="00C714C8" w:rsidRPr="00025957">
        <w:rPr>
          <w:position w:val="-4"/>
        </w:rPr>
        <w:object w:dxaOrig="240" w:dyaOrig="260" w14:anchorId="7FEF15DC">
          <v:shape id="_x0000_i1118" type="#_x0000_t75" style="width:12.75pt;height:12.75pt" o:ole="">
            <v:imagedata r:id="rId246" o:title=""/>
          </v:shape>
          <o:OLEObject Type="Embed" ProgID="Equation.DSMT4" ShapeID="_x0000_i1118" DrawAspect="Content" ObjectID="_1837173386" r:id="rId247"/>
        </w:object>
      </w:r>
      <w:r>
        <w:rPr>
          <w:rFonts w:hint="eastAsia"/>
        </w:rPr>
        <w:t>的双重条件约束下推导最终结果</w:t>
      </w:r>
      <w:r w:rsidR="00C714C8" w:rsidRPr="00025957">
        <w:rPr>
          <w:position w:val="-4"/>
        </w:rPr>
        <w:object w:dxaOrig="220" w:dyaOrig="260" w14:anchorId="60E6ACE6">
          <v:shape id="_x0000_i1119" type="#_x0000_t75" style="width:12.75pt;height:12.75pt" o:ole="">
            <v:imagedata r:id="rId248" o:title=""/>
          </v:shape>
          <o:OLEObject Type="Embed" ProgID="Equation.DSMT4" ShapeID="_x0000_i1119" DrawAspect="Content" ObjectID="_1837173387" r:id="rId249"/>
        </w:object>
      </w:r>
      <w:r>
        <w:rPr>
          <w:rFonts w:hint="eastAsia"/>
        </w:rPr>
        <w:t>。</w:t>
      </w:r>
    </w:p>
    <w:p w14:paraId="5C621757" w14:textId="77777777" w:rsidR="0006030B" w:rsidRDefault="00777529" w:rsidP="00F31790">
      <w:pPr>
        <w:pStyle w:val="2"/>
      </w:pPr>
      <w:bookmarkStart w:id="50" w:name="_Toc226476213"/>
      <w:r>
        <w:rPr>
          <w:rFonts w:hint="eastAsia"/>
        </w:rPr>
        <w:t>本章小结</w:t>
      </w:r>
      <w:bookmarkEnd w:id="50"/>
    </w:p>
    <w:p w14:paraId="3A265214" w14:textId="5ACBCA1D" w:rsidR="0006030B" w:rsidRDefault="00777529" w:rsidP="007E0097">
      <w:r>
        <w:t>本章系统梳理了多模态分子性质预测的核心理论基础，为后续的模型构建确立了严谨的数学框架</w:t>
      </w:r>
      <w:r w:rsidR="00DB08BE">
        <w:rPr>
          <w:rFonts w:hint="eastAsia"/>
        </w:rPr>
        <w:t>，提供了</w:t>
      </w:r>
      <w:r>
        <w:t>算法支撑。首先，明确了涵盖一维序列、二维拓扑、分子指纹与自然语言的多维数据表征方法，确</w:t>
      </w:r>
      <w:r w:rsidR="00DB08BE">
        <w:rPr>
          <w:rFonts w:hint="eastAsia"/>
        </w:rPr>
        <w:t>定</w:t>
      </w:r>
      <w:r>
        <w:t>了模型的多</w:t>
      </w:r>
      <w:r w:rsidR="006A4820">
        <w:rPr>
          <w:rFonts w:hint="eastAsia"/>
        </w:rPr>
        <w:t>模态</w:t>
      </w:r>
      <w:r w:rsidR="00776F5C">
        <w:rPr>
          <w:rFonts w:hint="eastAsia"/>
        </w:rPr>
        <w:t>数据</w:t>
      </w:r>
      <w:r>
        <w:t>输入。其次，深入剖析了特征提取的底层逻辑：在图空间</w:t>
      </w:r>
      <w:r w:rsidR="00A61C09">
        <w:rPr>
          <w:rFonts w:hint="eastAsia"/>
        </w:rPr>
        <w:t>上</w:t>
      </w:r>
      <w:r>
        <w:t>，</w:t>
      </w:r>
      <w:r w:rsidR="00007FE1">
        <w:rPr>
          <w:rFonts w:hint="eastAsia"/>
        </w:rPr>
        <w:t>阐述</w:t>
      </w:r>
      <w:r>
        <w:t>了消息传递神经网络及图</w:t>
      </w:r>
      <w:r>
        <w:t>Transformer</w:t>
      </w:r>
      <w:r>
        <w:t>的拓扑聚合机制；在文本语义</w:t>
      </w:r>
      <w:r w:rsidR="00A61C09">
        <w:rPr>
          <w:rFonts w:hint="eastAsia"/>
        </w:rPr>
        <w:t>上</w:t>
      </w:r>
      <w:r>
        <w:t>，详细阐释了</w:t>
      </w:r>
      <w:r>
        <w:t>Transformer</w:t>
      </w:r>
      <w:r>
        <w:t>自注意力架构、</w:t>
      </w:r>
      <w:r>
        <w:t>LoRA</w:t>
      </w:r>
      <w:r>
        <w:t>轻量化微调策略，以及激发大模型复杂因果推理的思维链理论。最后，界定了基于交叉注意力的特征动态融合与基于对比学习的跨模态空间对齐范式。综上所述，本章所构建的完整理论体系，为后文第三章与第四章中复杂网络架构的设计、目标函数的推导及多模态协同机制的实现奠定了基石。</w:t>
      </w:r>
    </w:p>
    <w:p w14:paraId="58654C26" w14:textId="77777777" w:rsidR="0097208E" w:rsidRDefault="0097208E" w:rsidP="007E0097"/>
    <w:p w14:paraId="2E6A07A8" w14:textId="77777777" w:rsidR="0097208E" w:rsidRDefault="0097208E" w:rsidP="007E0097">
      <w:pPr>
        <w:sectPr w:rsidR="0097208E" w:rsidSect="00AD1FDD">
          <w:headerReference w:type="even" r:id="rId250"/>
          <w:headerReference w:type="default" r:id="rId251"/>
          <w:pgSz w:w="11906" w:h="16838" w:code="9"/>
          <w:pgMar w:top="1418" w:right="1134" w:bottom="1134" w:left="1418" w:header="851" w:footer="851" w:gutter="0"/>
          <w:cols w:space="425"/>
          <w:docGrid w:type="lines" w:linePitch="326"/>
        </w:sectPr>
      </w:pPr>
    </w:p>
    <w:p w14:paraId="6B278B33" w14:textId="7F232F90" w:rsidR="0006030B" w:rsidRDefault="00777529" w:rsidP="005C6C72">
      <w:pPr>
        <w:pStyle w:val="1"/>
      </w:pPr>
      <w:bookmarkStart w:id="51" w:name="_Toc226476214"/>
      <w:r>
        <w:rPr>
          <w:rFonts w:hint="eastAsia"/>
        </w:rPr>
        <w:lastRenderedPageBreak/>
        <w:t>基于思维链增强与消息传递的分子性质预测方法</w:t>
      </w:r>
      <w:bookmarkEnd w:id="51"/>
    </w:p>
    <w:p w14:paraId="1441DF0A" w14:textId="38220C26"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w:t>
      </w:r>
      <w:r w:rsidR="002A4FB4">
        <w:rPr>
          <w:rFonts w:hint="eastAsia"/>
        </w:rPr>
        <w:t>地</w:t>
      </w:r>
      <w:r w:rsidR="00810C61">
        <w:rPr>
          <w:rFonts w:hint="eastAsia"/>
        </w:rPr>
        <w:t>学习表征信息，从而提高分子性质预测的准确性。</w:t>
      </w:r>
    </w:p>
    <w:p w14:paraId="01B25011" w14:textId="4FAB1A47"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w:t>
      </w:r>
      <w:r w:rsidR="002A4FB4">
        <w:rPr>
          <w:rFonts w:hint="eastAsia"/>
        </w:rPr>
        <w:t>结构</w:t>
      </w:r>
      <w:r>
        <w:rPr>
          <w:rFonts w:hint="eastAsia"/>
        </w:rPr>
        <w:t>表征能力仍然受到一定的限制。另一方面，虽然大语言模型在知识表示和文本生成方面表现出较强的能力，但是现有方法往往直接利用其完成分子性质的预测，缺少了</w:t>
      </w:r>
      <w:r w:rsidR="00C17015">
        <w:rPr>
          <w:rFonts w:hint="eastAsia"/>
        </w:rPr>
        <w:t>对</w:t>
      </w:r>
      <w:r>
        <w:rPr>
          <w:rFonts w:hint="eastAsia"/>
        </w:rPr>
        <w:t>中间推理步骤的约束，</w:t>
      </w:r>
      <w:r w:rsidRPr="00810C61">
        <w:t>因而在结果解释和生成稳定性方面仍存在不足。</w:t>
      </w:r>
    </w:p>
    <w:p w14:paraId="4BF1976B" w14:textId="592E6CF4" w:rsidR="00BF503A" w:rsidRPr="00590B56" w:rsidRDefault="00810C61" w:rsidP="000975C8">
      <w:r>
        <w:rPr>
          <w:rFonts w:hint="eastAsia"/>
        </w:rPr>
        <w:t>针对以上问题</w:t>
      </w:r>
      <w:r w:rsidR="000975C8">
        <w:rPr>
          <w:rFonts w:hint="eastAsia"/>
        </w:rPr>
        <w:t>，</w:t>
      </w:r>
      <w:r w:rsidR="000975C8" w:rsidRPr="000975C8">
        <w:t>本章提出了一种基于思维链增强与通信式图交互的分子性质预测模型（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_Ref225763888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F11FCF">
        <w:rPr>
          <w:vertAlign w:val="superscript"/>
        </w:rPr>
        <w:t>[55]</w:t>
      </w:r>
      <w:r w:rsidR="00893E18" w:rsidRPr="00893E18">
        <w:rPr>
          <w:vertAlign w:val="superscript"/>
        </w:rPr>
        <w:fldChar w:fldCharType="end"/>
      </w:r>
      <w:r w:rsidR="007F3D60" w:rsidRPr="007F3D60">
        <w:rPr>
          <w:rFonts w:hint="eastAsia"/>
        </w:rPr>
        <w:t>大语言模型与低秩自适应（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对图特征与文本特征进行融合，以提升对复杂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52" w:name="_Toc226476215"/>
      <w:r>
        <w:rPr>
          <w:rFonts w:hint="eastAsia"/>
        </w:rPr>
        <w:t>模型设计与描述</w:t>
      </w:r>
      <w:bookmarkEnd w:id="52"/>
    </w:p>
    <w:p w14:paraId="7C8C7250" w14:textId="624A4D09" w:rsidR="0006030B" w:rsidRDefault="00777529">
      <w:pPr>
        <w:pStyle w:val="3"/>
        <w:rPr>
          <w:rFonts w:hint="default"/>
        </w:rPr>
      </w:pPr>
      <w:bookmarkStart w:id="53" w:name="_Toc226476216"/>
      <w:r>
        <w:t>CoT-</w:t>
      </w:r>
      <w:r w:rsidR="00995D4D">
        <w:t>C</w:t>
      </w:r>
      <w:r>
        <w:t>MP</w:t>
      </w:r>
      <w:r>
        <w:t>架构概述</w:t>
      </w:r>
      <w:bookmarkEnd w:id="53"/>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（吸收、分布、代谢、排泄、毒性）分子性质预测任务中存在的结构特征与语义逻辑难以对齐的挑战，本章提出了一种基于思维链增强与通信式图交互的分子性质预测模型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384A7CE" w14:textId="79D2EFDE" w:rsidR="00AE336E" w:rsidRDefault="00AE336E" w:rsidP="007E0097">
      <w:r>
        <w:rPr>
          <w:rFonts w:hint="eastAsia"/>
        </w:rPr>
        <w:t>其中，文本端</w:t>
      </w:r>
      <w:r w:rsidR="00777529">
        <w:rPr>
          <w:rFonts w:hint="eastAsia"/>
        </w:rPr>
        <w:t>利用大语言模型显式的逻辑推理能力来弥补传统模型</w:t>
      </w:r>
      <w:r w:rsidR="002A4FB4" w:rsidRPr="002A4FB4">
        <w:t>在可解释性上的不足</w:t>
      </w:r>
      <w:r w:rsidR="00777529">
        <w:rPr>
          <w:rFonts w:hint="eastAsia"/>
        </w:rPr>
        <w:t>；</w:t>
      </w:r>
      <w:r>
        <w:rPr>
          <w:rFonts w:hint="eastAsia"/>
        </w:rPr>
        <w:t>图结构端则通过</w:t>
      </w:r>
      <w:r w:rsidR="00777529">
        <w:rPr>
          <w:rFonts w:hint="eastAsia"/>
        </w:rPr>
        <w:t>改进的通信式图神经网络捕捉分子内部原子和</w:t>
      </w:r>
      <w:r>
        <w:rPr>
          <w:rFonts w:hint="eastAsia"/>
        </w:rPr>
        <w:t>化学</w:t>
      </w:r>
      <w:r w:rsidR="00777529">
        <w:rPr>
          <w:rFonts w:hint="eastAsia"/>
        </w:rPr>
        <w:t>键之间的交互</w:t>
      </w:r>
      <w:r>
        <w:rPr>
          <w:rFonts w:hint="eastAsia"/>
        </w:rPr>
        <w:t>关系，</w:t>
      </w:r>
      <w:r>
        <w:rPr>
          <w:rFonts w:hint="eastAsia"/>
        </w:rPr>
        <w:lastRenderedPageBreak/>
        <w:t>从而提升表征能力。</w:t>
      </w:r>
    </w:p>
    <w:p w14:paraId="77F71081" w14:textId="2E75084D" w:rsidR="00AE336E" w:rsidRDefault="00AE336E" w:rsidP="00AE336E">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F11FCF">
        <w:rPr>
          <w:rFonts w:hint="eastAsia"/>
        </w:rPr>
        <w:t>图</w:t>
      </w:r>
      <w:r w:rsidR="00F11FCF">
        <w:rPr>
          <w:rFonts w:hint="eastAsia"/>
        </w:rPr>
        <w:t>3-</w:t>
      </w:r>
      <w:r w:rsidR="00F11FCF">
        <w:rPr>
          <w:noProof/>
        </w:rPr>
        <w:t>1</w:t>
      </w:r>
      <w:r w:rsidR="000931CE">
        <w:fldChar w:fldCharType="end"/>
      </w:r>
      <w:r w:rsidR="00777529">
        <w:rPr>
          <w:rFonts w:hint="eastAsia"/>
        </w:rPr>
        <w:t>所示，</w:t>
      </w:r>
      <w:r w:rsidRPr="00AE336E">
        <w:t>整个模型主要包括文本编码、图编码和融合预测三个部分</w:t>
      </w:r>
      <w:r>
        <w:rPr>
          <w:rFonts w:hint="eastAsia"/>
        </w:rPr>
        <w:t>。</w:t>
      </w:r>
    </w:p>
    <w:p w14:paraId="6311AE7F" w14:textId="433C853C" w:rsidR="00A1091E" w:rsidRDefault="00777529" w:rsidP="00AE336E">
      <w:r>
        <w:rPr>
          <w:rFonts w:hint="eastAsia"/>
        </w:rPr>
        <w:t>首先是基于思维链的大语言模型文本编码</w:t>
      </w:r>
      <w:r w:rsidR="006C11F9">
        <w:rPr>
          <w:rFonts w:hint="eastAsia"/>
        </w:rPr>
        <w:t>模块</w:t>
      </w:r>
      <w:r>
        <w:rPr>
          <w:rFonts w:hint="eastAsia"/>
        </w:rPr>
        <w:t>，该模块</w:t>
      </w:r>
      <w:r w:rsidR="002A4FB4">
        <w:rPr>
          <w:rFonts w:hint="eastAsia"/>
        </w:rPr>
        <w:t>利用</w:t>
      </w:r>
      <w:r>
        <w:rPr>
          <w:rFonts w:hint="eastAsia"/>
        </w:rPr>
        <w:t>LLaMA-3.1-8B</w:t>
      </w:r>
      <w:r>
        <w:rPr>
          <w:rFonts w:hint="eastAsia"/>
        </w:rPr>
        <w:t>强大的广义知识库与逻辑推理能力，通过提示词工程将分子的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低秩自适应（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65DC51E7"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_Ref225763909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F11FCF">
        <w:rPr>
          <w:vertAlign w:val="superscript"/>
        </w:rPr>
        <w:t>[56]</w:t>
      </w:r>
      <w:r w:rsidR="00893E18" w:rsidRPr="00893E18">
        <w:rPr>
          <w:vertAlign w:val="superscript"/>
        </w:rPr>
        <w:fldChar w:fldCharType="end"/>
      </w:r>
      <w:r>
        <w:rPr>
          <w:rFonts w:hint="eastAsia"/>
        </w:rPr>
        <w:t>(Communicative Message Passing Neural Network)</w:t>
      </w:r>
      <w:r>
        <w:rPr>
          <w:rFonts w:hint="eastAsia"/>
        </w:rPr>
        <w:t>架构。</w:t>
      </w:r>
      <w:r w:rsidR="006C11F9" w:rsidRPr="006C11F9">
        <w:t>相较于传统</w:t>
      </w:r>
      <w:r w:rsidR="006C11F9" w:rsidRPr="006C11F9">
        <w:t>MPNN</w:t>
      </w:r>
      <w:r w:rsidR="006C11F9" w:rsidRPr="006C11F9">
        <w:t>主要依赖节点聚合的方式，</w:t>
      </w:r>
      <w:r w:rsidR="006C11F9" w:rsidRPr="006C11F9">
        <w:t>CMPNN</w:t>
      </w:r>
      <w:r w:rsidR="006C11F9" w:rsidRPr="006C11F9">
        <w:t>在消息传递过程中加强了原子特征与化学键特征之间的交互，使化学键信息能够更充分地参与表征学习，从而增强模型对分子局部结构关系的建模能力。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 w14:paraId="438C661C" w14:textId="77777777" w:rsidR="000931CE" w:rsidRDefault="00777529" w:rsidP="004D6D30">
      <w:pPr>
        <w:ind w:firstLineChars="0" w:firstLine="0"/>
        <w:jc w:val="center"/>
      </w:pPr>
      <w:r w:rsidRPr="006C6236">
        <w:rPr>
          <w:rFonts w:hint="eastAsia"/>
          <w:noProof/>
        </w:rPr>
        <w:drawing>
          <wp:inline distT="0" distB="0" distL="114300" distR="114300" wp14:anchorId="3E6A147C" wp14:editId="44C85F8E">
            <wp:extent cx="6201354" cy="2245057"/>
            <wp:effectExtent l="0" t="0" r="0" b="317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52"/>
                    <a:stretch>
                      <a:fillRect/>
                    </a:stretch>
                  </pic:blipFill>
                  <pic:spPr>
                    <a:xfrm>
                      <a:off x="0" y="0"/>
                      <a:ext cx="6201354" cy="2245057"/>
                    </a:xfrm>
                    <a:prstGeom prst="rect">
                      <a:avLst/>
                    </a:prstGeom>
                  </pic:spPr>
                </pic:pic>
              </a:graphicData>
            </a:graphic>
          </wp:inline>
        </w:drawing>
      </w:r>
    </w:p>
    <w:p w14:paraId="56EF07B5" w14:textId="18F3C199" w:rsidR="00664839" w:rsidRDefault="000931CE" w:rsidP="007359A6">
      <w:pPr>
        <w:pStyle w:val="a8"/>
      </w:pPr>
      <w:bookmarkStart w:id="54"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11FCF">
        <w:rPr>
          <w:noProof/>
        </w:rPr>
        <w:t>1</w:t>
      </w:r>
      <w:r>
        <w:fldChar w:fldCharType="end"/>
      </w:r>
      <w:bookmarkEnd w:id="54"/>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55" w:name="_Toc226476217"/>
      <w:r>
        <w:rPr>
          <w:rFonts w:ascii="宋体" w:hAnsi="宋体" w:cs="宋体"/>
        </w:rPr>
        <w:t>思维链增强的文本编码器</w:t>
      </w:r>
      <w:bookmarkEnd w:id="55"/>
    </w:p>
    <w:p w14:paraId="6799228F" w14:textId="1703EACC" w:rsidR="003E5875" w:rsidRDefault="00777529" w:rsidP="003E5875">
      <w:r>
        <w:t>在药物分子性质预测中，传统的文本编码方式往往仅将</w:t>
      </w:r>
      <w:r>
        <w:t>SMILES</w:t>
      </w:r>
      <w:r>
        <w:t>字符串视为无语义的符号序列，</w:t>
      </w:r>
      <w:r w:rsidR="00FD4B3E" w:rsidRPr="00FD4B3E">
        <w:rPr>
          <w:rFonts w:hint="eastAsia"/>
        </w:rPr>
        <w:t>难以捕捉分子结构与性质之间的关系</w:t>
      </w:r>
      <w:r>
        <w:t>。为了解决这一问题，本</w:t>
      </w:r>
      <w:r w:rsidR="00FD2F29">
        <w:rPr>
          <w:rFonts w:hint="eastAsia"/>
        </w:rPr>
        <w:t>文</w:t>
      </w:r>
      <w:r>
        <w:t>引入了思维链</w:t>
      </w:r>
      <w:r>
        <w:lastRenderedPageBreak/>
        <w:t>（</w:t>
      </w:r>
      <w:r>
        <w:t>Chain-of-Thought, CoT</w:t>
      </w:r>
      <w:r>
        <w:t>）技术，旨在模拟药物化学家在分析分子时的逐步推理过程</w:t>
      </w:r>
      <w:r>
        <w:rPr>
          <w:rFonts w:hint="eastAsia"/>
        </w:rPr>
        <w:t>，以便</w:t>
      </w:r>
      <w:r w:rsidR="00F64256" w:rsidRPr="00F64256">
        <w:t>使模型能够生成更具逻辑性的推理文本，并为结果解释提供依据</w:t>
      </w:r>
      <w:r>
        <w:t>。文本编码器的首要任务是</w:t>
      </w:r>
      <w:r w:rsidR="002A4FB4">
        <w:rPr>
          <w:rFonts w:hint="eastAsia"/>
        </w:rPr>
        <w:t>进行</w:t>
      </w:r>
      <w:r>
        <w:t>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rsidR="00326FF9">
        <w:rPr>
          <w:rFonts w:hint="eastAsia"/>
        </w:rPr>
        <w:t>与</w:t>
      </w:r>
      <w:r>
        <w:t>“Let's think step by step”</w:t>
      </w:r>
      <w:r w:rsidR="00893E18" w:rsidRPr="00893E18">
        <w:rPr>
          <w:vertAlign w:val="superscript"/>
        </w:rPr>
        <w:fldChar w:fldCharType="begin"/>
      </w:r>
      <w:r w:rsidR="00893E18" w:rsidRPr="00893E18">
        <w:rPr>
          <w:vertAlign w:val="superscript"/>
        </w:rPr>
        <w:instrText xml:space="preserve"> REF _Ref225763929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F11FCF">
        <w:rPr>
          <w:vertAlign w:val="superscript"/>
        </w:rPr>
        <w:t>[57]</w:t>
      </w:r>
      <w:r w:rsidR="00893E18" w:rsidRPr="00893E18">
        <w:rPr>
          <w:vertAlign w:val="superscript"/>
        </w:rPr>
        <w:fldChar w:fldCharType="end"/>
      </w:r>
      <w:r w:rsidR="00326FF9">
        <w:rPr>
          <w:rFonts w:hint="eastAsia"/>
        </w:rPr>
        <w:t>相关</w:t>
      </w:r>
      <w:r>
        <w:t>的引导指令输入至大语言模型中</w:t>
      </w:r>
      <w:r w:rsidR="002A4FB4">
        <w:rPr>
          <w:rFonts w:hint="eastAsia"/>
        </w:rPr>
        <w:t>。</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F11FCF">
        <w:rPr>
          <w:rFonts w:hint="eastAsia"/>
        </w:rPr>
        <w:t>表</w:t>
      </w:r>
      <w:r w:rsidR="00F11FCF">
        <w:rPr>
          <w:rFonts w:hint="eastAsia"/>
        </w:rPr>
        <w:t>3-</w:t>
      </w:r>
      <w:r w:rsidR="00F11FCF">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96C9AA2" w14:textId="691CDEFB" w:rsidR="003E5875"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采用了低秩自适应（</w:t>
      </w:r>
      <w:r>
        <w:t>LoRA</w:t>
      </w:r>
      <w:r>
        <w:t>）微调策略。</w:t>
      </w:r>
      <w:r>
        <w:t>LoRA</w:t>
      </w:r>
      <w:r>
        <w:t>技术通过在预训练模型的每一层注入可训练的低秩分解矩阵，在保持预训练权重冻结的前提下，仅更新极少量的附加参数。这种方法不仅大幅降低了显存开销，更重要的是，它允许模型在保留通用化学知识的同时，快速适配下游特定的分子性质预测任务。</w:t>
      </w:r>
      <w:r w:rsidR="00964631" w:rsidRPr="00964631">
        <w:t>在实现上，本文首先基于提示模板生成包含显式推理步骤的文本，再将生成文本与原始分子描述一并输入文本编码器，提取其最终隐藏层表示作为文本语义特征。</w:t>
      </w:r>
    </w:p>
    <w:p w14:paraId="0899150C" w14:textId="77777777" w:rsidR="004D6D30" w:rsidRDefault="004D6D30" w:rsidP="007E0097"/>
    <w:p w14:paraId="08142B5D" w14:textId="77777777" w:rsidR="004D6D30" w:rsidRDefault="004D6D30" w:rsidP="007E0097"/>
    <w:p w14:paraId="6036FD98" w14:textId="77777777" w:rsidR="004D6D30" w:rsidRDefault="004D6D30" w:rsidP="007E0097"/>
    <w:p w14:paraId="65357439" w14:textId="77777777" w:rsidR="004D6D30" w:rsidRDefault="004D6D30" w:rsidP="007E0097"/>
    <w:p w14:paraId="1CE3CCE7" w14:textId="77777777" w:rsidR="004D6D30" w:rsidRDefault="004D6D30" w:rsidP="007E0097"/>
    <w:p w14:paraId="12A9EC41" w14:textId="77777777" w:rsidR="004D6D30" w:rsidRDefault="004D6D30" w:rsidP="007E0097"/>
    <w:p w14:paraId="608F22B1" w14:textId="77777777" w:rsidR="004D6D30" w:rsidRDefault="004D6D30" w:rsidP="007E0097"/>
    <w:p w14:paraId="09DA76B9" w14:textId="77777777" w:rsidR="004D6D30" w:rsidRDefault="004D6D30" w:rsidP="007E0097"/>
    <w:p w14:paraId="7608ED1D" w14:textId="77777777" w:rsidR="004D6D30" w:rsidRDefault="004D6D30" w:rsidP="007E0097"/>
    <w:p w14:paraId="20F828C2" w14:textId="77777777" w:rsidR="004D6D30" w:rsidRDefault="004D6D30" w:rsidP="007E0097"/>
    <w:p w14:paraId="14DB9D6F" w14:textId="77777777" w:rsidR="004D6D30" w:rsidRDefault="004D6D30" w:rsidP="007E0097"/>
    <w:p w14:paraId="576F1897" w14:textId="77777777" w:rsidR="004D6D30" w:rsidRDefault="004D6D30" w:rsidP="007E0097"/>
    <w:p w14:paraId="63D95C01" w14:textId="77777777" w:rsidR="004D6D30" w:rsidRDefault="004D6D30" w:rsidP="007E0097"/>
    <w:p w14:paraId="209B98C9" w14:textId="2A86EC7E" w:rsidR="00764E88" w:rsidRDefault="00764E88" w:rsidP="00764E88">
      <w:pPr>
        <w:pStyle w:val="a8"/>
      </w:pPr>
      <w:bookmarkStart w:id="56"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11FCF">
        <w:rPr>
          <w:noProof/>
        </w:rPr>
        <w:t>1</w:t>
      </w:r>
      <w:r>
        <w:fldChar w:fldCharType="end"/>
      </w:r>
      <w:bookmarkEnd w:id="56"/>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pPr>
            <w:r>
              <w:t>Here is the information of a specific drug molecule:</w:t>
            </w:r>
          </w:p>
          <w:p w14:paraId="0B7CADCB" w14:textId="122BB36D" w:rsidR="003E5875" w:rsidRDefault="003E5875" w:rsidP="003E5875">
            <w:pPr>
              <w:spacing w:line="300" w:lineRule="auto"/>
              <w:ind w:firstLineChars="0" w:firstLine="0"/>
            </w:pPr>
            <w:r>
              <w:t>SMILES: {smiles}</w:t>
            </w:r>
          </w:p>
          <w:p w14:paraId="01BB5C03" w14:textId="7F1F3CA6" w:rsidR="003E5875" w:rsidRDefault="003E5875" w:rsidP="003E5875">
            <w:pPr>
              <w:spacing w:line="300" w:lineRule="auto"/>
              <w:ind w:firstLineChars="0" w:firstLine="0"/>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pPr>
            <w:r>
              <w:t>Let's think step by step. Determine whether this molecule is likely to exhibit the target property in the {dataset_task} task.</w:t>
            </w:r>
          </w:p>
          <w:p w14:paraId="21CC82D6" w14:textId="04698550" w:rsidR="003E5875" w:rsidRPr="003E5875" w:rsidRDefault="003E5875" w:rsidP="003E5875">
            <w:pPr>
              <w:spacing w:line="300" w:lineRule="auto"/>
              <w:ind w:firstLineChars="0" w:firstLine="0"/>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pPr>
            <w:r>
              <w:t>…</w:t>
            </w:r>
          </w:p>
        </w:tc>
      </w:tr>
    </w:tbl>
    <w:p w14:paraId="5793DCDB" w14:textId="77777777" w:rsidR="003E5875" w:rsidRDefault="003E5875" w:rsidP="007E0097"/>
    <w:p w14:paraId="6F736B54" w14:textId="77777777" w:rsidR="0006030B" w:rsidRDefault="00777529">
      <w:pPr>
        <w:pStyle w:val="3"/>
        <w:rPr>
          <w:rFonts w:hint="default"/>
        </w:rPr>
      </w:pPr>
      <w:bookmarkStart w:id="57" w:name="_Toc226476218"/>
      <w:r>
        <w:rPr>
          <w:rFonts w:ascii="宋体" w:hAnsi="宋体" w:cs="宋体"/>
        </w:rPr>
        <w:t>分子图编码器</w:t>
      </w:r>
      <w:bookmarkEnd w:id="57"/>
    </w:p>
    <w:p w14:paraId="39E96ED3" w14:textId="4BD66604"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w:t>
      </w:r>
      <w:r w:rsidR="007C44C8">
        <w:rPr>
          <w:rFonts w:hint="eastAsia"/>
        </w:rPr>
        <w:t>地</w:t>
      </w:r>
      <w:r>
        <w:rPr>
          <w:rFonts w:hint="eastAsia"/>
        </w:rPr>
        <w:t>，本文的图编码器将分子表示为</w:t>
      </w:r>
      <w:r w:rsidR="00C714C8" w:rsidRPr="00C714C8">
        <w:rPr>
          <w:position w:val="-10"/>
        </w:rPr>
        <w:object w:dxaOrig="1080" w:dyaOrig="320" w14:anchorId="3712EF5E">
          <v:shape id="_x0000_i1120" type="#_x0000_t75" style="width:53.25pt;height:16.5pt" o:ole="">
            <v:imagedata r:id="rId253" o:title=""/>
          </v:shape>
          <o:OLEObject Type="Embed" ProgID="Equation.DSMT4" ShapeID="_x0000_i1120" DrawAspect="Content" ObjectID="_1837173388" r:id="rId254"/>
        </w:object>
      </w:r>
      <w:r>
        <w:rPr>
          <w:rFonts w:hint="eastAsia"/>
        </w:rPr>
        <w:t>，其中</w:t>
      </w:r>
      <w:r w:rsidR="00C714C8" w:rsidRPr="00C714C8">
        <w:rPr>
          <w:position w:val="-6"/>
        </w:rPr>
        <w:object w:dxaOrig="580" w:dyaOrig="279" w14:anchorId="27908F21">
          <v:shape id="_x0000_i1121" type="#_x0000_t75" style="width:30pt;height:13.5pt" o:ole="">
            <v:imagedata r:id="rId255" o:title=""/>
          </v:shape>
          <o:OLEObject Type="Embed" ProgID="Equation.DSMT4" ShapeID="_x0000_i1121" DrawAspect="Content" ObjectID="_1837173389" r:id="rId256"/>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2" type="#_x0000_t75" style="width:36pt;height:18.75pt" o:ole="">
            <v:imagedata r:id="rId257" o:title=""/>
          </v:shape>
          <o:OLEObject Type="Embed" ProgID="Equation.DSMT4" ShapeID="_x0000_i1122" DrawAspect="Content" ObjectID="_1837173390" r:id="rId258"/>
        </w:object>
      </w:r>
      <w:r w:rsidR="00A6227F">
        <w:rPr>
          <w:rFonts w:hint="eastAsia"/>
        </w:rPr>
        <w:t>表示原子</w:t>
      </w:r>
      <w:r w:rsidR="00C714C8" w:rsidRPr="00C714C8">
        <w:rPr>
          <w:position w:val="-6"/>
        </w:rPr>
        <w:object w:dxaOrig="200" w:dyaOrig="220" w14:anchorId="70388330">
          <v:shape id="_x0000_i1123" type="#_x0000_t75" style="width:9pt;height:12.75pt" o:ole="">
            <v:imagedata r:id="rId259" o:title=""/>
          </v:shape>
          <o:OLEObject Type="Embed" ProgID="Equation.DSMT4" ShapeID="_x0000_i1123" DrawAspect="Content" ObjectID="_1837173391" r:id="rId260"/>
        </w:object>
      </w:r>
      <w:r w:rsidR="00A6227F">
        <w:rPr>
          <w:rFonts w:hint="eastAsia"/>
        </w:rPr>
        <w:t>与原子</w:t>
      </w:r>
      <w:r w:rsidR="00C714C8" w:rsidRPr="00C714C8">
        <w:rPr>
          <w:position w:val="-6"/>
        </w:rPr>
        <w:object w:dxaOrig="180" w:dyaOrig="220" w14:anchorId="2CA69701">
          <v:shape id="_x0000_i1124" type="#_x0000_t75" style="width:9pt;height:12.75pt" o:ole="">
            <v:imagedata r:id="rId261" o:title=""/>
          </v:shape>
          <o:OLEObject Type="Embed" ProgID="Equation.DSMT4" ShapeID="_x0000_i1124" DrawAspect="Content" ObjectID="_1837173392" r:id="rId262"/>
        </w:object>
      </w:r>
      <w:r>
        <w:rPr>
          <w:rFonts w:hint="eastAsia"/>
        </w:rPr>
        <w:t>之间的</w:t>
      </w:r>
      <w:r w:rsidR="00A6227F">
        <w:rPr>
          <w:rFonts w:hint="eastAsia"/>
        </w:rPr>
        <w:t>化学键</w:t>
      </w:r>
      <w:r>
        <w:rPr>
          <w:rFonts w:hint="eastAsia"/>
        </w:rPr>
        <w:t>。相比于只更新节点特征的</w:t>
      </w:r>
      <w:r>
        <w:rPr>
          <w:rFonts w:hint="eastAsia"/>
        </w:rPr>
        <w:lastRenderedPageBreak/>
        <w:t>MPNN</w:t>
      </w:r>
      <w:r>
        <w:rPr>
          <w:rFonts w:hint="eastAsia"/>
        </w:rPr>
        <w:t>模型和只更新边特征的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和边特征进行更新，并使用一个被称为通信核的特殊模块来进行操作。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更新的有向边特征被映射回原子节点，并通过一个基于门控机制的读出层聚合成图级别的全局表征向量。这一向量高度浓缩了分子的拓扑连接</w:t>
      </w:r>
      <w:r w:rsidR="00FD4B3E" w:rsidRPr="00FD4B3E">
        <w:t>及其相关性质信息</w:t>
      </w:r>
      <w:r w:rsidR="00FD4B3E">
        <w:rPr>
          <w:rFonts w:hint="eastAsia"/>
        </w:rPr>
        <w:t>，</w:t>
      </w:r>
      <w:r>
        <w:t>将作为后续</w:t>
      </w:r>
      <w:r w:rsidR="00922DF9">
        <w:rPr>
          <w:rFonts w:hint="eastAsia"/>
        </w:rPr>
        <w:t>与文本模态</w:t>
      </w:r>
      <w:r>
        <w:t>融合过程中的结构锚点，引导文本模态的推理逻辑与</w:t>
      </w:r>
      <w:r w:rsidR="00FD4B3E">
        <w:rPr>
          <w:rFonts w:hint="eastAsia"/>
        </w:rPr>
        <w:t>其</w:t>
      </w:r>
      <w:r>
        <w:t>对齐。</w:t>
      </w:r>
    </w:p>
    <w:p w14:paraId="4B4D717D" w14:textId="77777777" w:rsidR="0006030B" w:rsidRDefault="00777529">
      <w:pPr>
        <w:pStyle w:val="3"/>
        <w:rPr>
          <w:rFonts w:hint="default"/>
        </w:rPr>
      </w:pPr>
      <w:bookmarkStart w:id="58" w:name="_Toc226476219"/>
      <w:r>
        <w:t>融合与预测模块</w:t>
      </w:r>
      <w:bookmarkEnd w:id="58"/>
    </w:p>
    <w:p w14:paraId="7507A445" w14:textId="302E536E" w:rsidR="0006030B" w:rsidRDefault="00777529" w:rsidP="007E0097">
      <w:r>
        <w:t>在获取了包含显式推理逻辑的文本表征与包含深层拓扑结构的图表征后，如何将这两</w:t>
      </w:r>
      <w:r w:rsidR="00FD4B3E">
        <w:rPr>
          <w:rFonts w:hint="eastAsia"/>
        </w:rPr>
        <w:t>类不同模态的</w:t>
      </w:r>
      <w:r>
        <w:t>信息进行有效融合是决定预测性能的关键。简单的特征拼接往往忽略了不同模态特征之间的语义鸿沟，难以实现深度的信息交互。因此，</w:t>
      </w:r>
      <w:r w:rsidR="00FD2F29">
        <w:t>本文</w:t>
      </w:r>
      <w:r>
        <w:t>设计了一个基于交叉注意力机制的融合模块。在该模块中，</w:t>
      </w:r>
      <w:r w:rsidR="00FD2F29">
        <w:rPr>
          <w:rFonts w:hint="eastAsia"/>
        </w:rPr>
        <w:t>本文</w:t>
      </w:r>
      <w:r>
        <w:t>选取物理意义更为明确、结构更为稳定的图表征向量作为查询向量，而将包含丰富语义推理信息的文本表征向量作为键向量和值向量。</w:t>
      </w:r>
    </w:p>
    <w:p w14:paraId="34E3E628" w14:textId="030C486E"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模型会更加关注图结构中对应的子结构特征；而对于某些依赖整体理化性质的属性，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9" w:name="_Toc226476220"/>
      <w:r>
        <w:rPr>
          <w:rFonts w:hint="eastAsia"/>
        </w:rPr>
        <w:t>实验设计</w:t>
      </w:r>
      <w:bookmarkEnd w:id="59"/>
    </w:p>
    <w:p w14:paraId="29E4BC32" w14:textId="77777777" w:rsidR="0006030B" w:rsidRDefault="00777529">
      <w:pPr>
        <w:pStyle w:val="3"/>
        <w:rPr>
          <w:rFonts w:hint="default"/>
        </w:rPr>
      </w:pPr>
      <w:bookmarkStart w:id="60" w:name="_Toc226476221"/>
      <w:r>
        <w:t>数据集</w:t>
      </w:r>
      <w:bookmarkEnd w:id="60"/>
    </w:p>
    <w:p w14:paraId="566E48EE" w14:textId="2DC08B75" w:rsidR="00706351" w:rsidRDefault="00FD2F29" w:rsidP="000931CE">
      <w:r>
        <w:rPr>
          <w:rFonts w:hint="eastAsia"/>
        </w:rPr>
        <w:t>本文</w:t>
      </w:r>
      <w:r w:rsidR="00777529">
        <w:rPr>
          <w:rFonts w:hint="eastAsia"/>
        </w:rPr>
        <w:t>采用来自</w:t>
      </w:r>
      <w:r w:rsidR="00777529">
        <w:rPr>
          <w:rFonts w:hint="eastAsia"/>
        </w:rPr>
        <w:t>TDC</w:t>
      </w:r>
      <w:r w:rsidR="00777529">
        <w:rPr>
          <w:rFonts w:hint="eastAsia"/>
        </w:rPr>
        <w:t>平台中的</w:t>
      </w:r>
      <w:r w:rsidR="00777529">
        <w:rPr>
          <w:rFonts w:hint="eastAsia"/>
        </w:rPr>
        <w:t>ADMET Benchmark Group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_Ref225763964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F11FCF">
        <w:rPr>
          <w:vertAlign w:val="superscript"/>
        </w:rPr>
        <w:t>[58]</w:t>
      </w:r>
      <w:r w:rsidR="00893E18" w:rsidRPr="00893E18">
        <w:rPr>
          <w:vertAlign w:val="superscript"/>
        </w:rPr>
        <w:fldChar w:fldCharType="end"/>
      </w:r>
      <w:r w:rsidR="00777529">
        <w:rPr>
          <w:rFonts w:hint="eastAsia"/>
        </w:rPr>
        <w:t>作为实验基准。</w:t>
      </w:r>
      <w:r w:rsidR="00777529">
        <w:rPr>
          <w:rFonts w:hint="eastAsia"/>
        </w:rPr>
        <w:t>TDC</w:t>
      </w:r>
      <w:r w:rsidR="00777529">
        <w:rPr>
          <w:rFonts w:hint="eastAsia"/>
        </w:rPr>
        <w:t>是</w:t>
      </w:r>
      <w:r w:rsidR="00F141EF" w:rsidRPr="00F141EF">
        <w:t>药物发现</w:t>
      </w:r>
      <w:r w:rsidR="00777529">
        <w:rPr>
          <w:rFonts w:hint="eastAsia"/>
        </w:rPr>
        <w:t>领域最为权威的数据集之一，其提供的</w:t>
      </w:r>
      <w:r w:rsidR="00777529">
        <w:rPr>
          <w:rFonts w:hint="eastAsia"/>
        </w:rPr>
        <w:t>ADMET</w:t>
      </w:r>
      <w:r w:rsidR="00777529">
        <w:rPr>
          <w:rFonts w:hint="eastAsia"/>
        </w:rPr>
        <w:t>数据集基准组涵盖了药物的吸收、分布、代谢、排泄和毒性等关键指标。本章节将在</w:t>
      </w:r>
      <w:r w:rsidR="00777529">
        <w:rPr>
          <w:rFonts w:hint="eastAsia"/>
        </w:rPr>
        <w:t>AD</w:t>
      </w:r>
      <w:r w:rsidR="00DD6D39">
        <w:rPr>
          <w:rFonts w:hint="eastAsia"/>
        </w:rPr>
        <w:t>M</w:t>
      </w:r>
      <w:r w:rsidR="00777529">
        <w:rPr>
          <w:rFonts w:hint="eastAsia"/>
        </w:rPr>
        <w:t>ET</w:t>
      </w:r>
      <w:r w:rsidR="00777529">
        <w:rPr>
          <w:rFonts w:hint="eastAsia"/>
        </w:rPr>
        <w:t>基准组上对</w:t>
      </w:r>
      <w:r w:rsidR="00777529">
        <w:rPr>
          <w:rFonts w:hint="eastAsia"/>
        </w:rPr>
        <w:t>CoT-</w:t>
      </w:r>
      <w:r w:rsidR="00DD6D39">
        <w:rPr>
          <w:rFonts w:hint="eastAsia"/>
        </w:rPr>
        <w:t>C</w:t>
      </w:r>
      <w:r w:rsidR="00777529">
        <w:rPr>
          <w:rFonts w:hint="eastAsia"/>
        </w:rPr>
        <w:t>MP</w:t>
      </w:r>
      <w:r w:rsidR="00777529">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F11FCF">
        <w:rPr>
          <w:rFonts w:hint="eastAsia"/>
        </w:rPr>
        <w:t>表</w:t>
      </w:r>
      <w:r w:rsidR="00F11FCF">
        <w:rPr>
          <w:rFonts w:hint="eastAsia"/>
        </w:rPr>
        <w:t>3-</w:t>
      </w:r>
      <w:r w:rsidR="00F11FCF">
        <w:rPr>
          <w:noProof/>
        </w:rPr>
        <w:t>2</w:t>
      </w:r>
      <w:r w:rsidR="00DD6D39">
        <w:fldChar w:fldCharType="end"/>
      </w:r>
      <w:r w:rsidR="00777529">
        <w:rPr>
          <w:rFonts w:hint="eastAsia"/>
        </w:rPr>
        <w:t>所示。</w:t>
      </w:r>
    </w:p>
    <w:p w14:paraId="1812E72C" w14:textId="15927529" w:rsidR="000931CE" w:rsidRDefault="000931CE" w:rsidP="007359A6">
      <w:pPr>
        <w:pStyle w:val="a8"/>
      </w:pPr>
      <w:bookmarkStart w:id="61"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11FCF">
        <w:rPr>
          <w:noProof/>
        </w:rPr>
        <w:t>2</w:t>
      </w:r>
      <w:r>
        <w:fldChar w:fldCharType="end"/>
      </w:r>
      <w:bookmarkEnd w:id="61"/>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62" w:name="OLE_LINK8"/>
            <w:r>
              <w:rPr>
                <w:rFonts w:hint="eastAsia"/>
              </w:rPr>
              <w:t>CYP2C9 Substrate</w:t>
            </w:r>
            <w:bookmarkEnd w:id="62"/>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63" w:name="OLE_LINK9"/>
            <w:r>
              <w:rPr>
                <w:rFonts w:hint="eastAsia"/>
              </w:rPr>
              <w:t>Ames</w:t>
            </w:r>
            <w:bookmarkEnd w:id="63"/>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3837C91E" w:rsidR="0006030B" w:rsidRDefault="00572F16" w:rsidP="007E0097">
      <w:r>
        <w:rPr>
          <w:rFonts w:hint="eastAsia"/>
        </w:rPr>
        <w:t>1.</w:t>
      </w:r>
      <w:r w:rsidR="00777529">
        <w:t xml:space="preserve"> </w:t>
      </w:r>
      <w:r w:rsidR="00777529">
        <w:t>吸收</w:t>
      </w:r>
    </w:p>
    <w:p w14:paraId="7FDBA7ED" w14:textId="6A465C05" w:rsidR="0006030B" w:rsidRDefault="00777529" w:rsidP="007E0097">
      <w:r>
        <w:t>Caco-2</w:t>
      </w:r>
      <w:r>
        <w:t>：</w:t>
      </w:r>
      <w:r w:rsidR="003930EC" w:rsidRPr="003930EC">
        <w:t>用于衡量分子在</w:t>
      </w:r>
      <w:r w:rsidR="003930EC" w:rsidRPr="003930EC">
        <w:t>Caco-2</w:t>
      </w:r>
      <w:r w:rsidR="003930EC" w:rsidRPr="003930EC">
        <w:t>细胞模型中的渗透能力，是评估候选药物肠道吸收潜力的常用体外指标。</w:t>
      </w:r>
    </w:p>
    <w:p w14:paraId="28C63A51" w14:textId="4CB8FFD7" w:rsidR="0006030B" w:rsidRDefault="00777529" w:rsidP="007E0097">
      <w:r>
        <w:t>HIA</w:t>
      </w:r>
      <w:r>
        <w:t>：</w:t>
      </w:r>
      <w:r w:rsidR="003930EC" w:rsidRPr="003930EC">
        <w:t>用于反映药物经肠道吸收进入体循环的能力，是评价口服吸收特性的重要指标</w:t>
      </w:r>
      <w:r w:rsidR="00036611">
        <w:rPr>
          <w:rFonts w:hint="eastAsia"/>
        </w:rPr>
        <w:t>之一</w:t>
      </w:r>
      <w:r w:rsidR="003930EC" w:rsidRPr="003930EC">
        <w:t>。</w:t>
      </w:r>
    </w:p>
    <w:p w14:paraId="57B7FBC8" w14:textId="4B73ECD0" w:rsidR="0006030B" w:rsidRDefault="00777529" w:rsidP="007E0097">
      <w:r>
        <w:t>Pgp</w:t>
      </w:r>
      <w:r>
        <w:t>：</w:t>
      </w:r>
      <w:r w:rsidR="003930EC" w:rsidRPr="003930EC">
        <w:t>用于评估分子与</w:t>
      </w:r>
      <w:r w:rsidR="003930EC" w:rsidRPr="003930EC">
        <w:t>P-</w:t>
      </w:r>
      <w:r w:rsidR="003930EC" w:rsidRPr="003930EC">
        <w:t>糖蛋白相关的转运特性。</w:t>
      </w:r>
      <w:r w:rsidR="003930EC" w:rsidRPr="003930EC">
        <w:t>P-</w:t>
      </w:r>
      <w:r w:rsidR="003930EC" w:rsidRPr="003930EC">
        <w:t>糖蛋白参与药物外排过程，与药物吸收及多药耐药现象密切相关。</w:t>
      </w:r>
    </w:p>
    <w:p w14:paraId="48431700" w14:textId="6546145E" w:rsidR="0006030B" w:rsidRDefault="00777529" w:rsidP="007E0097">
      <w:r>
        <w:lastRenderedPageBreak/>
        <w:t>Bioav</w:t>
      </w:r>
      <w:r>
        <w:t>：</w:t>
      </w:r>
      <w:r w:rsidR="003930EC" w:rsidRPr="003930EC">
        <w:t>用于衡量药物进入体循环的比例，反映吸收过程及首过效应的综合结果，是药代动力学研究中的重要指标。</w:t>
      </w:r>
    </w:p>
    <w:p w14:paraId="50D631B1" w14:textId="326A1BD8" w:rsidR="0006030B" w:rsidRDefault="00777529" w:rsidP="007E0097">
      <w:r>
        <w:t>Lipo</w:t>
      </w:r>
      <w:r>
        <w:t>：</w:t>
      </w:r>
      <w:r w:rsidR="003930EC" w:rsidRPr="003930EC">
        <w:t>记录分子的辛醇</w:t>
      </w:r>
      <w:r w:rsidR="003930EC" w:rsidRPr="003930EC">
        <w:t>-</w:t>
      </w:r>
      <w:r w:rsidR="003930EC" w:rsidRPr="003930EC">
        <w:t>水分配系数（</w:t>
      </w:r>
      <w:r w:rsidR="003930EC" w:rsidRPr="003930EC">
        <w:t>LogD</w:t>
      </w:r>
      <w:r w:rsidR="003930EC" w:rsidRPr="003930EC">
        <w:t>），用于表征分子的亲脂性。该性质与药物的跨膜转运和组织分布密切相关。</w:t>
      </w:r>
    </w:p>
    <w:p w14:paraId="443D3336" w14:textId="77777777" w:rsidR="0006030B" w:rsidRDefault="00777529" w:rsidP="007E0097">
      <w:r>
        <w:t xml:space="preserve">2. </w:t>
      </w:r>
      <w:r>
        <w:t>分布</w:t>
      </w:r>
    </w:p>
    <w:p w14:paraId="7AE26545" w14:textId="44C6A86D" w:rsidR="0006030B" w:rsidRDefault="00777529" w:rsidP="007E0097">
      <w:r>
        <w:t>BBB</w:t>
      </w:r>
      <w:r>
        <w:t>：</w:t>
      </w:r>
      <w:r w:rsidR="003930EC" w:rsidRPr="003930EC">
        <w:t>用于判断分子是否能够穿透血脑屏障进入中枢神经系统，对中枢神经系统药物研发和安全性评价具有重要意义。</w:t>
      </w:r>
    </w:p>
    <w:p w14:paraId="5A541348" w14:textId="7AA8FD8D" w:rsidR="0006030B" w:rsidRDefault="00777529" w:rsidP="007E0097">
      <w:r>
        <w:t>PPBR</w:t>
      </w:r>
      <w:r>
        <w:t>：</w:t>
      </w:r>
      <w:r w:rsidR="003930EC" w:rsidRPr="003930EC">
        <w:t>用于预测药物与血浆蛋白的结合率。该指标会影响血液中游离药物的比例，进而影响药物的体内分布和药效表现。</w:t>
      </w:r>
    </w:p>
    <w:p w14:paraId="66749DE0" w14:textId="5EA9E7EB" w:rsidR="0006030B" w:rsidRDefault="00777529" w:rsidP="007E0097">
      <w:r>
        <w:t>VDss</w:t>
      </w:r>
      <w:r>
        <w:t>：</w:t>
      </w:r>
      <w:r w:rsidR="003930EC" w:rsidRPr="003930EC">
        <w:t>用于衡量药物在体内的理论稳态分布容积，反映药物在组织与血浆之间的分布倾向，是药代动力学分析中的重要参数。</w:t>
      </w:r>
    </w:p>
    <w:p w14:paraId="22D989B8" w14:textId="77777777" w:rsidR="0006030B" w:rsidRDefault="00777529" w:rsidP="007E0097">
      <w:r>
        <w:t xml:space="preserve">3. </w:t>
      </w:r>
      <w:r>
        <w:t>代谢</w:t>
      </w:r>
    </w:p>
    <w:p w14:paraId="0E852E8A" w14:textId="6159C1FD" w:rsidR="0006030B" w:rsidRDefault="00777529" w:rsidP="007E0097">
      <w:r>
        <w:t>CYP2C9 Inhibition</w:t>
      </w:r>
      <w:r>
        <w:t>：</w:t>
      </w:r>
      <w:r w:rsidR="003930EC" w:rsidRPr="003930EC">
        <w:t>用于预测分子是否抑制</w:t>
      </w:r>
      <w:r w:rsidR="003930EC" w:rsidRPr="003930EC">
        <w:t>CYP2C9</w:t>
      </w:r>
      <w:r w:rsidR="003930EC" w:rsidRPr="003930EC">
        <w:t>酶。该酶参与部分临床药物的代谢，其抑制作用可能引起药物相互作用并增加不良反应风险。</w:t>
      </w:r>
    </w:p>
    <w:p w14:paraId="26571DAE" w14:textId="4D6D2B3C" w:rsidR="0006030B" w:rsidRDefault="00777529" w:rsidP="007E0097">
      <w:r>
        <w:t>CYP2D6 Inhibition</w:t>
      </w:r>
      <w:r>
        <w:t>：</w:t>
      </w:r>
      <w:r w:rsidR="003930EC" w:rsidRPr="003930EC">
        <w:t>用于预测分子对</w:t>
      </w:r>
      <w:r w:rsidR="003930EC" w:rsidRPr="003930EC">
        <w:t>CYP2D6</w:t>
      </w:r>
      <w:r w:rsidR="003930EC" w:rsidRPr="003930EC">
        <w:t>酶的抑制潜力。该酶参与多种药物代谢，其抑制可能影响联合用药的安全性。</w:t>
      </w:r>
    </w:p>
    <w:p w14:paraId="771A62DE" w14:textId="53A1E460" w:rsidR="0006030B" w:rsidRDefault="00777529" w:rsidP="007E0097">
      <w:r>
        <w:t>CYP3A4 Inhibition</w:t>
      </w:r>
      <w:r>
        <w:t>：</w:t>
      </w:r>
      <w:r w:rsidR="003930EC" w:rsidRPr="003930EC">
        <w:rPr>
          <w:rFonts w:hint="eastAsia"/>
        </w:rPr>
        <w:t>用于判断分子是否抑制</w:t>
      </w:r>
      <w:r w:rsidR="003930EC" w:rsidRPr="003930EC">
        <w:rPr>
          <w:rFonts w:hint="eastAsia"/>
        </w:rPr>
        <w:t>CYP3A4</w:t>
      </w:r>
      <w:r w:rsidR="003930EC" w:rsidRPr="003930EC">
        <w:rPr>
          <w:rFonts w:hint="eastAsia"/>
        </w:rPr>
        <w:t>酶。由于该酶参与大量临床药物的代谢，其抑制作用在药物相互作用评估中具有重要意义。</w:t>
      </w:r>
    </w:p>
    <w:p w14:paraId="4A4FC380" w14:textId="22FE34CB" w:rsidR="0006030B" w:rsidRDefault="00777529" w:rsidP="007E0097">
      <w:r>
        <w:t>CYP2C9 Substrate</w:t>
      </w:r>
      <w:r>
        <w:t>：</w:t>
      </w:r>
      <w:r w:rsidR="003930EC" w:rsidRPr="003930EC">
        <w:t>用于预测分子是否为</w:t>
      </w:r>
      <w:r w:rsidR="003930EC" w:rsidRPr="003930EC">
        <w:t>CYP2C9</w:t>
      </w:r>
      <w:r w:rsidR="003930EC" w:rsidRPr="003930EC">
        <w:t>酶的底物。该任务有助于分析药物在不同基因型人群中的代谢差异。</w:t>
      </w:r>
    </w:p>
    <w:p w14:paraId="710BF238" w14:textId="0C3F484E" w:rsidR="0006030B" w:rsidRDefault="00777529" w:rsidP="007E0097">
      <w:r>
        <w:t>CYP2D6 Substrate</w:t>
      </w:r>
      <w:r>
        <w:t>：</w:t>
      </w:r>
      <w:r w:rsidR="003930EC" w:rsidRPr="003930EC">
        <w:t>用于判断分子是否主要经</w:t>
      </w:r>
      <w:r w:rsidR="003930EC" w:rsidRPr="003930EC">
        <w:t>CYP2D6</w:t>
      </w:r>
      <w:r w:rsidR="003930EC" w:rsidRPr="003930EC">
        <w:t>途径代谢。由于该酶具有显著的遗传多态性，该任务有助于分析不同代谢表型下的药物暴露差异。</w:t>
      </w:r>
    </w:p>
    <w:p w14:paraId="72583DAF" w14:textId="066DE78E" w:rsidR="0006030B" w:rsidRDefault="00777529" w:rsidP="007E0097">
      <w:r>
        <w:t>CYP3A4 Substrate</w:t>
      </w:r>
      <w:r>
        <w:t>：</w:t>
      </w:r>
      <w:r w:rsidR="003930EC" w:rsidRPr="003930EC">
        <w:t>用于预测分子是否被</w:t>
      </w:r>
      <w:r w:rsidR="003930EC" w:rsidRPr="003930EC">
        <w:t>CYP3A4</w:t>
      </w:r>
      <w:r w:rsidR="003930EC" w:rsidRPr="003930EC">
        <w:t>酶代谢。该任务有助于评估药物的首过代谢特征及其对代谢诱导剂或抑制剂的敏感性。</w:t>
      </w:r>
    </w:p>
    <w:p w14:paraId="3E435FC8" w14:textId="77777777" w:rsidR="0006030B" w:rsidRDefault="00777529" w:rsidP="007E0097">
      <w:r>
        <w:t xml:space="preserve">4. </w:t>
      </w:r>
      <w:r>
        <w:t>排泄</w:t>
      </w:r>
    </w:p>
    <w:p w14:paraId="39BE4337" w14:textId="5468635E" w:rsidR="0006030B" w:rsidRDefault="00777529" w:rsidP="007E0097">
      <w:r>
        <w:t>Half Life</w:t>
      </w:r>
      <w:r>
        <w:t>：</w:t>
      </w:r>
      <w:r w:rsidR="003930EC" w:rsidRPr="003930EC">
        <w:rPr>
          <w:rFonts w:hint="eastAsia"/>
        </w:rPr>
        <w:t>用于预测药物在体内的消除半衰期，即血药浓度下降一半所需的时间，是表征药物体内驻留时间的重要参数。</w:t>
      </w:r>
    </w:p>
    <w:p w14:paraId="53255A5D" w14:textId="4B602B4C" w:rsidR="0006030B" w:rsidRDefault="00777529" w:rsidP="007E0097">
      <w:r>
        <w:t>CL-Hepa</w:t>
      </w:r>
      <w:r>
        <w:t>：</w:t>
      </w:r>
      <w:r w:rsidR="003930EC" w:rsidRPr="003930EC">
        <w:t>用于测量药物在肝细胞中的清除率，反映肝脏整体代谢清除能力，是评估药物肝脏代谢稳定性的常用体外指标。</w:t>
      </w:r>
    </w:p>
    <w:p w14:paraId="5B088344" w14:textId="6EB80BAE" w:rsidR="0006030B" w:rsidRDefault="00777529" w:rsidP="007E0097">
      <w:r>
        <w:lastRenderedPageBreak/>
        <w:t>CL-Micro</w:t>
      </w:r>
      <w:r>
        <w:t>：</w:t>
      </w:r>
      <w:r w:rsidR="003930EC" w:rsidRPr="003930EC">
        <w:t>用于测量药物在肝微粒体中的内在清除率，主要反映</w:t>
      </w:r>
      <w:r w:rsidR="003930EC" w:rsidRPr="003930EC">
        <w:t>I</w:t>
      </w:r>
      <w:r w:rsidR="003930EC" w:rsidRPr="003930EC">
        <w:t>相代谢酶介导的代谢速率。</w:t>
      </w:r>
    </w:p>
    <w:p w14:paraId="70A0AD9A" w14:textId="77777777" w:rsidR="0006030B" w:rsidRDefault="00777529" w:rsidP="007E0097">
      <w:r>
        <w:t xml:space="preserve">5. </w:t>
      </w:r>
      <w:r>
        <w:t>毒性</w:t>
      </w:r>
    </w:p>
    <w:p w14:paraId="5F30EE58" w14:textId="0A5FAEBE" w:rsidR="0006030B" w:rsidRDefault="00777529" w:rsidP="007E0097">
      <w:r>
        <w:t>LD50</w:t>
      </w:r>
      <w:r>
        <w:t>：</w:t>
      </w:r>
      <w:r w:rsidR="003930EC" w:rsidRPr="003930EC">
        <w:t>记录导致</w:t>
      </w:r>
      <w:r w:rsidR="003930EC" w:rsidRPr="003930EC">
        <w:t>50%</w:t>
      </w:r>
      <w:r w:rsidR="003930EC" w:rsidRPr="003930EC">
        <w:t>实验动物死亡的剂量，用于衡量化合物的急性毒性水平，是安全性评价中的基础指标之一。</w:t>
      </w:r>
    </w:p>
    <w:p w14:paraId="73349A7B" w14:textId="15820E38" w:rsidR="0006030B" w:rsidRDefault="00777529" w:rsidP="007E0097">
      <w:r>
        <w:t>hERG</w:t>
      </w:r>
      <w:r>
        <w:t>：</w:t>
      </w:r>
      <w:r w:rsidR="003930EC" w:rsidRPr="003930EC">
        <w:t>用于预测分子对</w:t>
      </w:r>
      <w:r w:rsidR="003930EC" w:rsidRPr="003930EC">
        <w:t>hERG</w:t>
      </w:r>
      <w:r w:rsidR="003930EC" w:rsidRPr="003930EC">
        <w:t>钾离子通道的阻滞作用。该通道阻滞与</w:t>
      </w:r>
      <w:r w:rsidR="003930EC" w:rsidRPr="003930EC">
        <w:t>QT</w:t>
      </w:r>
      <w:r w:rsidR="003930EC" w:rsidRPr="003930EC">
        <w:t>间期延长及心律失常风险相关，是心脏毒性评估中的重要指标。</w:t>
      </w:r>
    </w:p>
    <w:p w14:paraId="44174BD5" w14:textId="4876EB1E" w:rsidR="0006030B" w:rsidRDefault="00777529" w:rsidP="007E0097">
      <w:r>
        <w:t>Ames</w:t>
      </w:r>
      <w:r>
        <w:t>：</w:t>
      </w:r>
      <w:r w:rsidR="003930EC" w:rsidRPr="003930EC">
        <w:t>基于细菌回复突变实验判断分子是否具有致突变性，常用于早期筛查潜在的遗传毒性和致癌风险。</w:t>
      </w:r>
    </w:p>
    <w:p w14:paraId="4CC4FAA0" w14:textId="43F92C33" w:rsidR="0006030B" w:rsidRDefault="00777529" w:rsidP="007E0097">
      <w:r>
        <w:t>DILI</w:t>
      </w:r>
      <w:r>
        <w:t>：</w:t>
      </w:r>
      <w:r w:rsidR="003930EC" w:rsidRPr="003930EC">
        <w:rPr>
          <w:rFonts w:hint="eastAsia"/>
        </w:rPr>
        <w:t>用于预测药物诱导性肝损伤风险。药物性肝损伤是药物研发和安全性评价中需要重点关注的问题之一。</w:t>
      </w:r>
    </w:p>
    <w:p w14:paraId="3BCFBA92" w14:textId="77777777" w:rsidR="0006030B" w:rsidRDefault="00777529">
      <w:pPr>
        <w:pStyle w:val="3"/>
        <w:rPr>
          <w:rFonts w:hint="default"/>
        </w:rPr>
      </w:pPr>
      <w:bookmarkStart w:id="64" w:name="_Toc226476222"/>
      <w:r>
        <w:t>划分方式</w:t>
      </w:r>
      <w:bookmarkEnd w:id="64"/>
    </w:p>
    <w:p w14:paraId="2B3542D7" w14:textId="3CBFAF25" w:rsidR="0006030B" w:rsidRDefault="00777529" w:rsidP="007E0097">
      <w:r>
        <w:t>为了更直观地揭示不同数据划分策略对模型泛化评估的影响，</w:t>
      </w:r>
      <w:r w:rsidR="00FD2F29">
        <w:t>本文</w:t>
      </w:r>
      <w:r>
        <w:t>选取了</w:t>
      </w:r>
      <w:r>
        <w:t>PPBR_AZ</w:t>
      </w:r>
      <w:r>
        <w:t>（血浆蛋白结合率）数据集作为典型案例，利用</w:t>
      </w:r>
      <w:r>
        <w:t>t-SNE</w:t>
      </w:r>
      <w:r>
        <w:t>降维技术将高维分子特征映射至二维平面，并采用六边形热力图对化学空间的分布密度进行了可视化对比。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F11FCF">
        <w:rPr>
          <w:rFonts w:hint="eastAsia"/>
        </w:rPr>
        <w:t>图</w:t>
      </w:r>
      <w:r w:rsidR="00F11FCF">
        <w:rPr>
          <w:rFonts w:hint="eastAsia"/>
        </w:rPr>
        <w:t>3-</w:t>
      </w:r>
      <w:r w:rsidR="00F11FCF">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529942D3" w:rsidR="0006030B" w:rsidRDefault="00777529" w:rsidP="007E0097">
      <w:r>
        <w:t>如</w:t>
      </w:r>
      <w:r w:rsidR="000931CE">
        <w:fldChar w:fldCharType="begin"/>
      </w:r>
      <w:r w:rsidR="000931CE">
        <w:instrText xml:space="preserve"> REF _Ref224304749 \h </w:instrText>
      </w:r>
      <w:r w:rsidR="000931CE">
        <w:fldChar w:fldCharType="separate"/>
      </w:r>
      <w:r w:rsidR="00F11FCF">
        <w:rPr>
          <w:rFonts w:hint="eastAsia"/>
        </w:rPr>
        <w:t>图</w:t>
      </w:r>
      <w:r w:rsidR="00F11FCF">
        <w:rPr>
          <w:rFonts w:hint="eastAsia"/>
        </w:rPr>
        <w:t>3-</w:t>
      </w:r>
      <w:r w:rsidR="00F11FCF">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均匀混合现象表明，训练集与测试集在化学空间中共享了大量相似的分子骨架结构，模型在测试集上的预测本质上是一种插值过程，极易因记忆相似结构而导致性能评估的虚高。</w:t>
      </w:r>
    </w:p>
    <w:p w14:paraId="24739930" w14:textId="75CF8432" w:rsidR="0006030B" w:rsidRDefault="00777529" w:rsidP="007E0097">
      <w:r>
        <w:t>相比之下，</w:t>
      </w:r>
      <w:r w:rsidR="000931CE">
        <w:fldChar w:fldCharType="begin"/>
      </w:r>
      <w:r w:rsidR="000931CE">
        <w:instrText xml:space="preserve"> REF _Ref224304749 \h </w:instrText>
      </w:r>
      <w:r w:rsidR="000931CE">
        <w:fldChar w:fldCharType="separate"/>
      </w:r>
      <w:r w:rsidR="00F11FCF">
        <w:rPr>
          <w:rFonts w:hint="eastAsia"/>
        </w:rPr>
        <w:t>图</w:t>
      </w:r>
      <w:r w:rsidR="00F11FCF">
        <w:rPr>
          <w:rFonts w:hint="eastAsia"/>
        </w:rPr>
        <w:t>3-</w:t>
      </w:r>
      <w:r w:rsidR="00F11FCF">
        <w:rPr>
          <w:noProof/>
        </w:rPr>
        <w:t>2</w:t>
      </w:r>
      <w:r w:rsidR="000931CE">
        <w:fldChar w:fldCharType="end"/>
      </w:r>
      <w:r>
        <w:t>右侧的骨架划分（</w:t>
      </w:r>
      <w:r>
        <w:t>Scaffold Split</w:t>
      </w:r>
      <w:r>
        <w:t>）展现出了截然不同的分布模式。热力图呈现出显著的区域分化特征：部分化学空间区域呈现深绿色</w:t>
      </w:r>
      <w:r w:rsidR="00036611">
        <w:rPr>
          <w:rFonts w:hint="eastAsia"/>
        </w:rPr>
        <w:t>，即</w:t>
      </w:r>
      <w:r>
        <w:t>训练集集中区，而部分区域则呈现鲜明的红色或橙色</w:t>
      </w:r>
      <w:r w:rsidR="00036611">
        <w:rPr>
          <w:rFonts w:hint="eastAsia"/>
        </w:rPr>
        <w:t>，即</w:t>
      </w:r>
      <w:r>
        <w:t>测试集集中区。这种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骨架划分能够在一定程度上减少训练集与测试集之间的骨架重叠，从而比随机划分更严格地评估模型的结构泛化能力。因此，本文后续实验采用骨架划分策略，以提高泛化评估的严格性</w:t>
      </w:r>
      <w:r>
        <w:t>。</w:t>
      </w:r>
    </w:p>
    <w:p w14:paraId="1737BFC0" w14:textId="77777777" w:rsidR="004D6D30" w:rsidRDefault="004D6D30" w:rsidP="007E0097"/>
    <w:p w14:paraId="324D662B" w14:textId="77777777" w:rsidR="000931CE" w:rsidRDefault="00777529" w:rsidP="004D6D30">
      <w:pPr>
        <w:ind w:firstLineChars="0" w:firstLine="0"/>
        <w:jc w:val="center"/>
      </w:pPr>
      <w:r>
        <w:rPr>
          <w:noProof/>
        </w:rPr>
        <w:drawing>
          <wp:inline distT="0" distB="0" distL="114300" distR="114300" wp14:anchorId="5E09DF7D" wp14:editId="78885BBA">
            <wp:extent cx="5267325" cy="2302535"/>
            <wp:effectExtent l="0" t="0" r="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63"/>
                    <a:stretch>
                      <a:fillRect/>
                    </a:stretch>
                  </pic:blipFill>
                  <pic:spPr>
                    <a:xfrm>
                      <a:off x="0" y="0"/>
                      <a:ext cx="5267325" cy="2302535"/>
                    </a:xfrm>
                    <a:prstGeom prst="rect">
                      <a:avLst/>
                    </a:prstGeom>
                  </pic:spPr>
                </pic:pic>
              </a:graphicData>
            </a:graphic>
          </wp:inline>
        </w:drawing>
      </w:r>
    </w:p>
    <w:p w14:paraId="112A3BED" w14:textId="2B350785" w:rsidR="00664839" w:rsidRDefault="000931CE" w:rsidP="007359A6">
      <w:pPr>
        <w:pStyle w:val="a8"/>
      </w:pPr>
      <w:bookmarkStart w:id="65"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11FCF">
        <w:rPr>
          <w:noProof/>
        </w:rPr>
        <w:t>2</w:t>
      </w:r>
      <w:r>
        <w:fldChar w:fldCharType="end"/>
      </w:r>
      <w:bookmarkEnd w:id="65"/>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66" w:name="_Toc226476223"/>
      <w:r>
        <w:t>实验设置</w:t>
      </w:r>
      <w:bookmarkEnd w:id="66"/>
    </w:p>
    <w:p w14:paraId="13B88A54" w14:textId="4E434669" w:rsidR="008129B7" w:rsidRDefault="00777529" w:rsidP="007E0097">
      <w:r>
        <w:t>为了确保实验结果的可复现性与公平性，</w:t>
      </w:r>
      <w:r w:rsidR="008129B7">
        <w:rPr>
          <w:rFonts w:hint="eastAsia"/>
        </w:rPr>
        <w:t>此小</w:t>
      </w:r>
      <w:r w:rsidR="000D5CA2">
        <w:rPr>
          <w:rFonts w:hint="eastAsia"/>
        </w:rPr>
        <w:t>节</w:t>
      </w:r>
      <w:r w:rsidR="008129B7">
        <w:rPr>
          <w:rFonts w:hint="eastAsia"/>
        </w:rPr>
        <w:t>将介绍本实验中各个环节所用到的实验设置和相关参数设置，具体如下：</w:t>
      </w:r>
    </w:p>
    <w:p w14:paraId="58B48EA4" w14:textId="638C594E"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w:t>
      </w:r>
      <w:r w:rsidR="0046744E">
        <w:rPr>
          <w:rFonts w:hint="eastAsia"/>
        </w:rPr>
        <w:t>进行</w:t>
      </w:r>
      <w:r>
        <w:rPr>
          <w:rFonts w:hint="eastAsia"/>
        </w:rPr>
        <w:t>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的内存。软件方面主要是基于</w:t>
      </w:r>
      <w:r w:rsidR="009D779B" w:rsidRPr="009D779B">
        <w:rPr>
          <w:rFonts w:hint="eastAsia"/>
        </w:rPr>
        <w:t>PyTorch 2.4.1</w:t>
      </w:r>
      <w:r w:rsidR="009D779B" w:rsidRPr="009D779B">
        <w:rPr>
          <w:rFonts w:hint="eastAsia"/>
        </w:rPr>
        <w:t>深度学习框架构建，图神经网络组件依赖于</w:t>
      </w:r>
      <w:r w:rsidR="009D779B" w:rsidRPr="009D779B">
        <w:rPr>
          <w:rFonts w:hint="eastAsia"/>
        </w:rPr>
        <w:t>PyG (PyTorch Geometric) 2.7.0</w:t>
      </w:r>
      <w:r w:rsidR="009D779B" w:rsidRPr="009D779B">
        <w:rPr>
          <w:rFonts w:hint="eastAsia"/>
        </w:rPr>
        <w:t>库，化学分子处理与理化指标计算则统一采用</w:t>
      </w:r>
      <w:r w:rsidR="009D779B" w:rsidRPr="009D779B">
        <w:rPr>
          <w:rFonts w:hint="eastAsia"/>
        </w:rPr>
        <w:t>RDKit 2025.9.3</w:t>
      </w:r>
      <w:r w:rsidR="009D779B" w:rsidRPr="009D779B">
        <w:rPr>
          <w:rFonts w:hint="eastAsia"/>
        </w:rPr>
        <w:t>工具包。</w:t>
      </w:r>
    </w:p>
    <w:p w14:paraId="3D141880" w14:textId="4FD9B037"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的核心参数设定为：秩</w:t>
      </w:r>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w:t>
      </w:r>
      <w:r w:rsidR="009C14E9">
        <w:rPr>
          <w:rFonts w:hint="eastAsia"/>
        </w:rPr>
        <w:t>3</w:t>
      </w:r>
      <w:r>
        <w:rPr>
          <w:rFonts w:hint="eastAsia"/>
        </w:rPr>
        <w:t>层的</w:t>
      </w:r>
      <w:r>
        <w:rPr>
          <w:rFonts w:hint="eastAsia"/>
        </w:rPr>
        <w:t>CMPNN</w:t>
      </w:r>
      <w:r>
        <w:rPr>
          <w:rFonts w:hint="eastAsia"/>
        </w:rPr>
        <w:t>网络，其隐藏层统一设置为</w:t>
      </w:r>
      <w:r>
        <w:rPr>
          <w:rFonts w:hint="eastAsia"/>
        </w:rPr>
        <w:t>300</w:t>
      </w:r>
      <w:r>
        <w:rPr>
          <w:rFonts w:hint="eastAsia"/>
        </w:rPr>
        <w:t>。</w:t>
      </w:r>
    </w:p>
    <w:p w14:paraId="727BCAC0" w14:textId="18A676E8" w:rsidR="00DE1FF9" w:rsidRDefault="00DE1FF9" w:rsidP="00DE1FF9">
      <w:r>
        <w:rPr>
          <w:rFonts w:hint="eastAsia"/>
        </w:rPr>
        <w:t>关于模型训练过程中的相关参数，例如学习率设置为</w:t>
      </w:r>
      <w:r w:rsidRPr="00DE1FF9">
        <w:rPr>
          <w:position w:val="-6"/>
        </w:rPr>
        <w:object w:dxaOrig="700" w:dyaOrig="320" w14:anchorId="579EAFA3">
          <v:shape id="_x0000_i1125" type="#_x0000_t75" style="width:36pt;height:16.5pt" o:ole="">
            <v:imagedata r:id="rId264" o:title=""/>
          </v:shape>
          <o:OLEObject Type="Embed" ProgID="Equation.DSMT4" ShapeID="_x0000_i1125" DrawAspect="Content" ObjectID="_1837173393" r:id="rId265"/>
        </w:object>
      </w:r>
      <w:r>
        <w:rPr>
          <w:rFonts w:hint="eastAsia"/>
        </w:rPr>
        <w:t>，批次大小设置为</w:t>
      </w:r>
      <w:r w:rsidR="00C548A3">
        <w:rPr>
          <w:rFonts w:hint="eastAsia"/>
        </w:rPr>
        <w:t>8</w:t>
      </w:r>
      <w:r>
        <w:rPr>
          <w:rFonts w:hint="eastAsia"/>
        </w:rPr>
        <w:t>，</w:t>
      </w:r>
      <w:r w:rsidR="0046744E">
        <w:rPr>
          <w:rFonts w:hint="eastAsia"/>
        </w:rPr>
        <w:t>由于</w:t>
      </w:r>
      <w:r w:rsidR="00C548A3">
        <w:rPr>
          <w:rFonts w:hint="eastAsia"/>
        </w:rPr>
        <w:t>硬件资源的限制，实验中</w:t>
      </w:r>
      <w:r w:rsidR="007A4507">
        <w:rPr>
          <w:rFonts w:hint="eastAsia"/>
        </w:rPr>
        <w:t>采用</w:t>
      </w:r>
      <w:r w:rsidR="00C548A3">
        <w:rPr>
          <w:rFonts w:hint="eastAsia"/>
        </w:rPr>
        <w:t>4bit</w:t>
      </w:r>
      <w:r w:rsidR="00C548A3">
        <w:rPr>
          <w:rFonts w:hint="eastAsia"/>
        </w:rPr>
        <w:t>量化</w:t>
      </w:r>
      <w:r w:rsidR="007A4507">
        <w:rPr>
          <w:rFonts w:hint="eastAsia"/>
        </w:rPr>
        <w:t>策略</w:t>
      </w:r>
      <w:r w:rsidR="00C548A3">
        <w:rPr>
          <w:rFonts w:hint="eastAsia"/>
        </w:rPr>
        <w:t>，以降低显存的使用。</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7" w:name="_Toc226476224"/>
      <w:r>
        <w:t>评价指标</w:t>
      </w:r>
      <w:bookmarkEnd w:id="67"/>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lastRenderedPageBreak/>
        <w:t>MAE</w:t>
      </w:r>
      <w:r>
        <w:rPr>
          <w:rFonts w:hint="eastAsia"/>
        </w:rPr>
        <w:t>和</w:t>
      </w:r>
      <w:r>
        <w:t>Spearman</w:t>
      </w:r>
      <w:r>
        <w:rPr>
          <w:rFonts w:hint="eastAsia"/>
        </w:rPr>
        <w:t>作为评价标准。各个指标的具体介绍如下：</w:t>
      </w:r>
    </w:p>
    <w:p w14:paraId="21952F3C" w14:textId="323BFEEF" w:rsidR="0006030B" w:rsidRDefault="00777529" w:rsidP="007E0097">
      <w:r>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sidR="007B3C48">
        <w:rPr>
          <w:rFonts w:hint="eastAsia"/>
        </w:rPr>
        <w:t>（</w:t>
      </w:r>
      <w:r>
        <w:rPr>
          <w:rFonts w:hint="eastAsia"/>
        </w:rPr>
        <w:t>FPR</w:t>
      </w:r>
      <w:r w:rsidR="007B3C48">
        <w:rPr>
          <w:rFonts w:hint="eastAsia"/>
        </w:rPr>
        <w:t>）</w:t>
      </w:r>
      <w:r>
        <w:rPr>
          <w:rFonts w:hint="eastAsia"/>
        </w:rPr>
        <w:t>为横坐标，真阳性率</w:t>
      </w:r>
      <w:r w:rsidR="007B3C48">
        <w:rPr>
          <w:rFonts w:hint="eastAsia"/>
        </w:rPr>
        <w:t>（</w:t>
      </w:r>
      <w:r>
        <w:rPr>
          <w:rFonts w:hint="eastAsia"/>
        </w:rPr>
        <w:t>TPR</w:t>
      </w:r>
      <w:r w:rsidR="007B3C48">
        <w:rPr>
          <w:rFonts w:hint="eastAsia"/>
        </w:rPr>
        <w:t>，</w:t>
      </w:r>
      <w:r>
        <w:rPr>
          <w:rFonts w:hint="eastAsia"/>
        </w:rPr>
        <w:t>即召回率</w:t>
      </w:r>
      <w:r w:rsidR="007B3C48">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2C63940C" w:rsidR="00DC03DE" w:rsidRDefault="00DC03DE" w:rsidP="00DC03DE">
      <w:pPr>
        <w:pStyle w:val="MTDisplayEquation"/>
        <w:spacing w:before="326" w:after="326"/>
      </w:pPr>
      <w:r>
        <w:tab/>
      </w:r>
      <w:r w:rsidRPr="00DC03DE">
        <w:rPr>
          <w:position w:val="-24"/>
        </w:rPr>
        <w:object w:dxaOrig="1620" w:dyaOrig="620" w14:anchorId="152E162A">
          <v:shape id="_x0000_i1126" type="#_x0000_t75" style="width:81pt;height:30.75pt" o:ole="">
            <v:imagedata r:id="rId266" o:title=""/>
          </v:shape>
          <o:OLEObject Type="Embed" ProgID="Equation.DSMT4" ShapeID="_x0000_i1126" DrawAspect="Content" ObjectID="_1837173394" r:id="rId26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11FCF">
          <w:rPr>
            <w:noProof/>
          </w:rPr>
          <w:instrText>3</w:instrText>
        </w:r>
      </w:fldSimple>
      <w:r>
        <w:instrText>-</w:instrText>
      </w:r>
      <w:fldSimple w:instr=" SEQ MTEqn \c \* Arabic \* MERGEFORMAT ">
        <w:r w:rsidR="00F11FCF">
          <w:rPr>
            <w:noProof/>
          </w:rPr>
          <w:instrText>1</w:instrText>
        </w:r>
      </w:fldSimple>
      <w:r>
        <w:instrText>)</w:instrText>
      </w:r>
      <w:r>
        <w:fldChar w:fldCharType="end"/>
      </w:r>
    </w:p>
    <w:p w14:paraId="6BF66BCE" w14:textId="1688E318" w:rsidR="00DC03DE" w:rsidRDefault="00DC03DE" w:rsidP="00DC03DE">
      <w:pPr>
        <w:pStyle w:val="MTDisplayEquation"/>
        <w:spacing w:before="326" w:after="326"/>
      </w:pPr>
      <w:r>
        <w:tab/>
      </w:r>
      <w:r w:rsidRPr="00DC03DE">
        <w:rPr>
          <w:position w:val="-24"/>
        </w:rPr>
        <w:object w:dxaOrig="1600" w:dyaOrig="620" w14:anchorId="3477CD15">
          <v:shape id="_x0000_i1127" type="#_x0000_t75" style="width:81pt;height:30.75pt" o:ole="">
            <v:imagedata r:id="rId268" o:title=""/>
          </v:shape>
          <o:OLEObject Type="Embed" ProgID="Equation.DSMT4" ShapeID="_x0000_i1127" DrawAspect="Content" ObjectID="_1837173395" r:id="rId26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11FCF">
          <w:rPr>
            <w:noProof/>
          </w:rPr>
          <w:instrText>3</w:instrText>
        </w:r>
      </w:fldSimple>
      <w:r>
        <w:instrText>-</w:instrText>
      </w:r>
      <w:fldSimple w:instr=" SEQ MTEqn \c \* Arabic \* MERGEFORMAT ">
        <w:r w:rsidR="00F11FCF">
          <w:rPr>
            <w:noProof/>
          </w:rPr>
          <w:instrText>2</w:instrText>
        </w:r>
      </w:fldSimple>
      <w:r>
        <w:instrText>)</w:instrText>
      </w:r>
      <w:r>
        <w:fldChar w:fldCharType="end"/>
      </w:r>
    </w:p>
    <w:p w14:paraId="263A7517" w14:textId="73A78FFB" w:rsidR="002B1880" w:rsidRPr="002B1880" w:rsidRDefault="002B1880" w:rsidP="002B1880">
      <w:pPr>
        <w:pStyle w:val="MTDisplayEquation"/>
        <w:spacing w:before="326" w:after="326"/>
      </w:pPr>
      <w:r>
        <w:tab/>
      </w:r>
      <w:r w:rsidRPr="002B1880">
        <w:rPr>
          <w:position w:val="-18"/>
        </w:rPr>
        <w:object w:dxaOrig="3200" w:dyaOrig="520" w14:anchorId="4998D67F">
          <v:shape id="_x0000_i1128" type="#_x0000_t75" style="width:160.5pt;height:26.25pt" o:ole="">
            <v:imagedata r:id="rId270" o:title=""/>
          </v:shape>
          <o:OLEObject Type="Embed" ProgID="Equation.DSMT4" ShapeID="_x0000_i1128" DrawAspect="Content" ObjectID="_1837173396" r:id="rId2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11FCF">
          <w:rPr>
            <w:noProof/>
          </w:rPr>
          <w:instrText>3</w:instrText>
        </w:r>
      </w:fldSimple>
      <w:r>
        <w:instrText>-</w:instrText>
      </w:r>
      <w:fldSimple w:instr=" SEQ MTEqn \c \* Arabic \* MERGEFORMAT ">
        <w:r w:rsidR="00F11FCF">
          <w:rPr>
            <w:noProof/>
          </w:rPr>
          <w:instrText>3</w:instrText>
        </w:r>
      </w:fldSimple>
      <w:r>
        <w:instrText>)</w:instrText>
      </w:r>
      <w:r>
        <w:fldChar w:fldCharType="end"/>
      </w:r>
    </w:p>
    <w:p w14:paraId="0BF1E874" w14:textId="529DAD30"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sidR="007B3C48">
        <w:rPr>
          <w:rFonts w:hint="eastAsia"/>
        </w:rPr>
        <w:t>（</w:t>
      </w:r>
      <w:r>
        <w:rPr>
          <w:rFonts w:hint="eastAsia"/>
        </w:rPr>
        <w:t>Precision</w:t>
      </w:r>
      <w:r w:rsidR="007B3C48">
        <w:rPr>
          <w:rFonts w:hint="eastAsia"/>
        </w:rPr>
        <w:t>）</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193A81F5" w:rsidR="002B1880" w:rsidRDefault="002B1880" w:rsidP="002B1880">
      <w:pPr>
        <w:pStyle w:val="MTDisplayEquation"/>
        <w:spacing w:before="326" w:after="326"/>
      </w:pPr>
      <w:r>
        <w:tab/>
      </w:r>
      <w:r w:rsidRPr="002B1880">
        <w:rPr>
          <w:position w:val="-24"/>
        </w:rPr>
        <w:object w:dxaOrig="2020" w:dyaOrig="620" w14:anchorId="18408656">
          <v:shape id="_x0000_i1129" type="#_x0000_t75" style="width:102pt;height:30.75pt" o:ole="">
            <v:imagedata r:id="rId272" o:title=""/>
          </v:shape>
          <o:OLEObject Type="Embed" ProgID="Equation.DSMT4" ShapeID="_x0000_i1129" DrawAspect="Content" ObjectID="_1837173397" r:id="rId27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11FCF">
          <w:rPr>
            <w:noProof/>
          </w:rPr>
          <w:instrText>3</w:instrText>
        </w:r>
      </w:fldSimple>
      <w:r>
        <w:instrText>-</w:instrText>
      </w:r>
      <w:fldSimple w:instr=" SEQ MTEqn \c \* Arabic \* MERGEFORMAT ">
        <w:r w:rsidR="00F11FCF">
          <w:rPr>
            <w:noProof/>
          </w:rPr>
          <w:instrText>4</w:instrText>
        </w:r>
      </w:fldSimple>
      <w:r>
        <w:instrText>)</w:instrText>
      </w:r>
      <w:r>
        <w:fldChar w:fldCharType="end"/>
      </w:r>
    </w:p>
    <w:p w14:paraId="633723DF" w14:textId="6A9BAA64" w:rsidR="002B1880" w:rsidRDefault="002B1880" w:rsidP="002B1880">
      <w:pPr>
        <w:pStyle w:val="MTDisplayEquation"/>
        <w:spacing w:before="326" w:after="326"/>
      </w:pPr>
      <w:r>
        <w:tab/>
      </w:r>
      <w:r w:rsidRPr="002B1880">
        <w:rPr>
          <w:position w:val="-24"/>
        </w:rPr>
        <w:object w:dxaOrig="1760" w:dyaOrig="620" w14:anchorId="55E722BA">
          <v:shape id="_x0000_i1130" type="#_x0000_t75" style="width:89.25pt;height:30.75pt" o:ole="">
            <v:imagedata r:id="rId274" o:title=""/>
          </v:shape>
          <o:OLEObject Type="Embed" ProgID="Equation.DSMT4" ShapeID="_x0000_i1130" DrawAspect="Content" ObjectID="_1837173398" r:id="rId27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11FCF">
          <w:rPr>
            <w:noProof/>
          </w:rPr>
          <w:instrText>3</w:instrText>
        </w:r>
      </w:fldSimple>
      <w:r>
        <w:instrText>-</w:instrText>
      </w:r>
      <w:fldSimple w:instr=" SEQ MTEqn \c \* Arabic \* MERGEFORMAT ">
        <w:r w:rsidR="00F11FCF">
          <w:rPr>
            <w:noProof/>
          </w:rPr>
          <w:instrText>5</w:instrText>
        </w:r>
      </w:fldSimple>
      <w:r>
        <w:instrText>)</w:instrText>
      </w:r>
      <w:r>
        <w:fldChar w:fldCharType="end"/>
      </w:r>
    </w:p>
    <w:p w14:paraId="737543C1" w14:textId="1587FF7A" w:rsidR="00172F73" w:rsidRPr="00172F73" w:rsidRDefault="00172F73" w:rsidP="00172F73">
      <w:pPr>
        <w:pStyle w:val="MTDisplayEquation"/>
        <w:spacing w:before="326" w:after="326"/>
      </w:pPr>
      <w:r>
        <w:tab/>
      </w:r>
      <w:r w:rsidRPr="00172F73">
        <w:rPr>
          <w:position w:val="-18"/>
        </w:rPr>
        <w:object w:dxaOrig="3920" w:dyaOrig="520" w14:anchorId="5C5EF5E1">
          <v:shape id="_x0000_i1131" type="#_x0000_t75" style="width:196.5pt;height:26.25pt" o:ole="">
            <v:imagedata r:id="rId276" o:title=""/>
          </v:shape>
          <o:OLEObject Type="Embed" ProgID="Equation.DSMT4" ShapeID="_x0000_i1131" DrawAspect="Content" ObjectID="_1837173399" r:id="rId2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11FCF">
          <w:rPr>
            <w:noProof/>
          </w:rPr>
          <w:instrText>3</w:instrText>
        </w:r>
      </w:fldSimple>
      <w:r>
        <w:instrText>-</w:instrText>
      </w:r>
      <w:fldSimple w:instr=" SEQ MTEqn \c \* Arabic \* MERGEFORMAT ">
        <w:r w:rsidR="00F11FCF">
          <w:rPr>
            <w:noProof/>
          </w:rPr>
          <w:instrText>6</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1132" type="#_x0000_t75" style="width:9.75pt;height:12.75pt" o:ole="">
            <v:imagedata r:id="rId278" o:title=""/>
          </v:shape>
          <o:OLEObject Type="Embed" ProgID="Equation.DSMT4" ShapeID="_x0000_i1132" DrawAspect="Content" ObjectID="_1837173400" r:id="rId279"/>
        </w:object>
      </w:r>
      <w:r w:rsidR="00B4673F">
        <w:rPr>
          <w:rFonts w:hint="eastAsia"/>
        </w:rPr>
        <w:t>，</w:t>
      </w:r>
      <w:r w:rsidR="008D0D0C" w:rsidRPr="008D0D0C">
        <w:rPr>
          <w:position w:val="-12"/>
        </w:rPr>
        <w:object w:dxaOrig="240" w:dyaOrig="360" w14:anchorId="097F8F4C">
          <v:shape id="_x0000_i1133" type="#_x0000_t75" style="width:12.75pt;height:18.75pt" o:ole="">
            <v:imagedata r:id="rId280" o:title=""/>
          </v:shape>
          <o:OLEObject Type="Embed" ProgID="Equation.DSMT4" ShapeID="_x0000_i1133" DrawAspect="Content" ObjectID="_1837173401" r:id="rId281"/>
        </w:object>
      </w:r>
      <w:r>
        <w:rPr>
          <w:rFonts w:hint="eastAsia"/>
        </w:rPr>
        <w:t>是第</w:t>
      </w:r>
      <w:r w:rsidR="008D0D0C" w:rsidRPr="008D0D0C">
        <w:rPr>
          <w:position w:val="-6"/>
        </w:rPr>
        <w:object w:dxaOrig="139" w:dyaOrig="260" w14:anchorId="646A6EA6">
          <v:shape id="_x0000_i1134" type="#_x0000_t75" style="width:6pt;height:12.75pt" o:ole="">
            <v:imagedata r:id="rId282" o:title=""/>
          </v:shape>
          <o:OLEObject Type="Embed" ProgID="Equation.DSMT4" ShapeID="_x0000_i1134" DrawAspect="Content" ObjectID="_1837173402" r:id="rId283"/>
        </w:object>
      </w:r>
      <w:r>
        <w:rPr>
          <w:rFonts w:hint="eastAsia"/>
        </w:rPr>
        <w:t>个样本的真实值，</w:t>
      </w:r>
      <w:r w:rsidR="009D71BE" w:rsidRPr="008D0D0C">
        <w:rPr>
          <w:position w:val="-12"/>
        </w:rPr>
        <w:object w:dxaOrig="240" w:dyaOrig="360" w14:anchorId="1D0E9544">
          <v:shape id="_x0000_i1135" type="#_x0000_t75" style="width:12.75pt;height:18.75pt" o:ole="">
            <v:imagedata r:id="rId284" o:title=""/>
          </v:shape>
          <o:OLEObject Type="Embed" ProgID="Equation.DSMT4" ShapeID="_x0000_i1135" DrawAspect="Content" ObjectID="_1837173403" r:id="rId285"/>
        </w:object>
      </w:r>
      <w:r>
        <w:rPr>
          <w:rFonts w:hint="eastAsia"/>
        </w:rPr>
        <w:t>是第</w:t>
      </w:r>
      <w:r w:rsidR="008D0D0C" w:rsidRPr="008D0D0C">
        <w:rPr>
          <w:position w:val="-6"/>
        </w:rPr>
        <w:object w:dxaOrig="139" w:dyaOrig="260" w14:anchorId="4FCFE6A4">
          <v:shape id="_x0000_i1136" type="#_x0000_t75" style="width:6pt;height:12.75pt" o:ole="">
            <v:imagedata r:id="rId282" o:title=""/>
          </v:shape>
          <o:OLEObject Type="Embed" ProgID="Equation.DSMT4" ShapeID="_x0000_i1136" DrawAspect="Content" ObjectID="_1837173404" r:id="rId286"/>
        </w:object>
      </w:r>
      <w:r>
        <w:rPr>
          <w:rFonts w:hint="eastAsia"/>
        </w:rPr>
        <w:t>个样本的预测值，</w:t>
      </w:r>
      <w:r w:rsidR="009D71BE" w:rsidRPr="009D71BE">
        <w:t>则平均绝对误差定义为</w:t>
      </w:r>
      <w:r>
        <w:rPr>
          <w:rFonts w:hint="eastAsia"/>
        </w:rPr>
        <w:t>：</w:t>
      </w:r>
    </w:p>
    <w:p w14:paraId="1BD01BC3" w14:textId="12D66BB3" w:rsidR="00172F73" w:rsidRDefault="00172F73" w:rsidP="00172F73">
      <w:pPr>
        <w:pStyle w:val="MTDisplayEquation"/>
        <w:spacing w:before="326" w:after="326"/>
      </w:pPr>
      <w:r>
        <w:tab/>
      </w:r>
      <w:r w:rsidR="00C445A1" w:rsidRPr="009D71BE">
        <w:rPr>
          <w:position w:val="-28"/>
        </w:rPr>
        <w:object w:dxaOrig="2000" w:dyaOrig="680" w14:anchorId="3F054BC6">
          <v:shape id="_x0000_i1137" type="#_x0000_t75" style="width:102pt;height:34.5pt" o:ole="">
            <v:imagedata r:id="rId287" o:title=""/>
          </v:shape>
          <o:OLEObject Type="Embed" ProgID="Equation.DSMT4" ShapeID="_x0000_i1137" DrawAspect="Content" ObjectID="_1837173405" r:id="rId28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11FCF">
          <w:rPr>
            <w:noProof/>
          </w:rPr>
          <w:instrText>3</w:instrText>
        </w:r>
      </w:fldSimple>
      <w:r>
        <w:instrText>-</w:instrText>
      </w:r>
      <w:fldSimple w:instr=" SEQ MTEqn \c \* Arabic \* MERGEFORMAT ">
        <w:r w:rsidR="00F11FCF">
          <w:rPr>
            <w:noProof/>
          </w:rPr>
          <w:instrText>7</w:instrText>
        </w:r>
      </w:fldSimple>
      <w:r>
        <w:instrText>)</w:instrText>
      </w:r>
      <w:r>
        <w:fldChar w:fldCharType="end"/>
      </w:r>
    </w:p>
    <w:p w14:paraId="33F50BEC" w14:textId="46C34FBB"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w:t>
      </w:r>
      <w:r>
        <w:rPr>
          <w:rFonts w:hint="eastAsia"/>
        </w:rPr>
        <w:lastRenderedPageBreak/>
        <w:t>与</w:t>
      </w:r>
      <w:r>
        <w:rPr>
          <w:rFonts w:hint="eastAsia"/>
        </w:rPr>
        <w:t>MAE</w:t>
      </w:r>
      <w:r>
        <w:rPr>
          <w:rFonts w:hint="eastAsia"/>
        </w:rPr>
        <w:t>不同的是</w:t>
      </w:r>
      <w:r w:rsidR="007B3C48">
        <w:rPr>
          <w:rFonts w:hint="eastAsia"/>
        </w:rPr>
        <w:t>，</w:t>
      </w:r>
      <w:r>
        <w:t>Spearman</w:t>
      </w:r>
      <w:r>
        <w:rPr>
          <w:rFonts w:hint="eastAsia"/>
        </w:rPr>
        <w:t>关注排序能力</w:t>
      </w:r>
      <w:r w:rsidR="007B3C48">
        <w:rPr>
          <w:rFonts w:hint="eastAsia"/>
        </w:rPr>
        <w:t>，</w:t>
      </w:r>
      <w:r>
        <w:rPr>
          <w:rFonts w:hint="eastAsia"/>
        </w:rPr>
        <w:t>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8" w:name="_Toc226476225"/>
      <w:r>
        <w:t>对比模型</w:t>
      </w:r>
      <w:bookmarkEnd w:id="68"/>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06817499" w:rsidR="0006030B" w:rsidRDefault="00777529" w:rsidP="007E0097">
      <w:r>
        <w:rPr>
          <w:rFonts w:hint="eastAsia"/>
        </w:rPr>
        <w:t>GCN</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_Ref225763480 \r \h</w:instrText>
      </w:r>
      <w:r w:rsidR="0065193B" w:rsidRPr="0065193B">
        <w:rPr>
          <w:vertAlign w:val="superscript"/>
        </w:rPr>
        <w:instrText xml:space="preserve">  \* MERGEFORMAT </w:instrText>
      </w:r>
      <w:r w:rsidR="0065193B" w:rsidRPr="0065193B">
        <w:rPr>
          <w:vertAlign w:val="superscript"/>
        </w:rPr>
      </w:r>
      <w:r w:rsidR="0065193B" w:rsidRPr="0065193B">
        <w:rPr>
          <w:vertAlign w:val="superscript"/>
        </w:rPr>
        <w:fldChar w:fldCharType="separate"/>
      </w:r>
      <w:r w:rsidR="00F11FCF">
        <w:rPr>
          <w:vertAlign w:val="superscript"/>
        </w:rPr>
        <w:t>[44]</w:t>
      </w:r>
      <w:r w:rsidR="0065193B" w:rsidRPr="0065193B">
        <w:rPr>
          <w:vertAlign w:val="superscript"/>
        </w:rPr>
        <w:fldChar w:fldCharType="end"/>
      </w:r>
      <w:r>
        <w:rPr>
          <w:rFonts w:hint="eastAsia"/>
        </w:rPr>
        <w:t>：图卷积神经网络是最经典也是应用最广泛的神经网络基线模型之一。该模型将分子视为图，原子视为节点，化学键视为边，通过局部</w:t>
      </w:r>
      <w:r w:rsidR="00CA5773">
        <w:rPr>
          <w:rFonts w:hint="eastAsia"/>
        </w:rPr>
        <w:t>邻</w:t>
      </w:r>
      <w:r>
        <w:rPr>
          <w:rFonts w:hint="eastAsia"/>
        </w:rPr>
        <w:t>域内的消息传递机制来更新节点的特征信息。每一个原子都聚合了一阶邻居原子的特征信息，通过卷积操作来获取分子</w:t>
      </w:r>
      <w:r w:rsidR="00CA5773">
        <w:rPr>
          <w:rFonts w:hint="eastAsia"/>
        </w:rPr>
        <w:t>的</w:t>
      </w:r>
      <w:r>
        <w:rPr>
          <w:rFonts w:hint="eastAsia"/>
        </w:rPr>
        <w:t>局部拓扑结构，最终通过读出函数得到分子级别的嵌入</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_Ref225763996 \r \h</w:instrText>
      </w:r>
      <w:r w:rsidR="0065193B" w:rsidRPr="0065193B">
        <w:rPr>
          <w:vertAlign w:val="superscript"/>
        </w:rPr>
        <w:instrText xml:space="preserve"> </w:instrText>
      </w:r>
      <w:r w:rsidR="0065193B">
        <w:rPr>
          <w:vertAlign w:val="superscript"/>
        </w:rPr>
        <w:instrText xml:space="preserve"> \* MERGEFORMAT </w:instrText>
      </w:r>
      <w:r w:rsidR="0065193B" w:rsidRPr="0065193B">
        <w:rPr>
          <w:vertAlign w:val="superscript"/>
        </w:rPr>
      </w:r>
      <w:r w:rsidR="0065193B" w:rsidRPr="0065193B">
        <w:rPr>
          <w:vertAlign w:val="superscript"/>
        </w:rPr>
        <w:fldChar w:fldCharType="separate"/>
      </w:r>
      <w:r w:rsidR="00F11FCF">
        <w:rPr>
          <w:vertAlign w:val="superscript"/>
        </w:rPr>
        <w:t>[59]</w:t>
      </w:r>
      <w:r w:rsidR="0065193B" w:rsidRPr="0065193B">
        <w:rPr>
          <w:vertAlign w:val="superscript"/>
        </w:rPr>
        <w:fldChar w:fldCharType="end"/>
      </w:r>
      <w:r>
        <w:rPr>
          <w:rFonts w:hint="eastAsia"/>
        </w:rPr>
        <w:t>。</w:t>
      </w:r>
    </w:p>
    <w:p w14:paraId="71E1695A" w14:textId="7C11B7E7" w:rsidR="0006030B" w:rsidRDefault="00777529" w:rsidP="007E0097">
      <w:r>
        <w:rPr>
          <w:rFonts w:hint="eastAsia"/>
        </w:rPr>
        <w:t>AttentiveFP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_Ref225764008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F11FCF">
        <w:rPr>
          <w:vertAlign w:val="superscript"/>
        </w:rPr>
        <w:t>[60]</w:t>
      </w:r>
      <w:r w:rsidR="00893E18" w:rsidRPr="00893E18">
        <w:rPr>
          <w:vertAlign w:val="superscript"/>
        </w:rPr>
        <w:fldChar w:fldCharType="end"/>
      </w:r>
      <w:r>
        <w:rPr>
          <w:rFonts w:hint="eastAsia"/>
        </w:rPr>
        <w:t>：</w:t>
      </w:r>
      <w:r w:rsidR="00CA5773">
        <w:rPr>
          <w:rFonts w:hint="eastAsia"/>
        </w:rPr>
        <w:t>该模型</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10F88CEA" w:rsidR="0006030B" w:rsidRDefault="00777529" w:rsidP="007E0097">
      <w:r>
        <w:rPr>
          <w:rFonts w:hint="eastAsia"/>
        </w:rPr>
        <w:t>NeuralFP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_Ref225764026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F11FCF">
        <w:rPr>
          <w:vertAlign w:val="superscript"/>
        </w:rPr>
        <w:t>[61]</w:t>
      </w:r>
      <w:r w:rsidR="00893E18" w:rsidRPr="00893E18">
        <w:rPr>
          <w:vertAlign w:val="superscript"/>
        </w:rPr>
        <w:fldChar w:fldCharType="end"/>
      </w:r>
      <w:r>
        <w:rPr>
          <w:rFonts w:hint="eastAsia"/>
        </w:rPr>
        <w:t>：神经图指纹模型是将深度学习应用于分子表征的开创性工作之一，通过对传统的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图池化操作，将节点级别的特征平滑地聚合为整个分子的连续型向量表示。</w:t>
      </w:r>
    </w:p>
    <w:p w14:paraId="0EBC6600" w14:textId="5B440D80" w:rsidR="0006030B" w:rsidRDefault="00777529" w:rsidP="007E0097">
      <w:r>
        <w:rPr>
          <w:rFonts w:hint="eastAsia"/>
        </w:rPr>
        <w:t>CNN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_Ref225764081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F11FCF">
        <w:rPr>
          <w:vertAlign w:val="superscript"/>
        </w:rPr>
        <w:t>[62]</w:t>
      </w:r>
      <w:r w:rsidR="00893E18" w:rsidRPr="00893E18">
        <w:rPr>
          <w:vertAlign w:val="superscript"/>
        </w:rPr>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9" w:name="_Toc226476226"/>
      <w:r>
        <w:rPr>
          <w:rFonts w:hint="eastAsia"/>
        </w:rPr>
        <w:t>实验及结果分析</w:t>
      </w:r>
      <w:bookmarkEnd w:id="69"/>
    </w:p>
    <w:p w14:paraId="159C2A94" w14:textId="77777777" w:rsidR="0006030B" w:rsidRDefault="00777529">
      <w:pPr>
        <w:pStyle w:val="3"/>
        <w:rPr>
          <w:rFonts w:hint="default"/>
        </w:rPr>
      </w:pPr>
      <w:bookmarkStart w:id="70" w:name="_Toc226476227"/>
      <w:r>
        <w:t>对比实验</w:t>
      </w:r>
      <w:bookmarkEnd w:id="70"/>
    </w:p>
    <w:p w14:paraId="231A3D52" w14:textId="3A099DE5"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w:t>
      </w:r>
      <w:r w:rsidR="00047E1C">
        <w:rPr>
          <w:rFonts w:hint="eastAsia"/>
        </w:rPr>
        <w:t>上</w:t>
      </w:r>
      <w:r>
        <w:rPr>
          <w:rFonts w:hint="eastAsia"/>
        </w:rPr>
        <w:t>进行了实验，实验过程中所有的基线模型和</w:t>
      </w:r>
      <w:r w:rsidR="00995D4D">
        <w:rPr>
          <w:rFonts w:hint="eastAsia"/>
        </w:rPr>
        <w:t>CoT-CMP</w:t>
      </w:r>
      <w:r>
        <w:rPr>
          <w:rFonts w:hint="eastAsia"/>
        </w:rPr>
        <w:t>保持一致的划分方</w:t>
      </w:r>
      <w:r>
        <w:rPr>
          <w:rFonts w:hint="eastAsia"/>
        </w:rPr>
        <w:lastRenderedPageBreak/>
        <w:t>式。为了保证实验数据的可靠性，实验采用了不同的随机数进行了多次实验。</w:t>
      </w:r>
      <w:r w:rsidR="00047E1C">
        <w:rPr>
          <w:rFonts w:hint="eastAsia"/>
        </w:rPr>
        <w:t>实</w:t>
      </w:r>
      <w:r>
        <w:rPr>
          <w:rFonts w:hint="eastAsia"/>
        </w:rPr>
        <w:t>验结果中最好的数据</w:t>
      </w:r>
      <w:r w:rsidR="00047E1C">
        <w:rPr>
          <w:rFonts w:hint="eastAsia"/>
        </w:rPr>
        <w:t>用</w:t>
      </w:r>
      <w:r>
        <w:rPr>
          <w:rFonts w:hint="eastAsia"/>
        </w:rPr>
        <w:t>黑体标出，次优的结果</w:t>
      </w:r>
      <w:r w:rsidR="00047E1C">
        <w:rPr>
          <w:rFonts w:hint="eastAsia"/>
        </w:rPr>
        <w:t>用</w:t>
      </w:r>
      <w:r>
        <w:rPr>
          <w:rFonts w:hint="eastAsia"/>
        </w:rPr>
        <w:t>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F11FCF">
        <w:rPr>
          <w:rFonts w:hint="eastAsia"/>
        </w:rPr>
        <w:t>表</w:t>
      </w:r>
      <w:r w:rsidR="00F11FCF">
        <w:rPr>
          <w:rFonts w:hint="eastAsia"/>
        </w:rPr>
        <w:t>3-</w:t>
      </w:r>
      <w:r w:rsidR="00F11FCF">
        <w:rPr>
          <w:noProof/>
        </w:rPr>
        <w:t>3</w:t>
      </w:r>
      <w:r w:rsidR="00756B5B">
        <w:fldChar w:fldCharType="end"/>
      </w:r>
      <w:r w:rsidR="00047E1C">
        <w:rPr>
          <w:rFonts w:hint="eastAsia"/>
        </w:rPr>
        <w:t>所示</w:t>
      </w:r>
      <w:r>
        <w:rPr>
          <w:rFonts w:hint="eastAsia"/>
        </w:rPr>
        <w:t>。</w:t>
      </w:r>
    </w:p>
    <w:p w14:paraId="492E0B82" w14:textId="77777777" w:rsidR="004C2F9B" w:rsidRDefault="004C2F9B" w:rsidP="007E0097"/>
    <w:p w14:paraId="41AFC395" w14:textId="21128E8F" w:rsidR="000931CE" w:rsidRDefault="000931CE" w:rsidP="007359A6">
      <w:pPr>
        <w:pStyle w:val="a8"/>
      </w:pPr>
      <w:bookmarkStart w:id="71"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11FCF">
        <w:rPr>
          <w:noProof/>
        </w:rPr>
        <w:t>3</w:t>
      </w:r>
      <w:r>
        <w:fldChar w:fldCharType="end"/>
      </w:r>
      <w:bookmarkEnd w:id="71"/>
      <w:r>
        <w:rPr>
          <w:rFonts w:hint="eastAsia"/>
        </w:rPr>
        <w:t xml:space="preserve"> C</w:t>
      </w:r>
      <w:r w:rsidR="00D26ACB">
        <w:rPr>
          <w:rFonts w:hint="eastAsia"/>
        </w:rPr>
        <w:t>o</w:t>
      </w:r>
      <w:r>
        <w:rPr>
          <w:rFonts w:hint="eastAsia"/>
        </w:rPr>
        <w:t>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507B1B">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0609A7A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w:t>
            </w:r>
            <w:r w:rsidR="00331F1B">
              <w:rPr>
                <w:rFonts w:hint="eastAsia"/>
                <w:b/>
                <w:bCs/>
                <w:vertAlign w:val="subscript"/>
              </w:rPr>
              <w:t>033</w:t>
            </w:r>
            <w:r w:rsidRPr="007E481F">
              <w:rPr>
                <w:rFonts w:hint="eastAsia"/>
                <w:b/>
                <w:bCs/>
                <w:vertAlign w:val="subscript"/>
              </w:rPr>
              <w:t>)</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nil"/>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nil"/>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nil"/>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nil"/>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nil"/>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nil"/>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nil"/>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nil"/>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72" w:name="OLE_LINK10"/>
            <w:r>
              <w:rPr>
                <w:rFonts w:hint="eastAsia"/>
              </w:rPr>
              <w:t>CYP2D6</w:t>
            </w:r>
            <w:bookmarkEnd w:id="72"/>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73" w:name="OLE_LINK11"/>
            <w:r w:rsidRPr="007E481F">
              <w:rPr>
                <w:rFonts w:hint="eastAsia"/>
                <w:b/>
                <w:bCs/>
              </w:rPr>
              <w:t>0.</w:t>
            </w:r>
            <w:bookmarkStart w:id="74" w:name="OLE_LINK12"/>
            <w:r w:rsidRPr="007E481F">
              <w:rPr>
                <w:rFonts w:hint="eastAsia"/>
                <w:b/>
                <w:bCs/>
              </w:rPr>
              <w:t>650</w:t>
            </w:r>
            <w:bookmarkEnd w:id="73"/>
            <w:bookmarkEnd w:id="74"/>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nil"/>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r>
              <w:rPr>
                <w:rFonts w:hint="eastAsia"/>
              </w:rPr>
              <w:t>Half life(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nil"/>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nil"/>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nil"/>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nil"/>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nil"/>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75" w:name="OLE_LINK13"/>
            <w:r>
              <w:rPr>
                <w:rFonts w:hint="eastAsia"/>
              </w:rPr>
              <w:t>Ames</w:t>
            </w:r>
            <w:bookmarkEnd w:id="75"/>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76" w:name="OLE_LINK14"/>
            <w:r w:rsidRPr="009F4BFE">
              <w:rPr>
                <w:rFonts w:hint="eastAsia"/>
                <w:b/>
                <w:bCs/>
              </w:rPr>
              <w:t>838</w:t>
            </w:r>
            <w:r w:rsidRPr="009F4BFE">
              <w:rPr>
                <w:rFonts w:hint="eastAsia"/>
                <w:b/>
                <w:bCs/>
                <w:vertAlign w:val="subscript"/>
              </w:rPr>
              <w:t>(</w:t>
            </w:r>
            <w:bookmarkEnd w:id="76"/>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76C3202E" w14:textId="77777777" w:rsidR="004C2F9B" w:rsidRDefault="004C2F9B" w:rsidP="004C2F9B"/>
    <w:p w14:paraId="362E6CF0" w14:textId="626278DA" w:rsidR="004C2F9B" w:rsidRDefault="004C2F9B" w:rsidP="004C2F9B">
      <w:r>
        <w:rPr>
          <w:rFonts w:hint="eastAsia"/>
        </w:rPr>
        <w:t>由实验数据结果可得知，</w:t>
      </w:r>
      <w:r>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Pr>
          <w:rFonts w:hint="eastAsia"/>
        </w:rPr>
        <w:t>CoT-CMP</w:t>
      </w:r>
      <w:r>
        <w:t>实现了全面领先。无论是针对心脏毒性的</w:t>
      </w:r>
      <w:r>
        <w:t>hERG</w:t>
      </w:r>
      <w:r>
        <w:t>抑制预测</w:t>
      </w:r>
      <w:r>
        <w:rPr>
          <w:rFonts w:hint="eastAsia"/>
        </w:rPr>
        <w:t>、</w:t>
      </w:r>
      <w:r>
        <w:t>致突变性的</w:t>
      </w:r>
      <w:r>
        <w:t>Ames</w:t>
      </w:r>
      <w:r>
        <w:t>测试</w:t>
      </w:r>
      <w:r>
        <w:rPr>
          <w:rFonts w:hint="eastAsia"/>
        </w:rPr>
        <w:t>，</w:t>
      </w:r>
      <w:r>
        <w:t>还是</w:t>
      </w:r>
      <w:r>
        <w:rPr>
          <w:rFonts w:hint="eastAsia"/>
        </w:rPr>
        <w:t>DILI</w:t>
      </w:r>
      <w:r>
        <w:t>药物性肝损伤，</w:t>
      </w:r>
      <w:r>
        <w:rPr>
          <w:rFonts w:hint="eastAsia"/>
        </w:rPr>
        <w:t>CoT-CMP</w:t>
      </w:r>
      <w:r>
        <w:t>均展现出了最高</w:t>
      </w:r>
      <w:r>
        <w:lastRenderedPageBreak/>
        <w:t>的预测精度</w:t>
      </w:r>
      <w:r>
        <w:rPr>
          <w:rFonts w:hint="eastAsia"/>
        </w:rPr>
        <w:t>，将准确率分别提升至</w:t>
      </w:r>
      <w:r>
        <w:rPr>
          <w:rFonts w:hint="eastAsia"/>
        </w:rPr>
        <w:t>0.855</w:t>
      </w:r>
      <w:r>
        <w:rPr>
          <w:rFonts w:hint="eastAsia"/>
        </w:rPr>
        <w:t>、</w:t>
      </w:r>
      <w:r>
        <w:rPr>
          <w:rFonts w:hint="eastAsia"/>
        </w:rPr>
        <w:t>0.838</w:t>
      </w:r>
      <w:r>
        <w:rPr>
          <w:rFonts w:hint="eastAsia"/>
        </w:rPr>
        <w:t>、</w:t>
      </w:r>
      <w:r>
        <w:rPr>
          <w:rFonts w:hint="eastAsia"/>
        </w:rPr>
        <w:t>0.891</w:t>
      </w:r>
      <w:r>
        <w:t>。</w:t>
      </w:r>
      <w:r w:rsidRPr="00964631">
        <w:t>这一结果表明，模型在毒性相关任务上具有较好的判别能力，</w:t>
      </w:r>
      <w:r w:rsidRPr="00AE7100">
        <w:t>有助于支持药物筛选阶段的早期风险评估</w:t>
      </w:r>
      <w:r>
        <w:t>。</w:t>
      </w:r>
    </w:p>
    <w:p w14:paraId="6D4FD9F2" w14:textId="36B66E83" w:rsidR="0006030B" w:rsidRDefault="004C2F9B" w:rsidP="004C2F9B">
      <w:r>
        <w:rPr>
          <w:rFonts w:hint="eastAsia"/>
        </w:rPr>
        <w:t>另外，在</w:t>
      </w:r>
      <w:r w:rsidRPr="005C2B05">
        <w:t>体内分布与排泄的回归任务中</w:t>
      </w:r>
      <w:r>
        <w:rPr>
          <w:rFonts w:hint="eastAsia"/>
        </w:rPr>
        <w:t>，</w:t>
      </w:r>
      <w:r w:rsidRPr="005C2B05">
        <w:t>CoT-CMP</w:t>
      </w:r>
      <w:r w:rsidRPr="005C2B05">
        <w:t>同样表现突出。</w:t>
      </w:r>
      <w:r>
        <w:rPr>
          <w:rFonts w:hint="eastAsia"/>
        </w:rPr>
        <w:t>在</w:t>
      </w:r>
      <w:r>
        <w:rPr>
          <w:rFonts w:hint="eastAsia"/>
        </w:rPr>
        <w:t>VDss</w:t>
      </w:r>
      <w:r>
        <w:rPr>
          <w:rFonts w:hint="eastAsia"/>
        </w:rPr>
        <w:t>数据集中，和最佳的模型</w:t>
      </w:r>
      <w:r>
        <w:rPr>
          <w:rFonts w:hint="eastAsia"/>
        </w:rPr>
        <w:t>GCN</w:t>
      </w:r>
      <w:r>
        <w:rPr>
          <w:rFonts w:hint="eastAsia"/>
        </w:rPr>
        <w:t>相比，</w:t>
      </w:r>
      <w:r>
        <w:rPr>
          <w:rFonts w:hint="eastAsia"/>
        </w:rPr>
        <w:t>CoT-CMP</w:t>
      </w:r>
      <w:r>
        <w:rPr>
          <w:rFonts w:hint="eastAsia"/>
        </w:rPr>
        <w:t>模型性能提升了</w:t>
      </w:r>
      <w:r>
        <w:rPr>
          <w:rFonts w:hint="eastAsia"/>
        </w:rPr>
        <w:t>0.064</w:t>
      </w:r>
      <w:r>
        <w:rPr>
          <w:rFonts w:hint="eastAsia"/>
        </w:rPr>
        <w:t>，在</w:t>
      </w:r>
      <w:r>
        <w:rPr>
          <w:rFonts w:hint="eastAsia"/>
        </w:rPr>
        <w:t>Half life</w:t>
      </w:r>
      <w:r>
        <w:rPr>
          <w:rFonts w:hint="eastAsia"/>
        </w:rPr>
        <w:t>数据集上性能提升了</w:t>
      </w:r>
      <w:r>
        <w:rPr>
          <w:rFonts w:hint="eastAsia"/>
        </w:rPr>
        <w:t>0.098</w:t>
      </w:r>
      <w:r>
        <w:rPr>
          <w:rFonts w:hint="eastAsia"/>
        </w:rPr>
        <w:t>。在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Substrate</w:t>
      </w:r>
      <w:r>
        <w:rPr>
          <w:rFonts w:hint="eastAsia"/>
        </w:rPr>
        <w:t>等代谢相关的数据集上，</w:t>
      </w:r>
      <w:r>
        <w:rPr>
          <w:rFonts w:hint="eastAsia"/>
        </w:rPr>
        <w:t>CoT-CMP</w:t>
      </w:r>
      <w:r>
        <w:rPr>
          <w:rFonts w:hint="eastAsia"/>
        </w:rPr>
        <w:t>模型表现出了优异的性能。</w:t>
      </w:r>
      <w:r w:rsidR="00777529">
        <w:t>通过横向对比</w:t>
      </w:r>
      <w:r w:rsidR="00756B5B">
        <w:rPr>
          <w:rFonts w:hint="eastAsia"/>
        </w:rPr>
        <w:t>也</w:t>
      </w:r>
      <w:r w:rsidR="00777529">
        <w:t>可以发现，基于一维序列的</w:t>
      </w:r>
      <w:r w:rsidR="00777529">
        <w:t>CNN</w:t>
      </w:r>
      <w:r w:rsidR="00777529">
        <w:t>模型在绝大多数任务上表现平平，这验证了保留分子的二维或三维空间拓扑结构对于准确预测</w:t>
      </w:r>
      <w:r w:rsidR="00777529">
        <w:t>ADMET</w:t>
      </w:r>
      <w:r w:rsidR="00777529">
        <w:t>属性至关重要。另一方面，与同为图神经网络的</w:t>
      </w:r>
      <w:r w:rsidR="00777529">
        <w:t>AttentiveFP</w:t>
      </w:r>
      <w:r w:rsidR="00777529">
        <w:t>和</w:t>
      </w:r>
      <w:r w:rsidR="00777529">
        <w:t>NeuralFP</w:t>
      </w:r>
      <w:r w:rsidR="00777529">
        <w:t>相比，</w:t>
      </w:r>
      <w:r w:rsidR="00CE0BDC">
        <w:rPr>
          <w:rFonts w:hint="eastAsia"/>
        </w:rPr>
        <w:t>CoT-CMP</w:t>
      </w:r>
      <w:r w:rsidR="00777529">
        <w:t>依然能够在大部分任务中胜出。这说明本模型采用的</w:t>
      </w:r>
      <w:r w:rsidR="00777529">
        <w:rPr>
          <w:rFonts w:hint="eastAsia"/>
        </w:rPr>
        <w:t>CoT</w:t>
      </w:r>
      <w:r w:rsidR="00777529">
        <w:rPr>
          <w:rFonts w:hint="eastAsia"/>
        </w:rPr>
        <w:t>增强文本描述和交叉注意力</w:t>
      </w:r>
      <w:r w:rsidR="00777529">
        <w:t>融合</w:t>
      </w:r>
      <w:r w:rsidR="00777529">
        <w:rPr>
          <w:rFonts w:hint="eastAsia"/>
        </w:rPr>
        <w:t>的</w:t>
      </w:r>
      <w:r w:rsidR="00777529">
        <w:t>策略，相比于</w:t>
      </w:r>
      <w:r w:rsidR="00777529">
        <w:t>AttentiveFP</w:t>
      </w:r>
      <w:r w:rsidR="00777529">
        <w:t>简单的注意力机制，能够更有效地聚合长程依赖信息</w:t>
      </w:r>
      <w:r w:rsidR="00756B5B">
        <w:rPr>
          <w:rFonts w:hint="eastAsia"/>
        </w:rPr>
        <w:t>和</w:t>
      </w:r>
      <w:r w:rsidR="00777529">
        <w:t>捕获局部官能团的特征，从而在复杂的</w:t>
      </w:r>
      <w:r w:rsidR="00777529">
        <w:t>ADMET</w:t>
      </w:r>
      <w:r w:rsidR="00777529">
        <w:t>任务中获得了更加丰富和鲁棒的分子表征。</w:t>
      </w:r>
    </w:p>
    <w:p w14:paraId="2B69038A" w14:textId="77777777" w:rsidR="0006030B" w:rsidRDefault="00777529">
      <w:pPr>
        <w:pStyle w:val="3"/>
        <w:rPr>
          <w:rFonts w:hint="default"/>
        </w:rPr>
      </w:pPr>
      <w:bookmarkStart w:id="77" w:name="_Toc226476228"/>
      <w:r>
        <w:t>消融实验</w:t>
      </w:r>
      <w:bookmarkEnd w:id="77"/>
    </w:p>
    <w:p w14:paraId="76B98AE3" w14:textId="7D372FFB"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框架中各核心模块的独立贡献与协同效应，特别是探究大语言模型内部机制以及多模态融合方式对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w:t>
      </w:r>
      <w:r w:rsidR="003F0E28">
        <w:rPr>
          <w:rFonts w:hint="eastAsia"/>
        </w:rPr>
        <w:t>四</w:t>
      </w:r>
      <w:r>
        <w:rPr>
          <w:rFonts w:hint="eastAsia"/>
        </w:rPr>
        <w:t>种渐进式的消融变体</w:t>
      </w:r>
      <w:r w:rsidR="003F0E28">
        <w:rPr>
          <w:rFonts w:hint="eastAsia"/>
        </w:rPr>
        <w:t>和完整模型</w:t>
      </w:r>
      <w:r>
        <w:rPr>
          <w:rFonts w:hint="eastAsia"/>
        </w:rPr>
        <w:t>进行对比分析。</w:t>
      </w:r>
    </w:p>
    <w:p w14:paraId="47122ACA" w14:textId="3DE8709E" w:rsidR="0006030B" w:rsidRDefault="00777529" w:rsidP="007E0097">
      <w:r>
        <w:rPr>
          <w:rFonts w:hint="eastAsia"/>
        </w:rPr>
        <w:t>本</w:t>
      </w:r>
      <w:r w:rsidR="00FD2F29">
        <w:rPr>
          <w:rFonts w:hint="eastAsia"/>
        </w:rPr>
        <w:t>文</w:t>
      </w:r>
      <w:r>
        <w:rPr>
          <w:rFonts w:hint="eastAsia"/>
        </w:rPr>
        <w:t>以完整的</w:t>
      </w:r>
      <w:r>
        <w:rPr>
          <w:rFonts w:hint="eastAsia"/>
        </w:rPr>
        <w:t>CoT-CMP</w:t>
      </w:r>
      <w:r>
        <w:rPr>
          <w:rFonts w:hint="eastAsia"/>
        </w:rPr>
        <w:t>模型为基准上限，向下拆分架构模块或优化策略，各个变体的具体定义如下：</w:t>
      </w:r>
    </w:p>
    <w:p w14:paraId="1F0058D5" w14:textId="378064D8" w:rsidR="0006030B" w:rsidRDefault="00777529" w:rsidP="007E0097">
      <w:r>
        <w:rPr>
          <w:rFonts w:hint="eastAsia"/>
        </w:rPr>
        <w:t>w/o</w:t>
      </w:r>
      <w:r w:rsidR="005343CF">
        <w:rPr>
          <w:rFonts w:hint="eastAsia"/>
        </w:rPr>
        <w:t xml:space="preserve"> LLM</w:t>
      </w:r>
      <w:r>
        <w:rPr>
          <w:rFonts w:hint="eastAsia"/>
        </w:rPr>
        <w:t>：完全移除大语言模型及其对应的文本编码链路，仅保留</w:t>
      </w:r>
      <w:r w:rsidR="003F0E28">
        <w:rPr>
          <w:rFonts w:hint="eastAsia"/>
        </w:rPr>
        <w:t>由</w:t>
      </w:r>
      <w:r>
        <w:rPr>
          <w:rFonts w:hint="eastAsia"/>
        </w:rPr>
        <w:t>CMPNN</w:t>
      </w:r>
      <w:r>
        <w:rPr>
          <w:rFonts w:hint="eastAsia"/>
        </w:rPr>
        <w:t>图编码器提取分子的二维拓扑特征，并通过全连接层直接输出预测结果。</w:t>
      </w:r>
    </w:p>
    <w:p w14:paraId="5CA0A3DF" w14:textId="7E490231" w:rsidR="0006030B" w:rsidRDefault="00777529" w:rsidP="007E0097">
      <w:r>
        <w:rPr>
          <w:rFonts w:hint="eastAsia"/>
        </w:rPr>
        <w:t>w/o LoRA</w:t>
      </w:r>
      <w:r>
        <w:rPr>
          <w:rFonts w:hint="eastAsia"/>
        </w:rPr>
        <w:t>：保留双塔架构与融合模块，但在训练过程中完全冻结</w:t>
      </w:r>
      <w:r>
        <w:rPr>
          <w:rFonts w:hint="eastAsia"/>
        </w:rPr>
        <w:t>LLaMA-3.1</w:t>
      </w:r>
      <w:r>
        <w:rPr>
          <w:rFonts w:hint="eastAsia"/>
        </w:rPr>
        <w:t>的所有预训练权重，不使用低秩自适应微调，仅将大模型作为静态的特征提取器。</w:t>
      </w:r>
    </w:p>
    <w:p w14:paraId="19BB9315" w14:textId="0DACF139" w:rsidR="0006030B" w:rsidRDefault="00777529" w:rsidP="007E0097">
      <w:r>
        <w:rPr>
          <w:rFonts w:hint="eastAsia"/>
        </w:rPr>
        <w:t>w/o CoT</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仅对文本提示模板进行调整，删除原模板中用于触发分步推理的显式引导语</w:t>
      </w:r>
      <w:r w:rsidR="0083650A">
        <w:rPr>
          <w:rFonts w:hint="eastAsia"/>
        </w:rPr>
        <w:t>，</w:t>
      </w:r>
      <w:r w:rsidR="0083650A" w:rsidRPr="0083650A">
        <w:rPr>
          <w:rFonts w:hint="eastAsia"/>
        </w:rPr>
        <w:t>如“</w:t>
      </w:r>
      <w:r w:rsidR="0083650A" w:rsidRPr="0083650A">
        <w:rPr>
          <w:rFonts w:hint="eastAsia"/>
        </w:rPr>
        <w:t>Let</w:t>
      </w:r>
      <w:r w:rsidR="003F0E28">
        <w:t>’</w:t>
      </w:r>
      <w:r w:rsidR="0083650A" w:rsidRPr="0083650A">
        <w:rPr>
          <w:rFonts w:hint="eastAsia"/>
        </w:rPr>
        <w:t>s think step by step</w:t>
      </w:r>
      <w:r w:rsidR="0083650A" w:rsidRPr="0083650A">
        <w:rPr>
          <w:rFonts w:hint="eastAsia"/>
        </w:rPr>
        <w:t>”</w:t>
      </w:r>
      <w:r w:rsidR="006E77EB">
        <w:rPr>
          <w:rFonts w:hint="eastAsia"/>
        </w:rPr>
        <w:t>等</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w:t>
      </w:r>
      <w:r w:rsidR="006E77EB">
        <w:rPr>
          <w:rFonts w:hint="eastAsia"/>
        </w:rPr>
        <w:t>直接</w:t>
      </w:r>
      <w:r w:rsidR="0083650A">
        <w:rPr>
          <w:rFonts w:hint="eastAsia"/>
        </w:rPr>
        <w:t>进行性质的预测文本生成</w:t>
      </w:r>
      <w:r w:rsidR="0083650A" w:rsidRPr="0083650A">
        <w:rPr>
          <w:rFonts w:hint="eastAsia"/>
        </w:rPr>
        <w:t>。</w:t>
      </w:r>
    </w:p>
    <w:p w14:paraId="2762F725" w14:textId="17CF2F00"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3F0E28">
        <w:rPr>
          <w:rFonts w:hint="eastAsia"/>
        </w:rPr>
        <w:t>进行融合</w:t>
      </w:r>
      <w:r>
        <w:rPr>
          <w:rFonts w:hint="eastAsia"/>
        </w:rPr>
        <w:t>。</w:t>
      </w:r>
    </w:p>
    <w:p w14:paraId="4F88CD15" w14:textId="662B0A8A" w:rsidR="000931CE" w:rsidRDefault="000931CE" w:rsidP="007359A6">
      <w:pPr>
        <w:pStyle w:val="a8"/>
      </w:pPr>
      <w:bookmarkStart w:id="78" w:name="_Ref224837270"/>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11FCF">
        <w:rPr>
          <w:noProof/>
        </w:rPr>
        <w:t>4</w:t>
      </w:r>
      <w:r>
        <w:fldChar w:fldCharType="end"/>
      </w:r>
      <w:bookmarkEnd w:id="78"/>
      <w:r>
        <w:rPr>
          <w:rFonts w:hint="eastAsia"/>
        </w:rPr>
        <w:t xml:space="preserve"> </w:t>
      </w:r>
      <w:bookmarkStart w:id="79"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9"/>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1F980403" w:rsidR="00663FAD" w:rsidRDefault="00663FAD"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6562CF2F"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四个分类数据集上进行了消融实验，结果如</w:t>
      </w:r>
      <w:r>
        <w:fldChar w:fldCharType="begin"/>
      </w:r>
      <w:r>
        <w:instrText xml:space="preserve"> </w:instrText>
      </w:r>
      <w:r>
        <w:rPr>
          <w:rFonts w:hint="eastAsia"/>
        </w:rPr>
        <w:instrText>REF _Ref224837270 \h</w:instrText>
      </w:r>
      <w:r>
        <w:instrText xml:space="preserve"> </w:instrText>
      </w:r>
      <w:r>
        <w:fldChar w:fldCharType="separate"/>
      </w:r>
      <w:r w:rsidR="00F11FCF">
        <w:rPr>
          <w:rFonts w:hint="eastAsia"/>
        </w:rPr>
        <w:t>表</w:t>
      </w:r>
      <w:r w:rsidR="00F11FCF">
        <w:rPr>
          <w:rFonts w:hint="eastAsia"/>
        </w:rPr>
        <w:t>3-</w:t>
      </w:r>
      <w:r w:rsidR="00F11FCF">
        <w:rPr>
          <w:noProof/>
        </w:rPr>
        <w:t>4</w:t>
      </w:r>
      <w:r>
        <w:fldChar w:fldCharType="end"/>
      </w:r>
      <w:r w:rsidRPr="00046AE9">
        <w:rPr>
          <w:rFonts w:hint="eastAsia"/>
        </w:rPr>
        <w:t>所示</w:t>
      </w:r>
      <w:r w:rsidR="00F812BE">
        <w:rPr>
          <w:rFonts w:hint="eastAsia"/>
        </w:rPr>
        <w:t>。</w:t>
      </w:r>
      <w:r>
        <w:rPr>
          <w:rFonts w:hint="eastAsia"/>
        </w:rPr>
        <w:t>从整体来看，</w:t>
      </w:r>
      <w:r>
        <w:rPr>
          <w:rFonts w:hint="eastAsia"/>
        </w:rPr>
        <w:t>CoT-CMP</w:t>
      </w:r>
      <w:r>
        <w:rPr>
          <w:rFonts w:hint="eastAsia"/>
        </w:rPr>
        <w:t>在这四个分类数据集上均取得了最优的结果，表明本文提出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w:t>
      </w:r>
      <w:r w:rsidR="00F812BE">
        <w:rPr>
          <w:rFonts w:hint="eastAsia"/>
        </w:rPr>
        <w:t>于</w:t>
      </w:r>
      <w:r w:rsidRPr="00046AE9">
        <w:rPr>
          <w:rFonts w:hint="eastAsia"/>
        </w:rPr>
        <w:t>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07ACF310" w:rsidR="00282C8C" w:rsidRDefault="00282C8C" w:rsidP="00282C8C">
      <w:pPr>
        <w:pStyle w:val="a8"/>
      </w:pPr>
      <w:bookmarkStart w:id="80"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11FCF">
        <w:rPr>
          <w:noProof/>
        </w:rPr>
        <w:t>5</w:t>
      </w:r>
      <w:r>
        <w:fldChar w:fldCharType="end"/>
      </w:r>
      <w:bookmarkEnd w:id="80"/>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6DB51881" w:rsidR="00067B67" w:rsidRDefault="00067B67"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4AD9168A"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w:t>
            </w:r>
            <w:r w:rsidR="00C548A3">
              <w:rPr>
                <w:rFonts w:hint="eastAsia"/>
                <w:vertAlign w:val="subscript"/>
              </w:rPr>
              <w:t>1</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2789E122"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w:t>
            </w:r>
            <w:r w:rsidR="00C548A3">
              <w:rPr>
                <w:rFonts w:hint="eastAsia"/>
                <w:b/>
                <w:bCs/>
                <w:vertAlign w:val="subscript"/>
              </w:rPr>
              <w:t>033</w:t>
            </w:r>
            <w:r w:rsidRPr="009E5CF4">
              <w:rPr>
                <w:rFonts w:hint="eastAsia"/>
                <w:b/>
                <w:bCs/>
                <w:vertAlign w:val="subscript"/>
              </w:rPr>
              <w:t>)</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67886994"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r>
        <w:rPr>
          <w:rFonts w:hint="eastAsia"/>
        </w:rPr>
        <w:t>四个数据集做消融实验，结果如</w:t>
      </w:r>
      <w:r>
        <w:fldChar w:fldCharType="begin"/>
      </w:r>
      <w:r>
        <w:instrText xml:space="preserve"> </w:instrText>
      </w:r>
      <w:r>
        <w:rPr>
          <w:rFonts w:hint="eastAsia"/>
        </w:rPr>
        <w:instrText>REF _Ref224837556 \h</w:instrText>
      </w:r>
      <w:r>
        <w:instrText xml:space="preserve"> </w:instrText>
      </w:r>
      <w:r>
        <w:fldChar w:fldCharType="separate"/>
      </w:r>
      <w:r w:rsidR="00F11FCF">
        <w:rPr>
          <w:rFonts w:hint="eastAsia"/>
        </w:rPr>
        <w:t>表</w:t>
      </w:r>
      <w:r w:rsidR="00F11FCF">
        <w:rPr>
          <w:rFonts w:hint="eastAsia"/>
        </w:rPr>
        <w:t>3-</w:t>
      </w:r>
      <w:r w:rsidR="00F11FCF">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能够在连续值性质预测任务中有效降低误差。</w:t>
      </w:r>
      <w:r w:rsidR="00C02D38" w:rsidRPr="00C02D38">
        <w:rPr>
          <w:rFonts w:hint="eastAsia"/>
        </w:rPr>
        <w:t>其中，</w:t>
      </w:r>
      <w:r w:rsidR="00C02D38" w:rsidRPr="00C02D38">
        <w:rPr>
          <w:rFonts w:hint="eastAsia"/>
        </w:rPr>
        <w:t xml:space="preserve">w/o </w:t>
      </w:r>
      <w:r w:rsidR="005343CF">
        <w:rPr>
          <w:rFonts w:hint="eastAsia"/>
        </w:rPr>
        <w:t>LLM</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 xml:space="preserve">w/o </w:t>
      </w:r>
      <w:r w:rsidR="005343CF">
        <w:rPr>
          <w:rFonts w:hint="eastAsia"/>
        </w:rPr>
        <w:t>LLM</w:t>
      </w:r>
      <w:r w:rsidR="00C02D38" w:rsidRPr="00C02D38">
        <w:rPr>
          <w:rFonts w:hint="eastAsia"/>
        </w:rPr>
        <w:t>有一定改善，但仍明显劣于完整模型。</w:t>
      </w:r>
      <w:r w:rsidR="00C02D38" w:rsidRPr="00C02D38">
        <w:t>这说明即使保留文本输入，如果缺少显式的思维链引导，模</w:t>
      </w:r>
      <w:r w:rsidR="00C02D38" w:rsidRPr="00C02D38">
        <w:lastRenderedPageBreak/>
        <w:t>型所构建的文本表征仍然不够充分，难以最大化发挥文本</w:t>
      </w:r>
      <w:r w:rsidR="00C02D38">
        <w:rPr>
          <w:rFonts w:hint="eastAsia"/>
        </w:rPr>
        <w:t>模态</w:t>
      </w:r>
      <w:r w:rsidR="00F812BE">
        <w:rPr>
          <w:rFonts w:hint="eastAsia"/>
        </w:rPr>
        <w:t>的</w:t>
      </w:r>
      <w:r w:rsidR="00C02D38" w:rsidRPr="00C02D38">
        <w:t>作用。</w:t>
      </w:r>
      <w:r w:rsidR="007D057F" w:rsidRPr="007D057F">
        <w:t>w/o LoRA</w:t>
      </w:r>
      <w:r w:rsidR="007D057F" w:rsidRPr="007D057F">
        <w:t>虽然较</w:t>
      </w:r>
      <w:r w:rsidR="007D057F" w:rsidRPr="007D057F">
        <w:t xml:space="preserve">w/o </w:t>
      </w:r>
      <w:r w:rsidR="005343CF">
        <w:rPr>
          <w:rFonts w:hint="eastAsia"/>
        </w:rPr>
        <w:t>LLM</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w:t>
      </w:r>
      <w:r w:rsidR="00F812BE">
        <w:rPr>
          <w:rFonts w:hint="eastAsia"/>
        </w:rPr>
        <w:t>其误差</w:t>
      </w:r>
      <w:r w:rsidR="007D057F" w:rsidRPr="007D057F">
        <w:t>依旧高于</w:t>
      </w:r>
      <w:r w:rsidR="007D057F" w:rsidRPr="007D057F">
        <w:t>CoT-CMP</w:t>
      </w:r>
      <w:r w:rsidR="007D057F" w:rsidRPr="007D057F">
        <w:t>，说明仅依赖简单的模态组合仍不足以充分建模图结构与文本语义之间的对应关系，而跨模态交叉注意力机制能够进一步提升异构信息融合的有效性。</w:t>
      </w:r>
    </w:p>
    <w:p w14:paraId="3B6FC883" w14:textId="77777777" w:rsidR="0006030B" w:rsidRDefault="00777529">
      <w:pPr>
        <w:pStyle w:val="3"/>
        <w:rPr>
          <w:rFonts w:hint="default"/>
        </w:rPr>
      </w:pPr>
      <w:bookmarkStart w:id="81" w:name="_Toc226476229"/>
      <w:r>
        <w:t>可视化分析</w:t>
      </w:r>
      <w:bookmarkEnd w:id="81"/>
    </w:p>
    <w:p w14:paraId="6256DED2" w14:textId="0235B7A8" w:rsidR="006E3BC5" w:rsidRDefault="009C6321" w:rsidP="00DB59DE">
      <w:r w:rsidRPr="009C6321">
        <w:rPr>
          <w:rFonts w:hint="eastAsia"/>
        </w:rPr>
        <w:t>为进一步验证</w:t>
      </w:r>
      <w:r w:rsidRPr="009C6321">
        <w:rPr>
          <w:rFonts w:hint="eastAsia"/>
        </w:rPr>
        <w:t>CoT-CMP</w:t>
      </w:r>
      <w:r w:rsidRPr="009C6321">
        <w:rPr>
          <w:rFonts w:hint="eastAsia"/>
        </w:rPr>
        <w:t>模型</w:t>
      </w:r>
      <w:r w:rsidR="00F812BE">
        <w:rPr>
          <w:rFonts w:hint="eastAsia"/>
        </w:rPr>
        <w:t>的</w:t>
      </w:r>
      <w:r w:rsidRPr="009C6321">
        <w:rPr>
          <w:rFonts w:hint="eastAsia"/>
        </w:rPr>
        <w:t>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的氯磺丙脲（</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6E3BC5">
        <w:fldChar w:fldCharType="begin"/>
      </w:r>
      <w:r w:rsidR="006E3BC5">
        <w:instrText xml:space="preserve"> </w:instrText>
      </w:r>
      <w:r w:rsidR="006E3BC5">
        <w:rPr>
          <w:rFonts w:hint="eastAsia"/>
        </w:rPr>
        <w:instrText>REF _Ref226475595 \h</w:instrText>
      </w:r>
      <w:r w:rsidR="006E3BC5">
        <w:instrText xml:space="preserve"> </w:instrText>
      </w:r>
      <w:r w:rsidR="006E3BC5">
        <w:fldChar w:fldCharType="separate"/>
      </w:r>
      <w:r w:rsidR="00F11FCF">
        <w:rPr>
          <w:rFonts w:hint="eastAsia"/>
        </w:rPr>
        <w:t>图</w:t>
      </w:r>
      <w:r w:rsidR="00F11FCF">
        <w:rPr>
          <w:rFonts w:hint="eastAsia"/>
        </w:rPr>
        <w:t xml:space="preserve">3- </w:t>
      </w:r>
      <w:r w:rsidR="00F11FCF">
        <w:rPr>
          <w:noProof/>
        </w:rPr>
        <w:t>3</w:t>
      </w:r>
      <w:r w:rsidR="006E3BC5">
        <w:fldChar w:fldCharType="end"/>
      </w:r>
      <w:r w:rsidR="00DB59DE">
        <w:rPr>
          <w:rFonts w:hint="eastAsia"/>
        </w:rPr>
        <w:t>所示。</w:t>
      </w:r>
    </w:p>
    <w:p w14:paraId="67C1F1FC" w14:textId="77777777" w:rsidR="006E3BC5" w:rsidRDefault="006E3BC5" w:rsidP="00DB59DE"/>
    <w:p w14:paraId="3EBF8729" w14:textId="77777777" w:rsidR="006E3BC5" w:rsidRDefault="006E3BC5" w:rsidP="006E3BC5">
      <w:pPr>
        <w:keepNext/>
        <w:ind w:firstLineChars="0" w:firstLine="0"/>
        <w:jc w:val="center"/>
      </w:pPr>
      <w:r w:rsidRPr="00DB59DE">
        <w:rPr>
          <w:noProof/>
        </w:rPr>
        <w:drawing>
          <wp:inline distT="0" distB="0" distL="0" distR="0" wp14:anchorId="43F4C68B" wp14:editId="2071A421">
            <wp:extent cx="4364336" cy="3632179"/>
            <wp:effectExtent l="0" t="0" r="0" b="6985"/>
            <wp:docPr id="183509901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89"/>
                    <a:stretch>
                      <a:fillRect/>
                    </a:stretch>
                  </pic:blipFill>
                  <pic:spPr>
                    <a:xfrm>
                      <a:off x="0" y="0"/>
                      <a:ext cx="4441306" cy="3696237"/>
                    </a:xfrm>
                    <a:prstGeom prst="rect">
                      <a:avLst/>
                    </a:prstGeom>
                  </pic:spPr>
                </pic:pic>
              </a:graphicData>
            </a:graphic>
          </wp:inline>
        </w:drawing>
      </w:r>
    </w:p>
    <w:p w14:paraId="0CA20B6D" w14:textId="19812648" w:rsidR="006E3BC5" w:rsidRDefault="006E3BC5" w:rsidP="006E3BC5">
      <w:pPr>
        <w:pStyle w:val="a8"/>
      </w:pPr>
      <w:bookmarkStart w:id="82" w:name="_Ref226475595"/>
      <w:r>
        <w:rPr>
          <w:rFonts w:hint="eastAsia"/>
        </w:rPr>
        <w:t>图</w:t>
      </w:r>
      <w:r>
        <w:rPr>
          <w:rFonts w:hint="eastAsia"/>
        </w:rPr>
        <w:t xml:space="preserve">3- </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11FCF">
        <w:rPr>
          <w:noProof/>
        </w:rPr>
        <w:t>3</w:t>
      </w:r>
      <w:r>
        <w:fldChar w:fldCharType="end"/>
      </w:r>
      <w:bookmarkEnd w:id="82"/>
      <w:r w:rsidRPr="00AE4A9E">
        <w:rPr>
          <w:rFonts w:hint="eastAsia"/>
        </w:rPr>
        <w:t>氯磺丙脲在</w:t>
      </w:r>
      <w:r w:rsidRPr="00AE4A9E">
        <w:rPr>
          <w:rFonts w:hint="eastAsia"/>
        </w:rPr>
        <w:t>DILI</w:t>
      </w:r>
      <w:r w:rsidRPr="00AE4A9E">
        <w:rPr>
          <w:rFonts w:hint="eastAsia"/>
        </w:rPr>
        <w:t>任务中的双模态可视化分析结果</w:t>
      </w:r>
    </w:p>
    <w:p w14:paraId="76AF7B50" w14:textId="5151C574" w:rsidR="00DB59DE" w:rsidRDefault="00DB59DE" w:rsidP="00DB59DE">
      <w:r w:rsidRPr="00DB59DE">
        <w:rPr>
          <w:rFonts w:hint="eastAsia"/>
        </w:rPr>
        <w:t>左侧给出了氯磺丙脲的二维分子结构，右侧展示了模型在图模态上的注意力热力分布</w:t>
      </w:r>
      <w:r>
        <w:rPr>
          <w:rFonts w:hint="eastAsia"/>
        </w:rPr>
        <w:t>。</w:t>
      </w:r>
      <w:r w:rsidRPr="00DB59DE">
        <w:rPr>
          <w:rFonts w:hint="eastAsia"/>
        </w:rPr>
        <w:t>可以观察到，模型的高响应区域主要集中在对氯苯基</w:t>
      </w:r>
      <w:r w:rsidRPr="00DB59DE">
        <w:rPr>
          <w:rFonts w:hint="eastAsia"/>
        </w:rPr>
        <w:t>-</w:t>
      </w:r>
      <w:r w:rsidRPr="00DB59DE">
        <w:rPr>
          <w:rFonts w:hint="eastAsia"/>
        </w:rPr>
        <w:t>磺酰脲主骨架</w:t>
      </w:r>
      <w:r w:rsidR="00F812BE">
        <w:rPr>
          <w:rFonts w:hint="eastAsia"/>
        </w:rPr>
        <w:t>上</w:t>
      </w:r>
      <w:r w:rsidRPr="00DB59DE">
        <w:rPr>
          <w:rFonts w:hint="eastAsia"/>
        </w:rPr>
        <w:t>，尤其是</w:t>
      </w:r>
      <w:r w:rsidR="00F812BE">
        <w:rPr>
          <w:rFonts w:hint="eastAsia"/>
        </w:rPr>
        <w:t>在</w:t>
      </w:r>
      <w:r w:rsidRPr="00DB59DE">
        <w:rPr>
          <w:rFonts w:hint="eastAsia"/>
        </w:rPr>
        <w:t>磺酰基、相邻脲基连接区以及芳香环邻近区域表现出</w:t>
      </w:r>
      <w:r>
        <w:rPr>
          <w:rFonts w:hint="eastAsia"/>
        </w:rPr>
        <w:t>较</w:t>
      </w:r>
      <w:r w:rsidRPr="00DB59DE">
        <w:rPr>
          <w:rFonts w:hint="eastAsia"/>
        </w:rPr>
        <w:t>高的</w:t>
      </w:r>
      <w:r>
        <w:rPr>
          <w:rFonts w:hint="eastAsia"/>
        </w:rPr>
        <w:t>注意力。在文本模态方面，</w:t>
      </w:r>
      <w:r>
        <w:fldChar w:fldCharType="begin"/>
      </w:r>
      <w:r>
        <w:instrText xml:space="preserve"> </w:instrText>
      </w:r>
      <w:r>
        <w:rPr>
          <w:rFonts w:hint="eastAsia"/>
        </w:rPr>
        <w:instrText>REF _Ref224840190 \h</w:instrText>
      </w:r>
      <w:r>
        <w:instrText xml:space="preserve"> </w:instrText>
      </w:r>
      <w:r>
        <w:fldChar w:fldCharType="separate"/>
      </w:r>
      <w:r w:rsidR="00F11FCF">
        <w:rPr>
          <w:rFonts w:hint="eastAsia"/>
          <w:b/>
          <w:bCs/>
        </w:rPr>
        <w:t>错误</w:t>
      </w:r>
      <w:r w:rsidR="00F11FCF">
        <w:rPr>
          <w:rFonts w:hint="eastAsia"/>
          <w:b/>
          <w:bCs/>
        </w:rPr>
        <w:t>!</w:t>
      </w:r>
      <w:r w:rsidR="00F11FCF">
        <w:rPr>
          <w:rFonts w:hint="eastAsia"/>
          <w:b/>
          <w:bCs/>
        </w:rPr>
        <w:t>未找到引用源。</w:t>
      </w:r>
      <w:r>
        <w:fldChar w:fldCharType="end"/>
      </w:r>
      <w:r>
        <w:rPr>
          <w:rFonts w:hint="eastAsia"/>
        </w:rPr>
        <w:t>下方详细展示了</w:t>
      </w:r>
      <w:r w:rsidRPr="00DB59DE">
        <w:t>大模型生成的结构化分析文本及其热力词可视化结果</w:t>
      </w:r>
      <w:r>
        <w:rPr>
          <w:rFonts w:hint="eastAsia"/>
        </w:rPr>
        <w:t>。其中对于</w:t>
      </w:r>
      <w:r>
        <w:rPr>
          <w:rFonts w:hint="eastAsia"/>
        </w:rPr>
        <w:lastRenderedPageBreak/>
        <w:t>一些分子结构的词语</w:t>
      </w:r>
      <w:r w:rsidR="00F812BE">
        <w:rPr>
          <w:rFonts w:hint="eastAsia"/>
        </w:rPr>
        <w:t>，</w:t>
      </w:r>
      <w:r>
        <w:rPr>
          <w:rFonts w:hint="eastAsia"/>
        </w:rPr>
        <w:t>模型表现出较高的关注，例如</w:t>
      </w:r>
      <w:r w:rsidRPr="00DB59DE">
        <w:rPr>
          <w:rFonts w:hint="eastAsia"/>
        </w:rPr>
        <w:t>p-chlorobenzenesulfonyl</w:t>
      </w:r>
      <w:r w:rsidRPr="00DB59DE">
        <w:rPr>
          <w:rFonts w:hint="eastAsia"/>
        </w:rPr>
        <w:t>、</w:t>
      </w:r>
      <w:r w:rsidRPr="00DB59DE">
        <w:rPr>
          <w:rFonts w:hint="eastAsia"/>
        </w:rPr>
        <w:t>N-sulfonylurea scaffold</w:t>
      </w:r>
      <w:r w:rsidRPr="00DB59DE">
        <w:rPr>
          <w:rFonts w:hint="eastAsia"/>
        </w:rPr>
        <w:t>、</w:t>
      </w:r>
      <w:r w:rsidRPr="00DB59DE">
        <w:rPr>
          <w:rFonts w:hint="eastAsia"/>
        </w:rPr>
        <w:t>chlorophenyl ring</w:t>
      </w:r>
      <w:r>
        <w:rPr>
          <w:rFonts w:hint="eastAsia"/>
        </w:rPr>
        <w:t>等，还有对于</w:t>
      </w:r>
      <w:r w:rsidRPr="00DB59DE">
        <w:t>毒理判断直接相关的关键词</w:t>
      </w:r>
      <w:r>
        <w:rPr>
          <w:rFonts w:hint="eastAsia"/>
        </w:rPr>
        <w:t>，例如</w:t>
      </w:r>
      <w:r w:rsidRPr="00DB59DE">
        <w:t>hepatotoxicity</w:t>
      </w:r>
      <w:r>
        <w:rPr>
          <w:rFonts w:hint="eastAsia"/>
        </w:rPr>
        <w:t>、</w:t>
      </w:r>
      <w:r w:rsidRPr="00DB59DE">
        <w:t>drug-induced liver injury</w:t>
      </w:r>
      <w:r>
        <w:rPr>
          <w:rFonts w:hint="eastAsia"/>
        </w:rPr>
        <w:t>等词语也表现出较高的关注度。</w:t>
      </w:r>
      <w:r w:rsidR="00320102" w:rsidRPr="00320102">
        <w:t>上述可视化结果表明，模型在该样本上关注的结构区域和文本关键词</w:t>
      </w:r>
      <w:r w:rsidR="00F812BE">
        <w:rPr>
          <w:rFonts w:hint="eastAsia"/>
        </w:rPr>
        <w:t>，</w:t>
      </w:r>
      <w:r w:rsidR="00320102" w:rsidRPr="00320102">
        <w:t>与已知</w:t>
      </w:r>
      <w:r w:rsidR="00F812BE">
        <w:rPr>
          <w:rFonts w:hint="eastAsia"/>
        </w:rPr>
        <w:t>的</w:t>
      </w:r>
      <w:r w:rsidR="00320102" w:rsidRPr="00320102">
        <w:t>毒性化学直觉具有一定</w:t>
      </w:r>
      <w:r w:rsidR="00F812BE">
        <w:rPr>
          <w:rFonts w:hint="eastAsia"/>
        </w:rPr>
        <w:t>的</w:t>
      </w:r>
      <w:r w:rsidR="00320102" w:rsidRPr="00320102">
        <w:t>一致性，从而为理解模型预测</w:t>
      </w:r>
      <w:r w:rsidR="00F812BE">
        <w:rPr>
          <w:rFonts w:hint="eastAsia"/>
        </w:rPr>
        <w:t>逻辑</w:t>
      </w:r>
      <w:r w:rsidR="00320102" w:rsidRPr="00320102">
        <w:t>提供了</w:t>
      </w:r>
      <w:r w:rsidR="00F812BE">
        <w:rPr>
          <w:rFonts w:hint="eastAsia"/>
        </w:rPr>
        <w:t>有力支撑</w:t>
      </w:r>
      <w:r w:rsidR="008203B2">
        <w:rPr>
          <w:rFonts w:hint="eastAsia"/>
        </w:rPr>
        <w:t>。</w:t>
      </w:r>
    </w:p>
    <w:p w14:paraId="2EEEC349" w14:textId="77777777" w:rsidR="0006030B" w:rsidRDefault="00777529">
      <w:pPr>
        <w:pStyle w:val="3"/>
        <w:rPr>
          <w:rFonts w:hint="default"/>
        </w:rPr>
      </w:pPr>
      <w:bookmarkStart w:id="83" w:name="_Toc226476230"/>
      <w:r>
        <w:t>参数敏感实验</w:t>
      </w:r>
      <w:bookmarkEnd w:id="83"/>
    </w:p>
    <w:p w14:paraId="238039B3" w14:textId="6C7C1427" w:rsidR="008E56D7" w:rsidRDefault="00FC1C71" w:rsidP="008E56D7">
      <w:r>
        <w:rPr>
          <w:rFonts w:hint="eastAsia"/>
        </w:rPr>
        <w:t>在图神经网络的架构设计中，消息传递的层数是决定模型感受视野的大小和特征提取质量的关键</w:t>
      </w:r>
      <w:r w:rsidR="005E073A">
        <w:rPr>
          <w:rFonts w:hint="eastAsia"/>
        </w:rPr>
        <w:t>的</w:t>
      </w:r>
      <w:r>
        <w:rPr>
          <w:rFonts w:hint="eastAsia"/>
        </w:rPr>
        <w:t>超参数之一。为了进一步探究</w:t>
      </w:r>
      <w:r>
        <w:rPr>
          <w:rFonts w:hint="eastAsia"/>
        </w:rPr>
        <w:t>CMPNN</w:t>
      </w:r>
      <w:r>
        <w:rPr>
          <w:rFonts w:hint="eastAsia"/>
        </w:rPr>
        <w:t>图编码器的层数对于模型最终性能的影响，本节</w:t>
      </w:r>
      <w:r w:rsidR="00042996">
        <w:rPr>
          <w:rFonts w:hint="eastAsia"/>
        </w:rPr>
        <w:t>从分布、代谢、毒性</w:t>
      </w:r>
      <w:r w:rsidR="00964631">
        <w:rPr>
          <w:rFonts w:hint="eastAsia"/>
        </w:rPr>
        <w:t>相关任务</w:t>
      </w:r>
      <w:r w:rsidR="00042996">
        <w:rPr>
          <w:rFonts w:hint="eastAsia"/>
        </w:rPr>
        <w:t>中各选了一个数据集，</w:t>
      </w:r>
      <w:r w:rsidR="00AE7100">
        <w:rPr>
          <w:rFonts w:hint="eastAsia"/>
        </w:rPr>
        <w:t>这些数据集主要是</w:t>
      </w:r>
      <w:r>
        <w:rPr>
          <w:rFonts w:hint="eastAsia"/>
        </w:rPr>
        <w:t>分类任务</w:t>
      </w:r>
      <w:r w:rsidR="00042996">
        <w:rPr>
          <w:rFonts w:hint="eastAsia"/>
        </w:rPr>
        <w:t>，</w:t>
      </w:r>
      <w:r w:rsidR="00CF2B7F">
        <w:rPr>
          <w:rFonts w:hint="eastAsia"/>
        </w:rPr>
        <w:t>并</w:t>
      </w:r>
      <w:r w:rsidR="00F800F4">
        <w:rPr>
          <w:rFonts w:hint="eastAsia"/>
        </w:rPr>
        <w:t>对这些数据集</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F11FCF">
        <w:rPr>
          <w:rFonts w:hint="eastAsia"/>
        </w:rPr>
        <w:t>图</w:t>
      </w:r>
      <w:r w:rsidR="00F11FCF">
        <w:rPr>
          <w:rFonts w:hint="eastAsia"/>
        </w:rPr>
        <w:t>3-</w:t>
      </w:r>
      <w:r w:rsidR="00F11FCF">
        <w:rPr>
          <w:noProof/>
        </w:rPr>
        <w:t>4</w:t>
      </w:r>
      <w:r w:rsidR="00C72B58">
        <w:fldChar w:fldCharType="end"/>
      </w:r>
      <w:r>
        <w:rPr>
          <w:rFonts w:hint="eastAsia"/>
        </w:rPr>
        <w:t>所示。</w:t>
      </w:r>
    </w:p>
    <w:p w14:paraId="0016A86B" w14:textId="4218B5AA" w:rsidR="00FC1C71" w:rsidRDefault="005416D1" w:rsidP="008E56D7">
      <w:r>
        <w:rPr>
          <w:rFonts w:hint="eastAsia"/>
        </w:rPr>
        <w:t>根据结果可知</w:t>
      </w:r>
      <w:r w:rsidR="0038695B">
        <w:rPr>
          <w:rFonts w:hint="eastAsia"/>
        </w:rPr>
        <w:t>，</w:t>
      </w:r>
      <w:r>
        <w:rPr>
          <w:rFonts w:hint="eastAsia"/>
        </w:rPr>
        <w:t>随着图编码器的层数</w:t>
      </w:r>
      <w:r w:rsidR="00CF2B7F">
        <w:rPr>
          <w:rFonts w:hint="eastAsia"/>
        </w:rPr>
        <w:t>增加</w:t>
      </w:r>
      <w:r>
        <w:rPr>
          <w:rFonts w:hint="eastAsia"/>
        </w:rPr>
        <w:t>，性能曲线呈现出倒</w:t>
      </w:r>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w:t>
      </w:r>
      <w:r w:rsidR="00CF2B7F">
        <w:rPr>
          <w:rFonts w:hint="eastAsia"/>
        </w:rPr>
        <w:t>差</w:t>
      </w:r>
      <w:r>
        <w:rPr>
          <w:rFonts w:hint="eastAsia"/>
        </w:rPr>
        <w:t>，这是由于浅层网络不足以捕捉分子全局的特征信息。在层数达到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r w:rsidR="005E073A">
        <w:rPr>
          <w:rFonts w:hint="eastAsia"/>
        </w:rPr>
        <w:t>的</w:t>
      </w:r>
      <w:r>
        <w:rPr>
          <w:rFonts w:hint="eastAsia"/>
        </w:rPr>
        <w:t>图网络</w:t>
      </w:r>
      <w:r w:rsidR="00F800F4">
        <w:rPr>
          <w:rFonts w:hint="eastAsia"/>
        </w:rPr>
        <w:t>结构</w:t>
      </w:r>
      <w:r>
        <w:rPr>
          <w:rFonts w:hint="eastAsia"/>
        </w:rPr>
        <w:t>已经可以很好</w:t>
      </w:r>
      <w:r w:rsidR="00CF2B7F">
        <w:rPr>
          <w:rFonts w:hint="eastAsia"/>
        </w:rPr>
        <w:t>地</w:t>
      </w:r>
      <w:r>
        <w:rPr>
          <w:rFonts w:hint="eastAsia"/>
        </w:rPr>
        <w:t>捕捉到全局的信息。在层数达到</w:t>
      </w:r>
      <w:r>
        <w:rPr>
          <w:rFonts w:hint="eastAsia"/>
        </w:rPr>
        <w:t>4</w:t>
      </w:r>
      <w:r w:rsidR="00F800F4">
        <w:rPr>
          <w:rFonts w:hint="eastAsia"/>
        </w:rPr>
        <w:t>至</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w:t>
      </w:r>
      <w:r w:rsidR="00FD2F29">
        <w:rPr>
          <w:rFonts w:hint="eastAsia"/>
        </w:rPr>
        <w:t>文</w:t>
      </w:r>
      <w:r w:rsidRPr="005416D1">
        <w:t>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 w14:paraId="3FBCCA83" w14:textId="77777777" w:rsidR="008B022F" w:rsidRDefault="0012278D" w:rsidP="004D6D30">
      <w:pPr>
        <w:ind w:firstLineChars="0" w:firstLine="0"/>
        <w:jc w:val="center"/>
      </w:pPr>
      <w:r w:rsidRPr="00F9040A">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90"/>
                    <a:stretch>
                      <a:fillRect/>
                    </a:stretch>
                  </pic:blipFill>
                  <pic:spPr>
                    <a:xfrm>
                      <a:off x="0" y="0"/>
                      <a:ext cx="4243884" cy="2524371"/>
                    </a:xfrm>
                    <a:prstGeom prst="rect">
                      <a:avLst/>
                    </a:prstGeom>
                  </pic:spPr>
                </pic:pic>
              </a:graphicData>
            </a:graphic>
          </wp:inline>
        </w:drawing>
      </w:r>
    </w:p>
    <w:p w14:paraId="196FB96B" w14:textId="0FC83492" w:rsidR="00965FE7" w:rsidRDefault="008B022F" w:rsidP="007359A6">
      <w:pPr>
        <w:pStyle w:val="a8"/>
      </w:pPr>
      <w:bookmarkStart w:id="84"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11FCF">
        <w:rPr>
          <w:noProof/>
        </w:rPr>
        <w:t>4</w:t>
      </w:r>
      <w:r>
        <w:fldChar w:fldCharType="end"/>
      </w:r>
      <w:bookmarkEnd w:id="84"/>
      <w:r>
        <w:rPr>
          <w:rFonts w:hint="eastAsia"/>
        </w:rPr>
        <w:t xml:space="preserve"> </w:t>
      </w:r>
      <w:r w:rsidRPr="00731A91">
        <w:rPr>
          <w:rFonts w:hint="eastAsia"/>
        </w:rPr>
        <w:t>CMPNN</w:t>
      </w:r>
      <w:r w:rsidRPr="00731A91">
        <w:rPr>
          <w:rFonts w:hint="eastAsia"/>
        </w:rPr>
        <w:t>模型层数对分类任务性能的影响</w:t>
      </w:r>
    </w:p>
    <w:p w14:paraId="3A8F5564" w14:textId="77777777" w:rsidR="00A75BF2" w:rsidRPr="00A75BF2" w:rsidRDefault="00A75BF2" w:rsidP="00A75BF2"/>
    <w:p w14:paraId="18C68C28" w14:textId="77777777" w:rsidR="0006030B" w:rsidRDefault="00777529" w:rsidP="00F31790">
      <w:pPr>
        <w:pStyle w:val="2"/>
      </w:pPr>
      <w:bookmarkStart w:id="85" w:name="_Toc226476231"/>
      <w:r>
        <w:rPr>
          <w:rFonts w:hint="eastAsia"/>
        </w:rPr>
        <w:lastRenderedPageBreak/>
        <w:t>本章小结</w:t>
      </w:r>
      <w:bookmarkEnd w:id="85"/>
    </w:p>
    <w:p w14:paraId="13FB9CB2" w14:textId="6B1BD73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CoT-CMP</w:t>
      </w:r>
      <w:r w:rsidR="00964631" w:rsidRPr="00964631">
        <w:t>双塔预测框架</w:t>
      </w:r>
      <w:r>
        <w:rPr>
          <w:rFonts w:hint="eastAsia"/>
        </w:rPr>
        <w:t>。</w:t>
      </w:r>
      <w:r w:rsidR="00964631" w:rsidRPr="00964631">
        <w:t>该框架结合思维链增强的文本编码、</w:t>
      </w:r>
      <w:r w:rsidR="00964631" w:rsidRPr="00964631">
        <w:t>CMPNN</w:t>
      </w:r>
      <w:r w:rsidR="00964631" w:rsidRPr="00964631">
        <w:t>图结构建模与交叉注意力融合，实现了图文信息的联合预测。在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2BBEFD1F"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提示工程与低秩自适应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w:t>
      </w:r>
      <w:r w:rsidR="00743993">
        <w:rPr>
          <w:rFonts w:hint="eastAsia"/>
        </w:rPr>
        <w:t>使用</w:t>
      </w:r>
      <w:r>
        <w:rPr>
          <w:rFonts w:hint="eastAsia"/>
        </w:rPr>
        <w:t>了交叉注意力机制，以分子结构特征为查询锚点，动态聚合文本推理空间中的高价值语义信号。</w:t>
      </w:r>
    </w:p>
    <w:p w14:paraId="29959904" w14:textId="50C14B7C" w:rsidR="0006030B" w:rsidRDefault="00777529" w:rsidP="007E0097">
      <w:r>
        <w:rPr>
          <w:rFonts w:hint="eastAsia"/>
        </w:rPr>
        <w:t>在实验设计方面，本章明确了模型评估的基准体系。实验选取了</w:t>
      </w:r>
      <w:r>
        <w:rPr>
          <w:rFonts w:hint="eastAsia"/>
        </w:rPr>
        <w:t>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91"/>
          <w:headerReference w:type="default" r:id="rId292"/>
          <w:pgSz w:w="11906" w:h="16838" w:code="9"/>
          <w:pgMar w:top="1418" w:right="1134" w:bottom="1134" w:left="1418" w:header="851" w:footer="851" w:gutter="0"/>
          <w:cols w:space="425"/>
          <w:docGrid w:type="lines" w:linePitch="326"/>
        </w:sectPr>
      </w:pPr>
    </w:p>
    <w:p w14:paraId="6B1BF961" w14:textId="77777777" w:rsidR="0006030B" w:rsidRDefault="00777529" w:rsidP="005C6C72">
      <w:pPr>
        <w:pStyle w:val="1"/>
      </w:pPr>
      <w:bookmarkStart w:id="86" w:name="_Toc226476232"/>
      <w:r>
        <w:lastRenderedPageBreak/>
        <w:t>基于知识增强</w:t>
      </w:r>
      <w:r>
        <w:rPr>
          <w:rFonts w:hint="eastAsia"/>
        </w:rPr>
        <w:t>与</w:t>
      </w:r>
      <w:r>
        <w:t>图对齐的分子性质预测方法</w:t>
      </w:r>
      <w:bookmarkEnd w:id="86"/>
    </w:p>
    <w:p w14:paraId="311098C8" w14:textId="60CB4C0A" w:rsidR="00DB7A42" w:rsidRPr="009C1BB4" w:rsidRDefault="001F4DA1" w:rsidP="009C1BB4">
      <w:r w:rsidRPr="008116D7">
        <w:t>随着深度学习的飞速发展，数据驱动的分子表征学习在创新药物发现与候选分子早期成药性评估中</w:t>
      </w:r>
      <w:r w:rsidR="000762F2" w:rsidRPr="008116D7">
        <w:rPr>
          <w:rFonts w:hint="eastAsia"/>
        </w:rPr>
        <w:t>得到了广泛的关注</w:t>
      </w:r>
      <w:r w:rsidR="00DB7A42" w:rsidRPr="008116D7">
        <w:rPr>
          <w:rFonts w:hint="eastAsia"/>
        </w:rPr>
        <w:t>。</w:t>
      </w:r>
      <w:r w:rsidR="000762F2" w:rsidRPr="008116D7">
        <w:rPr>
          <w:rFonts w:hint="eastAsia"/>
        </w:rPr>
        <w:t>高质量</w:t>
      </w:r>
      <w:r w:rsidR="005E073A">
        <w:rPr>
          <w:rFonts w:hint="eastAsia"/>
        </w:rPr>
        <w:t>的</w:t>
      </w:r>
      <w:r w:rsidR="000762F2" w:rsidRPr="008116D7">
        <w:rPr>
          <w:rFonts w:hint="eastAsia"/>
        </w:rPr>
        <w:t>分子性质标签获取成本较高，所以近年来较多研究</w:t>
      </w:r>
      <w:r w:rsidR="008116D7" w:rsidRPr="008116D7">
        <w:rPr>
          <w:rFonts w:hint="eastAsia"/>
        </w:rPr>
        <w:t>采用预训练</w:t>
      </w:r>
      <w:r w:rsidR="00AD5AD3">
        <w:rPr>
          <w:rFonts w:hint="eastAsia"/>
        </w:rPr>
        <w:t>-</w:t>
      </w:r>
      <w:r w:rsidR="008116D7" w:rsidRPr="008116D7">
        <w:rPr>
          <w:rFonts w:hint="eastAsia"/>
        </w:rPr>
        <w:t>微调的范式，</w:t>
      </w:r>
      <w:r w:rsidR="00B51CC2">
        <w:rPr>
          <w:rFonts w:hint="eastAsia"/>
        </w:rPr>
        <w:t>旨在</w:t>
      </w:r>
      <w:r w:rsidR="008116D7" w:rsidRPr="008116D7">
        <w:rPr>
          <w:rFonts w:hint="eastAsia"/>
        </w:rPr>
        <w:t>通过大规模无标注数据学习通用分子表示，从而提升下游任务性能。</w:t>
      </w:r>
      <w:r w:rsidR="00DB7A42" w:rsidRPr="009C1BB4">
        <w:rPr>
          <w:rFonts w:hint="eastAsia"/>
        </w:rPr>
        <w:t>然而，分子的理化性质与</w:t>
      </w:r>
      <w:r w:rsidR="009C1BB4" w:rsidRPr="009C1BB4">
        <w:rPr>
          <w:rFonts w:hint="eastAsia"/>
        </w:rPr>
        <w:t>生化性质</w:t>
      </w:r>
      <w:r w:rsidR="009C1BB4" w:rsidRPr="009C1BB4">
        <w:t>受到多种结构因素和药理信息的共同影响</w:t>
      </w:r>
      <w:r w:rsidR="00DB7A42" w:rsidRPr="009C1BB4">
        <w:rPr>
          <w:rFonts w:hint="eastAsia"/>
        </w:rPr>
        <w:t>。</w:t>
      </w:r>
      <w:r w:rsidR="009C1BB4" w:rsidRPr="009C1BB4">
        <w:t>单一模态表征往往难以全面描述分子特征。因此，联合利用分子图、序列、指纹和文本信息的多模态表征学习，逐渐成为分子性质预测中的一个重要研究方向</w:t>
      </w:r>
      <w:r w:rsidR="00DB7A42" w:rsidRPr="009C1BB4">
        <w:rPr>
          <w:rFonts w:hint="eastAsia"/>
        </w:rPr>
        <w:t>。</w:t>
      </w:r>
    </w:p>
    <w:p w14:paraId="2B9ABCD5" w14:textId="768962B9" w:rsidR="009C1BB4" w:rsidRPr="009C1BB4" w:rsidRDefault="009C1BB4" w:rsidP="00DB7A42">
      <w:r w:rsidRPr="009C1BB4">
        <w:t>尽管多模态方法能够提供</w:t>
      </w:r>
      <w:r w:rsidRPr="009C1BB4">
        <w:rPr>
          <w:rFonts w:hint="eastAsia"/>
        </w:rPr>
        <w:t>比较</w:t>
      </w:r>
      <w:r w:rsidRPr="009C1BB4">
        <w:t>丰富的信息来源，但现有跨模态预训练框架仍存在一些不足。首先，公共医学数据库中的原始分子文本通常包含较多冗余信息，文本长度和质量差异较大，且缺乏关键理化属性的显式约束，这会影响文本模态的表征质量。其次，在多模态联合训练过程中，不同模态的信息量和噪声水平并不一致，</w:t>
      </w:r>
      <w:r w:rsidR="00B51CC2">
        <w:rPr>
          <w:rFonts w:hint="eastAsia"/>
        </w:rPr>
        <w:t>这</w:t>
      </w:r>
      <w:r w:rsidRPr="009C1BB4">
        <w:t>可能增加跨模态对齐和联合优化的难度，从而影响模型训练的稳定性和最终性能。</w:t>
      </w:r>
    </w:p>
    <w:p w14:paraId="76746DD5" w14:textId="71C7A3F5" w:rsidR="00DB7A42" w:rsidRPr="009C1BB4" w:rsidRDefault="009C1BB4" w:rsidP="00DB7A42">
      <w:r w:rsidRPr="009C1BB4">
        <w:t>针对上述问题，本章提出了一种基于知识增强与图对齐的多模态分子性质预测框架（</w:t>
      </w:r>
      <w:r w:rsidRPr="009C1BB4">
        <w:t>Knowledge-enhanced Graph Anchor Multimodal Alignment, KGAMA</w:t>
      </w:r>
      <w:r w:rsidRPr="009C1BB4">
        <w:t>）。该框架</w:t>
      </w:r>
      <w:r w:rsidR="00B51CC2">
        <w:rPr>
          <w:rFonts w:hint="eastAsia"/>
        </w:rPr>
        <w:t>对</w:t>
      </w:r>
      <w:r w:rsidRPr="009C1BB4">
        <w:t>分子图、序列、指纹和自然语言文本四种模态信息</w:t>
      </w:r>
      <w:r w:rsidR="00B51CC2">
        <w:rPr>
          <w:rFonts w:hint="eastAsia"/>
        </w:rPr>
        <w:t>进行联合建模</w:t>
      </w:r>
      <w:r w:rsidRPr="009C1BB4">
        <w:t>。在数据构建阶段，本文利用大语言模型对原始文本进行清洗与重写，并结合</w:t>
      </w:r>
      <w:r w:rsidRPr="009C1BB4">
        <w:t>RDKit</w:t>
      </w:r>
      <w:r w:rsidRPr="009C1BB4">
        <w:t>计算得到的定量理化属性，对文本内容进行补充和约束，以提高文本模态的可用性。在多模态对齐阶段，本文采用以分子图为中心的对比学习策略，并引入基于同方差不确定性的自适应加权机制，以减轻不同模态噪声差异对联合训练的影响。通过上述设计，本文</w:t>
      </w:r>
      <w:r w:rsidR="00B51CC2">
        <w:rPr>
          <w:rFonts w:hint="eastAsia"/>
        </w:rPr>
        <w:t>旨在</w:t>
      </w:r>
      <w:r w:rsidRPr="009C1BB4">
        <w:t>提升模型在下游分子性质预测任务中的综合表现。</w:t>
      </w:r>
      <w:r w:rsidR="00AD5AD3">
        <w:fldChar w:fldCharType="begin"/>
      </w:r>
      <w:r w:rsidR="00AD5AD3">
        <w:instrText xml:space="preserve"> MACROBUTTON MTEditEquationSection2 </w:instrText>
      </w:r>
      <w:r w:rsidR="00AD5AD3" w:rsidRPr="00AD5AD3">
        <w:rPr>
          <w:rStyle w:val="MTEquationSection"/>
          <w:rFonts w:hint="eastAsia"/>
        </w:rPr>
        <w:instrText>公式章</w:instrText>
      </w:r>
      <w:r w:rsidR="00AD5AD3" w:rsidRPr="00AD5AD3">
        <w:rPr>
          <w:rStyle w:val="MTEquationSection"/>
          <w:rFonts w:hint="eastAsia"/>
        </w:rPr>
        <w:instrText xml:space="preserve"> (</w:instrText>
      </w:r>
      <w:r w:rsidR="00AD5AD3" w:rsidRPr="00AD5AD3">
        <w:rPr>
          <w:rStyle w:val="MTEquationSection"/>
          <w:rFonts w:hint="eastAsia"/>
        </w:rPr>
        <w:instrText>下一章</w:instrText>
      </w:r>
      <w:r w:rsidR="00AD5AD3" w:rsidRPr="00AD5AD3">
        <w:rPr>
          <w:rStyle w:val="MTEquationSection"/>
          <w:rFonts w:hint="eastAsia"/>
        </w:rPr>
        <w:instrText xml:space="preserve">) </w:instrText>
      </w:r>
      <w:r w:rsidR="00AD5AD3" w:rsidRPr="00AD5AD3">
        <w:rPr>
          <w:rStyle w:val="MTEquationSection"/>
          <w:rFonts w:hint="eastAsia"/>
        </w:rPr>
        <w:instrText>节</w:instrText>
      </w:r>
      <w:r w:rsidR="00AD5AD3" w:rsidRPr="00AD5AD3">
        <w:rPr>
          <w:rStyle w:val="MTEquationSection"/>
          <w:rFonts w:hint="eastAsia"/>
        </w:rPr>
        <w:instrText xml:space="preserve"> 1</w:instrText>
      </w:r>
      <w:r w:rsidR="00AD5AD3">
        <w:fldChar w:fldCharType="begin"/>
      </w:r>
      <w:r w:rsidR="00AD5AD3">
        <w:instrText xml:space="preserve"> </w:instrText>
      </w:r>
      <w:r w:rsidR="00AD5AD3">
        <w:rPr>
          <w:rFonts w:hint="eastAsia"/>
        </w:rPr>
        <w:instrText>SEQ MTEqn \r \h \* MERGEFORMAT</w:instrText>
      </w:r>
      <w:r w:rsidR="00AD5AD3">
        <w:instrText xml:space="preserve"> </w:instrText>
      </w:r>
      <w:r w:rsidR="00AD5AD3">
        <w:fldChar w:fldCharType="end"/>
      </w:r>
      <w:r w:rsidR="00AD5AD3">
        <w:fldChar w:fldCharType="begin"/>
      </w:r>
      <w:r w:rsidR="00AD5AD3">
        <w:instrText xml:space="preserve"> SEQ MTSec \r 1 \h \* MERGEFORMAT </w:instrText>
      </w:r>
      <w:r w:rsidR="00AD5AD3">
        <w:fldChar w:fldCharType="end"/>
      </w:r>
      <w:r w:rsidR="00AD5AD3">
        <w:fldChar w:fldCharType="begin"/>
      </w:r>
      <w:r w:rsidR="00AD5AD3">
        <w:instrText xml:space="preserve"> SEQ MTChap \h \* MERGEFORMAT </w:instrText>
      </w:r>
      <w:r w:rsidR="00AD5AD3">
        <w:fldChar w:fldCharType="end"/>
      </w:r>
      <w:r w:rsidR="00AD5AD3">
        <w:fldChar w:fldCharType="end"/>
      </w:r>
    </w:p>
    <w:p w14:paraId="57AC4063" w14:textId="77777777" w:rsidR="0006030B" w:rsidRDefault="00777529" w:rsidP="00F31790">
      <w:pPr>
        <w:pStyle w:val="2"/>
      </w:pPr>
      <w:bookmarkStart w:id="87" w:name="_Toc226476233"/>
      <w:r>
        <w:rPr>
          <w:rFonts w:hint="eastAsia"/>
        </w:rPr>
        <w:t>模型设计与描述</w:t>
      </w:r>
      <w:bookmarkEnd w:id="87"/>
    </w:p>
    <w:p w14:paraId="062F0443" w14:textId="7B008992" w:rsidR="0006030B" w:rsidRDefault="00A31EB5">
      <w:pPr>
        <w:pStyle w:val="3"/>
        <w:rPr>
          <w:rFonts w:hint="default"/>
        </w:rPr>
      </w:pPr>
      <w:bookmarkStart w:id="88" w:name="_Toc226476234"/>
      <w:r>
        <w:t>KGAMA</w:t>
      </w:r>
      <w:r>
        <w:t>框架概述</w:t>
      </w:r>
      <w:bookmarkEnd w:id="88"/>
    </w:p>
    <w:p w14:paraId="54C34033" w14:textId="060E859A" w:rsidR="0006030B" w:rsidRDefault="00777529" w:rsidP="003D059B">
      <w:r>
        <w:rPr>
          <w:rFonts w:hint="eastAsia"/>
        </w:rPr>
        <w:t>本章节提出了一个</w:t>
      </w:r>
      <w:r w:rsidR="003D059B">
        <w:rPr>
          <w:rFonts w:hint="eastAsia"/>
        </w:rPr>
        <w:t>以分子的图结构</w:t>
      </w:r>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序列、分子指纹和文本描述中的互补信息，学习更加完整的分子表述。模型采用</w:t>
      </w:r>
      <w:r>
        <w:rPr>
          <w:rFonts w:hint="eastAsia"/>
        </w:rPr>
        <w:t>预训练</w:t>
      </w:r>
      <w:r>
        <w:rPr>
          <w:rFonts w:hint="eastAsia"/>
        </w:rPr>
        <w:t>-</w:t>
      </w:r>
      <w:r>
        <w:rPr>
          <w:rFonts w:hint="eastAsia"/>
        </w:rPr>
        <w:t>微调</w:t>
      </w:r>
      <w:r w:rsidR="00FB3945">
        <w:rPr>
          <w:rFonts w:hint="eastAsia"/>
        </w:rPr>
        <w:t>的模式</w:t>
      </w:r>
      <w:r>
        <w:rPr>
          <w:rFonts w:hint="eastAsia"/>
        </w:rPr>
        <w:t>，在预训练阶段，引入以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与具体任务相关的特征进行融合</w:t>
      </w:r>
      <w:r w:rsidR="00BE2DC4">
        <w:rPr>
          <w:rFonts w:hint="eastAsia"/>
        </w:rPr>
        <w:t>，</w:t>
      </w:r>
      <w:r w:rsidR="00BE2DC4" w:rsidRPr="00BE2DC4">
        <w:t>并完成后续预测</w:t>
      </w:r>
      <w:r w:rsidR="00BE2DC4">
        <w:rPr>
          <w:rFonts w:hint="eastAsia"/>
        </w:rPr>
        <w:t>。</w:t>
      </w:r>
    </w:p>
    <w:p w14:paraId="6182D7C4" w14:textId="42C86908"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F11FCF">
        <w:rPr>
          <w:rFonts w:hint="eastAsia"/>
        </w:rPr>
        <w:t>图</w:t>
      </w:r>
      <w:r w:rsidR="00F11FCF">
        <w:rPr>
          <w:rFonts w:hint="eastAsia"/>
        </w:rPr>
        <w:t>4-</w:t>
      </w:r>
      <w:r w:rsidR="00F11FCF">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w:t>
      </w:r>
      <w:r w:rsidR="00BE2DC4">
        <w:rPr>
          <w:rFonts w:hint="eastAsia"/>
        </w:rPr>
        <w:t>，</w:t>
      </w:r>
      <w:r>
        <w:rPr>
          <w:rFonts w:hint="eastAsia"/>
        </w:rPr>
        <w:lastRenderedPageBreak/>
        <w:t>用于提取</w:t>
      </w:r>
      <w:r w:rsidR="003D059B">
        <w:rPr>
          <w:rFonts w:hint="eastAsia"/>
        </w:rPr>
        <w:t>分子图、序列、指纹和文本等特征信息；表示映射</w:t>
      </w:r>
      <w:r>
        <w:rPr>
          <w:rFonts w:hint="eastAsia"/>
        </w:rPr>
        <w:t>模块</w:t>
      </w:r>
      <w:r w:rsidR="00BE2DC4">
        <w:rPr>
          <w:rFonts w:hint="eastAsia"/>
        </w:rPr>
        <w:t>，</w:t>
      </w:r>
      <w:r>
        <w:rPr>
          <w:rFonts w:hint="eastAsia"/>
        </w:rPr>
        <w:t>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w:t>
      </w:r>
      <w:r w:rsidR="00BE2DC4">
        <w:rPr>
          <w:rFonts w:hint="eastAsia"/>
        </w:rPr>
        <w:t>，</w:t>
      </w:r>
      <w:r>
        <w:rPr>
          <w:rFonts w:hint="eastAsia"/>
        </w:rPr>
        <w:t>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 w14:paraId="1F919F35" w14:textId="77777777" w:rsidR="008B022F" w:rsidRDefault="00777529" w:rsidP="004D6D30">
      <w:pPr>
        <w:ind w:firstLineChars="0" w:firstLine="0"/>
        <w:jc w:val="center"/>
      </w:pPr>
      <w:r>
        <w:rPr>
          <w:noProof/>
        </w:rPr>
        <w:drawing>
          <wp:inline distT="0" distB="0" distL="0" distR="0" wp14:anchorId="28A8A30D" wp14:editId="60BBF7F6">
            <wp:extent cx="5269785" cy="3197860"/>
            <wp:effectExtent l="0" t="0" r="762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93"/>
                    <a:stretch>
                      <a:fillRect/>
                    </a:stretch>
                  </pic:blipFill>
                  <pic:spPr>
                    <a:xfrm>
                      <a:off x="0" y="0"/>
                      <a:ext cx="5269785" cy="3197860"/>
                    </a:xfrm>
                    <a:prstGeom prst="rect">
                      <a:avLst/>
                    </a:prstGeom>
                  </pic:spPr>
                </pic:pic>
              </a:graphicData>
            </a:graphic>
          </wp:inline>
        </w:drawing>
      </w:r>
    </w:p>
    <w:p w14:paraId="26C358FB" w14:textId="21C3637F" w:rsidR="00664839" w:rsidRDefault="008B022F" w:rsidP="007359A6">
      <w:pPr>
        <w:pStyle w:val="a8"/>
      </w:pPr>
      <w:bookmarkStart w:id="89"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11FCF">
        <w:rPr>
          <w:noProof/>
        </w:rPr>
        <w:t>1</w:t>
      </w:r>
      <w:r>
        <w:fldChar w:fldCharType="end"/>
      </w:r>
      <w:bookmarkEnd w:id="89"/>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90" w:name="_Toc226476235"/>
      <w:r>
        <w:t>图编码器</w:t>
      </w:r>
      <w:bookmarkEnd w:id="90"/>
    </w:p>
    <w:p w14:paraId="50432897" w14:textId="7E08FF59" w:rsidR="00E82228"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架构，旨在从拓扑连接与几何空间两个维度对分子图进行深度解构。区别传统图神经网络受限于局部感受野的缺陷，</w:t>
      </w:r>
      <w:r>
        <w:rPr>
          <w:rFonts w:hint="eastAsia"/>
        </w:rPr>
        <w:t>Graphormer</w:t>
      </w:r>
      <w:r w:rsidR="00E82228">
        <w:rPr>
          <w:rFonts w:hint="eastAsia"/>
        </w:rPr>
        <w:t>在计算两个节点的时候使用三种</w:t>
      </w:r>
      <w:r>
        <w:rPr>
          <w:rFonts w:hint="eastAsia"/>
        </w:rPr>
        <w:t>编码策略：中心性编码用于量化原子的节点重要</w:t>
      </w:r>
      <w:r w:rsidR="0099176D">
        <w:rPr>
          <w:rFonts w:hint="eastAsia"/>
        </w:rPr>
        <w:t>性</w:t>
      </w:r>
      <w:r>
        <w:rPr>
          <w:rFonts w:hint="eastAsia"/>
        </w:rPr>
        <w:t>，空间编码负责记录原子间的最短路径距离，而边缘编码则精确描述化学键类型。</w:t>
      </w:r>
      <w:r w:rsidR="00E82228">
        <w:rPr>
          <w:rFonts w:hint="eastAsia"/>
        </w:rPr>
        <w:t>三种编码全部进入自注意力中进行计算，节点</w:t>
      </w:r>
      <w:r w:rsidR="00E82228" w:rsidRPr="00E82228">
        <w:rPr>
          <w:position w:val="-12"/>
        </w:rPr>
        <w:object w:dxaOrig="220" w:dyaOrig="360" w14:anchorId="5A6706D6">
          <v:shape id="_x0000_i87187" type="#_x0000_t75" style="width:11.25pt;height:18pt" o:ole="">
            <v:imagedata r:id="rId294" o:title=""/>
          </v:shape>
          <o:OLEObject Type="Embed" ProgID="Equation.DSMT4" ShapeID="_x0000_i87187" DrawAspect="Content" ObjectID="_1837173406" r:id="rId295"/>
        </w:object>
      </w:r>
      <w:r w:rsidR="00E82228">
        <w:rPr>
          <w:rFonts w:hint="eastAsia"/>
        </w:rPr>
        <w:t>和节点</w:t>
      </w:r>
      <w:r w:rsidR="00E82228" w:rsidRPr="00E82228">
        <w:rPr>
          <w:position w:val="-14"/>
        </w:rPr>
        <w:object w:dxaOrig="220" w:dyaOrig="380" w14:anchorId="021C4E27">
          <v:shape id="_x0000_i87190" type="#_x0000_t75" style="width:11.25pt;height:18.75pt" o:ole="">
            <v:imagedata r:id="rId296" o:title=""/>
          </v:shape>
          <o:OLEObject Type="Embed" ProgID="Equation.DSMT4" ShapeID="_x0000_i87190" DrawAspect="Content" ObjectID="_1837173407" r:id="rId297"/>
        </w:object>
      </w:r>
      <w:r w:rsidR="00E82228">
        <w:rPr>
          <w:rFonts w:hint="eastAsia"/>
        </w:rPr>
        <w:t>之间的注意力计算如公式</w:t>
      </w:r>
      <w:r w:rsidR="00E82228">
        <w:rPr>
          <w:iCs/>
        </w:rPr>
        <w:fldChar w:fldCharType="begin"/>
      </w:r>
      <w:r w:rsidR="00E82228">
        <w:rPr>
          <w:iCs/>
        </w:rPr>
        <w:instrText xml:space="preserve"> </w:instrText>
      </w:r>
      <w:r w:rsidR="00E82228">
        <w:rPr>
          <w:rFonts w:hint="eastAsia"/>
          <w:iCs/>
        </w:rPr>
        <w:instrText>GOTOBUTTON ZEqnNum718032  \* MERGEFORMAT</w:instrText>
      </w:r>
      <w:r w:rsidR="00E82228">
        <w:rPr>
          <w:iCs/>
        </w:rPr>
        <w:instrText xml:space="preserve"> </w:instrText>
      </w:r>
      <w:r w:rsidR="00E82228">
        <w:rPr>
          <w:iCs/>
        </w:rPr>
        <w:fldChar w:fldCharType="begin"/>
      </w:r>
      <w:r w:rsidR="00E82228">
        <w:rPr>
          <w:iCs/>
        </w:rPr>
        <w:instrText xml:space="preserve"> REF ZEqnNum718032 \* Charformat \! \* MERGEFORMAT </w:instrText>
      </w:r>
      <w:r w:rsidR="00E82228">
        <w:rPr>
          <w:iCs/>
        </w:rPr>
        <w:fldChar w:fldCharType="separate"/>
      </w:r>
      <w:r w:rsidR="00F11FCF" w:rsidRPr="00F11FCF">
        <w:rPr>
          <w:iCs/>
        </w:rPr>
        <w:instrText>(4-1)</w:instrText>
      </w:r>
      <w:r w:rsidR="00E82228">
        <w:rPr>
          <w:iCs/>
        </w:rPr>
        <w:fldChar w:fldCharType="end"/>
      </w:r>
      <w:r w:rsidR="00E82228">
        <w:rPr>
          <w:iCs/>
        </w:rPr>
        <w:fldChar w:fldCharType="end"/>
      </w:r>
      <w:r w:rsidR="00E82228">
        <w:rPr>
          <w:rFonts w:hint="eastAsia"/>
        </w:rPr>
        <w:t>所示：</w:t>
      </w:r>
    </w:p>
    <w:p w14:paraId="3A826775" w14:textId="61F5749A" w:rsidR="00E82228" w:rsidRDefault="00E82228" w:rsidP="00E82228">
      <w:pPr>
        <w:pStyle w:val="MTDisplayEquation"/>
        <w:spacing w:before="326" w:after="326"/>
        <w:rPr>
          <w:rFonts w:hint="eastAsia"/>
        </w:rPr>
      </w:pPr>
      <w:r>
        <w:tab/>
      </w:r>
      <w:r w:rsidRPr="00E82228">
        <w:rPr>
          <w:position w:val="-34"/>
        </w:rPr>
        <w:object w:dxaOrig="4120" w:dyaOrig="780" w14:anchorId="5D873102">
          <v:shape id="_x0000_i87184" type="#_x0000_t75" style="width:206.25pt;height:39pt" o:ole="">
            <v:imagedata r:id="rId298" o:title=""/>
          </v:shape>
          <o:OLEObject Type="Embed" ProgID="Equation.DSMT4" ShapeID="_x0000_i87184" DrawAspect="Content" ObjectID="_1837173408" r:id="rId29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1" w:name="ZEqnNum718032"/>
      <w:r>
        <w:instrText>(</w:instrText>
      </w:r>
      <w:fldSimple w:instr=" SEQ MTChap \c \* Arabic \* MERGEFORMAT ">
        <w:r w:rsidR="00F11FCF">
          <w:rPr>
            <w:noProof/>
          </w:rPr>
          <w:instrText>4</w:instrText>
        </w:r>
      </w:fldSimple>
      <w:r>
        <w:instrText>-</w:instrText>
      </w:r>
      <w:fldSimple w:instr=" SEQ MTEqn \c \* Arabic \* MERGEFORMAT ">
        <w:r w:rsidR="00F11FCF">
          <w:rPr>
            <w:noProof/>
          </w:rPr>
          <w:instrText>1</w:instrText>
        </w:r>
      </w:fldSimple>
      <w:r>
        <w:instrText>)</w:instrText>
      </w:r>
      <w:bookmarkEnd w:id="91"/>
      <w:r>
        <w:fldChar w:fldCharType="end"/>
      </w:r>
    </w:p>
    <w:p w14:paraId="6E2CF58B" w14:textId="5D88606A" w:rsidR="00102D20" w:rsidRDefault="00777529" w:rsidP="007E0097">
      <w:r>
        <w:rPr>
          <w:rFonts w:hint="eastAsia"/>
        </w:rPr>
        <w:t>经由多层</w:t>
      </w:r>
      <w:r>
        <w:rPr>
          <w:rFonts w:hint="eastAsia"/>
        </w:rPr>
        <w:t>Graphormer Layer</w:t>
      </w:r>
      <w:r>
        <w:rPr>
          <w:rFonts w:hint="eastAsia"/>
        </w:rPr>
        <w:t>的迭代处理，</w:t>
      </w:r>
      <w:r w:rsidR="00102D20" w:rsidRPr="00102D20">
        <w:t>模型通过聚合全局虚拟节点的最终隐藏状态，输出具备高度结构保真度的图表征向量</w:t>
      </w:r>
      <w:r w:rsidR="00102D20" w:rsidRPr="00102D20">
        <w:rPr>
          <w:position w:val="-14"/>
        </w:rPr>
        <w:object w:dxaOrig="300" w:dyaOrig="380" w14:anchorId="726970CE">
          <v:shape id="_x0000_i98649" type="#_x0000_t75" style="width:15pt;height:18.75pt" o:ole="">
            <v:imagedata r:id="rId300" o:title=""/>
          </v:shape>
          <o:OLEObject Type="Embed" ProgID="Equation.DSMT4" ShapeID="_x0000_i98649" DrawAspect="Content" ObjectID="_1837173409" r:id="rId301"/>
        </w:object>
      </w:r>
      <w:r w:rsidR="00F11FCF">
        <w:rPr>
          <w:rFonts w:hint="eastAsia"/>
        </w:rPr>
        <w:t>，计算过程如公式</w:t>
      </w:r>
      <w:r w:rsidR="00F11FCF">
        <w:rPr>
          <w:iCs/>
        </w:rPr>
        <w:fldChar w:fldCharType="begin"/>
      </w:r>
      <w:r w:rsidR="00F11FCF">
        <w:rPr>
          <w:iCs/>
        </w:rPr>
        <w:instrText xml:space="preserve"> </w:instrText>
      </w:r>
      <w:r w:rsidR="00F11FCF">
        <w:rPr>
          <w:rFonts w:hint="eastAsia"/>
          <w:iCs/>
        </w:rPr>
        <w:instrText>GOTOBUTTON ZEqnNum288518  \* MERGEFORMAT</w:instrText>
      </w:r>
      <w:r w:rsidR="00F11FCF">
        <w:rPr>
          <w:iCs/>
        </w:rPr>
        <w:instrText xml:space="preserve"> </w:instrText>
      </w:r>
      <w:r w:rsidR="00F11FCF">
        <w:rPr>
          <w:iCs/>
        </w:rPr>
        <w:fldChar w:fldCharType="begin"/>
      </w:r>
      <w:r w:rsidR="00F11FCF">
        <w:rPr>
          <w:iCs/>
        </w:rPr>
        <w:instrText xml:space="preserve"> REF ZEqnNum288518 \* Charformat \! \* MERGEFORMAT </w:instrText>
      </w:r>
      <w:r w:rsidR="00F11FCF">
        <w:rPr>
          <w:iCs/>
        </w:rPr>
        <w:fldChar w:fldCharType="separate"/>
      </w:r>
      <w:r w:rsidR="00F11FCF" w:rsidRPr="00F11FCF">
        <w:rPr>
          <w:iCs/>
        </w:rPr>
        <w:instrText>(4-2)</w:instrText>
      </w:r>
      <w:r w:rsidR="00F11FCF">
        <w:rPr>
          <w:iCs/>
        </w:rPr>
        <w:fldChar w:fldCharType="end"/>
      </w:r>
      <w:r w:rsidR="00F11FCF">
        <w:rPr>
          <w:iCs/>
        </w:rPr>
        <w:fldChar w:fldCharType="end"/>
      </w:r>
      <w:r w:rsidR="00F11FCF">
        <w:rPr>
          <w:rFonts w:hint="eastAsia"/>
          <w:iCs/>
        </w:rPr>
        <w:t>所示</w:t>
      </w:r>
      <w:r w:rsidR="00102D20">
        <w:rPr>
          <w:rFonts w:hint="eastAsia"/>
        </w:rPr>
        <w:t>：</w:t>
      </w:r>
    </w:p>
    <w:p w14:paraId="07E6FD58" w14:textId="009D0881" w:rsidR="00102D20" w:rsidRDefault="00102D20" w:rsidP="00102D20">
      <w:pPr>
        <w:pStyle w:val="MTDisplayEquation"/>
        <w:spacing w:before="326" w:after="326"/>
      </w:pPr>
      <w:r>
        <w:tab/>
      </w:r>
      <w:r w:rsidRPr="00102D20">
        <w:rPr>
          <w:position w:val="-14"/>
        </w:rPr>
        <w:object w:dxaOrig="1579" w:dyaOrig="400" w14:anchorId="5DF2FE07">
          <v:shape id="_x0000_i110602" type="#_x0000_t75" style="width:78.75pt;height:20.25pt" o:ole="">
            <v:imagedata r:id="rId302" o:title=""/>
          </v:shape>
          <o:OLEObject Type="Embed" ProgID="Equation.DSMT4" ShapeID="_x0000_i110602" DrawAspect="Content" ObjectID="_1837173410" r:id="rId30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2" w:name="ZEqnNum288518"/>
      <w:r>
        <w:instrText>(</w:instrText>
      </w:r>
      <w:fldSimple w:instr=" SEQ MTChap \c \* Arabic \* MERGEFORMAT ">
        <w:r w:rsidR="00F11FCF">
          <w:rPr>
            <w:noProof/>
          </w:rPr>
          <w:instrText>4</w:instrText>
        </w:r>
      </w:fldSimple>
      <w:r>
        <w:instrText>-</w:instrText>
      </w:r>
      <w:fldSimple w:instr=" SEQ MTEqn \c \* Arabic \* MERGEFORMAT ">
        <w:r w:rsidR="00F11FCF">
          <w:rPr>
            <w:noProof/>
          </w:rPr>
          <w:instrText>2</w:instrText>
        </w:r>
      </w:fldSimple>
      <w:r>
        <w:instrText>)</w:instrText>
      </w:r>
      <w:bookmarkEnd w:id="92"/>
      <w:r>
        <w:fldChar w:fldCharType="end"/>
      </w:r>
    </w:p>
    <w:p w14:paraId="70FF722A" w14:textId="3361F682" w:rsidR="00102D20" w:rsidRPr="00102D20" w:rsidRDefault="00102D20" w:rsidP="00102D20">
      <w:r>
        <w:rPr>
          <w:rFonts w:hint="eastAsia"/>
        </w:rPr>
        <w:lastRenderedPageBreak/>
        <w:t>其中，</w:t>
      </w:r>
      <w:r w:rsidRPr="00102D20">
        <w:rPr>
          <w:position w:val="-12"/>
        </w:rPr>
        <w:object w:dxaOrig="400" w:dyaOrig="380" w14:anchorId="69260947">
          <v:shape id="_x0000_i110609" type="#_x0000_t75" style="width:20.25pt;height:18.75pt" o:ole="">
            <v:imagedata r:id="rId304" o:title=""/>
          </v:shape>
          <o:OLEObject Type="Embed" ProgID="Equation.DSMT4" ShapeID="_x0000_i110609" DrawAspect="Content" ObjectID="_1837173411" r:id="rId305"/>
        </w:object>
      </w:r>
      <w:r>
        <w:rPr>
          <w:rFonts w:hint="eastAsia"/>
        </w:rPr>
        <w:t>为最后一层虚拟节点的状态，虚拟节点在每一层都于所有的真实节点交换了信息</w:t>
      </w:r>
      <w:r w:rsidRPr="00102D20">
        <w:rPr>
          <w:rFonts w:hint="eastAsia"/>
        </w:rPr>
        <w:t>，</w:t>
      </w:r>
      <w:r w:rsidRPr="00102D20">
        <w:t>它的最终状态已经成为了整个分子图的全局图表示</w:t>
      </w:r>
      <w:r>
        <w:rPr>
          <w:rFonts w:hint="eastAsia"/>
        </w:rPr>
        <w:t>。</w:t>
      </w:r>
    </w:p>
    <w:p w14:paraId="6866BD87" w14:textId="77777777" w:rsidR="0006030B" w:rsidRDefault="00777529">
      <w:pPr>
        <w:pStyle w:val="3"/>
        <w:rPr>
          <w:rFonts w:hint="default"/>
        </w:rPr>
      </w:pPr>
      <w:bookmarkStart w:id="93" w:name="_Toc226476236"/>
      <w:r>
        <w:t>指纹编码器</w:t>
      </w:r>
      <w:bookmarkEnd w:id="93"/>
    </w:p>
    <w:p w14:paraId="4881D350" w14:textId="5126D49D" w:rsidR="0006030B" w:rsidRDefault="00777529" w:rsidP="007E0097">
      <w:r>
        <w:t>分子指纹作为一种将分子局部子结构转化为二进制代码的数字化表征手段，其核心机制在于依据既定规则判定分子特定结构是否存在，如</w:t>
      </w:r>
      <w:r w:rsidR="008B022F">
        <w:fldChar w:fldCharType="begin"/>
      </w:r>
      <w:r w:rsidR="008B022F">
        <w:instrText xml:space="preserve"> REF _Ref224305280 \h </w:instrText>
      </w:r>
      <w:r w:rsidR="008B022F">
        <w:fldChar w:fldCharType="separate"/>
      </w:r>
      <w:r w:rsidR="00F11FCF">
        <w:rPr>
          <w:rFonts w:hint="eastAsia"/>
        </w:rPr>
        <w:t>表</w:t>
      </w:r>
      <w:r w:rsidR="00F11FCF">
        <w:rPr>
          <w:rFonts w:hint="eastAsia"/>
        </w:rPr>
        <w:t>4-</w:t>
      </w:r>
      <w:r w:rsidR="00F11FCF">
        <w:rPr>
          <w:noProof/>
        </w:rPr>
        <w:t>1</w:t>
      </w:r>
      <w:r w:rsidR="008B022F">
        <w:fldChar w:fldCharType="end"/>
      </w:r>
      <w:r>
        <w:t>所示。基于编码策略之差异，现有指纹技术主要涵盖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F11FCF">
        <w:rPr>
          <w:rFonts w:hint="eastAsia"/>
        </w:rPr>
        <w:t>表</w:t>
      </w:r>
      <w:r w:rsidR="00F11FCF">
        <w:rPr>
          <w:rFonts w:hint="eastAsia"/>
        </w:rPr>
        <w:t>4-</w:t>
      </w:r>
      <w:r w:rsidR="00F11FCF">
        <w:rPr>
          <w:noProof/>
        </w:rPr>
        <w:t>1</w:t>
      </w:r>
      <w:r w:rsidR="00660AFB">
        <w:fldChar w:fldCharType="end"/>
      </w:r>
      <w:r>
        <w:t>详</w:t>
      </w:r>
      <w:r w:rsidR="00AD5AD3">
        <w:rPr>
          <w:rFonts w:hint="eastAsia"/>
        </w:rPr>
        <w:t>细展</w:t>
      </w:r>
      <w:r>
        <w:t>示了各指纹</w:t>
      </w:r>
      <w:r>
        <w:rPr>
          <w:rFonts w:hint="eastAsia"/>
        </w:rPr>
        <w:t>所</w:t>
      </w:r>
      <w:r>
        <w:t>能承载的信息维度。</w:t>
      </w:r>
    </w:p>
    <w:p w14:paraId="1F65769A" w14:textId="0A3701D7" w:rsidR="008B022F" w:rsidRDefault="008B022F" w:rsidP="007359A6">
      <w:pPr>
        <w:pStyle w:val="a8"/>
      </w:pPr>
      <w:bookmarkStart w:id="94" w:name="_Ref224305280"/>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11FCF">
        <w:rPr>
          <w:noProof/>
        </w:rPr>
        <w:t>1</w:t>
      </w:r>
      <w:r>
        <w:fldChar w:fldCharType="end"/>
      </w:r>
      <w:bookmarkEnd w:id="94"/>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7E8969F9"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w:t>
      </w:r>
      <w:r w:rsidR="008E2375">
        <w:rPr>
          <w:rFonts w:hint="eastAsia"/>
        </w:rPr>
        <w:t>，</w:t>
      </w:r>
      <w:r>
        <w:t>形成二进制序列，每一密钥均指向特定分子子结构或化学特性；若分子具备密钥定义之结构，对应位赋值为</w:t>
      </w:r>
      <w:r>
        <w:t>1</w:t>
      </w:r>
      <w:r>
        <w:t>，反之则</w:t>
      </w:r>
      <w:r w:rsidR="00AD5AD3">
        <w:rPr>
          <w:rFonts w:hint="eastAsia"/>
        </w:rPr>
        <w:t>赋值为</w:t>
      </w:r>
      <w:r>
        <w:t>0</w:t>
      </w:r>
      <w:r>
        <w:t>。本</w:t>
      </w:r>
      <w:r w:rsidR="00FD2F29">
        <w:rPr>
          <w:rFonts w:hint="eastAsia"/>
        </w:rPr>
        <w:t>文</w:t>
      </w:r>
      <w:r>
        <w:t>中，</w:t>
      </w:r>
      <w:r>
        <w:t>Morgan</w:t>
      </w:r>
      <w:r>
        <w:t>算法参数设定为半径</w:t>
      </w:r>
      <w:r>
        <w:t>2</w:t>
      </w:r>
      <w:r>
        <w:t>，比特数</w:t>
      </w:r>
      <w:r>
        <w:t>2048</w:t>
      </w:r>
      <w:r>
        <w:t>。</w:t>
      </w:r>
    </w:p>
    <w:p w14:paraId="64310D7F" w14:textId="2BD97C38" w:rsidR="0006030B" w:rsidRDefault="00777529" w:rsidP="007E0097">
      <w:r>
        <w:t>前述三种指纹凭借相异编码策略，实现了对分子结构信息的多维覆盖，有效规避了单一类型之局限。综合利用三者有助于构建更为精细的分子特征</w:t>
      </w:r>
      <w:r w:rsidR="008E2375">
        <w:rPr>
          <w:rFonts w:hint="eastAsia"/>
        </w:rPr>
        <w:t>序列</w:t>
      </w:r>
      <w:r>
        <w:t>，</w:t>
      </w:r>
      <w:r w:rsidR="008E2375" w:rsidRPr="008E2375">
        <w:t>为模型训练提供强劲的输入支撑</w:t>
      </w:r>
      <w:r>
        <w:t>。实验将三种指纹拼接并导入分子指纹编码器，借助包含激活函数的多层感知机</w:t>
      </w:r>
      <w:r w:rsidR="00AD5AD3">
        <w:rPr>
          <w:rFonts w:hint="eastAsia"/>
        </w:rPr>
        <w:t>学</w:t>
      </w:r>
      <w:r>
        <w:t>习</w:t>
      </w:r>
      <w:r w:rsidR="00AD5AD3">
        <w:rPr>
          <w:rFonts w:hint="eastAsia"/>
        </w:rPr>
        <w:t>到</w:t>
      </w:r>
      <w:r>
        <w:t>非线性映射关系，将其投影</w:t>
      </w:r>
      <w:r w:rsidR="008E2375">
        <w:rPr>
          <w:rFonts w:hint="eastAsia"/>
        </w:rPr>
        <w:t>到一个</w:t>
      </w:r>
      <w:r>
        <w:t>统一</w:t>
      </w:r>
      <w:r w:rsidR="008E2375">
        <w:rPr>
          <w:rFonts w:hint="eastAsia"/>
        </w:rPr>
        <w:t>的</w:t>
      </w:r>
      <w:r>
        <w:t>向量空间</w:t>
      </w:r>
      <w:r w:rsidR="008E2375">
        <w:rPr>
          <w:rFonts w:hint="eastAsia"/>
        </w:rPr>
        <w:t>中</w:t>
      </w:r>
      <w:r>
        <w:t>。具体</w:t>
      </w:r>
      <w:r w:rsidR="00B605A4">
        <w:rPr>
          <w:rFonts w:hint="eastAsia"/>
        </w:rPr>
        <w:t>计算过程</w:t>
      </w:r>
      <w:r>
        <w:t>如</w:t>
      </w:r>
      <w:r w:rsidR="00AD5AD3">
        <w:rPr>
          <w:rFonts w:hint="eastAsia"/>
        </w:rPr>
        <w:t>公式</w:t>
      </w:r>
      <w:r w:rsidR="00AD5AD3">
        <w:rPr>
          <w:iCs/>
        </w:rPr>
        <w:fldChar w:fldCharType="begin"/>
      </w:r>
      <w:r w:rsidR="00AD5AD3">
        <w:rPr>
          <w:iCs/>
        </w:rPr>
        <w:instrText xml:space="preserve"> </w:instrText>
      </w:r>
      <w:r w:rsidR="00AD5AD3">
        <w:rPr>
          <w:rFonts w:hint="eastAsia"/>
          <w:iCs/>
        </w:rPr>
        <w:instrText>GOTOBUTTON ZEqnNum111326  \* MERGEFORMAT</w:instrText>
      </w:r>
      <w:r w:rsidR="00AD5AD3">
        <w:rPr>
          <w:iCs/>
        </w:rPr>
        <w:instrText xml:space="preserve"> </w:instrText>
      </w:r>
      <w:r w:rsidR="00AD5AD3">
        <w:rPr>
          <w:iCs/>
        </w:rPr>
        <w:fldChar w:fldCharType="begin"/>
      </w:r>
      <w:r w:rsidR="00AD5AD3">
        <w:rPr>
          <w:iCs/>
        </w:rPr>
        <w:instrText xml:space="preserve"> REF ZEqnNum111326 \* Charformat \! \* MERGEFORMAT </w:instrText>
      </w:r>
      <w:r w:rsidR="00AD5AD3">
        <w:rPr>
          <w:iCs/>
        </w:rPr>
        <w:fldChar w:fldCharType="separate"/>
      </w:r>
      <w:r w:rsidR="00F11FCF" w:rsidRPr="00F11FCF">
        <w:rPr>
          <w:iCs/>
        </w:rPr>
        <w:instrText>(4-3)</w:instrText>
      </w:r>
      <w:r w:rsidR="00AD5AD3">
        <w:rPr>
          <w:iCs/>
        </w:rPr>
        <w:fldChar w:fldCharType="end"/>
      </w:r>
      <w:r w:rsidR="00AD5AD3">
        <w:rPr>
          <w:iCs/>
        </w:rPr>
        <w:fldChar w:fldCharType="end"/>
      </w:r>
      <w:r w:rsidR="00AD5AD3">
        <w:rPr>
          <w:rFonts w:hint="eastAsia"/>
        </w:rPr>
        <w:t>所示</w:t>
      </w:r>
      <w:r>
        <w:t>：</w:t>
      </w:r>
    </w:p>
    <w:p w14:paraId="47F67365" w14:textId="3BD20735" w:rsidR="00B035DA" w:rsidRDefault="00B035DA" w:rsidP="00B035DA">
      <w:pPr>
        <w:pStyle w:val="MTDisplayEquation"/>
        <w:spacing w:before="326" w:after="326"/>
      </w:pPr>
      <w:r>
        <w:tab/>
      </w:r>
      <w:r w:rsidR="00B605A4" w:rsidRPr="00B035DA">
        <w:rPr>
          <w:position w:val="-16"/>
        </w:rPr>
        <w:object w:dxaOrig="3300" w:dyaOrig="440" w14:anchorId="5641574F">
          <v:shape id="_x0000_i110612" type="#_x0000_t75" style="width:165pt;height:21.75pt" o:ole="">
            <v:imagedata r:id="rId306" o:title=""/>
          </v:shape>
          <o:OLEObject Type="Embed" ProgID="Equation.DSMT4" ShapeID="_x0000_i110612" DrawAspect="Content" ObjectID="_1837173412" r:id="rId30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5" w:name="ZEqnNum111326"/>
      <w:r>
        <w:instrText>(</w:instrText>
      </w:r>
      <w:fldSimple w:instr=" SEQ MTChap \c \* Arabic \* MERGEFORMAT ">
        <w:r w:rsidR="00F11FCF">
          <w:rPr>
            <w:noProof/>
          </w:rPr>
          <w:instrText>4</w:instrText>
        </w:r>
      </w:fldSimple>
      <w:r>
        <w:instrText>-</w:instrText>
      </w:r>
      <w:fldSimple w:instr=" SEQ MTEqn \c \* Arabic \* MERGEFORMAT ">
        <w:r w:rsidR="00F11FCF">
          <w:rPr>
            <w:noProof/>
          </w:rPr>
          <w:instrText>3</w:instrText>
        </w:r>
      </w:fldSimple>
      <w:r>
        <w:instrText>)</w:instrText>
      </w:r>
      <w:bookmarkEnd w:id="95"/>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39" type="#_x0000_t75" style="width:26.25pt;height:16.5pt" o:ole="">
            <v:imagedata r:id="rId308" o:title=""/>
          </v:shape>
          <o:OLEObject Type="Embed" ProgID="Equation.DSMT4" ShapeID="_x0000_i1139" DrawAspect="Content" ObjectID="_1837173413" r:id="rId309"/>
        </w:object>
      </w:r>
      <w:r w:rsidR="00777529">
        <w:t>代表</w:t>
      </w:r>
      <w:r w:rsidR="00777529">
        <w:t>AtomPairs</w:t>
      </w:r>
      <w:r w:rsidR="00777529">
        <w:t>指纹，</w:t>
      </w:r>
      <w:r w:rsidR="00B035DA" w:rsidRPr="00B035DA">
        <w:rPr>
          <w:position w:val="-10"/>
        </w:rPr>
        <w:object w:dxaOrig="520" w:dyaOrig="320" w14:anchorId="6EDF42F8">
          <v:shape id="_x0000_i1140" type="#_x0000_t75" style="width:26.25pt;height:16.5pt" o:ole="">
            <v:imagedata r:id="rId310" o:title=""/>
          </v:shape>
          <o:OLEObject Type="Embed" ProgID="Equation.DSMT4" ShapeID="_x0000_i1140" DrawAspect="Content" ObjectID="_1837173414" r:id="rId311"/>
        </w:object>
      </w:r>
      <w:r w:rsidR="00777529">
        <w:t>指代</w:t>
      </w:r>
      <w:r w:rsidR="00777529">
        <w:t>MACCS</w:t>
      </w:r>
      <w:r w:rsidR="00777529">
        <w:t>指纹，</w:t>
      </w:r>
      <w:r w:rsidR="00B035DA" w:rsidRPr="00B035DA">
        <w:rPr>
          <w:position w:val="-10"/>
        </w:rPr>
        <w:object w:dxaOrig="540" w:dyaOrig="320" w14:anchorId="538F60D3">
          <v:shape id="_x0000_i1141" type="#_x0000_t75" style="width:27.75pt;height:16.5pt" o:ole="">
            <v:imagedata r:id="rId312" o:title=""/>
          </v:shape>
          <o:OLEObject Type="Embed" ProgID="Equation.DSMT4" ShapeID="_x0000_i1141" DrawAspect="Content" ObjectID="_1837173415" r:id="rId313"/>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96" w:name="_Toc226476237"/>
      <w:r>
        <w:lastRenderedPageBreak/>
        <w:t>序列编码器</w:t>
      </w:r>
      <w:bookmarkEnd w:id="96"/>
    </w:p>
    <w:p w14:paraId="74B29AA1" w14:textId="13817CD0" w:rsidR="0006030B" w:rsidRDefault="00777529" w:rsidP="007E0097">
      <w:r>
        <w:t>SMILES</w:t>
      </w:r>
      <w:r>
        <w:t>字符串虽以线性文本形式存在，其本质却蕴含着复杂的化学拓扑逻辑与层次化结构。鉴于此，本文摒弃了传统的循环神经网络方案，转而采用</w:t>
      </w:r>
      <w:r>
        <w:t>RoBERTa</w:t>
      </w:r>
      <w:r w:rsidR="00893E18" w:rsidRPr="00893E18">
        <w:rPr>
          <w:vertAlign w:val="superscript"/>
        </w:rPr>
        <w:fldChar w:fldCharType="begin"/>
      </w:r>
      <w:r w:rsidR="00893E18" w:rsidRPr="00893E18">
        <w:rPr>
          <w:vertAlign w:val="superscript"/>
        </w:rPr>
        <w:instrText xml:space="preserve"> REF _Ref225764226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F11FCF">
        <w:rPr>
          <w:vertAlign w:val="superscript"/>
        </w:rPr>
        <w:t>[63]</w:t>
      </w:r>
      <w:r w:rsidR="00893E18" w:rsidRPr="00893E18">
        <w:rPr>
          <w:vertAlign w:val="superscript"/>
        </w:rPr>
        <w:fldChar w:fldCharType="end"/>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w:t>
      </w:r>
      <w:r w:rsidR="007F592F">
        <w:rPr>
          <w:rFonts w:hint="eastAsia"/>
        </w:rPr>
        <w:t>其</w:t>
      </w:r>
      <w:r>
        <w:t>序列首部植入全局表征符</w:t>
      </w:r>
      <w:r>
        <w:t>[CLS]</w:t>
      </w:r>
      <w:r>
        <w:t>，以此作为整个分子序列信息的聚合锚点。如</w:t>
      </w:r>
      <w:r w:rsidR="00325767">
        <w:fldChar w:fldCharType="begin"/>
      </w:r>
      <w:r w:rsidR="00325767">
        <w:instrText xml:space="preserve"> REF _Ref224305148 \h </w:instrText>
      </w:r>
      <w:r w:rsidR="00325767">
        <w:fldChar w:fldCharType="separate"/>
      </w:r>
      <w:r w:rsidR="00F11FCF">
        <w:rPr>
          <w:rFonts w:hint="eastAsia"/>
        </w:rPr>
        <w:t>图</w:t>
      </w:r>
      <w:r w:rsidR="00F11FCF">
        <w:rPr>
          <w:rFonts w:hint="eastAsia"/>
        </w:rPr>
        <w:t>4-</w:t>
      </w:r>
      <w:r w:rsidR="00F11FCF">
        <w:rPr>
          <w:noProof/>
        </w:rPr>
        <w:t>1</w:t>
      </w:r>
      <w:r w:rsidR="00325767">
        <w:fldChar w:fldCharType="end"/>
      </w:r>
      <w:r>
        <w:t>所示，借助多头注意力层，模型能够穿透线性的字符间隔，精准捕捉支链末端或大环闭合点间的空间语义一致性。最终层输出的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，随后经由全连接层映射至与图特征</w:t>
      </w:r>
      <m:oMath>
        <m:sSub>
          <m:sSubPr>
            <m:ctrlPr>
              <w:rPr>
                <w:rFonts w:ascii="Cambria Math" w:hAnsi="Cambria Math"/>
              </w:rPr>
            </m:ctrlPr>
          </m:sSubPr>
          <m:e>
            <m:r>
              <m:rPr>
                <m:nor/>
              </m:rPr>
              <m:t>F</m:t>
            </m:r>
          </m:e>
          <m:sub>
            <m:r>
              <m:rPr>
                <m:nor/>
              </m:rPr>
              <m:t>g</m:t>
            </m:r>
          </m:sub>
        </m:sSub>
      </m:oMath>
      <w:r>
        <w:t>等维的语义空间，为后续的跨模态对齐奠定维度基础。</w:t>
      </w:r>
    </w:p>
    <w:p w14:paraId="02E2FE04" w14:textId="77777777" w:rsidR="0006030B" w:rsidRDefault="00777529">
      <w:pPr>
        <w:pStyle w:val="3"/>
        <w:rPr>
          <w:rFonts w:hint="default"/>
        </w:rPr>
      </w:pPr>
      <w:bookmarkStart w:id="97" w:name="_Toc226476238"/>
      <w:r>
        <w:t>文本编码器</w:t>
      </w:r>
      <w:bookmarkEnd w:id="97"/>
    </w:p>
    <w:p w14:paraId="593785BE" w14:textId="34F82167" w:rsidR="0006030B" w:rsidRDefault="00777529" w:rsidP="007E0097">
      <w:r>
        <w:t>该模块</w:t>
      </w:r>
      <w:r w:rsidR="00E90BAE">
        <w:rPr>
          <w:rFonts w:hint="eastAsia"/>
        </w:rPr>
        <w:t>体现</w:t>
      </w:r>
      <w:r>
        <w:t>了本文核心创新点之一</w:t>
      </w:r>
      <w:r w:rsidR="009B2876">
        <w:rPr>
          <w:rFonts w:hint="eastAsia"/>
        </w:rPr>
        <w:t>，即</w:t>
      </w:r>
      <w:r>
        <w:t>知识增强重写。</w:t>
      </w:r>
      <w:r>
        <w:rPr>
          <w:rFonts w:hint="eastAsia"/>
        </w:rPr>
        <w:t>针对原始数据库文本可能存在的噪声干扰与信息冗余，本文设计了如下处理链路：</w:t>
      </w:r>
    </w:p>
    <w:p w14:paraId="42129CE6" w14:textId="4C9B3F72" w:rsidR="0006030B" w:rsidRDefault="00A11422" w:rsidP="008305B9">
      <w:r>
        <w:rPr>
          <w:rFonts w:hint="eastAsia"/>
        </w:rPr>
        <w:t xml:space="preserve">1.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4E6C9A02" w:rsidR="0006030B" w:rsidRDefault="00A11422" w:rsidP="00A11422">
      <w:r>
        <w:rPr>
          <w:rFonts w:hint="eastAsia"/>
        </w:rPr>
        <w:t xml:space="preserve">2. </w:t>
      </w:r>
      <w:r w:rsidR="007E5408">
        <w:rPr>
          <w:rFonts w:hint="eastAsia"/>
        </w:rPr>
        <w:t>知识</w:t>
      </w:r>
      <w:r w:rsidR="00777529">
        <w:rPr>
          <w:rFonts w:hint="eastAsia"/>
        </w:rPr>
        <w:t>重写：利用大语言模型充当领域专家，将定量的理化数值与定性的文本描述有机融合，生成逻辑严密、去噪后的高质量文本。</w:t>
      </w:r>
    </w:p>
    <w:p w14:paraId="00325EDD" w14:textId="6968BAA6" w:rsidR="0006030B" w:rsidRDefault="00A11422" w:rsidP="00A11422">
      <w:r>
        <w:rPr>
          <w:rFonts w:hint="eastAsia"/>
        </w:rPr>
        <w:t xml:space="preserve">3. </w:t>
      </w:r>
      <w:r w:rsidR="00777529">
        <w:rPr>
          <w:rFonts w:hint="eastAsia"/>
        </w:rPr>
        <w:t>语义编码：重写后的文本被送入预训练</w:t>
      </w:r>
      <w:r w:rsidR="00777529">
        <w:rPr>
          <w:rFonts w:hint="eastAsia"/>
        </w:rPr>
        <w:t>SciBERT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_Ref225764254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F11FCF">
        <w:rPr>
          <w:vertAlign w:val="superscript"/>
        </w:rPr>
        <w:t>[64]</w:t>
      </w:r>
      <w:r w:rsidR="00893E18" w:rsidRPr="00893E18">
        <w:rPr>
          <w:vertAlign w:val="superscript"/>
        </w:rPr>
        <w:fldChar w:fldCharType="end"/>
      </w:r>
      <w:r w:rsidR="00777529">
        <w:rPr>
          <w:rFonts w:hint="eastAsia"/>
        </w:rPr>
        <w:t>编码器。得益于其在海量科学文献上的预训练先验，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m:rPr>
                <m:nor/>
              </m:rPr>
              <m:t>F</m:t>
            </m:r>
          </m:e>
          <m:sub>
            <m:r>
              <m:rPr>
                <m:nor/>
              </m:rPr>
              <m:t>t</m:t>
            </m:r>
          </m:sub>
        </m:sSub>
      </m:oMath>
      <w:r w:rsidR="00777529">
        <w:rPr>
          <w:rFonts w:hint="eastAsia"/>
        </w:rPr>
        <w:t>。</w:t>
      </w:r>
    </w:p>
    <w:p w14:paraId="3FAFF20F" w14:textId="77777777" w:rsidR="0006030B" w:rsidRDefault="00777529">
      <w:pPr>
        <w:pStyle w:val="3"/>
        <w:rPr>
          <w:rFonts w:hint="default"/>
        </w:rPr>
      </w:pPr>
      <w:bookmarkStart w:id="98" w:name="_Toc226476239"/>
      <w:r>
        <w:t>融合与预测</w:t>
      </w:r>
      <w:bookmarkEnd w:id="98"/>
    </w:p>
    <w:p w14:paraId="7DDC6525" w14:textId="631051F3" w:rsidR="00394123" w:rsidRDefault="00777529" w:rsidP="007E0097">
      <w:r>
        <w:t>在下游任务微调阶段，模型通过交叉注意力机制实现多模态信息的自适应融合。</w:t>
      </w:r>
      <w:r w:rsidR="00394123" w:rsidRPr="00394123">
        <w:t>该机制以不同模态特征之间的相互查询与响应为基础</w:t>
      </w:r>
      <w:r w:rsidR="00394123">
        <w:rPr>
          <w:rFonts w:hint="eastAsia"/>
        </w:rPr>
        <w:t>，</w:t>
      </w:r>
      <w:r w:rsidR="00394123" w:rsidRPr="00394123">
        <w:t>建模图结构特征、序列特征、指纹特征及文本语义</w:t>
      </w:r>
      <m:oMath>
        <m:d>
          <m:dPr>
            <m:ctrlPr>
              <w:rPr>
                <w:rFonts w:ascii="Cambria Math" w:hAnsi="Cambria Math"/>
                <w:i/>
              </w:rPr>
            </m:ctrlPr>
          </m:dPr>
          <m:e>
            <m:sSub>
              <m:sSubPr>
                <m:ctrlPr>
                  <w:rPr>
                    <w:rFonts w:ascii="Cambria Math" w:hAnsi="Cambria Math"/>
                  </w:rPr>
                </m:ctrlPr>
              </m:sSubPr>
              <m:e>
                <m:r>
                  <m:rPr>
                    <m:nor/>
                  </m:rPr>
                  <m:t>F</m:t>
                </m:r>
              </m:e>
              <m:sub>
                <m:r>
                  <m:rPr>
                    <m:nor/>
                  </m:rPr>
                  <m:t>g</m:t>
                </m:r>
              </m:sub>
            </m:sSub>
            <m:r>
              <w:rPr>
                <w:rFonts w:ascii="Cambria Math" w:hAnsi="Cambria Math"/>
              </w:rPr>
              <m:t>,</m:t>
            </m:r>
            <m:sSub>
              <m:sSubPr>
                <m:ctrlPr>
                  <w:rPr>
                    <w:rFonts w:ascii="Cambria Math" w:hAnsi="Cambria Math"/>
                  </w:rPr>
                </m:ctrlPr>
              </m:sSubPr>
              <m:e>
                <m:r>
                  <m:rPr>
                    <m:nor/>
                  </m:rPr>
                  <m:t>F</m:t>
                </m:r>
              </m:e>
              <m:sub>
                <m:r>
                  <m:rPr>
                    <m:nor/>
                  </m:rPr>
                  <m:t>s</m:t>
                </m:r>
              </m:sub>
            </m:sSub>
            <m:r>
              <w:rPr>
                <w:rFonts w:ascii="Cambria Math" w:hAnsi="Cambria Math"/>
              </w:rPr>
              <m:t>,</m:t>
            </m:r>
            <m:sSub>
              <m:sSubPr>
                <m:ctrlPr>
                  <w:rPr>
                    <w:rFonts w:ascii="Cambria Math" w:hAnsi="Cambria Math"/>
                  </w:rPr>
                </m:ctrlPr>
              </m:sSubPr>
              <m:e>
                <m:r>
                  <m:rPr>
                    <m:nor/>
                  </m:rPr>
                  <m:t>F</m:t>
                </m:r>
              </m:e>
              <m:sub>
                <m:r>
                  <m:rPr>
                    <m:nor/>
                  </m:rPr>
                  <m:t>f</m:t>
                </m:r>
              </m:sub>
            </m:sSub>
            <m:r>
              <w:rPr>
                <w:rFonts w:ascii="Cambria Math" w:hAnsi="Cambria Math"/>
              </w:rPr>
              <m:t>,</m:t>
            </m:r>
            <m:sSub>
              <m:sSubPr>
                <m:ctrlPr>
                  <w:rPr>
                    <w:rFonts w:ascii="Cambria Math" w:hAnsi="Cambria Math"/>
                  </w:rPr>
                </m:ctrlPr>
              </m:sSubPr>
              <m:e>
                <m:r>
                  <m:rPr>
                    <m:nor/>
                  </m:rPr>
                  <m:t>F</m:t>
                </m:r>
              </m:e>
              <m:sub>
                <m:r>
                  <m:rPr>
                    <m:nor/>
                  </m:rPr>
                  <m:t>t</m:t>
                </m:r>
              </m:sub>
            </m:sSub>
          </m:e>
        </m:d>
      </m:oMath>
      <w:r w:rsidR="00394123" w:rsidRPr="00394123">
        <w:t>特征之间的潜在关联关系，从而捕获跨模态的高阶交互信息</w:t>
      </w:r>
      <w:r w:rsidR="00394123">
        <w:rPr>
          <w:rFonts w:hint="eastAsia"/>
        </w:rPr>
        <w:t>。</w:t>
      </w:r>
      <w:r w:rsidR="00394123" w:rsidRPr="00394123">
        <w:t>在此基础上，动态加权融合策略进一步对各模态特征进行建模，使模型能够根据不同分子性质预测任务的需求，自适应学习各模态的权重系数</w:t>
      </w:r>
      <w:r w:rsidR="00394123">
        <w:rPr>
          <w:rFonts w:hint="eastAsia"/>
        </w:rPr>
        <w:t>，</w:t>
      </w:r>
      <w:r w:rsidR="00394123" w:rsidRPr="00394123">
        <w:t>从而提升表征的任务相关性与判别能力</w:t>
      </w:r>
      <w:r w:rsidR="004D12B3">
        <w:rPr>
          <w:rFonts w:hint="eastAsia"/>
        </w:rPr>
        <w:t>。</w:t>
      </w:r>
    </w:p>
    <w:p w14:paraId="5BE5FAF8" w14:textId="52F1A59E" w:rsidR="0006030B" w:rsidRDefault="00777529" w:rsidP="00394123">
      <w:r>
        <w:t>融合后的全景分子表征被输入至由多层全连接网络构成的预测头（</w:t>
      </w:r>
      <w:r>
        <w:t>MLP Head</w:t>
      </w:r>
      <w:r>
        <w:t>），</w:t>
      </w:r>
      <w:r w:rsidR="00394123" w:rsidRPr="00394123">
        <w:t>该预</w:t>
      </w:r>
      <w:r w:rsidR="00394123" w:rsidRPr="00394123">
        <w:lastRenderedPageBreak/>
        <w:t>测头通过非线性映射对融合特征进行进一步变换与压缩，并在监督信号的引导下进行端到端优化，最终输出分子的理化性质或生物活性预测值</w:t>
      </w:r>
      <m:oMath>
        <m:sSub>
          <m:sSubPr>
            <m:ctrlPr>
              <w:rPr>
                <w:rFonts w:ascii="Cambria Math" w:hAnsi="Cambria Math"/>
              </w:rPr>
            </m:ctrlPr>
          </m:sSubPr>
          <m:e>
            <m:r>
              <m:rPr>
                <m:nor/>
              </m:rPr>
              <m:t>Y</m:t>
            </m:r>
          </m:e>
          <m:sub>
            <m:r>
              <m:rPr>
                <m:nor/>
              </m:rPr>
              <m:t>pred</m:t>
            </m:r>
          </m:sub>
        </m:sSub>
      </m:oMath>
      <w:r>
        <w:t>。</w:t>
      </w:r>
    </w:p>
    <w:p w14:paraId="20D9EDE9" w14:textId="77777777" w:rsidR="0006030B" w:rsidRDefault="00777529" w:rsidP="00F31790">
      <w:pPr>
        <w:pStyle w:val="2"/>
      </w:pPr>
      <w:bookmarkStart w:id="99" w:name="_Toc226476240"/>
      <w:r>
        <w:rPr>
          <w:rFonts w:hint="eastAsia"/>
        </w:rPr>
        <w:t>实验设计</w:t>
      </w:r>
      <w:bookmarkEnd w:id="99"/>
    </w:p>
    <w:p w14:paraId="6388DA1C" w14:textId="0D12379C" w:rsidR="0006030B" w:rsidRDefault="00777529">
      <w:pPr>
        <w:pStyle w:val="3"/>
        <w:rPr>
          <w:rFonts w:hint="default"/>
        </w:rPr>
      </w:pPr>
      <w:bookmarkStart w:id="100" w:name="_Toc226476241"/>
      <w:r>
        <w:t>预训练数据</w:t>
      </w:r>
      <w:bookmarkEnd w:id="100"/>
    </w:p>
    <w:p w14:paraId="2074A120" w14:textId="614CD2BE" w:rsidR="00402A47" w:rsidRDefault="00777529" w:rsidP="007E0097">
      <w:r>
        <w:t>为了</w:t>
      </w:r>
      <w:r w:rsidR="002E0E43">
        <w:rPr>
          <w:rFonts w:hint="eastAsia"/>
        </w:rPr>
        <w:t>解决</w:t>
      </w:r>
      <w:r>
        <w:t>现有分子文本数据集中存在的描述稀疏、噪声干扰大以及缺乏定量理化信息的问题，本文设计了一套包含数据清洗</w:t>
      </w:r>
      <w:r w:rsidR="00402A47">
        <w:rPr>
          <w:rFonts w:hint="eastAsia"/>
        </w:rPr>
        <w:t>、</w:t>
      </w:r>
      <w:r>
        <w:t>知识检索</w:t>
      </w:r>
      <w:r w:rsidR="00402A47">
        <w:rPr>
          <w:rFonts w:hint="eastAsia"/>
        </w:rPr>
        <w:t>、</w:t>
      </w:r>
      <w:r>
        <w:t>属性计算</w:t>
      </w:r>
      <w:r w:rsidR="00402A47">
        <w:rPr>
          <w:rFonts w:hint="eastAsia"/>
        </w:rPr>
        <w:t>和文本</w:t>
      </w:r>
      <w:r>
        <w:t>重写的</w:t>
      </w:r>
      <w:r w:rsidR="00402A47">
        <w:rPr>
          <w:rFonts w:hint="eastAsia"/>
        </w:rPr>
        <w:t>预训练</w:t>
      </w:r>
      <w:r>
        <w:t>数据构建</w:t>
      </w:r>
      <w:r w:rsidR="00402A47">
        <w:rPr>
          <w:rFonts w:hint="eastAsia"/>
        </w:rPr>
        <w:t>流程</w:t>
      </w:r>
      <w:r>
        <w:t>。该流程旨在构建</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工具生成其他模态数据，用于预训练流程。整体流程如下：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5B3DB67D"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t>RDKit</w:t>
      </w:r>
      <w:r>
        <w:t>工具包对所有</w:t>
      </w:r>
      <w:r>
        <w:t>SMILES</w:t>
      </w:r>
      <w:r>
        <w:t>进行了规范化处理，</w:t>
      </w:r>
      <w:r w:rsidR="006E7DCB">
        <w:rPr>
          <w:rFonts w:hint="eastAsia"/>
        </w:rPr>
        <w:t>随后删除了</w:t>
      </w:r>
      <w:r>
        <w:t>无法通过</w:t>
      </w:r>
      <w:r>
        <w:t>RDKit</w:t>
      </w:r>
      <w:r>
        <w:t>解析的异常分子</w:t>
      </w:r>
      <w:r w:rsidR="003C1D33">
        <w:rPr>
          <w:rFonts w:hint="eastAsia"/>
        </w:rPr>
        <w:t>，</w:t>
      </w:r>
      <w:r w:rsidR="006E7DCB" w:rsidRPr="006E7DCB">
        <w:t>并基于分子的唯一标识符</w:t>
      </w:r>
      <w:r w:rsidR="006E7DCB" w:rsidRPr="006E7DCB">
        <w:t>InChIKey</w:t>
      </w:r>
      <w:r w:rsidR="006E7DCB" w:rsidRPr="006E7DCB">
        <w:t>去除重复样本以及与下游数据集重叠的分子。</w:t>
      </w:r>
      <w:r>
        <w:t>经过严格筛选，最终保留了约</w:t>
      </w:r>
      <w:r>
        <w:t>22</w:t>
      </w:r>
      <w:r>
        <w:t>万个独立分子，构成了预训练数据集的</w:t>
      </w:r>
      <w:r w:rsidR="006E7DCB">
        <w:rPr>
          <w:rFonts w:hint="eastAsia"/>
        </w:rPr>
        <w:t>基础集合</w:t>
      </w:r>
      <w:r>
        <w:t>。</w:t>
      </w:r>
    </w:p>
    <w:p w14:paraId="57EE7CF3" w14:textId="63A7390E" w:rsidR="00C1107C" w:rsidRDefault="004B023B" w:rsidP="00325767">
      <w:r>
        <w:rPr>
          <w:rFonts w:hint="eastAsia"/>
        </w:rPr>
        <w:t>第二步，</w:t>
      </w:r>
      <w:r w:rsidR="006E7DCB">
        <w:rPr>
          <w:rFonts w:hint="eastAsia"/>
        </w:rPr>
        <w:t>原始文本检索与解析</w:t>
      </w:r>
      <w:r w:rsidR="000E37BD">
        <w:rPr>
          <w:rFonts w:hint="eastAsia"/>
        </w:rPr>
        <w:t>。</w:t>
      </w:r>
    </w:p>
    <w:p w14:paraId="57682954" w14:textId="2414E246"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w:t>
      </w:r>
      <w:r w:rsidR="002E0E43">
        <w:rPr>
          <w:rFonts w:hint="eastAsia"/>
        </w:rPr>
        <w:t>信息</w:t>
      </w:r>
      <w:r>
        <w:t>。</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w:t>
      </w:r>
      <w:r w:rsidR="009B2876">
        <w:rPr>
          <w:rFonts w:hint="eastAsia"/>
        </w:rPr>
        <w:t>第一</w:t>
      </w:r>
      <w:r w:rsidR="006E7DCB">
        <w:rPr>
          <w:rFonts w:hint="eastAsia"/>
        </w:rPr>
        <w:t>，</w:t>
      </w:r>
      <w:r w:rsidR="006E7DCB" w:rsidRPr="006E7DCB">
        <w:t>部分文本包含大量与分子</w:t>
      </w:r>
      <w:r w:rsidR="00442B9A">
        <w:rPr>
          <w:rFonts w:hint="eastAsia"/>
        </w:rPr>
        <w:t>结构</w:t>
      </w:r>
      <w:r w:rsidR="006E7DCB" w:rsidRPr="006E7DCB">
        <w:t>无关的历史背景、专利编号和来源标记，文本冗余较高</w:t>
      </w:r>
      <w:r w:rsidR="006E7DCB">
        <w:rPr>
          <w:rFonts w:hint="eastAsia"/>
        </w:rPr>
        <w:t>；</w:t>
      </w:r>
      <w:r w:rsidR="009B2876">
        <w:rPr>
          <w:rFonts w:hint="eastAsia"/>
        </w:rPr>
        <w:t>第</w:t>
      </w:r>
      <w:r w:rsidR="006E7DCB">
        <w:rPr>
          <w:rFonts w:hint="eastAsia"/>
        </w:rPr>
        <w:t>二，</w:t>
      </w:r>
      <w:r w:rsidR="00C17015">
        <w:rPr>
          <w:rFonts w:hint="eastAsia"/>
        </w:rPr>
        <w:t>部</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等现象。上述问题会削弱文本模态在对比学习中的表征质量，因此需要进一步进行去噪</w:t>
      </w:r>
      <w:r w:rsidR="00442B9A">
        <w:rPr>
          <w:rFonts w:hint="eastAsia"/>
        </w:rPr>
        <w:t>和</w:t>
      </w:r>
      <w:r w:rsidR="006E7DCB" w:rsidRPr="006E7DCB">
        <w:t>重写</w:t>
      </w:r>
      <w:r w:rsidR="00C17015">
        <w:rPr>
          <w:rFonts w:hint="eastAsia"/>
        </w:rPr>
        <w:t>。</w:t>
      </w:r>
    </w:p>
    <w:p w14:paraId="0EDBCA28" w14:textId="5D5010F4" w:rsidR="003641CD" w:rsidRDefault="00325767" w:rsidP="00325767">
      <w:r>
        <w:rPr>
          <w:rFonts w:hint="eastAsia"/>
        </w:rPr>
        <w:t>第三步，</w:t>
      </w:r>
      <w:r w:rsidR="003641CD" w:rsidRPr="003641CD">
        <w:t>理化属性计算与上下文补充</w:t>
      </w:r>
      <w:r w:rsidR="000E37BD">
        <w:t>。</w:t>
      </w:r>
    </w:p>
    <w:p w14:paraId="445EEAE9" w14:textId="7BDD2083"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F11FCF">
        <w:rPr>
          <w:rFonts w:hint="eastAsia"/>
        </w:rPr>
        <w:t>表</w:t>
      </w:r>
      <w:r w:rsidR="00F11FCF">
        <w:rPr>
          <w:rFonts w:hint="eastAsia"/>
        </w:rPr>
        <w:t>4-</w:t>
      </w:r>
      <w:r w:rsidR="00F11FCF">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442B9A">
        <w:rPr>
          <w:rFonts w:hint="eastAsia"/>
        </w:rPr>
        <w:t>与</w:t>
      </w:r>
      <w:r w:rsidR="00865D28" w:rsidRPr="00865D28">
        <w:t>性质关系的表达能力。</w:t>
      </w:r>
    </w:p>
    <w:p w14:paraId="369AA741" w14:textId="77777777" w:rsidR="006F7F12" w:rsidRDefault="006F7F12" w:rsidP="006F7F12">
      <w:r>
        <w:rPr>
          <w:rFonts w:hint="eastAsia"/>
        </w:rPr>
        <w:t>第四步，</w:t>
      </w:r>
      <w:r>
        <w:t>基于大模型的知识重写</w:t>
      </w:r>
      <w:r>
        <w:rPr>
          <w:rFonts w:hint="eastAsia"/>
        </w:rPr>
        <w:t>。</w:t>
      </w:r>
    </w:p>
    <w:p w14:paraId="660F3437" w14:textId="77777777" w:rsidR="006F7F12" w:rsidRDefault="006F7F12" w:rsidP="006F7F12">
      <w:r w:rsidRPr="00F23AA9">
        <w:t>在获得原始描述和理化属性后，本文引入大语言模型对文本进行清洗与重写。重写的</w:t>
      </w:r>
      <w:r>
        <w:rPr>
          <w:rFonts w:hint="eastAsia"/>
        </w:rPr>
        <w:lastRenderedPageBreak/>
        <w:t>目的</w:t>
      </w:r>
      <w:r w:rsidRPr="00F23AA9">
        <w:t>是保留与分子性质相关的核心语义，同时去除无关噪声，并将理化属性自然融入文本描述中。为提高重写文本的质量，本文在提示词设计中遵循以下三个原则：</w:t>
      </w:r>
    </w:p>
    <w:p w14:paraId="70530662" w14:textId="6EF90C89" w:rsidR="006F7F12" w:rsidRDefault="006F7F12" w:rsidP="006F7F12">
      <w:r>
        <w:rPr>
          <w:rFonts w:hint="eastAsia"/>
        </w:rPr>
        <w:t xml:space="preserve">(1) </w:t>
      </w:r>
      <w:r>
        <w:rPr>
          <w:rFonts w:hint="eastAsia"/>
        </w:rPr>
        <w:t>角色约束：</w:t>
      </w:r>
      <w:r w:rsidRPr="00F23AA9">
        <w:t>限定模型</w:t>
      </w:r>
      <w:r w:rsidR="00331A2F">
        <w:rPr>
          <w:rFonts w:hint="eastAsia"/>
        </w:rPr>
        <w:t>是</w:t>
      </w:r>
      <w:r w:rsidRPr="00F23AA9">
        <w:t>药物化学领域的专</w:t>
      </w:r>
      <w:r>
        <w:rPr>
          <w:rFonts w:hint="eastAsia"/>
        </w:rPr>
        <w:t>家；</w:t>
      </w:r>
    </w:p>
    <w:p w14:paraId="3C28C6BA" w14:textId="77777777" w:rsidR="006F7F12" w:rsidRDefault="006F7F12" w:rsidP="006F7F12">
      <w:r>
        <w:rPr>
          <w:rFonts w:hint="eastAsia"/>
        </w:rPr>
        <w:t xml:space="preserve">(2) </w:t>
      </w:r>
      <w:r>
        <w:rPr>
          <w:rFonts w:hint="eastAsia"/>
        </w:rPr>
        <w:t>上下文约束：</w:t>
      </w:r>
      <w:r w:rsidRPr="00F23AA9">
        <w:t>要求模型同时参考原始描述与理化属性信息；</w:t>
      </w:r>
    </w:p>
    <w:p w14:paraId="035CA16B" w14:textId="77777777" w:rsidR="006F7F12" w:rsidRDefault="006F7F12" w:rsidP="006F7F12">
      <w:r>
        <w:rPr>
          <w:rFonts w:hint="eastAsia"/>
        </w:rPr>
        <w:t xml:space="preserve">(3) </w:t>
      </w:r>
      <w:r>
        <w:rPr>
          <w:rFonts w:hint="eastAsia"/>
        </w:rPr>
        <w:t>负向约束：</w:t>
      </w:r>
      <w:r w:rsidRPr="00F23AA9">
        <w:t>明确过滤专利号、历史轶事和商业名称等冗余内容</w:t>
      </w:r>
      <w:r>
        <w:rPr>
          <w:rFonts w:hint="eastAsia"/>
        </w:rPr>
        <w:t>，并约定模型输出字数</w:t>
      </w:r>
      <w:r w:rsidRPr="00F23AA9">
        <w:t>。</w:t>
      </w:r>
    </w:p>
    <w:p w14:paraId="6784AE97" w14:textId="4AAD5857" w:rsidR="006F7F12" w:rsidRDefault="002E0E43" w:rsidP="002E0E43">
      <w:r w:rsidRPr="00F23AA9">
        <w:rPr>
          <w:rFonts w:hint="eastAsia"/>
        </w:rPr>
        <w:t>经过重写后，得到的文本在内容上更加紧凑，也更有利于后续跨模态对齐。</w:t>
      </w:r>
    </w:p>
    <w:p w14:paraId="5A7906D9" w14:textId="4800FCD2" w:rsidR="008B022F" w:rsidRDefault="008B022F" w:rsidP="007359A6">
      <w:pPr>
        <w:pStyle w:val="a8"/>
      </w:pPr>
      <w:bookmarkStart w:id="101"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11FCF">
        <w:rPr>
          <w:noProof/>
        </w:rPr>
        <w:t>2</w:t>
      </w:r>
      <w:r>
        <w:fldChar w:fldCharType="end"/>
      </w:r>
      <w:bookmarkEnd w:id="101"/>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r>
              <w:t>MolWt</w:t>
            </w:r>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r>
              <w:t>ExactMolWt</w:t>
            </w:r>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r>
              <w:t>LogP</w:t>
            </w:r>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r>
              <w:t>Heavy_Atoms</w:t>
            </w:r>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r>
              <w:t>H_Bond_Donors</w:t>
            </w:r>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氢键受体数</w:t>
            </w:r>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r>
              <w:t>H_Bond_Acceptors</w:t>
            </w:r>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r>
              <w:t>Rotatable_Bonds</w:t>
            </w:r>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r>
              <w:t>环数量</w:t>
            </w:r>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r>
              <w:t>Ring_Count</w:t>
            </w:r>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r>
              <w:t>芳香环数量</w:t>
            </w:r>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r>
              <w:t>Aromatic_Rings</w:t>
            </w:r>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3B19BFF7" w14:textId="1E3D5D75" w:rsidR="006F7F12" w:rsidRDefault="006F7F12" w:rsidP="00FE5948">
      <w:r>
        <w:rPr>
          <w:rFonts w:hint="eastAsia"/>
        </w:rPr>
        <w:t>第五步，</w:t>
      </w:r>
      <w:r>
        <w:t>多模态</w:t>
      </w:r>
      <w:r>
        <w:rPr>
          <w:rFonts w:hint="eastAsia"/>
        </w:rPr>
        <w:t>样本构建。</w:t>
      </w:r>
    </w:p>
    <w:p w14:paraId="65E62C7D" w14:textId="4D82DF09" w:rsidR="006F7F12" w:rsidRDefault="006F7F12" w:rsidP="00FE5948">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万个样本的多模态预训练数据集，为后续模型训练提供了数据支持。</w:t>
      </w:r>
      <w:r w:rsidRPr="008B022F">
        <w:rPr>
          <w:rFonts w:hint="eastAsia"/>
        </w:rPr>
        <w:t>如</w:t>
      </w:r>
      <w:r>
        <w:fldChar w:fldCharType="begin"/>
      </w:r>
      <w:r>
        <w:instrText xml:space="preserve"> </w:instrText>
      </w:r>
      <w:r>
        <w:rPr>
          <w:rFonts w:hint="eastAsia"/>
        </w:rPr>
        <w:instrText>REF _Ref226475742 \h</w:instrText>
      </w:r>
      <w:r>
        <w:instrText xml:space="preserve"> </w:instrText>
      </w:r>
      <w:r w:rsidR="00FE5948">
        <w:instrText xml:space="preserve"> \* MERGEFORMAT </w:instrText>
      </w:r>
      <w:r>
        <w:fldChar w:fldCharType="separate"/>
      </w:r>
      <w:r w:rsidR="00F11FCF">
        <w:rPr>
          <w:rFonts w:hint="eastAsia"/>
        </w:rPr>
        <w:t>图</w:t>
      </w:r>
      <w:r w:rsidR="00F11FCF">
        <w:rPr>
          <w:rFonts w:hint="eastAsia"/>
        </w:rPr>
        <w:t>4-</w:t>
      </w:r>
      <w:r w:rsidR="00F11FCF">
        <w:t>2</w:t>
      </w:r>
      <w:r>
        <w:fldChar w:fldCharType="end"/>
      </w:r>
      <w:r w:rsidR="00331A2F">
        <w:rPr>
          <w:rFonts w:hint="eastAsia"/>
        </w:rPr>
        <w:t>所示，展示</w:t>
      </w:r>
      <w:r w:rsidRPr="00F23AA9">
        <w:t>了原始检索文本与重写文本的示例对比。</w:t>
      </w:r>
    </w:p>
    <w:p w14:paraId="71084ED4" w14:textId="4A45955F" w:rsidR="00F23AA9" w:rsidRPr="006F7F12" w:rsidRDefault="00F23AA9" w:rsidP="008305B9"/>
    <w:p w14:paraId="6B4BF1F2" w14:textId="77777777" w:rsidR="00C01565" w:rsidRDefault="00C01565" w:rsidP="00C01565">
      <w:pPr>
        <w:keepNext/>
        <w:ind w:firstLineChars="0" w:firstLine="0"/>
        <w:jc w:val="center"/>
      </w:pPr>
      <w:r>
        <w:rPr>
          <w:noProof/>
        </w:rPr>
        <w:lastRenderedPageBreak/>
        <w:drawing>
          <wp:inline distT="0" distB="0" distL="0" distR="0" wp14:anchorId="47C28811" wp14:editId="7E1DE22F">
            <wp:extent cx="4408098" cy="5223272"/>
            <wp:effectExtent l="0" t="0" r="0" b="0"/>
            <wp:docPr id="5885729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314"/>
                    <a:stretch>
                      <a:fillRect/>
                    </a:stretch>
                  </pic:blipFill>
                  <pic:spPr>
                    <a:xfrm>
                      <a:off x="0" y="0"/>
                      <a:ext cx="4416697" cy="5233461"/>
                    </a:xfrm>
                    <a:prstGeom prst="rect">
                      <a:avLst/>
                    </a:prstGeom>
                  </pic:spPr>
                </pic:pic>
              </a:graphicData>
            </a:graphic>
          </wp:inline>
        </w:drawing>
      </w:r>
    </w:p>
    <w:p w14:paraId="5D8A35C5" w14:textId="26B36CF3" w:rsidR="00C01565" w:rsidRDefault="00C01565" w:rsidP="00C01565">
      <w:pPr>
        <w:pStyle w:val="a8"/>
      </w:pPr>
      <w:bookmarkStart w:id="102" w:name="_Ref22647574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11FCF">
        <w:rPr>
          <w:noProof/>
        </w:rPr>
        <w:t>2</w:t>
      </w:r>
      <w:r>
        <w:fldChar w:fldCharType="end"/>
      </w:r>
      <w:bookmarkEnd w:id="102"/>
      <w:r>
        <w:rPr>
          <w:rFonts w:hint="eastAsia"/>
        </w:rPr>
        <w:t xml:space="preserve"> </w:t>
      </w:r>
      <w:r w:rsidRPr="00430B09">
        <w:rPr>
          <w:rFonts w:hint="eastAsia"/>
        </w:rPr>
        <w:t>药物分子原始检索文本与重写文本的对比示例</w:t>
      </w:r>
    </w:p>
    <w:p w14:paraId="0DE99FAF" w14:textId="77777777" w:rsidR="0006030B" w:rsidRDefault="00777529">
      <w:pPr>
        <w:pStyle w:val="3"/>
        <w:rPr>
          <w:rFonts w:hint="default"/>
        </w:rPr>
      </w:pPr>
      <w:bookmarkStart w:id="103" w:name="_Toc226476242"/>
      <w:r>
        <w:t>下游数据集</w:t>
      </w:r>
      <w:bookmarkEnd w:id="103"/>
    </w:p>
    <w:p w14:paraId="569FBF09" w14:textId="743E66FC" w:rsidR="0006030B" w:rsidRDefault="00777529" w:rsidP="007E0097">
      <w:r>
        <w:rPr>
          <w:rFonts w:hint="eastAsia"/>
        </w:rPr>
        <w:t>为评估本文预训练模型在下游分子性质预测任务中的泛化能力和迁移能力，本文选取了</w:t>
      </w:r>
      <w:r>
        <w:rPr>
          <w:rFonts w:hint="eastAsia"/>
        </w:rPr>
        <w:t>MoleculeNet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_Ref225764280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F11FCF">
        <w:rPr>
          <w:vertAlign w:val="superscript"/>
        </w:rPr>
        <w:t>[65]</w:t>
      </w:r>
      <w:r w:rsidR="00893E18" w:rsidRPr="00893E18">
        <w:rPr>
          <w:vertAlign w:val="superscript"/>
        </w:rPr>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个回归任务。具体的数据集统计信息及划分方式如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F11FCF">
        <w:rPr>
          <w:rFonts w:hint="eastAsia"/>
        </w:rPr>
        <w:t>表</w:t>
      </w:r>
      <w:r w:rsidR="00F11FCF">
        <w:rPr>
          <w:rFonts w:hint="eastAsia"/>
        </w:rPr>
        <w:t>4-</w:t>
      </w:r>
      <w:r w:rsidR="00F11FCF">
        <w:rPr>
          <w:noProof/>
        </w:rPr>
        <w:t>3</w:t>
      </w:r>
      <w:r w:rsidR="00D22676">
        <w:fldChar w:fldCharType="end"/>
      </w:r>
      <w:r>
        <w:rPr>
          <w:rFonts w:hint="eastAsia"/>
        </w:rPr>
        <w:t>所示。</w:t>
      </w:r>
    </w:p>
    <w:p w14:paraId="0CB13B17" w14:textId="77777777" w:rsidR="005E7EE3" w:rsidRDefault="005E7EE3" w:rsidP="007E0097"/>
    <w:p w14:paraId="2BD6AEB0" w14:textId="77777777" w:rsidR="005E7EE3" w:rsidRDefault="005E7EE3" w:rsidP="007E0097"/>
    <w:p w14:paraId="7F749448" w14:textId="6F27DB41" w:rsidR="00921868" w:rsidRDefault="00921868" w:rsidP="007359A6">
      <w:pPr>
        <w:pStyle w:val="a8"/>
      </w:pPr>
      <w:bookmarkStart w:id="104" w:name="_Ref22430617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11FCF">
        <w:rPr>
          <w:noProof/>
        </w:rPr>
        <w:t>3</w:t>
      </w:r>
      <w:r>
        <w:fldChar w:fldCharType="end"/>
      </w:r>
      <w:bookmarkEnd w:id="104"/>
      <w:r>
        <w:rPr>
          <w:rFonts w:hint="eastAsia"/>
        </w:rPr>
        <w:t xml:space="preserve"> </w:t>
      </w:r>
      <w:r w:rsidRPr="00261B51">
        <w:rPr>
          <w:rFonts w:hint="eastAsia"/>
        </w:rPr>
        <w:t>Molecu</w:t>
      </w:r>
      <w:r w:rsidR="009B37E4">
        <w:rPr>
          <w:rFonts w:hint="eastAsia"/>
        </w:rPr>
        <w:t>le</w:t>
      </w:r>
      <w:r w:rsidRPr="00261B51">
        <w:rPr>
          <w:rFonts w:hint="eastAsia"/>
        </w:rPr>
        <w:t>Net</w:t>
      </w:r>
      <w:r w:rsidR="003C6F8A">
        <w:rPr>
          <w:rFonts w:hint="eastAsia"/>
        </w:rPr>
        <w:t>数据集</w:t>
      </w:r>
      <w:r w:rsidRPr="00261B51">
        <w:rPr>
          <w:rFonts w:hint="eastAsia"/>
        </w:rPr>
        <w:t>基本信息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CE2353">
        <w:trPr>
          <w:jc w:val="center"/>
        </w:trPr>
        <w:tc>
          <w:tcPr>
            <w:tcW w:w="764"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0"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E2353">
        <w:trPr>
          <w:jc w:val="center"/>
        </w:trPr>
        <w:tc>
          <w:tcPr>
            <w:tcW w:w="764"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0" w:type="pct"/>
            <w:tcBorders>
              <w:top w:val="single" w:sz="8" w:space="0" w:color="auto"/>
              <w:tl2br w:val="nil"/>
              <w:tr2bl w:val="nil"/>
            </w:tcBorders>
          </w:tcPr>
          <w:p w14:paraId="210CD343" w14:textId="22485DF6" w:rsidR="0006030B" w:rsidRDefault="00CE2353" w:rsidP="00B8360B">
            <w:pPr>
              <w:spacing w:line="300" w:lineRule="auto"/>
              <w:ind w:firstLineChars="0" w:firstLine="0"/>
              <w:jc w:val="center"/>
            </w:pPr>
            <w:r w:rsidRPr="00CE2353">
              <w:t>Scaffold Split</w:t>
            </w:r>
          </w:p>
        </w:tc>
      </w:tr>
      <w:tr w:rsidR="0006030B" w14:paraId="59A12E79" w14:textId="77777777" w:rsidTr="00CE2353">
        <w:trPr>
          <w:jc w:val="center"/>
        </w:trPr>
        <w:tc>
          <w:tcPr>
            <w:tcW w:w="764"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B34F4D4" w14:textId="3DE40342" w:rsidR="0006030B" w:rsidRDefault="00CE2353" w:rsidP="00B8360B">
            <w:pPr>
              <w:spacing w:line="300" w:lineRule="auto"/>
              <w:ind w:firstLineChars="0" w:firstLine="0"/>
              <w:jc w:val="center"/>
            </w:pPr>
            <w:r w:rsidRPr="00CE2353">
              <w:t>Scaffold Split</w:t>
            </w:r>
          </w:p>
        </w:tc>
      </w:tr>
      <w:tr w:rsidR="0006030B" w14:paraId="25EDCD0D" w14:textId="77777777" w:rsidTr="00CE2353">
        <w:trPr>
          <w:jc w:val="center"/>
        </w:trPr>
        <w:tc>
          <w:tcPr>
            <w:tcW w:w="764"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6CA23590" w14:textId="21297021" w:rsidR="0006030B" w:rsidRDefault="00CE2353" w:rsidP="00B8360B">
            <w:pPr>
              <w:spacing w:line="300" w:lineRule="auto"/>
              <w:ind w:firstLineChars="0" w:firstLine="0"/>
              <w:jc w:val="center"/>
            </w:pPr>
            <w:r w:rsidRPr="00CE2353">
              <w:t>Scaffold Split</w:t>
            </w:r>
          </w:p>
        </w:tc>
      </w:tr>
      <w:tr w:rsidR="0006030B" w14:paraId="1594993C" w14:textId="77777777" w:rsidTr="00CE2353">
        <w:trPr>
          <w:jc w:val="center"/>
        </w:trPr>
        <w:tc>
          <w:tcPr>
            <w:tcW w:w="764"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77BFD67E" w14:textId="768B325D" w:rsidR="0006030B" w:rsidRDefault="00CE2353" w:rsidP="00B8360B">
            <w:pPr>
              <w:spacing w:line="300" w:lineRule="auto"/>
              <w:ind w:firstLineChars="0" w:firstLine="0"/>
              <w:jc w:val="center"/>
            </w:pPr>
            <w:r w:rsidRPr="00CE2353">
              <w:t>Scaffold Split</w:t>
            </w:r>
          </w:p>
        </w:tc>
      </w:tr>
      <w:tr w:rsidR="0006030B" w14:paraId="1A45F76C" w14:textId="77777777" w:rsidTr="00CE2353">
        <w:trPr>
          <w:jc w:val="center"/>
        </w:trPr>
        <w:tc>
          <w:tcPr>
            <w:tcW w:w="764"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25F099B8" w14:textId="41F94324" w:rsidR="0006030B" w:rsidRDefault="00CE2353" w:rsidP="00B8360B">
            <w:pPr>
              <w:spacing w:line="300" w:lineRule="auto"/>
              <w:ind w:firstLineChars="0" w:firstLine="0"/>
              <w:jc w:val="center"/>
            </w:pPr>
            <w:r w:rsidRPr="00CE2353">
              <w:t>Scaffold Split</w:t>
            </w:r>
          </w:p>
        </w:tc>
      </w:tr>
      <w:tr w:rsidR="0006030B" w14:paraId="4F4FC74C" w14:textId="77777777" w:rsidTr="00CE2353">
        <w:trPr>
          <w:jc w:val="center"/>
        </w:trPr>
        <w:tc>
          <w:tcPr>
            <w:tcW w:w="764"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3D78D2E" w14:textId="39A8C06A" w:rsidR="0006030B" w:rsidRDefault="00CE2353" w:rsidP="00B8360B">
            <w:pPr>
              <w:spacing w:line="300" w:lineRule="auto"/>
              <w:ind w:firstLineChars="0" w:firstLine="0"/>
              <w:jc w:val="center"/>
            </w:pPr>
            <w:r w:rsidRPr="00CE2353">
              <w:t>Scaffold Split</w:t>
            </w:r>
          </w:p>
        </w:tc>
      </w:tr>
      <w:tr w:rsidR="0006030B" w14:paraId="10F4FC92" w14:textId="77777777" w:rsidTr="00CE2353">
        <w:trPr>
          <w:jc w:val="center"/>
        </w:trPr>
        <w:tc>
          <w:tcPr>
            <w:tcW w:w="764"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BD2618C" w14:textId="5D71A2BD" w:rsidR="0006030B" w:rsidRDefault="00CE2353" w:rsidP="00B8360B">
            <w:pPr>
              <w:spacing w:line="300" w:lineRule="auto"/>
              <w:ind w:firstLineChars="0" w:firstLine="0"/>
              <w:jc w:val="center"/>
            </w:pPr>
            <w:r w:rsidRPr="00CE2353">
              <w:t>Scaffold Split</w:t>
            </w:r>
          </w:p>
        </w:tc>
      </w:tr>
      <w:tr w:rsidR="0006030B" w14:paraId="2202CBAB" w14:textId="77777777" w:rsidTr="00CE2353">
        <w:trPr>
          <w:jc w:val="center"/>
        </w:trPr>
        <w:tc>
          <w:tcPr>
            <w:tcW w:w="764"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349670A" w14:textId="3793E812" w:rsidR="0006030B" w:rsidRDefault="00CE2353" w:rsidP="00B8360B">
            <w:pPr>
              <w:spacing w:line="300" w:lineRule="auto"/>
              <w:ind w:firstLineChars="0" w:firstLine="0"/>
              <w:jc w:val="center"/>
            </w:pPr>
            <w:r w:rsidRPr="00CE2353">
              <w:t>Scaffold Split</w:t>
            </w:r>
          </w:p>
        </w:tc>
      </w:tr>
      <w:tr w:rsidR="0006030B" w14:paraId="459EF33F" w14:textId="77777777" w:rsidTr="00CE2353">
        <w:trPr>
          <w:jc w:val="center"/>
        </w:trPr>
        <w:tc>
          <w:tcPr>
            <w:tcW w:w="764"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645FADE4" w14:textId="5292FA86" w:rsidR="0006030B" w:rsidRDefault="00CE2353" w:rsidP="00B8360B">
            <w:pPr>
              <w:spacing w:line="300" w:lineRule="auto"/>
              <w:ind w:firstLineChars="0" w:firstLine="0"/>
              <w:jc w:val="center"/>
            </w:pPr>
            <w:r w:rsidRPr="00CE2353">
              <w:t>Scaffold Split</w:t>
            </w:r>
          </w:p>
        </w:tc>
      </w:tr>
    </w:tbl>
    <w:p w14:paraId="0C7BB8AD" w14:textId="77777777" w:rsidR="006C6236" w:rsidRDefault="006C6236" w:rsidP="007E0097"/>
    <w:p w14:paraId="7DE6958B" w14:textId="0C0B3F85"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sidR="00FE0163">
        <w:rPr>
          <w:rFonts w:hint="eastAsia"/>
        </w:rPr>
        <w:t>。</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0F072B28" w:rsidR="0006030B" w:rsidRDefault="00777529" w:rsidP="007E0097">
      <w:r>
        <w:rPr>
          <w:rFonts w:hint="eastAsia"/>
        </w:rPr>
        <w:t>BBBP</w:t>
      </w:r>
      <w:r>
        <w:rPr>
          <w:rFonts w:hint="eastAsia"/>
        </w:rPr>
        <w:t>：判断分子能否穿透血脑屏障</w:t>
      </w:r>
      <w:r w:rsidR="00FE0163">
        <w:rPr>
          <w:rFonts w:hint="eastAsia"/>
        </w:rPr>
        <w:t>。</w:t>
      </w:r>
      <w:r>
        <w:rPr>
          <w:rFonts w:hint="eastAsia"/>
        </w:rPr>
        <w:t>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65BD1336" w:rsidR="0006030B" w:rsidRDefault="00777529" w:rsidP="007E0097">
      <w:r>
        <w:rPr>
          <w:rFonts w:hint="eastAsia"/>
        </w:rPr>
        <w:t>ClinTox</w:t>
      </w:r>
      <w:r>
        <w:rPr>
          <w:rFonts w:hint="eastAsia"/>
        </w:rPr>
        <w:t>：判断分子在临床实验阶段是否存在毒性</w:t>
      </w:r>
      <w:r w:rsidR="00FE0163">
        <w:rPr>
          <w:rFonts w:hint="eastAsia"/>
        </w:rPr>
        <w:t>。</w:t>
      </w:r>
      <w:r>
        <w:rPr>
          <w:rFonts w:hint="eastAsia"/>
        </w:rPr>
        <w:t>该任务可筛选出临床风险低的分子，降低研发失败率。</w:t>
      </w:r>
    </w:p>
    <w:p w14:paraId="15B503C0" w14:textId="4E22BFD5" w:rsidR="002F0875" w:rsidRDefault="00777529" w:rsidP="002F0875">
      <w:pPr>
        <w:ind w:left="1" w:firstLineChars="199" w:firstLine="478"/>
      </w:pPr>
      <w:r>
        <w:rPr>
          <w:rFonts w:hint="eastAsia"/>
        </w:rPr>
        <w:t>Tox21</w:t>
      </w:r>
      <w:r>
        <w:rPr>
          <w:rFonts w:hint="eastAsia"/>
        </w:rPr>
        <w:t>：判断分子对</w:t>
      </w:r>
      <w:r>
        <w:rPr>
          <w:rFonts w:hint="eastAsia"/>
        </w:rPr>
        <w:t>21</w:t>
      </w:r>
      <w:r>
        <w:rPr>
          <w:rFonts w:hint="eastAsia"/>
        </w:rPr>
        <w:t>种毒性相关生物靶点的活</w:t>
      </w:r>
      <w:r w:rsidR="00FE0163">
        <w:rPr>
          <w:rFonts w:hint="eastAsia"/>
        </w:rPr>
        <w:t>性。</w:t>
      </w:r>
      <w:r>
        <w:rPr>
          <w:rFonts w:hint="eastAsia"/>
        </w:rPr>
        <w:t>该任务可全面评估分子的多维度毒性，是药物安全性评估的核心任务之一。</w:t>
      </w:r>
    </w:p>
    <w:p w14:paraId="6A0C3E71" w14:textId="208E61C5" w:rsidR="0006030B" w:rsidRDefault="00777529" w:rsidP="002F0875">
      <w:pPr>
        <w:ind w:left="1" w:firstLineChars="199" w:firstLine="478"/>
      </w:pPr>
      <w:r>
        <w:rPr>
          <w:rFonts w:hint="eastAsia"/>
        </w:rPr>
        <w:t>ToxCast</w:t>
      </w:r>
      <w:r>
        <w:rPr>
          <w:rFonts w:hint="eastAsia"/>
        </w:rPr>
        <w:t>：判断分子是否具有致癌性、致突变性等长期毒性</w:t>
      </w:r>
      <w:r w:rsidR="00FE0163">
        <w:rPr>
          <w:rFonts w:hint="eastAsia"/>
        </w:rPr>
        <w:t>。</w:t>
      </w:r>
      <w:r>
        <w:rPr>
          <w:rFonts w:hint="eastAsia"/>
        </w:rPr>
        <w:t>长期毒性是药物上市前的重要评估指标，该任务可提前识别分子的潜在长期风险。</w:t>
      </w:r>
    </w:p>
    <w:p w14:paraId="72C46F42" w14:textId="26D96616" w:rsidR="0006030B" w:rsidRDefault="00777529" w:rsidP="007E0097">
      <w:r>
        <w:rPr>
          <w:rFonts w:hint="eastAsia"/>
        </w:rPr>
        <w:t>S</w:t>
      </w:r>
      <w:r w:rsidR="00A9426E">
        <w:rPr>
          <w:rFonts w:hint="eastAsia"/>
        </w:rPr>
        <w:t>ider</w:t>
      </w:r>
      <w:r>
        <w:rPr>
          <w:rFonts w:hint="eastAsia"/>
        </w:rPr>
        <w:t>：判断分子是否具有已知的副作用</w:t>
      </w:r>
      <w:r w:rsidR="00FE0163">
        <w:rPr>
          <w:rFonts w:hint="eastAsia"/>
        </w:rPr>
        <w:t>。</w:t>
      </w:r>
      <w:r>
        <w:rPr>
          <w:rFonts w:hint="eastAsia"/>
        </w:rPr>
        <w:t>SIDER</w:t>
      </w:r>
      <w:r>
        <w:rPr>
          <w:rFonts w:hint="eastAsia"/>
        </w:rPr>
        <w:t>数据库收录了药物已报道的副作用信息，该任务可提前评估分子的安全性风险，避免后续临床实验中因严重副作用终止研发。</w:t>
      </w:r>
    </w:p>
    <w:p w14:paraId="74ED1AA1" w14:textId="0EB2BC91" w:rsidR="0006030B" w:rsidRDefault="00777529" w:rsidP="007E0097">
      <w:r>
        <w:rPr>
          <w:rFonts w:hint="eastAsia"/>
        </w:rPr>
        <w:t>ESOL</w:t>
      </w:r>
      <w:r>
        <w:rPr>
          <w:rFonts w:hint="eastAsia"/>
        </w:rPr>
        <w:t>：预测分子的水溶性</w:t>
      </w:r>
      <w:r w:rsidR="00FE0163">
        <w:rPr>
          <w:rFonts w:hint="eastAsia"/>
        </w:rPr>
        <w:t>。</w:t>
      </w:r>
      <w:r>
        <w:rPr>
          <w:rFonts w:hint="eastAsia"/>
        </w:rPr>
        <w:t>该任务可指导优化分子结构以提升水溶性。</w:t>
      </w:r>
      <w:r w:rsidR="00357BDA" w:rsidRPr="00357BDA">
        <w:t>水溶性是药物开发中最为关键的药代动力学参数之一</w:t>
      </w:r>
      <w:r w:rsidR="00357BDA">
        <w:rPr>
          <w:rFonts w:hint="eastAsia"/>
        </w:rPr>
        <w:t>。</w:t>
      </w:r>
    </w:p>
    <w:p w14:paraId="61C46F5A" w14:textId="54B42B3B" w:rsidR="006437D6" w:rsidRDefault="00777529" w:rsidP="007E0097">
      <w:r>
        <w:rPr>
          <w:rFonts w:hint="eastAsia"/>
        </w:rPr>
        <w:t>FreeSolv</w:t>
      </w:r>
      <w:r>
        <w:rPr>
          <w:rFonts w:hint="eastAsia"/>
        </w:rPr>
        <w:t>：预测分子在水中的溶剂化自由能</w:t>
      </w:r>
      <w:r w:rsidR="00FE0163">
        <w:rPr>
          <w:rFonts w:hint="eastAsia"/>
        </w:rPr>
        <w:t>。</w:t>
      </w:r>
      <w:r>
        <w:rPr>
          <w:rFonts w:hint="eastAsia"/>
        </w:rPr>
        <w:t>该任务为分子的溶剂选择、剂型设计提供依据。</w:t>
      </w:r>
    </w:p>
    <w:p w14:paraId="472382CE" w14:textId="4325EE1A" w:rsidR="0006030B" w:rsidRDefault="00777529" w:rsidP="007E0097">
      <w:r>
        <w:rPr>
          <w:rFonts w:hint="eastAsia"/>
        </w:rPr>
        <w:t>Lipo</w:t>
      </w:r>
      <w:r>
        <w:rPr>
          <w:rFonts w:hint="eastAsia"/>
        </w:rPr>
        <w:t>：预测分子的脂溶性</w:t>
      </w:r>
      <w:r w:rsidR="00FE0163">
        <w:rPr>
          <w:rFonts w:hint="eastAsia"/>
        </w:rPr>
        <w:t>。</w:t>
      </w:r>
      <w:r>
        <w:rPr>
          <w:rFonts w:hint="eastAsia"/>
        </w:rPr>
        <w:t>脂溶性影响药物的跨膜吸收、组织分布，脂溶性过高或过</w:t>
      </w:r>
      <w:r>
        <w:rPr>
          <w:rFonts w:hint="eastAsia"/>
        </w:rPr>
        <w:lastRenderedPageBreak/>
        <w:t>低都会影响药效，该任务可优化分子的脂溶性以平衡吸收与分布。</w:t>
      </w:r>
    </w:p>
    <w:p w14:paraId="6D59C878" w14:textId="094CEC8A" w:rsidR="007E61F3" w:rsidRDefault="007E61F3" w:rsidP="00A001A7">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F11FCF">
        <w:rPr>
          <w:rFonts w:hint="eastAsia"/>
        </w:rPr>
        <w:t>图</w:t>
      </w:r>
      <w:r w:rsidR="00F11FCF">
        <w:rPr>
          <w:rFonts w:hint="eastAsia"/>
        </w:rPr>
        <w:t>4-</w:t>
      </w:r>
      <w:r w:rsidR="00F11FCF">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w:t>
      </w:r>
      <w:r w:rsidR="00BB072C">
        <w:fldChar w:fldCharType="begin"/>
      </w:r>
      <w:r w:rsidR="00BB072C">
        <w:instrText xml:space="preserve"> </w:instrText>
      </w:r>
      <w:r w:rsidR="00BB072C">
        <w:rPr>
          <w:rFonts w:hint="eastAsia"/>
        </w:rPr>
        <w:instrText>REF _Ref224641122 \h</w:instrText>
      </w:r>
      <w:r w:rsidR="00BB072C">
        <w:instrText xml:space="preserve"> </w:instrText>
      </w:r>
      <w:r w:rsidR="00BB072C">
        <w:fldChar w:fldCharType="separate"/>
      </w:r>
      <w:r w:rsidR="00F11FCF">
        <w:rPr>
          <w:rFonts w:hint="eastAsia"/>
        </w:rPr>
        <w:t>图</w:t>
      </w:r>
      <w:r w:rsidR="00F11FCF">
        <w:rPr>
          <w:rFonts w:hint="eastAsia"/>
        </w:rPr>
        <w:t>4-</w:t>
      </w:r>
      <w:r w:rsidR="00F11FCF">
        <w:rPr>
          <w:noProof/>
        </w:rPr>
        <w:t>3</w:t>
      </w:r>
      <w:r w:rsidR="00BB072C">
        <w:fldChar w:fldCharType="end"/>
      </w:r>
      <w:r w:rsidR="00BB072C">
        <w:rPr>
          <w:rFonts w:hint="eastAsia"/>
        </w:rPr>
        <w:t>可视化结果</w:t>
      </w:r>
      <w:r w:rsidR="003E7247">
        <w:rPr>
          <w:rFonts w:hint="eastAsia"/>
        </w:rPr>
        <w:t>是</w:t>
      </w:r>
      <w:r w:rsidR="00BB072C">
        <w:rPr>
          <w:rFonts w:hint="eastAsia"/>
        </w:rPr>
        <w:t>对数据集进行</w:t>
      </w:r>
      <w:r w:rsidR="003E7247">
        <w:rPr>
          <w:rFonts w:hint="eastAsia"/>
        </w:rPr>
        <w:t>去重和规范后</w:t>
      </w:r>
      <w:r w:rsidR="00A9426E">
        <w:rPr>
          <w:rFonts w:hint="eastAsia"/>
        </w:rPr>
        <w:t>的</w:t>
      </w:r>
      <w:r w:rsidR="003E7247">
        <w:rPr>
          <w:rFonts w:hint="eastAsia"/>
        </w:rPr>
        <w:t>结果，清洗后</w:t>
      </w:r>
      <w:r w:rsidR="00173716">
        <w:rPr>
          <w:rFonts w:hint="eastAsia"/>
        </w:rPr>
        <w:t>的</w:t>
      </w:r>
      <w:r w:rsidR="003E7247">
        <w:rPr>
          <w:rFonts w:hint="eastAsia"/>
        </w:rPr>
        <w:t>数据集分子数量可能会有一些变化。</w:t>
      </w:r>
      <w:r>
        <w:rPr>
          <w:rFonts w:hint="eastAsia"/>
        </w:rPr>
        <w:t>对于多任务数据集，缺失标签仅表示该任务未标注，因此未作为独立类别参与可视化统计</w:t>
      </w:r>
      <w:r w:rsidR="003E7247">
        <w:rPr>
          <w:rFonts w:hint="eastAsia"/>
        </w:rPr>
        <w:t>，例如</w:t>
      </w:r>
      <w:r w:rsidR="003E7247">
        <w:rPr>
          <w:rFonts w:hint="eastAsia"/>
        </w:rPr>
        <w:t>Tox</w:t>
      </w:r>
      <w:r w:rsidR="00A001A7">
        <w:rPr>
          <w:rFonts w:hint="eastAsia"/>
        </w:rPr>
        <w:t>21</w:t>
      </w:r>
      <w:r w:rsidR="003E7247">
        <w:rPr>
          <w:rFonts w:hint="eastAsia"/>
        </w:rPr>
        <w:t>数据集使用</w:t>
      </w:r>
      <w:r w:rsidR="00A001A7" w:rsidRPr="00A001A7">
        <w:t>NR-AR</w:t>
      </w:r>
      <w:r w:rsidR="003E7247">
        <w:rPr>
          <w:rFonts w:hint="eastAsia"/>
        </w:rPr>
        <w:t>任务进行可视化</w:t>
      </w:r>
      <w:r w:rsidR="00173716">
        <w:rPr>
          <w:rFonts w:hint="eastAsia"/>
        </w:rPr>
        <w:t>统计</w:t>
      </w:r>
      <w:r>
        <w:rPr>
          <w:rFonts w:hint="eastAsia"/>
        </w:rPr>
        <w:t>。</w:t>
      </w:r>
    </w:p>
    <w:p w14:paraId="05C791EE" w14:textId="77777777" w:rsidR="00223C40" w:rsidRDefault="00223C40" w:rsidP="007E61F3"/>
    <w:p w14:paraId="681ACD04" w14:textId="77777777" w:rsidR="00B72BD1" w:rsidRDefault="00B72BD1" w:rsidP="004D6D30">
      <w:pPr>
        <w:ind w:firstLineChars="0" w:firstLine="0"/>
        <w:jc w:val="center"/>
      </w:pPr>
      <w:r>
        <w:rPr>
          <w:rFonts w:hint="eastAsia"/>
          <w:noProof/>
        </w:rPr>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315"/>
                    <a:stretch>
                      <a:fillRect/>
                    </a:stretch>
                  </pic:blipFill>
                  <pic:spPr>
                    <a:xfrm>
                      <a:off x="0" y="0"/>
                      <a:ext cx="5378406" cy="4506155"/>
                    </a:xfrm>
                    <a:prstGeom prst="rect">
                      <a:avLst/>
                    </a:prstGeom>
                  </pic:spPr>
                </pic:pic>
              </a:graphicData>
            </a:graphic>
          </wp:inline>
        </w:drawing>
      </w:r>
    </w:p>
    <w:p w14:paraId="66E8A29F" w14:textId="5351D611" w:rsidR="00B72BD1" w:rsidRDefault="00B72BD1" w:rsidP="00B72BD1">
      <w:pPr>
        <w:pStyle w:val="a8"/>
      </w:pPr>
      <w:bookmarkStart w:id="105"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11FCF">
        <w:rPr>
          <w:noProof/>
        </w:rPr>
        <w:t>3</w:t>
      </w:r>
      <w:r>
        <w:fldChar w:fldCharType="end"/>
      </w:r>
      <w:bookmarkEnd w:id="105"/>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106" w:name="_Toc226476243"/>
      <w:r>
        <w:t>实验设置</w:t>
      </w:r>
      <w:bookmarkEnd w:id="106"/>
    </w:p>
    <w:p w14:paraId="6440F1D3" w14:textId="77777777" w:rsidR="0006030B" w:rsidRDefault="00777529" w:rsidP="007E0097">
      <w:pPr>
        <w:pStyle w:val="af3"/>
        <w:numPr>
          <w:ilvl w:val="0"/>
          <w:numId w:val="6"/>
        </w:numPr>
        <w:ind w:firstLineChars="0"/>
      </w:pPr>
      <w:r>
        <w:rPr>
          <w:rFonts w:hint="eastAsia"/>
        </w:rPr>
        <w:t>实验环境</w:t>
      </w:r>
    </w:p>
    <w:p w14:paraId="2A8A178D" w14:textId="46103A57" w:rsidR="0006030B" w:rsidRDefault="00777529" w:rsidP="007E0097">
      <w:r>
        <w:rPr>
          <w:rFonts w:hint="eastAsia"/>
        </w:rPr>
        <w:t>本文</w:t>
      </w:r>
      <w:r w:rsidR="005B29CA">
        <w:rPr>
          <w:rFonts w:hint="eastAsia"/>
        </w:rPr>
        <w:t>中的</w:t>
      </w:r>
      <w:r>
        <w:rPr>
          <w:rFonts w:hint="eastAsia"/>
        </w:rPr>
        <w:t>实验均在</w:t>
      </w:r>
      <w:r>
        <w:rPr>
          <w:rFonts w:hint="eastAsia"/>
        </w:rPr>
        <w:t>Linux</w:t>
      </w:r>
      <w:r>
        <w:rPr>
          <w:rFonts w:hint="eastAsia"/>
        </w:rPr>
        <w:t>操作系统上进行实验，各个类别的详细信息如</w:t>
      </w:r>
      <w:r w:rsidR="005B29CA">
        <w:fldChar w:fldCharType="begin"/>
      </w:r>
      <w:r w:rsidR="005B29CA">
        <w:instrText xml:space="preserve"> </w:instrText>
      </w:r>
      <w:r w:rsidR="005B29CA">
        <w:rPr>
          <w:rFonts w:hint="eastAsia"/>
        </w:rPr>
        <w:instrText>REF _Ref226489013 \h</w:instrText>
      </w:r>
      <w:r w:rsidR="005B29CA">
        <w:instrText xml:space="preserve"> </w:instrText>
      </w:r>
      <w:r w:rsidR="005B29CA">
        <w:fldChar w:fldCharType="separate"/>
      </w:r>
      <w:r w:rsidR="00F11FCF">
        <w:rPr>
          <w:rFonts w:hint="eastAsia"/>
        </w:rPr>
        <w:t>表</w:t>
      </w:r>
      <w:r w:rsidR="00F11FCF">
        <w:rPr>
          <w:rFonts w:hint="eastAsia"/>
        </w:rPr>
        <w:t>4-</w:t>
      </w:r>
      <w:r w:rsidR="00F11FCF">
        <w:rPr>
          <w:noProof/>
        </w:rPr>
        <w:t>4</w:t>
      </w:r>
      <w:r w:rsidR="005B29CA">
        <w:fldChar w:fldCharType="end"/>
      </w:r>
      <w:r>
        <w:rPr>
          <w:rFonts w:hint="eastAsia"/>
        </w:rPr>
        <w:t>所示。</w:t>
      </w:r>
    </w:p>
    <w:p w14:paraId="1D11E253" w14:textId="54F0D480" w:rsidR="007359A6" w:rsidRDefault="007359A6" w:rsidP="007359A6">
      <w:pPr>
        <w:pStyle w:val="a8"/>
      </w:pPr>
      <w:bookmarkStart w:id="107" w:name="_Ref226489013"/>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11FCF">
        <w:rPr>
          <w:noProof/>
        </w:rPr>
        <w:t>4</w:t>
      </w:r>
      <w:r>
        <w:fldChar w:fldCharType="end"/>
      </w:r>
      <w:bookmarkEnd w:id="107"/>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014DD7FA" w14:textId="373B100E" w:rsidR="0006030B" w:rsidRDefault="00777529" w:rsidP="007E0097">
      <w:pPr>
        <w:pStyle w:val="af3"/>
        <w:numPr>
          <w:ilvl w:val="0"/>
          <w:numId w:val="6"/>
        </w:numPr>
        <w:ind w:firstLineChars="0"/>
      </w:pPr>
      <w:r>
        <w:rPr>
          <w:rFonts w:hint="eastAsia"/>
        </w:rPr>
        <w:t>参数设置</w:t>
      </w:r>
    </w:p>
    <w:p w14:paraId="226353C2" w14:textId="4BD8C198" w:rsidR="0006030B" w:rsidRDefault="00777529" w:rsidP="007E0097">
      <w:r w:rsidRPr="007B60FE">
        <w:rPr>
          <w:rFonts w:hint="eastAsia"/>
        </w:rPr>
        <w:t>预训练参数设置</w:t>
      </w:r>
      <w:r>
        <w:rPr>
          <w:rFonts w:hint="eastAsia"/>
        </w:rPr>
        <w:t>：采用</w:t>
      </w:r>
      <w:r>
        <w:rPr>
          <w:rFonts w:hint="eastAsia"/>
        </w:rPr>
        <w:t>AdamW</w:t>
      </w:r>
      <w:r>
        <w:rPr>
          <w:rFonts w:hint="eastAsia"/>
        </w:rPr>
        <w:t>优化器，以解耦权重衰减策略提升模型泛化性，权重衰减系数设为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w:t>
      </w:r>
      <w:r w:rsidR="002F0875" w:rsidRPr="002F0875">
        <w:rPr>
          <w:rFonts w:hint="eastAsia"/>
        </w:rPr>
        <w:t>学习率调度采用先进行线性预热</w:t>
      </w:r>
      <w:r w:rsidR="002F0875">
        <w:rPr>
          <w:rFonts w:hint="eastAsia"/>
        </w:rPr>
        <w:t>，</w:t>
      </w:r>
      <w:r w:rsidR="002F0875" w:rsidRPr="002F0875">
        <w:rPr>
          <w:rFonts w:hint="eastAsia"/>
        </w:rPr>
        <w:t>随后执行余弦退火的策略</w:t>
      </w:r>
      <w:r>
        <w:rPr>
          <w:rFonts w:hint="eastAsia"/>
        </w:rPr>
        <w:t>。初始学习率设为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r w:rsidR="00442B9A">
        <w:rPr>
          <w:rFonts w:hint="eastAsia"/>
        </w:rPr>
        <w:t>一</w:t>
      </w:r>
      <w:r>
        <w:rPr>
          <w:rFonts w:hint="eastAsia"/>
        </w:rPr>
        <w:t>共训练</w:t>
      </w:r>
      <w:r>
        <w:rPr>
          <w:rFonts w:hint="eastAsia"/>
        </w:rPr>
        <w:t>100</w:t>
      </w:r>
      <w:r>
        <w:rPr>
          <w:rFonts w:hint="eastAsia"/>
        </w:rPr>
        <w:t>个</w:t>
      </w:r>
      <w:r>
        <w:rPr>
          <w:rFonts w:hint="eastAsia"/>
        </w:rPr>
        <w:t>Epoch</w:t>
      </w:r>
      <w:r>
        <w:rPr>
          <w:rFonts w:hint="eastAsia"/>
        </w:rPr>
        <w:t>，并在验证集</w:t>
      </w:r>
      <w:r w:rsidR="00DC67BF">
        <w:rPr>
          <w:rFonts w:hint="eastAsia"/>
        </w:rPr>
        <w:t>L</w:t>
      </w:r>
      <w:r>
        <w:rPr>
          <w:rFonts w:hint="eastAsia"/>
        </w:rPr>
        <w:t>oss</w:t>
      </w:r>
      <w:r w:rsidR="008C59D5">
        <w:rPr>
          <w:rFonts w:hint="eastAsia"/>
        </w:rPr>
        <w:t>连续</w:t>
      </w:r>
      <w:r w:rsidR="008C59D5">
        <w:rPr>
          <w:rFonts w:hint="eastAsia"/>
        </w:rPr>
        <w:t>10</w:t>
      </w:r>
      <w:r w:rsidR="008C59D5">
        <w:rPr>
          <w:rFonts w:hint="eastAsia"/>
        </w:rPr>
        <w:t>个轮次</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w:t>
      </w:r>
      <w:r w:rsidR="00442B9A">
        <w:rPr>
          <w:rFonts w:hint="eastAsia"/>
        </w:rPr>
        <w:t>着</w:t>
      </w:r>
      <w:r>
        <w:rPr>
          <w:rFonts w:hint="eastAsia"/>
        </w:rPr>
        <w:t>训练过程自动更新。模型架构参数：</w:t>
      </w:r>
      <w:r>
        <w:rPr>
          <w:rFonts w:hint="eastAsia"/>
        </w:rPr>
        <w:t>Graphormer</w:t>
      </w:r>
      <w:r>
        <w:rPr>
          <w:rFonts w:hint="eastAsia"/>
        </w:rPr>
        <w:t>编码器包含</w:t>
      </w:r>
      <w:r>
        <w:rPr>
          <w:rFonts w:hint="eastAsia"/>
        </w:rPr>
        <w:t>6</w:t>
      </w:r>
      <w:r>
        <w:rPr>
          <w:rFonts w:hint="eastAsia"/>
        </w:rPr>
        <w:t>层</w:t>
      </w:r>
      <w:r>
        <w:rPr>
          <w:rFonts w:hint="eastAsia"/>
        </w:rPr>
        <w:t>Transformer</w:t>
      </w:r>
      <w:r>
        <w:rPr>
          <w:rFonts w:hint="eastAsia"/>
        </w:rPr>
        <w:t>层，隐藏层</w:t>
      </w:r>
      <w:r w:rsidR="00442B9A">
        <w:rPr>
          <w:rFonts w:hint="eastAsia"/>
        </w:rPr>
        <w:t>的</w:t>
      </w:r>
      <w:r>
        <w:rPr>
          <w:rFonts w:hint="eastAsia"/>
        </w:rPr>
        <w:t>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：在下游任务阶段，将预训练好的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个基准数据集上。为了适应不同规模的数据集，微调策略进行了如下调整：为了保留预训练特征的先验知识，微调阶段采用较小的学习率，设定为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108" w:name="_Toc226476244"/>
      <w:r>
        <w:t>评价指标</w:t>
      </w:r>
      <w:bookmarkEnd w:id="108"/>
    </w:p>
    <w:p w14:paraId="005ECFD0" w14:textId="5A30ECEE" w:rsidR="002F571A" w:rsidRDefault="00777529" w:rsidP="002F571A">
      <w:r>
        <w:t>本</w:t>
      </w:r>
      <w:r w:rsidR="00FD2F29">
        <w:rPr>
          <w:rFonts w:hint="eastAsia"/>
        </w:rPr>
        <w:t>文</w:t>
      </w:r>
      <w:r>
        <w:t>根据具体任务特性的不同，实施了差异化的</w:t>
      </w:r>
      <w:r w:rsidR="008C59D5">
        <w:rPr>
          <w:rFonts w:hint="eastAsia"/>
        </w:rPr>
        <w:t>性能</w:t>
      </w:r>
      <w:r>
        <w:t>评测策略。针对分类问题，模型对类别的区分效能主要依赖受试者工作特征曲线下面积（</w:t>
      </w:r>
      <w:r>
        <w:t>AUROC</w:t>
      </w:r>
      <w:r>
        <w:t>）进行考量。</w:t>
      </w:r>
      <w:r>
        <w:t>AUROC</w:t>
      </w:r>
      <w:r>
        <w:t>能够量化模型在真假阳性率权衡过程中的表现，其得分位于</w:t>
      </w:r>
      <w:r>
        <w:t>0.5</w:t>
      </w:r>
      <w:r>
        <w:t>到</w:t>
      </w:r>
      <w:r>
        <w:t>1</w:t>
      </w:r>
      <w:r>
        <w:t>的闭区间内，分数越高</w:t>
      </w:r>
      <w:r w:rsidR="009B1F07">
        <w:rPr>
          <w:rFonts w:hint="eastAsia"/>
        </w:rPr>
        <w:lastRenderedPageBreak/>
        <w:t>代表</w:t>
      </w:r>
      <w:r>
        <w:t>着模型拥有更</w:t>
      </w:r>
      <w:r w:rsidR="009B1F07">
        <w:rPr>
          <w:rFonts w:hint="eastAsia"/>
        </w:rPr>
        <w:t>高</w:t>
      </w:r>
      <w:r>
        <w:t>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F11FCF" w:rsidRPr="00F11FCF">
        <w:rPr>
          <w:iCs/>
        </w:rPr>
        <w:instrText>(4-4)</w:instrText>
      </w:r>
      <w:r w:rsidR="002F571A">
        <w:rPr>
          <w:iCs/>
        </w:rPr>
        <w:fldChar w:fldCharType="end"/>
      </w:r>
      <w:r w:rsidR="002F571A">
        <w:rPr>
          <w:iCs/>
        </w:rPr>
        <w:fldChar w:fldCharType="end"/>
      </w:r>
      <w:r w:rsidR="002F571A">
        <w:rPr>
          <w:rFonts w:hint="eastAsia"/>
        </w:rPr>
        <w:t>所示</w:t>
      </w:r>
      <w:r w:rsidR="009B1F07">
        <w:rPr>
          <w:rFonts w:hint="eastAsia"/>
        </w:rPr>
        <w:t>。</w:t>
      </w:r>
      <w:r>
        <w:t>由于其单位与目标变量保持一致，较小的</w:t>
      </w:r>
      <w:r>
        <w:t>RMSE</w:t>
      </w:r>
      <w:r>
        <w:t>值直接映射出模型预测结果与真实数据之间极高的匹配吻合度。</w:t>
      </w:r>
    </w:p>
    <w:p w14:paraId="564C0B13" w14:textId="27380B3A" w:rsidR="002F571A" w:rsidRDefault="002F571A" w:rsidP="002F571A">
      <w:pPr>
        <w:pStyle w:val="MTDisplayEquation"/>
        <w:spacing w:before="326" w:after="326"/>
      </w:pPr>
      <w:r>
        <w:tab/>
      </w:r>
      <w:r w:rsidRPr="002F571A">
        <w:rPr>
          <w:position w:val="-30"/>
        </w:rPr>
        <w:object w:dxaOrig="2500" w:dyaOrig="760" w14:anchorId="2A09EEBB">
          <v:shape id="_x0000_i1142" type="#_x0000_t75" style="width:125.25pt;height:38.25pt" o:ole="">
            <v:imagedata r:id="rId316" o:title=""/>
          </v:shape>
          <o:OLEObject Type="Embed" ProgID="Equation.DSMT4" ShapeID="_x0000_i1142" DrawAspect="Content" ObjectID="_1837173416" r:id="rId31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9" w:name="ZEqnNum186102"/>
      <w:r>
        <w:instrText>(</w:instrText>
      </w:r>
      <w:fldSimple w:instr=" SEQ MTChap \c \* Arabic \* MERGEFORMAT ">
        <w:r w:rsidR="00F11FCF">
          <w:rPr>
            <w:noProof/>
          </w:rPr>
          <w:instrText>4</w:instrText>
        </w:r>
      </w:fldSimple>
      <w:r>
        <w:instrText>-</w:instrText>
      </w:r>
      <w:fldSimple w:instr=" SEQ MTEqn \c \* Arabic \* MERGEFORMAT ">
        <w:r w:rsidR="00F11FCF">
          <w:rPr>
            <w:noProof/>
          </w:rPr>
          <w:instrText>4</w:instrText>
        </w:r>
      </w:fldSimple>
      <w:r>
        <w:instrText>)</w:instrText>
      </w:r>
      <w:bookmarkEnd w:id="109"/>
      <w:r>
        <w:fldChar w:fldCharType="end"/>
      </w:r>
    </w:p>
    <w:p w14:paraId="42BE6584" w14:textId="77777777" w:rsidR="0006030B" w:rsidRDefault="00777529">
      <w:pPr>
        <w:pStyle w:val="3"/>
        <w:rPr>
          <w:rFonts w:hint="default"/>
        </w:rPr>
      </w:pPr>
      <w:bookmarkStart w:id="110" w:name="_Toc226476245"/>
      <w:r>
        <w:t>损失函数</w:t>
      </w:r>
      <w:bookmarkEnd w:id="110"/>
    </w:p>
    <w:p w14:paraId="1D496141" w14:textId="315816DC" w:rsidR="0006030B" w:rsidRDefault="00777529" w:rsidP="007E0097">
      <w:r>
        <w:rPr>
          <w:rFonts w:hint="eastAsia"/>
        </w:rPr>
        <w:t>在将分子的多模态特征映射到</w:t>
      </w:r>
      <w:r w:rsidR="00B12B3A">
        <w:rPr>
          <w:rFonts w:hint="eastAsia"/>
        </w:rPr>
        <w:t>统</w:t>
      </w:r>
      <w:r>
        <w:rPr>
          <w:rFonts w:hint="eastAsia"/>
        </w:rPr>
        <w:t>一的向量空间之后，模型的核心任务是通过对比学习来实现跨模态的语义对齐。本文设计了一种改进的以图为中心的双向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对比损失，并引入基于同方差不确定性的自适应加权机制，以实现多任务场景下的优化。</w:t>
      </w:r>
    </w:p>
    <w:p w14:paraId="2324CE76" w14:textId="164B2F03" w:rsidR="0006030B" w:rsidRDefault="00777529" w:rsidP="007E0097">
      <w:r>
        <w:rPr>
          <w:rFonts w:hint="eastAsia"/>
        </w:rPr>
        <w:t>对比学习通过在表征空间中拉近正样本对、推远负样本对来学习具有判别性的特征表示。目前主流的目标函数是归一化温度缩放交叉熵损失</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_Ref225764307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F11FCF">
        <w:rPr>
          <w:vertAlign w:val="superscript"/>
        </w:rPr>
        <w:t>[66]</w:t>
      </w:r>
      <w:r w:rsidR="00893E18" w:rsidRPr="00893E18">
        <w:rPr>
          <w:vertAlign w:val="superscript"/>
        </w:rPr>
        <w:fldChar w:fldCharType="end"/>
      </w:r>
      <w:r>
        <w:rPr>
          <w:rFonts w:hint="eastAsia"/>
        </w:rPr>
        <w:t>（</w:t>
      </w:r>
      <w:r>
        <w:rPr>
          <w:rFonts w:hint="eastAsia"/>
        </w:rPr>
        <w:t>Normalized Temperature-scaled Cross Entropy Loss, NT-Xent</w:t>
      </w:r>
      <w:r>
        <w:rPr>
          <w:rFonts w:hint="eastAsia"/>
        </w:rPr>
        <w:t>）。对于给定的样本对</w:t>
      </w:r>
      <w:r>
        <w:rPr>
          <w:rFonts w:hint="eastAsia"/>
        </w:rPr>
        <w:t>(i,j)</w:t>
      </w:r>
      <w:r>
        <w:rPr>
          <w:rFonts w:hint="eastAsia"/>
        </w:rPr>
        <w:t>，其标准的</w:t>
      </w:r>
      <w:r>
        <w:rPr>
          <w:rFonts w:hint="eastAsia"/>
        </w:rPr>
        <w:t>NT-Xent</w:t>
      </w:r>
      <w:r>
        <w:rPr>
          <w:rFonts w:hint="eastAsia"/>
        </w:rPr>
        <w:t>损失定义如下：</w:t>
      </w:r>
    </w:p>
    <w:p w14:paraId="2939675F" w14:textId="1CFA4B98" w:rsidR="00DF01D8" w:rsidRDefault="00DF01D8" w:rsidP="00DF01D8">
      <w:pPr>
        <w:pStyle w:val="MTDisplayEquation"/>
        <w:spacing w:before="326" w:after="326"/>
      </w:pPr>
      <w:r>
        <w:tab/>
      </w:r>
      <w:r w:rsidR="00B943E6" w:rsidRPr="00B943E6">
        <w:rPr>
          <w:position w:val="-60"/>
        </w:rPr>
        <w:object w:dxaOrig="3620" w:dyaOrig="1020" w14:anchorId="1F64F87B">
          <v:shape id="_x0000_i1143" type="#_x0000_t75" style="width:181.5pt;height:49.5pt" o:ole="">
            <v:imagedata r:id="rId318" o:title=""/>
          </v:shape>
          <o:OLEObject Type="Embed" ProgID="Equation.DSMT4" ShapeID="_x0000_i1143" DrawAspect="Content" ObjectID="_1837173417" r:id="rId31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11FCF">
          <w:rPr>
            <w:noProof/>
          </w:rPr>
          <w:instrText>4</w:instrText>
        </w:r>
      </w:fldSimple>
      <w:r>
        <w:instrText>-</w:instrText>
      </w:r>
      <w:fldSimple w:instr=" SEQ MTEqn \c \* Arabic \* MERGEFORMAT ">
        <w:r w:rsidR="00F11FCF">
          <w:rPr>
            <w:noProof/>
          </w:rPr>
          <w:instrText>5</w:instrText>
        </w:r>
      </w:fldSimple>
      <w:r>
        <w:instrText>)</w:instrText>
      </w:r>
      <w:r>
        <w:fldChar w:fldCharType="end"/>
      </w:r>
    </w:p>
    <w:p w14:paraId="4FA2F1A5" w14:textId="3D0DC268" w:rsidR="0006030B" w:rsidRDefault="00777529" w:rsidP="00B943E6">
      <w:r>
        <w:rPr>
          <w:rFonts w:hint="eastAsia"/>
        </w:rPr>
        <w:t>其中，</w:t>
      </w:r>
      <w:r w:rsidR="00B943E6" w:rsidRPr="00B943E6">
        <w:rPr>
          <w:position w:val="-12"/>
        </w:rPr>
        <w:object w:dxaOrig="220" w:dyaOrig="360" w14:anchorId="42053905">
          <v:shape id="_x0000_i1144" type="#_x0000_t75" style="width:12.75pt;height:17.25pt" o:ole="">
            <v:imagedata r:id="rId320" o:title=""/>
          </v:shape>
          <o:OLEObject Type="Embed" ProgID="Equation.DSMT4" ShapeID="_x0000_i1144" DrawAspect="Content" ObjectID="_1837173418" r:id="rId321"/>
        </w:object>
      </w:r>
      <w:r w:rsidR="00B943E6">
        <w:rPr>
          <w:rFonts w:hint="eastAsia"/>
        </w:rPr>
        <w:t>，</w:t>
      </w:r>
      <w:r w:rsidR="00B943E6" w:rsidRPr="00B943E6">
        <w:rPr>
          <w:position w:val="-14"/>
        </w:rPr>
        <w:object w:dxaOrig="260" w:dyaOrig="380" w14:anchorId="04A92EBF">
          <v:shape id="_x0000_i1145" type="#_x0000_t75" style="width:12.75pt;height:18.75pt" o:ole="">
            <v:imagedata r:id="rId322" o:title=""/>
          </v:shape>
          <o:OLEObject Type="Embed" ProgID="Equation.DSMT4" ShapeID="_x0000_i1145" DrawAspect="Content" ObjectID="_1837173419" r:id="rId323"/>
        </w:object>
      </w:r>
      <w:r>
        <w:rPr>
          <w:rFonts w:hint="eastAsia"/>
        </w:rPr>
        <w:t>为归一化后的特征向量，</w:t>
      </w:r>
      <w:r w:rsidR="00B943E6" w:rsidRPr="00B943E6">
        <w:rPr>
          <w:position w:val="-6"/>
        </w:rPr>
        <w:object w:dxaOrig="420" w:dyaOrig="279" w14:anchorId="2EF6208C">
          <v:shape id="_x0000_i1146" type="#_x0000_t75" style="width:21.75pt;height:12.75pt" o:ole="">
            <v:imagedata r:id="rId324" o:title=""/>
          </v:shape>
          <o:OLEObject Type="Embed" ProgID="Equation.DSMT4" ShapeID="_x0000_i1146" DrawAspect="Content" ObjectID="_1837173420" r:id="rId325"/>
        </w:object>
      </w:r>
      <w:r>
        <w:rPr>
          <w:rFonts w:hint="eastAsia"/>
        </w:rPr>
        <w:t>表示余弦相似度，</w:t>
      </w:r>
      <w:r w:rsidR="00B943E6" w:rsidRPr="00B943E6">
        <w:rPr>
          <w:position w:val="-6"/>
        </w:rPr>
        <w:object w:dxaOrig="200" w:dyaOrig="220" w14:anchorId="7215D015">
          <v:shape id="_x0000_i1147" type="#_x0000_t75" style="width:9.75pt;height:12pt" o:ole="">
            <v:imagedata r:id="rId326" o:title=""/>
          </v:shape>
          <o:OLEObject Type="Embed" ProgID="Equation.DSMT4" ShapeID="_x0000_i1147" DrawAspect="Content" ObjectID="_1837173421" r:id="rId327"/>
        </w:object>
      </w:r>
      <w:r>
        <w:rPr>
          <w:rFonts w:hint="eastAsia"/>
        </w:rPr>
        <w:t>为温度系数，</w:t>
      </w:r>
      <w:r w:rsidR="00B943E6" w:rsidRPr="00B943E6">
        <w:rPr>
          <w:position w:val="-4"/>
        </w:rPr>
        <w:object w:dxaOrig="240" w:dyaOrig="260" w14:anchorId="78A2E08D">
          <v:shape id="_x0000_i1148" type="#_x0000_t75" style="width:12.75pt;height:12.75pt" o:ole="">
            <v:imagedata r:id="rId328" o:title=""/>
          </v:shape>
          <o:OLEObject Type="Embed" ProgID="Equation.DSMT4" ShapeID="_x0000_i1148" DrawAspect="Content" ObjectID="_1837173422" r:id="rId329"/>
        </w:object>
      </w:r>
      <w:r>
        <w:rPr>
          <w:rFonts w:hint="eastAsia"/>
        </w:rPr>
        <w:t>为批次大小，分母项包含了批次内所有的负样本。然而</w:t>
      </w:r>
      <w:r w:rsidR="00184BC4">
        <w:rPr>
          <w:rFonts w:hint="eastAsia"/>
        </w:rPr>
        <w:t>，</w:t>
      </w:r>
      <w:r>
        <w:rPr>
          <w:rFonts w:hint="eastAsia"/>
        </w:rPr>
        <w:t>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）时，若采用全排列的两两对齐策略，将面临计算开销随模态数量呈平方级增长</w:t>
      </w:r>
      <w:r w:rsidR="00B12B3A">
        <w:rPr>
          <w:rFonts w:hint="eastAsia"/>
        </w:rPr>
        <w:t>、</w:t>
      </w:r>
      <w:r>
        <w:rPr>
          <w:rFonts w:hint="eastAsia"/>
        </w:rPr>
        <w:t>噪声传播与训练不稳定等问题。在分子表征学习中，分子图直接刻画了原子间的连接拓扑，被认为是最具物理真实性和结构稳定性的模态；相比之下，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序列、分子指纹及文本描述可视为该核心结构的辅助视图。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r>
        <w:rPr>
          <w:rFonts w:hint="eastAsia"/>
        </w:rPr>
        <w:t>个分子样本在模态</w:t>
      </w:r>
      <w:r w:rsidR="00B943E6" w:rsidRPr="00B943E6">
        <w:rPr>
          <w:position w:val="-10"/>
        </w:rPr>
        <w:object w:dxaOrig="1300" w:dyaOrig="320" w14:anchorId="18B16C09">
          <v:shape id="_x0000_i1149" type="#_x0000_t75" style="width:65.25pt;height:16.5pt" o:ole="">
            <v:imagedata r:id="rId330" o:title=""/>
          </v:shape>
          <o:OLEObject Type="Embed" ProgID="Equation.DSMT4" ShapeID="_x0000_i1149" DrawAspect="Content" ObjectID="_1837173423" r:id="rId331"/>
        </w:object>
      </w:r>
      <w:r>
        <w:rPr>
          <w:rFonts w:hint="eastAsia"/>
        </w:rPr>
        <w:t>下的表示为</w:t>
      </w:r>
      <w:r w:rsidR="00B943E6" w:rsidRPr="00B943E6">
        <w:rPr>
          <w:position w:val="-12"/>
        </w:rPr>
        <w:object w:dxaOrig="420" w:dyaOrig="380" w14:anchorId="1B6C3D18">
          <v:shape id="_x0000_i1150" type="#_x0000_t75" style="width:21.75pt;height:18pt" o:ole="">
            <v:imagedata r:id="rId332" o:title=""/>
          </v:shape>
          <o:OLEObject Type="Embed" ProgID="Equation.DSMT4" ShapeID="_x0000_i1150" DrawAspect="Content" ObjectID="_1837173424" r:id="rId333"/>
        </w:object>
      </w:r>
      <w:r>
        <w:rPr>
          <w:rFonts w:hint="eastAsia"/>
        </w:rPr>
        <w:t>，</w:t>
      </w:r>
      <w:r>
        <w:rPr>
          <w:rFonts w:hint="eastAsia"/>
        </w:rPr>
        <w:lastRenderedPageBreak/>
        <w:t>Graph</w:t>
      </w:r>
      <w:r>
        <w:rPr>
          <w:rFonts w:hint="eastAsia"/>
        </w:rPr>
        <w:t>模态表示为</w:t>
      </w:r>
      <w:r w:rsidR="00B943E6" w:rsidRPr="00B943E6">
        <w:rPr>
          <w:position w:val="-12"/>
        </w:rPr>
        <w:object w:dxaOrig="420" w:dyaOrig="380" w14:anchorId="14EFEC65">
          <v:shape id="_x0000_i1151" type="#_x0000_t75" style="width:21.75pt;height:18pt" o:ole="">
            <v:imagedata r:id="rId334" o:title=""/>
          </v:shape>
          <o:OLEObject Type="Embed" ProgID="Equation.DSMT4" ShapeID="_x0000_i1151" DrawAspect="Content" ObjectID="_1837173425" r:id="rId335"/>
        </w:object>
      </w:r>
      <w:r>
        <w:rPr>
          <w:rFonts w:hint="eastAsia"/>
        </w:rPr>
        <w:t>。为了确保对齐的对称性，本文定义双向对比损失</w:t>
      </w:r>
      <w:r w:rsidR="00B943E6" w:rsidRPr="00B943E6">
        <w:rPr>
          <w:position w:val="-14"/>
        </w:rPr>
        <w:object w:dxaOrig="460" w:dyaOrig="380" w14:anchorId="032698F9">
          <v:shape id="_x0000_i1152" type="#_x0000_t75" style="width:23.25pt;height:18pt" o:ole="">
            <v:imagedata r:id="rId336" o:title=""/>
          </v:shape>
          <o:OLEObject Type="Embed" ProgID="Equation.DSMT4" ShapeID="_x0000_i1152" DrawAspect="Content" ObjectID="_1837173426" r:id="rId337"/>
        </w:object>
      </w:r>
      <w:r>
        <w:rPr>
          <w:rFonts w:hint="eastAsia"/>
        </w:rPr>
        <w:t>为：</w:t>
      </w:r>
    </w:p>
    <w:p w14:paraId="73A4057C" w14:textId="02960A94" w:rsidR="00B943E6" w:rsidRDefault="00B943E6" w:rsidP="00B943E6">
      <w:pPr>
        <w:pStyle w:val="MTDisplayEquation"/>
        <w:spacing w:before="326" w:after="326"/>
      </w:pPr>
      <w:r>
        <w:tab/>
      </w:r>
      <w:r w:rsidRPr="00B943E6">
        <w:rPr>
          <w:position w:val="-24"/>
        </w:rPr>
        <w:object w:dxaOrig="2299" w:dyaOrig="620" w14:anchorId="0F760E22">
          <v:shape id="_x0000_i1153" type="#_x0000_t75" style="width:115.5pt;height:30pt" o:ole="">
            <v:imagedata r:id="rId338" o:title=""/>
          </v:shape>
          <o:OLEObject Type="Embed" ProgID="Equation.DSMT4" ShapeID="_x0000_i1153" DrawAspect="Content" ObjectID="_1837173427" r:id="rId3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11FCF">
          <w:rPr>
            <w:noProof/>
          </w:rPr>
          <w:instrText>4</w:instrText>
        </w:r>
      </w:fldSimple>
      <w:r>
        <w:instrText>-</w:instrText>
      </w:r>
      <w:fldSimple w:instr=" SEQ MTEqn \c \* Arabic \* MERGEFORMAT ">
        <w:r w:rsidR="00F11FCF">
          <w:rPr>
            <w:noProof/>
          </w:rPr>
          <w:instrText>6</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005A129D" w:rsidR="00593ACC" w:rsidRDefault="00593ACC" w:rsidP="00593ACC">
      <w:pPr>
        <w:pStyle w:val="MTDisplayEquation"/>
        <w:spacing w:before="326" w:after="326"/>
      </w:pPr>
      <w:r>
        <w:tab/>
      </w:r>
      <w:r w:rsidRPr="00593ACC">
        <w:rPr>
          <w:position w:val="-60"/>
        </w:rPr>
        <w:object w:dxaOrig="4280" w:dyaOrig="1020" w14:anchorId="5D902B2B">
          <v:shape id="_x0000_i1154" type="#_x0000_t75" style="width:212.25pt;height:50.25pt" o:ole="">
            <v:imagedata r:id="rId340" o:title=""/>
          </v:shape>
          <o:OLEObject Type="Embed" ProgID="Equation.DSMT4" ShapeID="_x0000_i1154" DrawAspect="Content" ObjectID="_1837173428" r:id="rId3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11FCF">
          <w:rPr>
            <w:noProof/>
          </w:rPr>
          <w:instrText>4</w:instrText>
        </w:r>
      </w:fldSimple>
      <w:r>
        <w:instrText>-</w:instrText>
      </w:r>
      <w:fldSimple w:instr=" SEQ MTEqn \c \* Arabic \* MERGEFORMAT ">
        <w:r w:rsidR="00F11FCF">
          <w:rPr>
            <w:noProof/>
          </w:rPr>
          <w:instrText>7</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8pt;height:18pt" o:ole="">
            <v:imagedata r:id="rId342" o:title=""/>
          </v:shape>
          <o:OLEObject Type="Embed" ProgID="Equation.DSMT4" ShapeID="_x0000_i1155" DrawAspect="Content" ObjectID="_1837173429" r:id="rId343"/>
        </w:object>
      </w:r>
      <w:r>
        <w:rPr>
          <w:rFonts w:hint="eastAsia"/>
        </w:rPr>
        <w:t>，构建自适应加权损失函数：</w:t>
      </w:r>
    </w:p>
    <w:p w14:paraId="29666320" w14:textId="546B487A" w:rsidR="00593ACC" w:rsidRDefault="00593ACC" w:rsidP="00593ACC">
      <w:pPr>
        <w:pStyle w:val="MTDisplayEquation"/>
        <w:spacing w:before="326" w:after="326"/>
      </w:pPr>
      <w:r>
        <w:tab/>
      </w:r>
      <w:r w:rsidRPr="00593ACC">
        <w:rPr>
          <w:position w:val="-32"/>
        </w:rPr>
        <w:object w:dxaOrig="3379" w:dyaOrig="760" w14:anchorId="74A14BF7">
          <v:shape id="_x0000_i1156" type="#_x0000_t75" style="width:167.25pt;height:38.25pt" o:ole="">
            <v:imagedata r:id="rId344" o:title=""/>
          </v:shape>
          <o:OLEObject Type="Embed" ProgID="Equation.DSMT4" ShapeID="_x0000_i1156" DrawAspect="Content" ObjectID="_1837173430" r:id="rId34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11FCF">
          <w:rPr>
            <w:noProof/>
          </w:rPr>
          <w:instrText>4</w:instrText>
        </w:r>
      </w:fldSimple>
      <w:r>
        <w:instrText>-</w:instrText>
      </w:r>
      <w:fldSimple w:instr=" SEQ MTEqn \c \* Arabic \* MERGEFORMAT ">
        <w:r w:rsidR="00F11FCF">
          <w:rPr>
            <w:noProof/>
          </w:rPr>
          <w:instrText>8</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6.25pt;height:33pt" o:ole="">
            <v:imagedata r:id="rId346" o:title=""/>
          </v:shape>
          <o:OLEObject Type="Embed" ProgID="Equation.DSMT4" ShapeID="_x0000_i1157" DrawAspect="Content" ObjectID="_1837173431" r:id="rId347"/>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8pt;height:18pt" o:ole="">
            <v:imagedata r:id="rId348" o:title=""/>
          </v:shape>
          <o:OLEObject Type="Embed" ProgID="Equation.DSMT4" ShapeID="_x0000_i1158" DrawAspect="Content" ObjectID="_1837173432" r:id="rId349"/>
        </w:object>
      </w:r>
      <w:r w:rsidR="00777529">
        <w:rPr>
          <w:rFonts w:hint="eastAsia"/>
        </w:rPr>
        <w:t>以降低该任务对总梯度的贡献。</w:t>
      </w:r>
    </w:p>
    <w:p w14:paraId="697EACD5" w14:textId="53E7DFBB" w:rsidR="0006030B" w:rsidRDefault="00777529" w:rsidP="007E0097">
      <w:r>
        <w:rPr>
          <w:rFonts w:hint="eastAsia"/>
        </w:rPr>
        <w:t>正则化约束</w:t>
      </w:r>
      <w:r w:rsidR="00593ACC" w:rsidRPr="00593ACC">
        <w:rPr>
          <w:position w:val="-12"/>
        </w:rPr>
        <w:object w:dxaOrig="680" w:dyaOrig="360" w14:anchorId="55B68A9E">
          <v:shape id="_x0000_i1159" type="#_x0000_t75" style="width:33pt;height:18pt" o:ole="">
            <v:imagedata r:id="rId350" o:title=""/>
          </v:shape>
          <o:OLEObject Type="Embed" ProgID="Equation.DSMT4" ShapeID="_x0000_i1159" DrawAspect="Content" ObjectID="_1837173433" r:id="rId351"/>
        </w:object>
      </w:r>
      <w:r>
        <w:rPr>
          <w:rFonts w:hint="eastAsia"/>
        </w:rPr>
        <w:t>项作为正则化因子，防止</w:t>
      </w:r>
      <w:r w:rsidR="00593ACC" w:rsidRPr="00593ACC">
        <w:rPr>
          <w:position w:val="-12"/>
        </w:rPr>
        <w:object w:dxaOrig="340" w:dyaOrig="360" w14:anchorId="28AE02D9">
          <v:shape id="_x0000_i1160" type="#_x0000_t75" style="width:18pt;height:18pt" o:ole="">
            <v:imagedata r:id="rId348" o:title=""/>
          </v:shape>
          <o:OLEObject Type="Embed" ProgID="Equation.DSMT4" ShapeID="_x0000_i1160" DrawAspect="Content" ObjectID="_1837173434" r:id="rId352"/>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通过这种方式，模型能够在预训练过程中自主识别各模态的可靠性，优先学习确定性较强的结构关联，例如图模态和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11" w:name="_Toc226476246"/>
      <w:r>
        <w:t>对比模型</w:t>
      </w:r>
      <w:bookmarkEnd w:id="111"/>
    </w:p>
    <w:p w14:paraId="33D4D89B" w14:textId="4C66CF50" w:rsidR="0006030B" w:rsidRDefault="00777529" w:rsidP="007E0097">
      <w:r>
        <w:t>Mol2Vec</w:t>
      </w:r>
      <w:r w:rsidR="00893E18" w:rsidRPr="00893E18">
        <w:rPr>
          <w:vertAlign w:val="superscript"/>
        </w:rPr>
        <w:fldChar w:fldCharType="begin"/>
      </w:r>
      <w:r w:rsidR="00893E18" w:rsidRPr="00893E18">
        <w:rPr>
          <w:vertAlign w:val="superscript"/>
        </w:rPr>
        <w:instrText xml:space="preserve"> REF _Ref225764327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F11FCF">
        <w:rPr>
          <w:vertAlign w:val="superscript"/>
        </w:rPr>
        <w:t>[67]</w:t>
      </w:r>
      <w:r w:rsidR="00893E18" w:rsidRPr="00893E18">
        <w:rPr>
          <w:vertAlign w:val="superscript"/>
        </w:rPr>
        <w:fldChar w:fldCharType="end"/>
      </w:r>
      <w:r>
        <w:t>：受</w:t>
      </w:r>
      <w:r>
        <w:t>NLP</w:t>
      </w:r>
      <w:r>
        <w:t>中的</w:t>
      </w:r>
      <w:r>
        <w:t>Word2Vec</w:t>
      </w:r>
      <w:r>
        <w:t>启发，该方法将分子结构拆分为若干子结构并将</w:t>
      </w:r>
      <w:r>
        <w:lastRenderedPageBreak/>
        <w:t>其视为词语。</w:t>
      </w:r>
      <w:r w:rsidR="002F0875" w:rsidRPr="002F0875">
        <w:t>在此基础上，利用</w:t>
      </w:r>
      <w:r w:rsidR="002F0875" w:rsidRPr="002F0875">
        <w:t>Skip-gram</w:t>
      </w:r>
      <w:r w:rsidR="002F0875" w:rsidRPr="002F0875">
        <w:t>架构在规模化分子数据集上进行无监督学习，通过对其内部所有子结构向量进行聚合获得分子整体的向量化描述</w:t>
      </w:r>
      <w:r>
        <w:t>。</w:t>
      </w:r>
    </w:p>
    <w:p w14:paraId="07867F57" w14:textId="75E9A715" w:rsidR="0006030B" w:rsidRDefault="00777529" w:rsidP="007E0097">
      <w:r>
        <w:t>N-Gram</w:t>
      </w:r>
      <w:r w:rsidR="00893E18" w:rsidRPr="00893E18">
        <w:rPr>
          <w:vertAlign w:val="superscript"/>
        </w:rPr>
        <w:fldChar w:fldCharType="begin"/>
      </w:r>
      <w:r w:rsidR="00893E18" w:rsidRPr="00893E18">
        <w:rPr>
          <w:vertAlign w:val="superscript"/>
        </w:rPr>
        <w:instrText xml:space="preserve"> REF _Ref225764339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F11FCF">
        <w:rPr>
          <w:vertAlign w:val="superscript"/>
        </w:rPr>
        <w:t>[68]</w:t>
      </w:r>
      <w:r w:rsidR="00893E18" w:rsidRPr="00893E18">
        <w:rPr>
          <w:vertAlign w:val="superscript"/>
        </w:rPr>
        <w:fldChar w:fldCharType="end"/>
      </w:r>
      <w:r>
        <w:t>：一种基于分子拓扑特征的方法，将分子表示为由连续</w:t>
      </w:r>
      <w:r w:rsidR="00A84F2E" w:rsidRPr="00A84F2E">
        <w:rPr>
          <w:position w:val="-6"/>
        </w:rPr>
        <w:object w:dxaOrig="279" w:dyaOrig="279" w14:anchorId="49348547">
          <v:shape id="_x0000_i1161" type="#_x0000_t75" style="width:12.75pt;height:12.75pt" o:ole="">
            <v:imagedata r:id="rId353" o:title=""/>
          </v:shape>
          <o:OLEObject Type="Embed" ProgID="Equation.DSMT4" ShapeID="_x0000_i1161" DrawAspect="Content" ObjectID="_1837173435" r:id="rId354"/>
        </w:object>
      </w:r>
      <w:r>
        <w:t>个化学键组成的路径集合。它不需要预先定义复杂的化学特征，能够从结构角度有效刻画分子的局部环境。</w:t>
      </w:r>
    </w:p>
    <w:p w14:paraId="4DCFD597" w14:textId="715D312A" w:rsidR="0006030B" w:rsidRDefault="00777529" w:rsidP="007E0097">
      <w:r>
        <w:t>GIN</w:t>
      </w:r>
      <w:r w:rsidR="00893E18" w:rsidRPr="00893E18">
        <w:rPr>
          <w:vertAlign w:val="superscript"/>
        </w:rPr>
        <w:fldChar w:fldCharType="begin"/>
      </w:r>
      <w:r w:rsidR="00893E18" w:rsidRPr="00893E18">
        <w:rPr>
          <w:vertAlign w:val="superscript"/>
        </w:rPr>
        <w:instrText xml:space="preserve"> REF _Ref225764351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F11FCF">
        <w:rPr>
          <w:vertAlign w:val="superscript"/>
        </w:rPr>
        <w:t>[69]</w:t>
      </w:r>
      <w:r w:rsidR="00893E18" w:rsidRPr="00893E18">
        <w:rPr>
          <w:vertAlign w:val="superscript"/>
        </w:rPr>
        <w:fldChar w:fldCharType="end"/>
      </w:r>
      <w:r>
        <w:t>：一种极具表达能力的图深度学习模型。其理论基础在于</w:t>
      </w:r>
      <w:r w:rsidR="00FA1EA0">
        <w:rPr>
          <w:rFonts w:hint="eastAsia"/>
        </w:rPr>
        <w:t>该模型</w:t>
      </w:r>
      <w:r>
        <w:t>能够达到图同构测试的辨别能力上限，通过对节点及其邻居特征的强有力聚合，有效区分不同的分子图结构。</w:t>
      </w:r>
    </w:p>
    <w:p w14:paraId="3941E968" w14:textId="5DD6382B" w:rsidR="0006030B" w:rsidRDefault="00777529" w:rsidP="007E0097">
      <w:r>
        <w:t>AttentiveFP</w:t>
      </w:r>
      <w:r w:rsidR="00893E18" w:rsidRPr="00893E18">
        <w:rPr>
          <w:vertAlign w:val="superscript"/>
        </w:rPr>
        <w:fldChar w:fldCharType="begin"/>
      </w:r>
      <w:r w:rsidR="00893E18" w:rsidRPr="00893E18">
        <w:rPr>
          <w:vertAlign w:val="superscript"/>
        </w:rPr>
        <w:instrText xml:space="preserve"> REF _Ref225764008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F11FCF">
        <w:rPr>
          <w:vertAlign w:val="superscript"/>
        </w:rPr>
        <w:t>[60]</w:t>
      </w:r>
      <w:r w:rsidR="00893E18" w:rsidRPr="00893E18">
        <w:rPr>
          <w:vertAlign w:val="superscript"/>
        </w:rPr>
        <w:fldChar w:fldCharType="end"/>
      </w:r>
      <w:r>
        <w:rPr>
          <w:rFonts w:hint="eastAsia"/>
        </w:rPr>
        <w:t>：</w:t>
      </w:r>
      <w:r>
        <w:t>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2814949D" w:rsidR="0006030B" w:rsidRDefault="00777529" w:rsidP="007E0097">
      <w:r>
        <w:t>MPNN</w:t>
      </w:r>
      <w:r w:rsidR="00893E18" w:rsidRPr="00893E18">
        <w:rPr>
          <w:vertAlign w:val="superscript"/>
        </w:rPr>
        <w:fldChar w:fldCharType="begin"/>
      </w:r>
      <w:r w:rsidR="00893E18" w:rsidRPr="00893E18">
        <w:rPr>
          <w:vertAlign w:val="superscript"/>
        </w:rPr>
        <w:instrText xml:space="preserve"> REF _Ref225763447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F11FCF">
        <w:rPr>
          <w:vertAlign w:val="superscript"/>
        </w:rPr>
        <w:t>[43]</w:t>
      </w:r>
      <w:r w:rsidR="00893E18" w:rsidRPr="00893E18">
        <w:rPr>
          <w:vertAlign w:val="superscript"/>
        </w:rPr>
        <w:fldChar w:fldCharType="end"/>
      </w:r>
      <w:r>
        <w:t>：一种通用的框架，核心在于将化学键的信息纳入节点表示学习的过程中，通过多轮信息传递更新原子特征。</w:t>
      </w:r>
    </w:p>
    <w:p w14:paraId="21E027A0" w14:textId="54A3598D" w:rsidR="0006030B" w:rsidRDefault="00777529" w:rsidP="007E0097">
      <w:r>
        <w:t>DMPNN</w:t>
      </w:r>
      <w:r w:rsidR="00893E18" w:rsidRPr="00893E18">
        <w:rPr>
          <w:vertAlign w:val="superscript"/>
        </w:rPr>
        <w:fldChar w:fldCharType="begin"/>
      </w:r>
      <w:r w:rsidR="00893E18" w:rsidRPr="00893E18">
        <w:rPr>
          <w:vertAlign w:val="superscript"/>
        </w:rPr>
        <w:instrText xml:space="preserve"> REF _Ref225764396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F11FCF">
        <w:rPr>
          <w:vertAlign w:val="superscript"/>
        </w:rPr>
        <w:t>[70]</w:t>
      </w:r>
      <w:r w:rsidR="00893E18" w:rsidRPr="00893E18">
        <w:rPr>
          <w:vertAlign w:val="superscript"/>
        </w:rPr>
        <w:fldChar w:fldCharType="end"/>
      </w:r>
      <w:r>
        <w:t>：</w:t>
      </w:r>
      <w:r>
        <w:t>MPNN</w:t>
      </w:r>
      <w:r>
        <w:t>的改进版本。它采用了定向信息传递机制，防止信息在传递过程中出现</w:t>
      </w:r>
      <w:r>
        <w:t>“</w:t>
      </w:r>
      <w:r>
        <w:t>回流</w:t>
      </w:r>
      <w:r>
        <w:t>”</w:t>
      </w:r>
      <w:r>
        <w:t>现象。同时结合了动态池化机制，根据具体任务自适应地聚合关键特征。</w:t>
      </w:r>
    </w:p>
    <w:p w14:paraId="312F10CA" w14:textId="75F86379" w:rsidR="002F27B9" w:rsidRDefault="002F27B9" w:rsidP="002F27B9">
      <w:r>
        <w:t>CMPNN</w:t>
      </w:r>
      <w:r w:rsidR="00893E18" w:rsidRPr="00893E18">
        <w:rPr>
          <w:vertAlign w:val="superscript"/>
        </w:rPr>
        <w:fldChar w:fldCharType="begin"/>
      </w:r>
      <w:r w:rsidR="00893E18" w:rsidRPr="00893E18">
        <w:rPr>
          <w:vertAlign w:val="superscript"/>
        </w:rPr>
        <w:instrText xml:space="preserve"> REF _Ref225763909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F11FCF">
        <w:rPr>
          <w:vertAlign w:val="superscript"/>
        </w:rPr>
        <w:t>[56]</w:t>
      </w:r>
      <w:r w:rsidR="00893E18" w:rsidRPr="00893E18">
        <w:rPr>
          <w:vertAlign w:val="superscript"/>
        </w:rPr>
        <w:fldChar w:fldCharType="end"/>
      </w:r>
      <w:r>
        <w:rPr>
          <w:rFonts w:hint="eastAsia"/>
        </w:rPr>
        <w:t>：</w:t>
      </w:r>
      <w:r>
        <w:t>这是对传统消息传递神经网络</w:t>
      </w:r>
      <w:r>
        <w:t>MPNN</w:t>
      </w:r>
      <w:r>
        <w:t>的重要改进</w:t>
      </w:r>
      <w:r>
        <w:rPr>
          <w:rFonts w:hint="eastAsia"/>
        </w:rPr>
        <w:t>。</w:t>
      </w:r>
      <w:r>
        <w:t>它通过在原子和化学键之间引入显式的通信机制，增强了模型对局部和全局信息的捕捉能力</w:t>
      </w:r>
      <w:r>
        <w:rPr>
          <w:rFonts w:hint="eastAsia"/>
        </w:rPr>
        <w:t>。</w:t>
      </w:r>
    </w:p>
    <w:p w14:paraId="2F5CEB2F" w14:textId="70940232" w:rsidR="0006030B" w:rsidRDefault="00777529" w:rsidP="007E0097">
      <w:r>
        <w:t>GROVER</w:t>
      </w:r>
      <w:r w:rsidR="00893E18" w:rsidRPr="00893E18">
        <w:rPr>
          <w:vertAlign w:val="superscript"/>
        </w:rPr>
        <w:fldChar w:fldCharType="begin"/>
      </w:r>
      <w:r w:rsidR="00893E18" w:rsidRPr="00893E18">
        <w:rPr>
          <w:vertAlign w:val="superscript"/>
        </w:rPr>
        <w:instrText xml:space="preserve"> REF _Ref225764425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F11FCF">
        <w:rPr>
          <w:vertAlign w:val="superscript"/>
        </w:rPr>
        <w:t>[71]</w:t>
      </w:r>
      <w:r w:rsidR="00893E18" w:rsidRPr="00893E18">
        <w:rPr>
          <w:vertAlign w:val="superscript"/>
        </w:rPr>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的自注意力机制，能够同时提取分子的结构特征和属性特征。通过大规模梯度累积策略和精心设计的自监督任务，</w:t>
      </w:r>
      <w:r w:rsidR="00FA1EA0">
        <w:rPr>
          <w:rFonts w:hint="eastAsia"/>
        </w:rPr>
        <w:t>该模型</w:t>
      </w:r>
      <w:r>
        <w:t>在大规模数据集上展现了极强的特征提取能力。</w:t>
      </w:r>
    </w:p>
    <w:p w14:paraId="1AB73D8C" w14:textId="22B6EE12" w:rsidR="0006030B" w:rsidRDefault="00777529" w:rsidP="007E0097">
      <w:r>
        <w:t>SchNet</w:t>
      </w:r>
      <w:r w:rsidR="00893E18" w:rsidRPr="00893E18">
        <w:rPr>
          <w:vertAlign w:val="superscript"/>
        </w:rPr>
        <w:fldChar w:fldCharType="begin"/>
      </w:r>
      <w:r w:rsidR="00893E18" w:rsidRPr="00893E18">
        <w:rPr>
          <w:vertAlign w:val="superscript"/>
        </w:rPr>
        <w:instrText xml:space="preserve"> REF _Ref225764437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F11FCF">
        <w:rPr>
          <w:vertAlign w:val="superscript"/>
        </w:rPr>
        <w:t>[72]</w:t>
      </w:r>
      <w:r w:rsidR="00893E18" w:rsidRPr="00893E18">
        <w:rPr>
          <w:vertAlign w:val="superscript"/>
        </w:rPr>
        <w:fldChar w:fldCharType="end"/>
      </w:r>
      <w:r>
        <w:t>：专门面向量子化学建模的深度学习方法。不同于传统的二维图模型，</w:t>
      </w:r>
      <w:r>
        <w:t>SchNet</w:t>
      </w:r>
      <w:r>
        <w:t>重点建模原子的三维空间位置。它通过连续滤波卷积作用于原子间的欧几里得距离，无需人工设计特征即可自动学习分子的电子特性。</w:t>
      </w:r>
    </w:p>
    <w:p w14:paraId="3D1178E5" w14:textId="1A7C52FD" w:rsidR="0006030B" w:rsidRDefault="00777529" w:rsidP="007E0097">
      <w:r>
        <w:t>GraphMVP</w:t>
      </w:r>
      <w:r w:rsidR="00893E18" w:rsidRPr="00893E18">
        <w:rPr>
          <w:vertAlign w:val="superscript"/>
        </w:rPr>
        <w:fldChar w:fldCharType="begin"/>
      </w:r>
      <w:r w:rsidR="00893E18" w:rsidRPr="00893E18">
        <w:rPr>
          <w:vertAlign w:val="superscript"/>
        </w:rPr>
        <w:instrText xml:space="preserve"> REF _Ref225764450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F11FCF">
        <w:rPr>
          <w:vertAlign w:val="superscript"/>
        </w:rPr>
        <w:t>[73]</w:t>
      </w:r>
      <w:r w:rsidR="00893E18" w:rsidRPr="00893E18">
        <w:rPr>
          <w:vertAlign w:val="superscript"/>
        </w:rPr>
        <w:fldChar w:fldCharType="end"/>
      </w:r>
      <w:r>
        <w:rPr>
          <w:rFonts w:hint="eastAsia"/>
        </w:rPr>
        <w:t>：</w:t>
      </w:r>
      <w:r>
        <w:t>一种先进的图自监督学习模型，旨在通过对分子的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451DAE2B" w:rsidR="0006030B" w:rsidRDefault="00777529" w:rsidP="007E0097">
      <w:r>
        <w:t>MoleculeST</w:t>
      </w:r>
      <w:r>
        <w:rPr>
          <w:rFonts w:hint="eastAsia"/>
        </w:rPr>
        <w:t>M</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_Ref225764476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F11FCF">
        <w:rPr>
          <w:vertAlign w:val="superscript"/>
        </w:rPr>
        <w:t>[74]</w:t>
      </w:r>
      <w:r w:rsidR="00893E18" w:rsidRPr="00893E18">
        <w:rPr>
          <w:vertAlign w:val="superscript"/>
        </w:rPr>
        <w:fldChar w:fldCharType="end"/>
      </w:r>
      <w:r>
        <w:rPr>
          <w:rFonts w:hint="eastAsia"/>
        </w:rPr>
        <w:t>：</w:t>
      </w:r>
      <w:r>
        <w:t>这是一种基于语言模型的多模态分子预训练框架。它利用化学文本描述与分子结构之间的配对关系进行预训练，旨在将分子的化学结构映射至与其语义功能一致的向量空间。</w:t>
      </w:r>
    </w:p>
    <w:p w14:paraId="5B1E7B60" w14:textId="4C45F1B7" w:rsidR="0006030B" w:rsidRDefault="00777529" w:rsidP="007E0097">
      <w:r>
        <w:t>MoMu</w:t>
      </w:r>
      <w:r w:rsidR="00893E18" w:rsidRPr="00893E18">
        <w:rPr>
          <w:vertAlign w:val="superscript"/>
        </w:rPr>
        <w:fldChar w:fldCharType="begin"/>
      </w:r>
      <w:r w:rsidR="00893E18" w:rsidRPr="00893E18">
        <w:rPr>
          <w:vertAlign w:val="superscript"/>
        </w:rPr>
        <w:instrText xml:space="preserve"> REF _Ref225764488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F11FCF">
        <w:rPr>
          <w:vertAlign w:val="superscript"/>
        </w:rPr>
        <w:t>[75]</w:t>
      </w:r>
      <w:r w:rsidR="00893E18" w:rsidRPr="00893E18">
        <w:rPr>
          <w:vertAlign w:val="superscript"/>
        </w:rPr>
        <w:fldChar w:fldCharType="end"/>
      </w:r>
      <w:r>
        <w:rPr>
          <w:rFonts w:hint="eastAsia"/>
        </w:rPr>
        <w:t>：</w:t>
      </w:r>
      <w:r>
        <w:t>该模型专注于跨模态的图</w:t>
      </w:r>
      <w:r>
        <w:t>–</w:t>
      </w:r>
      <w:r>
        <w:t>文本对齐学习。它通过构建大规模的分子图与对</w:t>
      </w:r>
      <w:r>
        <w:lastRenderedPageBreak/>
        <w:t>应的化学描述文本对，利用对比学习目标函数使模型能够同时从视觉（图结构）和语义（文本）两个维度理解分子性质。</w:t>
      </w:r>
    </w:p>
    <w:p w14:paraId="3B6FEDE3" w14:textId="46801346" w:rsidR="0006030B" w:rsidRDefault="00777529" w:rsidP="007E0097">
      <w:r>
        <w:t>KV-PLM</w:t>
      </w:r>
      <w:r w:rsidR="00E83853" w:rsidRPr="00E83853">
        <w:rPr>
          <w:vertAlign w:val="superscript"/>
        </w:rPr>
        <w:fldChar w:fldCharType="begin"/>
      </w:r>
      <w:r w:rsidR="00E83853" w:rsidRPr="00E83853">
        <w:rPr>
          <w:vertAlign w:val="superscript"/>
        </w:rPr>
        <w:instrText xml:space="preserve"> REF _Ref225764510 \r \h </w:instrText>
      </w:r>
      <w:r w:rsidR="00E83853">
        <w:rPr>
          <w:vertAlign w:val="superscript"/>
        </w:rPr>
        <w:instrText xml:space="preserve"> \* MERGEFORMAT </w:instrText>
      </w:r>
      <w:r w:rsidR="00E83853" w:rsidRPr="00E83853">
        <w:rPr>
          <w:vertAlign w:val="superscript"/>
        </w:rPr>
      </w:r>
      <w:r w:rsidR="00E83853" w:rsidRPr="00E83853">
        <w:rPr>
          <w:vertAlign w:val="superscript"/>
        </w:rPr>
        <w:fldChar w:fldCharType="separate"/>
      </w:r>
      <w:r w:rsidR="00F11FCF">
        <w:rPr>
          <w:vertAlign w:val="superscript"/>
        </w:rPr>
        <w:t>[76]</w:t>
      </w:r>
      <w:r w:rsidR="00E83853" w:rsidRPr="00E83853">
        <w:rPr>
          <w:vertAlign w:val="superscript"/>
        </w:rPr>
        <w:fldChar w:fldCharType="end"/>
      </w:r>
      <w:r>
        <w:rPr>
          <w:rFonts w:hint="eastAsia"/>
        </w:rPr>
        <w:t>：</w:t>
      </w:r>
      <w:r>
        <w:t>一种知识增强的预训练语言模型。它尝试在预训练过程中显式注入分子的理化性质知识或专家规则，以缩短分子的结构信息与下游性质预测任务之间的语义鸿沟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12" w:name="_Toc226476247"/>
      <w:r>
        <w:rPr>
          <w:rFonts w:hint="eastAsia"/>
        </w:rPr>
        <w:t>实验及结果分析</w:t>
      </w:r>
      <w:bookmarkEnd w:id="112"/>
    </w:p>
    <w:p w14:paraId="103DB964" w14:textId="77777777" w:rsidR="0006030B" w:rsidRDefault="00777529">
      <w:pPr>
        <w:pStyle w:val="3"/>
        <w:rPr>
          <w:rFonts w:hint="default"/>
        </w:rPr>
      </w:pPr>
      <w:bookmarkStart w:id="113" w:name="_Toc226476248"/>
      <w:r>
        <w:t>对比实验</w:t>
      </w:r>
      <w:bookmarkEnd w:id="113"/>
    </w:p>
    <w:p w14:paraId="2AFDE40E" w14:textId="3816491D"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w:t>
      </w:r>
      <w:r w:rsidR="00FD2F29">
        <w:rPr>
          <w:rFonts w:hint="eastAsia"/>
        </w:rPr>
        <w:t>文</w:t>
      </w:r>
      <w:r>
        <w:rPr>
          <w:rFonts w:hint="eastAsia"/>
        </w:rPr>
        <w:t>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F11FCF">
        <w:rPr>
          <w:rFonts w:hint="eastAsia"/>
        </w:rPr>
        <w:t>表</w:t>
      </w:r>
      <w:r w:rsidR="00F11FCF">
        <w:rPr>
          <w:rFonts w:hint="eastAsia"/>
        </w:rPr>
        <w:t>4-</w:t>
      </w:r>
      <w:r w:rsidR="00F11FCF">
        <w:rPr>
          <w:noProof/>
        </w:rPr>
        <w:t>5</w:t>
      </w:r>
      <w:r w:rsidR="00ED31E3">
        <w:fldChar w:fldCharType="end"/>
      </w:r>
      <w:r w:rsidR="00ED31E3">
        <w:rPr>
          <w:rFonts w:hint="eastAsia"/>
        </w:rPr>
        <w:t>所示。</w:t>
      </w:r>
    </w:p>
    <w:p w14:paraId="33CD1958" w14:textId="6ABBD627" w:rsidR="007359A6" w:rsidRDefault="007359A6" w:rsidP="007359A6">
      <w:pPr>
        <w:pStyle w:val="a8"/>
      </w:pPr>
      <w:bookmarkStart w:id="114"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11FCF">
        <w:rPr>
          <w:noProof/>
        </w:rPr>
        <w:t>5</w:t>
      </w:r>
      <w:r>
        <w:fldChar w:fldCharType="end"/>
      </w:r>
      <w:bookmarkEnd w:id="114"/>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6911772C" w:rsidR="0006030B" w:rsidRDefault="00777529" w:rsidP="00B8360B">
            <w:pPr>
              <w:spacing w:line="300" w:lineRule="auto"/>
              <w:ind w:firstLineChars="0" w:firstLine="0"/>
              <w:jc w:val="center"/>
            </w:pPr>
            <w:r>
              <w:rPr>
                <w:rFonts w:hint="eastAsia"/>
              </w:rPr>
              <w:t>20</w:t>
            </w:r>
            <w:r w:rsidR="009C7E97">
              <w:rPr>
                <w:rFonts w:hint="eastAsia"/>
              </w:rPr>
              <w:t>50</w:t>
            </w:r>
          </w:p>
        </w:tc>
        <w:tc>
          <w:tcPr>
            <w:tcW w:w="689" w:type="pct"/>
            <w:tcBorders>
              <w:top w:val="nil"/>
              <w:left w:val="nil"/>
              <w:bottom w:val="nil"/>
              <w:right w:val="nil"/>
            </w:tcBorders>
            <w:vAlign w:val="bottom"/>
          </w:tcPr>
          <w:p w14:paraId="0E8822C1" w14:textId="573EB37E" w:rsidR="0006030B" w:rsidRDefault="00777529" w:rsidP="00B8360B">
            <w:pPr>
              <w:spacing w:line="300" w:lineRule="auto"/>
              <w:ind w:firstLineChars="0" w:firstLine="0"/>
              <w:jc w:val="center"/>
            </w:pPr>
            <w:r>
              <w:rPr>
                <w:rFonts w:hint="eastAsia"/>
              </w:rPr>
              <w:t>14</w:t>
            </w:r>
            <w:r w:rsidR="009C7E97">
              <w:rPr>
                <w:rFonts w:hint="eastAsia"/>
              </w:rPr>
              <w:t>84</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5E3291C0" w:rsidR="0006030B" w:rsidRDefault="00777529" w:rsidP="00B8360B">
            <w:pPr>
              <w:spacing w:line="300" w:lineRule="auto"/>
              <w:ind w:firstLineChars="0" w:firstLine="0"/>
              <w:jc w:val="center"/>
            </w:pPr>
            <w:r>
              <w:rPr>
                <w:rFonts w:hint="eastAsia"/>
              </w:rPr>
              <w:t>85</w:t>
            </w:r>
            <w:r w:rsidR="009C7E97">
              <w:rPr>
                <w:rFonts w:hint="eastAsia"/>
              </w:rPr>
              <w:t>97</w:t>
            </w:r>
          </w:p>
        </w:tc>
        <w:tc>
          <w:tcPr>
            <w:tcW w:w="645" w:type="pct"/>
            <w:tcBorders>
              <w:top w:val="nil"/>
              <w:left w:val="nil"/>
              <w:bottom w:val="nil"/>
              <w:right w:val="nil"/>
            </w:tcBorders>
            <w:vAlign w:val="bottom"/>
          </w:tcPr>
          <w:p w14:paraId="64E40792" w14:textId="2FC0CB01" w:rsidR="0006030B" w:rsidRDefault="00777529" w:rsidP="00B8360B">
            <w:pPr>
              <w:spacing w:line="300" w:lineRule="auto"/>
              <w:ind w:firstLineChars="0" w:firstLine="0"/>
              <w:jc w:val="center"/>
            </w:pPr>
            <w:r>
              <w:rPr>
                <w:rFonts w:hint="eastAsia"/>
              </w:rPr>
              <w:t>14</w:t>
            </w:r>
            <w:r w:rsidR="00331F1B">
              <w:rPr>
                <w:rFonts w:hint="eastAsia"/>
              </w:rPr>
              <w:t>27</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19738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197386">
        <w:trPr>
          <w:tblHeader/>
        </w:trPr>
        <w:tc>
          <w:tcPr>
            <w:tcW w:w="910" w:type="pct"/>
            <w:tcBorders>
              <w:top w:val="nil"/>
              <w:left w:val="nil"/>
              <w:bottom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bottom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bottom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bottom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bottom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bottom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bottom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197386">
        <w:trPr>
          <w:tblHeader/>
        </w:trPr>
        <w:tc>
          <w:tcPr>
            <w:tcW w:w="910" w:type="pct"/>
            <w:tcBorders>
              <w:top w:val="nil"/>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top w:val="nil"/>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top w:val="nil"/>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top w:val="nil"/>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top w:val="nil"/>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top w:val="nil"/>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top w:val="nil"/>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2AF0970D"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lastRenderedPageBreak/>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sidR="00065AC3">
        <w:rPr>
          <w:rFonts w:hint="eastAsia"/>
        </w:rPr>
        <w:t>2.7</w:t>
      </w:r>
      <w:r>
        <w:rPr>
          <w:rFonts w:hint="eastAsia"/>
        </w:rPr>
        <w:t>和</w:t>
      </w:r>
      <w:r w:rsidR="00065AC3">
        <w:rPr>
          <w:rFonts w:hint="eastAsia"/>
        </w:rPr>
        <w:t>0.9</w:t>
      </w:r>
      <w:r w:rsidR="00A22D62">
        <w:rPr>
          <w:rFonts w:hint="eastAsia"/>
        </w:rPr>
        <w:t>个百分点</w:t>
      </w:r>
      <w:r>
        <w:rPr>
          <w:rFonts w:hint="eastAsia"/>
        </w:rPr>
        <w:t>，在</w:t>
      </w:r>
      <w:r>
        <w:rPr>
          <w:rFonts w:hint="eastAsia"/>
        </w:rPr>
        <w:t>BBBP</w:t>
      </w:r>
      <w:r>
        <w:rPr>
          <w:rFonts w:hint="eastAsia"/>
        </w:rPr>
        <w:t>数据集上分别提高了</w:t>
      </w:r>
      <w:r w:rsidR="00065AC3">
        <w:rPr>
          <w:rFonts w:hint="eastAsia"/>
        </w:rPr>
        <w:t>3.6</w:t>
      </w:r>
      <w:r>
        <w:rPr>
          <w:rFonts w:hint="eastAsia"/>
        </w:rPr>
        <w:t>和</w:t>
      </w:r>
      <w:r>
        <w:rPr>
          <w:rFonts w:hint="eastAsia"/>
        </w:rPr>
        <w:t>2.</w:t>
      </w:r>
      <w:r w:rsidR="00065AC3">
        <w:rPr>
          <w:rFonts w:hint="eastAsia"/>
        </w:rPr>
        <w:t>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sidR="009B3614">
        <w:rPr>
          <w:rFonts w:hint="eastAsia"/>
        </w:rPr>
        <w:t>因为</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w:t>
      </w:r>
      <w:r w:rsidR="009B3614">
        <w:rPr>
          <w:rFonts w:hint="eastAsia"/>
        </w:rPr>
        <w:t>，其</w:t>
      </w:r>
      <w:r w:rsidR="00C12DC9">
        <w:rPr>
          <w:rFonts w:hint="eastAsia"/>
        </w:rPr>
        <w:t>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w:t>
      </w:r>
      <w:r w:rsidR="009B3614">
        <w:rPr>
          <w:rFonts w:hint="eastAsia"/>
        </w:rPr>
        <w:t>于</w:t>
      </w:r>
      <w:r w:rsidR="006437D6">
        <w:t>MoleculeSTM</w:t>
      </w:r>
      <w:r w:rsidR="006437D6">
        <w:rPr>
          <w:rFonts w:hint="eastAsia"/>
        </w:rPr>
        <w:t>这种采用文本对齐的模型来说，也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w:t>
      </w:r>
      <w:r w:rsidR="00FD2F29">
        <w:rPr>
          <w:rFonts w:hint="eastAsia"/>
        </w:rPr>
        <w:t>文</w:t>
      </w:r>
      <w:r w:rsidR="0038234A">
        <w:rPr>
          <w:rFonts w:hint="eastAsia"/>
        </w:rPr>
        <w:t>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w:t>
      </w:r>
      <w:r w:rsidR="00065AC3">
        <w:rPr>
          <w:rFonts w:hint="eastAsia"/>
        </w:rPr>
        <w:t>4</w:t>
      </w:r>
      <w:r w:rsidR="00A0722A">
        <w:rPr>
          <w:rFonts w:hint="eastAsia"/>
        </w:rPr>
        <w:t>和</w:t>
      </w:r>
      <w:r w:rsidR="00A0722A">
        <w:rPr>
          <w:rFonts w:hint="eastAsia"/>
        </w:rPr>
        <w:t>0.</w:t>
      </w:r>
      <w:r w:rsidR="00065AC3">
        <w:rPr>
          <w:rFonts w:hint="eastAsia"/>
        </w:rPr>
        <w:t>3</w:t>
      </w:r>
      <w:r w:rsidR="00A22D62">
        <w:rPr>
          <w:rFonts w:hint="eastAsia"/>
        </w:rPr>
        <w:t>个百分点</w:t>
      </w:r>
      <w:r w:rsidR="00A0722A">
        <w:rPr>
          <w:rFonts w:hint="eastAsia"/>
        </w:rPr>
        <w:t>。</w:t>
      </w:r>
      <w:r w:rsidR="00A0722A" w:rsidRPr="00A0722A">
        <w:t>这一结果验证了本</w:t>
      </w:r>
      <w:r w:rsidR="008F4D17">
        <w:rPr>
          <w:rFonts w:hint="eastAsia"/>
        </w:rPr>
        <w:t>文中使用</w:t>
      </w:r>
      <w:r w:rsidR="00A0722A" w:rsidRPr="00A0722A">
        <w:t>的基于同方差不确定性的自适应加权机制能够有效平衡不同任务与模态间的噪声，确保了模型在极端复杂场景下的泛化上限。</w:t>
      </w:r>
    </w:p>
    <w:p w14:paraId="78EC2105" w14:textId="3EC6E951" w:rsidR="007359A6" w:rsidRDefault="007359A6" w:rsidP="007359A6">
      <w:pPr>
        <w:pStyle w:val="a8"/>
      </w:pPr>
      <w:bookmarkStart w:id="115"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11FCF">
        <w:rPr>
          <w:noProof/>
        </w:rPr>
        <w:t>6</w:t>
      </w:r>
      <w:r>
        <w:fldChar w:fldCharType="end"/>
      </w:r>
      <w:bookmarkEnd w:id="115"/>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1C5BFB">
        <w:trPr>
          <w:jc w:val="center"/>
        </w:trPr>
        <w:tc>
          <w:tcPr>
            <w:tcW w:w="1529" w:type="pct"/>
            <w:tcBorders>
              <w:top w:val="nil"/>
              <w:left w:val="nil"/>
              <w:bottom w:val="nil"/>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nil"/>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nil"/>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nil"/>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1C5BFB">
        <w:trPr>
          <w:jc w:val="center"/>
        </w:trPr>
        <w:tc>
          <w:tcPr>
            <w:tcW w:w="1529" w:type="pct"/>
            <w:tcBorders>
              <w:top w:val="nil"/>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nil"/>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nil"/>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nil"/>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66EF39A0" w14:textId="77777777" w:rsidR="00A325E9" w:rsidRDefault="00A325E9" w:rsidP="007E0097"/>
    <w:p w14:paraId="2F583BB2" w14:textId="64597F76" w:rsidR="0006030B" w:rsidRDefault="007359A6" w:rsidP="007E0097">
      <w:r>
        <w:lastRenderedPageBreak/>
        <w:fldChar w:fldCharType="begin"/>
      </w:r>
      <w:r>
        <w:instrText xml:space="preserve"> REF _Ref224306469 \h </w:instrText>
      </w:r>
      <w:r>
        <w:fldChar w:fldCharType="separate"/>
      </w:r>
      <w:r w:rsidR="00F11FCF">
        <w:rPr>
          <w:rFonts w:hint="eastAsia"/>
        </w:rPr>
        <w:t>表</w:t>
      </w:r>
      <w:r w:rsidR="00F11FCF">
        <w:rPr>
          <w:rFonts w:hint="eastAsia"/>
        </w:rPr>
        <w:t>4-</w:t>
      </w:r>
      <w:r w:rsidR="00F11FCF">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w:t>
      </w:r>
      <w:r w:rsidR="00920369">
        <w:rPr>
          <w:rFonts w:hint="eastAsia"/>
        </w:rPr>
        <w:t>该</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065AC3">
        <w:rPr>
          <w:rFonts w:hint="eastAsia"/>
        </w:rPr>
        <w:t>，</w:t>
      </w:r>
      <w:r w:rsidR="00065AC3" w:rsidRPr="00065AC3">
        <w:rPr>
          <w:rFonts w:hint="eastAsia"/>
        </w:rPr>
        <w:t>预测误差显著降低</w:t>
      </w:r>
      <w:r w:rsidR="00920369">
        <w:rPr>
          <w:rFonts w:hint="eastAsia"/>
        </w:rPr>
        <w:t>，</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920369">
        <w:rPr>
          <w:rFonts w:hint="eastAsia"/>
        </w:rPr>
        <w:t>，</w:t>
      </w:r>
      <w:r w:rsidR="00777529">
        <w:rPr>
          <w:rFonts w:hint="eastAsia"/>
        </w:rPr>
        <w:t>正</w:t>
      </w:r>
      <w:r w:rsidR="00777529">
        <w:t>好能</w:t>
      </w:r>
      <w:r w:rsidR="00777529">
        <w:rPr>
          <w:rFonts w:hint="eastAsia"/>
        </w:rPr>
        <w:t>比较</w:t>
      </w:r>
      <w:r w:rsidR="00777529">
        <w:t>精确</w:t>
      </w:r>
      <w:r w:rsidR="00920369">
        <w:rPr>
          <w:rFonts w:hint="eastAsia"/>
        </w:rPr>
        <w:t>地</w:t>
      </w:r>
      <w:r w:rsidR="00777529">
        <w:t>捕捉此类信息</w:t>
      </w:r>
      <w:r w:rsidR="00AF673E">
        <w:rPr>
          <w:rFonts w:hint="eastAsia"/>
        </w:rPr>
        <w:t>。</w:t>
      </w:r>
    </w:p>
    <w:p w14:paraId="66F6E1B8" w14:textId="509B6679" w:rsidR="0006030B" w:rsidRDefault="00777529" w:rsidP="007E0097">
      <w:r>
        <w:t>综上所述，无论是面向离散的生物活性分类，还是连续的理化性质回归，</w:t>
      </w:r>
      <w:r>
        <w:t>KGAMA</w:t>
      </w:r>
      <w:r>
        <w:t>均凭借其</w:t>
      </w:r>
      <w:r w:rsidR="00607666">
        <w:t>多模态知识增强</w:t>
      </w:r>
      <w:r w:rsidR="00607666">
        <w:rPr>
          <w:rFonts w:hint="eastAsia"/>
        </w:rPr>
        <w:t>和</w:t>
      </w:r>
      <w:r>
        <w:t>图中心对比学习的复合架构，展现出了</w:t>
      </w:r>
      <w:r w:rsidR="00D81DC4">
        <w:rPr>
          <w:rFonts w:hint="eastAsia"/>
        </w:rPr>
        <w:t>较好</w:t>
      </w:r>
      <w:r w:rsidR="00D70426">
        <w:rPr>
          <w:rFonts w:hint="eastAsia"/>
        </w:rPr>
        <w:t>的</w:t>
      </w:r>
      <w:r>
        <w:t>综合性能。</w:t>
      </w:r>
    </w:p>
    <w:p w14:paraId="283E49AE" w14:textId="77777777" w:rsidR="0006030B" w:rsidRDefault="00777529">
      <w:pPr>
        <w:pStyle w:val="3"/>
        <w:rPr>
          <w:rFonts w:hint="default"/>
        </w:rPr>
      </w:pPr>
      <w:bookmarkStart w:id="116" w:name="_Toc226476249"/>
      <w:r>
        <w:t>消融实验</w:t>
      </w:r>
      <w:bookmarkEnd w:id="116"/>
    </w:p>
    <w:p w14:paraId="789D5905" w14:textId="77777777" w:rsidR="0006030B" w:rsidRDefault="00777529" w:rsidP="007E0097">
      <w:r>
        <w:t>为系统解构不同输入模态及融合机制对模型最终预测能力的边际贡献，本文基于所提出的</w:t>
      </w:r>
      <w:r>
        <w:t>KGAMA</w:t>
      </w:r>
      <w:r>
        <w:t>框架，构建了五种递进式的消融变体。所有变体均在统一的实验配置下进行训练与评测，旨在定量分析各模态信息的有效性及交叉注意力模块的核心价值。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450046C4"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提取分子拓扑特征，作为下游任务的单一输入源，用于评估纯</w:t>
      </w:r>
      <w:r w:rsidR="00442B9A">
        <w:rPr>
          <w:rFonts w:hint="eastAsia"/>
        </w:rPr>
        <w:t>图</w:t>
      </w:r>
      <w:r w:rsidR="00777529">
        <w:rPr>
          <w:rFonts w:hint="eastAsia"/>
        </w:rPr>
        <w:t>结构视角的预测基线。</w:t>
      </w:r>
    </w:p>
    <w:p w14:paraId="0180FA22" w14:textId="07AFA7EC" w:rsidR="0006030B" w:rsidRDefault="00471C4C" w:rsidP="007E0097">
      <w:r>
        <w:rPr>
          <w:rFonts w:hint="eastAsia"/>
        </w:rPr>
        <w:t>w/o STC</w:t>
      </w:r>
      <w:r w:rsidR="00777529">
        <w:rPr>
          <w:rFonts w:hint="eastAsia"/>
        </w:rPr>
        <w:t>：结构增强</w:t>
      </w:r>
      <w:r w:rsidR="00241A6F">
        <w:rPr>
          <w:rFonts w:hint="eastAsia"/>
        </w:rPr>
        <w:t>，</w:t>
      </w:r>
      <w:r w:rsidR="00777529">
        <w:rPr>
          <w:rFonts w:hint="eastAsia"/>
        </w:rPr>
        <w:t>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0D2B7EE" w:rsidR="00641B00" w:rsidRDefault="00471C4C" w:rsidP="00E070DB">
      <w:r>
        <w:rPr>
          <w:rFonts w:hint="eastAsia"/>
        </w:rPr>
        <w:t>KGAMA</w:t>
      </w:r>
      <w:r w:rsidR="00184BC4">
        <w:rPr>
          <w:rFonts w:hint="eastAsia"/>
        </w:rPr>
        <w:t>：</w:t>
      </w:r>
      <w:r w:rsidR="00777529">
        <w:rPr>
          <w:rFonts w:hint="eastAsia"/>
        </w:rPr>
        <w:t>完整模型</w:t>
      </w:r>
      <w:r w:rsidR="00241A6F">
        <w:rPr>
          <w:rFonts w:hint="eastAsia"/>
        </w:rPr>
        <w:t>，</w:t>
      </w:r>
      <w:r w:rsidR="00777529">
        <w:rPr>
          <w:rFonts w:hint="eastAsia"/>
        </w:rPr>
        <w:t>本文提出的最终形态，即在四模态基础上引入交叉注意力机制，实现特征的动态自适应融合。</w:t>
      </w:r>
    </w:p>
    <w:p w14:paraId="43FBE430" w14:textId="77777777" w:rsidR="005E7EE3" w:rsidRDefault="005E7EE3" w:rsidP="00E070DB"/>
    <w:p w14:paraId="1645A250" w14:textId="77777777" w:rsidR="005E7EE3" w:rsidRDefault="005E7EE3" w:rsidP="00E070DB"/>
    <w:p w14:paraId="02D26996" w14:textId="3AD0EEBF" w:rsidR="007359A6" w:rsidRDefault="007359A6" w:rsidP="007359A6">
      <w:pPr>
        <w:pStyle w:val="a8"/>
      </w:pPr>
      <w:bookmarkStart w:id="117" w:name="_Ref225431955"/>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11FCF">
        <w:rPr>
          <w:noProof/>
        </w:rPr>
        <w:t>7</w:t>
      </w:r>
      <w:r>
        <w:fldChar w:fldCharType="end"/>
      </w:r>
      <w:bookmarkEnd w:id="117"/>
      <w:r>
        <w:rPr>
          <w:rFonts w:hint="eastAsia"/>
        </w:rPr>
        <w:t xml:space="preserve"> KGAMA</w:t>
      </w:r>
      <w:r w:rsidRPr="00B05A76">
        <w:rPr>
          <w:rFonts w:hint="eastAsia"/>
        </w:rPr>
        <w:t>在</w:t>
      </w:r>
      <w:r w:rsidRPr="00B05A76">
        <w:rPr>
          <w:rFonts w:hint="eastAsia"/>
        </w:rPr>
        <w:t>MoleculeNet</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41EB8EAC" w:rsidR="0006030B" w:rsidRDefault="00777529" w:rsidP="00B8360B">
            <w:pPr>
              <w:spacing w:line="300" w:lineRule="auto"/>
              <w:ind w:firstLineChars="0" w:firstLine="0"/>
              <w:jc w:val="center"/>
            </w:pPr>
            <w:r>
              <w:rPr>
                <w:rFonts w:hint="eastAsia"/>
              </w:rPr>
              <w:t>w/o A</w:t>
            </w:r>
            <w:r w:rsidR="00D26ACB">
              <w:rPr>
                <w:rFonts w:hint="eastAsia"/>
              </w:rPr>
              <w:t>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2D76CEAE" w:rsidR="0006030B" w:rsidRPr="006269BB" w:rsidRDefault="00777529" w:rsidP="00B8360B">
            <w:pPr>
              <w:spacing w:line="300" w:lineRule="auto"/>
              <w:ind w:firstLineChars="0" w:firstLine="0"/>
              <w:jc w:val="center"/>
              <w:rPr>
                <w:b/>
                <w:bCs/>
              </w:rPr>
            </w:pPr>
            <w:r w:rsidRPr="006269BB">
              <w:rPr>
                <w:rFonts w:hint="eastAsia"/>
                <w:b/>
                <w:bCs/>
              </w:rPr>
              <w:t>0.87</w:t>
            </w:r>
            <w:r w:rsidR="004C6245">
              <w:rPr>
                <w:rFonts w:hint="eastAsia"/>
                <w:b/>
                <w:bCs/>
              </w:rPr>
              <w:t>2</w:t>
            </w:r>
            <w:r w:rsidRPr="006269BB">
              <w:rPr>
                <w:rFonts w:hint="eastAsia"/>
                <w:b/>
                <w:bCs/>
                <w:vertAlign w:val="subscript"/>
              </w:rPr>
              <w:t>(0.0</w:t>
            </w:r>
            <w:r w:rsidR="004C6245">
              <w:rPr>
                <w:rFonts w:hint="eastAsia"/>
                <w:b/>
                <w:bCs/>
                <w:vertAlign w:val="subscript"/>
              </w:rPr>
              <w:t>06</w:t>
            </w:r>
            <w:r w:rsidRPr="006269BB">
              <w:rPr>
                <w:rFonts w:hint="eastAsia"/>
                <w:b/>
                <w:bCs/>
                <w:vertAlign w:val="subscript"/>
              </w:rPr>
              <w:t>)</w:t>
            </w:r>
          </w:p>
        </w:tc>
        <w:tc>
          <w:tcPr>
            <w:tcW w:w="1242" w:type="dxa"/>
            <w:tcBorders>
              <w:top w:val="nil"/>
              <w:left w:val="nil"/>
              <w:bottom w:val="single" w:sz="12" w:space="0" w:color="auto"/>
              <w:right w:val="nil"/>
            </w:tcBorders>
            <w:vAlign w:val="bottom"/>
          </w:tcPr>
          <w:p w14:paraId="078881B5" w14:textId="55A84A78"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w:t>
            </w:r>
            <w:r w:rsidR="004C6245">
              <w:rPr>
                <w:rFonts w:hint="eastAsia"/>
                <w:b/>
                <w:bCs/>
                <w:vertAlign w:val="subscript"/>
              </w:rPr>
              <w:t>0</w:t>
            </w:r>
            <w:r w:rsidRPr="006269BB">
              <w:rPr>
                <w:rFonts w:hint="eastAsia"/>
                <w:b/>
                <w:bCs/>
                <w:vertAlign w:val="subscript"/>
              </w:rPr>
              <w:t>2)</w:t>
            </w:r>
          </w:p>
        </w:tc>
        <w:tc>
          <w:tcPr>
            <w:tcW w:w="1285" w:type="dxa"/>
            <w:tcBorders>
              <w:top w:val="nil"/>
              <w:left w:val="nil"/>
              <w:bottom w:val="single" w:sz="12" w:space="0" w:color="auto"/>
              <w:right w:val="nil"/>
            </w:tcBorders>
            <w:vAlign w:val="bottom"/>
          </w:tcPr>
          <w:p w14:paraId="1AE4B0D5" w14:textId="0EE3F219"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w:t>
            </w:r>
            <w:r w:rsidR="004C6245">
              <w:rPr>
                <w:rFonts w:hint="eastAsia"/>
                <w:b/>
                <w:bCs/>
                <w:vertAlign w:val="subscript"/>
              </w:rPr>
              <w:t>12</w:t>
            </w:r>
            <w:r w:rsidRPr="006269BB">
              <w:rPr>
                <w:rFonts w:hint="eastAsia"/>
                <w:b/>
                <w:bCs/>
                <w:vertAlign w:val="subscript"/>
              </w:rPr>
              <w:t>)</w:t>
            </w:r>
          </w:p>
        </w:tc>
        <w:tc>
          <w:tcPr>
            <w:tcW w:w="1299" w:type="dxa"/>
            <w:tcBorders>
              <w:top w:val="nil"/>
              <w:left w:val="nil"/>
              <w:bottom w:val="single" w:sz="12" w:space="0" w:color="auto"/>
              <w:right w:val="nil"/>
            </w:tcBorders>
            <w:vAlign w:val="bottom"/>
          </w:tcPr>
          <w:p w14:paraId="52609812" w14:textId="29EC8D0D"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w:t>
            </w:r>
            <w:r w:rsidR="004C6245">
              <w:rPr>
                <w:rFonts w:hint="eastAsia"/>
                <w:b/>
                <w:bCs/>
                <w:vertAlign w:val="subscript"/>
              </w:rPr>
              <w:t>05</w:t>
            </w:r>
            <w:r w:rsidRPr="006269BB">
              <w:rPr>
                <w:rFonts w:hint="eastAsia"/>
                <w:b/>
                <w:bCs/>
                <w:vertAlign w:val="subscript"/>
              </w:rPr>
              <w:t>)</w:t>
            </w:r>
          </w:p>
        </w:tc>
        <w:tc>
          <w:tcPr>
            <w:tcW w:w="1235" w:type="dxa"/>
            <w:tcBorders>
              <w:top w:val="nil"/>
              <w:left w:val="nil"/>
              <w:bottom w:val="single" w:sz="12" w:space="0" w:color="auto"/>
              <w:right w:val="nil"/>
            </w:tcBorders>
            <w:vAlign w:val="bottom"/>
          </w:tcPr>
          <w:p w14:paraId="5EB6C952" w14:textId="60F4F5A2"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w:t>
            </w:r>
            <w:r w:rsidR="004C6245">
              <w:rPr>
                <w:rFonts w:hint="eastAsia"/>
                <w:b/>
                <w:bCs/>
                <w:vertAlign w:val="subscript"/>
              </w:rPr>
              <w:t>1</w:t>
            </w:r>
            <w:r w:rsidRPr="006269BB">
              <w:rPr>
                <w:rFonts w:hint="eastAsia"/>
                <w:b/>
                <w:bCs/>
                <w:vertAlign w:val="subscript"/>
              </w:rPr>
              <w:t>)</w:t>
            </w:r>
          </w:p>
        </w:tc>
        <w:tc>
          <w:tcPr>
            <w:tcW w:w="1292" w:type="dxa"/>
            <w:tcBorders>
              <w:top w:val="nil"/>
              <w:left w:val="nil"/>
              <w:bottom w:val="single" w:sz="12" w:space="0" w:color="auto"/>
              <w:right w:val="nil"/>
            </w:tcBorders>
            <w:vAlign w:val="bottom"/>
          </w:tcPr>
          <w:p w14:paraId="25564660" w14:textId="6A733AB1"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w:t>
            </w:r>
            <w:r w:rsidR="004C6245">
              <w:rPr>
                <w:rFonts w:hint="eastAsia"/>
                <w:b/>
                <w:bCs/>
                <w:vertAlign w:val="subscript"/>
              </w:rPr>
              <w:t>04</w:t>
            </w:r>
            <w:r w:rsidRPr="006269BB">
              <w:rPr>
                <w:rFonts w:hint="eastAsia"/>
                <w:b/>
                <w:bCs/>
                <w:vertAlign w:val="subscript"/>
              </w:rPr>
              <w:t>)</w:t>
            </w:r>
          </w:p>
        </w:tc>
      </w:tr>
    </w:tbl>
    <w:p w14:paraId="337E483A" w14:textId="77777777" w:rsidR="007359A6" w:rsidRDefault="007359A6" w:rsidP="00552E75">
      <w:pPr>
        <w:ind w:firstLineChars="0" w:firstLine="0"/>
      </w:pPr>
    </w:p>
    <w:p w14:paraId="5525BE83" w14:textId="31864B5A" w:rsidR="007359A6" w:rsidRDefault="00A366CE" w:rsidP="004D6D30">
      <w:pPr>
        <w:ind w:firstLineChars="0" w:firstLine="0"/>
        <w:jc w:val="center"/>
      </w:pPr>
      <w:r w:rsidRPr="00A366CE">
        <w:rPr>
          <w:noProof/>
        </w:rPr>
        <w:drawing>
          <wp:inline distT="0" distB="0" distL="0" distR="0" wp14:anchorId="08058E0C" wp14:editId="26F4623D">
            <wp:extent cx="5247512" cy="2159257"/>
            <wp:effectExtent l="0" t="0" r="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55"/>
                    <a:stretch>
                      <a:fillRect/>
                    </a:stretch>
                  </pic:blipFill>
                  <pic:spPr>
                    <a:xfrm>
                      <a:off x="0" y="0"/>
                      <a:ext cx="5272520" cy="2169547"/>
                    </a:xfrm>
                    <a:prstGeom prst="rect">
                      <a:avLst/>
                    </a:prstGeom>
                  </pic:spPr>
                </pic:pic>
              </a:graphicData>
            </a:graphic>
          </wp:inline>
        </w:drawing>
      </w:r>
    </w:p>
    <w:p w14:paraId="3ACA86E1" w14:textId="107DB331" w:rsidR="0006030B" w:rsidRDefault="007359A6" w:rsidP="007359A6">
      <w:pPr>
        <w:pStyle w:val="a8"/>
      </w:pPr>
      <w:bookmarkStart w:id="118"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11FCF">
        <w:rPr>
          <w:noProof/>
        </w:rPr>
        <w:t>4</w:t>
      </w:r>
      <w:r>
        <w:fldChar w:fldCharType="end"/>
      </w:r>
      <w:bookmarkEnd w:id="118"/>
      <w:r>
        <w:rPr>
          <w:rFonts w:hint="eastAsia"/>
        </w:rPr>
        <w:t xml:space="preserve"> </w:t>
      </w:r>
      <w:r w:rsidRPr="00DE59AA">
        <w:rPr>
          <w:rFonts w:hint="eastAsia"/>
        </w:rPr>
        <w:t>KGAMA</w:t>
      </w:r>
      <w:r w:rsidRPr="00DE59AA">
        <w:rPr>
          <w:rFonts w:hint="eastAsia"/>
        </w:rPr>
        <w:t>在</w:t>
      </w:r>
      <w:r w:rsidRPr="00DE59AA">
        <w:rPr>
          <w:rFonts w:hint="eastAsia"/>
        </w:rPr>
        <w:t>MoleculeNet</w:t>
      </w:r>
      <w:r w:rsidRPr="00DE59AA">
        <w:rPr>
          <w:rFonts w:hint="eastAsia"/>
        </w:rPr>
        <w:t>基准组上分类任务消融实验结果</w:t>
      </w:r>
    </w:p>
    <w:p w14:paraId="7D0A699E" w14:textId="35553868" w:rsidR="004C6245" w:rsidRDefault="00E12BFD" w:rsidP="004C6245">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rsidR="0075321C">
        <w:fldChar w:fldCharType="begin"/>
      </w:r>
      <w:r w:rsidR="0075321C">
        <w:instrText xml:space="preserve"> </w:instrText>
      </w:r>
      <w:r w:rsidR="0075321C">
        <w:rPr>
          <w:rFonts w:hint="eastAsia"/>
        </w:rPr>
        <w:instrText>REF _Ref225431955 \h</w:instrText>
      </w:r>
      <w:r w:rsidR="0075321C">
        <w:instrText xml:space="preserve"> </w:instrText>
      </w:r>
      <w:r w:rsidR="0075321C">
        <w:fldChar w:fldCharType="separate"/>
      </w:r>
      <w:r w:rsidR="00F11FCF">
        <w:rPr>
          <w:rFonts w:hint="eastAsia"/>
        </w:rPr>
        <w:t>表</w:t>
      </w:r>
      <w:r w:rsidR="00F11FCF">
        <w:rPr>
          <w:rFonts w:hint="eastAsia"/>
        </w:rPr>
        <w:t>4-</w:t>
      </w:r>
      <w:r w:rsidR="00F11FCF">
        <w:rPr>
          <w:noProof/>
        </w:rPr>
        <w:t>7</w:t>
      </w:r>
      <w:r w:rsidR="0075321C">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F11FCF">
        <w:rPr>
          <w:rFonts w:hint="eastAsia"/>
        </w:rPr>
        <w:t>图</w:t>
      </w:r>
      <w:r w:rsidR="00F11FCF">
        <w:rPr>
          <w:rFonts w:hint="eastAsia"/>
        </w:rPr>
        <w:t>4-</w:t>
      </w:r>
      <w:r w:rsidR="00F11FCF">
        <w:rPr>
          <w:noProof/>
        </w:rPr>
        <w:t>4</w:t>
      </w:r>
      <w:r>
        <w:fldChar w:fldCharType="end"/>
      </w:r>
      <w:r>
        <w:rPr>
          <w:rFonts w:hint="eastAsia"/>
        </w:rPr>
        <w:t>所示</w:t>
      </w:r>
      <w:r w:rsidR="00282ECA">
        <w:rPr>
          <w:rFonts w:hint="eastAsia"/>
        </w:rPr>
        <w:t>。</w:t>
      </w:r>
      <w:r>
        <w:rPr>
          <w:rFonts w:hint="eastAsia"/>
        </w:rPr>
        <w:t>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282ECA">
        <w:rPr>
          <w:rFonts w:hint="eastAsia"/>
        </w:rPr>
        <w:t>，</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w:t>
      </w:r>
      <w:r w:rsidR="00282ECA" w:rsidRPr="00E12BFD">
        <w:rPr>
          <w:rFonts w:hint="eastAsia"/>
        </w:rPr>
        <w:t>KGAMA</w:t>
      </w:r>
      <w:r w:rsidRPr="00E12BFD">
        <w:rPr>
          <w:rFonts w:hint="eastAsia"/>
        </w:rPr>
        <w:t>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BBBP</w:t>
      </w:r>
      <w:r w:rsidRPr="00E12BFD">
        <w:rPr>
          <w:rFonts w:hint="eastAsia"/>
        </w:rPr>
        <w:t>上</w:t>
      </w:r>
      <w:r w:rsidR="00282ECA" w:rsidRPr="00E12BFD">
        <w:rPr>
          <w:rFonts w:hint="eastAsia"/>
        </w:rPr>
        <w:t>KGAMA</w:t>
      </w:r>
      <w:r w:rsidRPr="00E12BFD">
        <w:rPr>
          <w:rFonts w:hint="eastAsia"/>
        </w:rPr>
        <w:t>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w:t>
      </w:r>
      <w:r w:rsidR="00537110" w:rsidRPr="00E12BFD">
        <w:rPr>
          <w:rFonts w:hint="eastAsia"/>
        </w:rPr>
        <w:t>KGAMA</w:t>
      </w:r>
      <w:r w:rsidRPr="00E12BFD">
        <w:rPr>
          <w:rFonts w:hint="eastAsia"/>
        </w:rPr>
        <w:t>从</w:t>
      </w:r>
      <w:r w:rsidRPr="00E12BFD">
        <w:rPr>
          <w:rFonts w:hint="eastAsia"/>
        </w:rPr>
        <w:t>0.661</w:t>
      </w:r>
      <w:r w:rsidRPr="00E12BFD">
        <w:rPr>
          <w:rFonts w:hint="eastAsia"/>
        </w:rPr>
        <w:t>提升到</w:t>
      </w:r>
      <w:r w:rsidRPr="00E12BFD">
        <w:rPr>
          <w:rFonts w:hint="eastAsia"/>
        </w:rPr>
        <w:t>0.669</w:t>
      </w:r>
      <w:r w:rsidRPr="00E12BFD">
        <w:rPr>
          <w:rFonts w:hint="eastAsia"/>
        </w:rPr>
        <w:t>。这进一步说明，</w:t>
      </w:r>
      <w:r w:rsidR="00537110">
        <w:rPr>
          <w:rFonts w:hint="eastAsia"/>
        </w:rPr>
        <w:t>虽然</w:t>
      </w:r>
      <w:r w:rsidRPr="00E12BFD">
        <w:rPr>
          <w:rFonts w:hint="eastAsia"/>
        </w:rPr>
        <w:t>某些模块单独移除后性能下降相对有限，但其与其他模块联合时仍能带来稳定增益。</w:t>
      </w:r>
    </w:p>
    <w:p w14:paraId="7D69881C" w14:textId="77777777" w:rsidR="005E7EE3" w:rsidRDefault="005E7EE3" w:rsidP="004C6245"/>
    <w:p w14:paraId="7B7ADECF" w14:textId="77777777" w:rsidR="005E7EE3" w:rsidRDefault="005E7EE3" w:rsidP="004C6245"/>
    <w:p w14:paraId="3E714B44" w14:textId="19406DEE" w:rsidR="007359A6" w:rsidRDefault="007359A6" w:rsidP="007359A6">
      <w:pPr>
        <w:pStyle w:val="a8"/>
      </w:pPr>
      <w:bookmarkStart w:id="119" w:name="_Ref225431978"/>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11FCF">
        <w:rPr>
          <w:noProof/>
        </w:rPr>
        <w:t>8</w:t>
      </w:r>
      <w:r>
        <w:fldChar w:fldCharType="end"/>
      </w:r>
      <w:bookmarkEnd w:id="119"/>
      <w:r>
        <w:rPr>
          <w:rFonts w:hint="eastAsia"/>
        </w:rPr>
        <w:t xml:space="preserve"> </w:t>
      </w:r>
      <w:r w:rsidRPr="008F548F">
        <w:rPr>
          <w:rFonts w:hint="eastAsia"/>
        </w:rPr>
        <w:t>KGAMA</w:t>
      </w:r>
      <w:r w:rsidRPr="008F548F">
        <w:rPr>
          <w:rFonts w:hint="eastAsia"/>
        </w:rPr>
        <w:t>在</w:t>
      </w:r>
      <w:r w:rsidRPr="008F548F">
        <w:rPr>
          <w:rFonts w:hint="eastAsia"/>
        </w:rPr>
        <w:t>MoleculeNet</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4C6245" w14:paraId="2775B941" w14:textId="77777777" w:rsidTr="0090122A">
        <w:tc>
          <w:tcPr>
            <w:tcW w:w="1172" w:type="pct"/>
            <w:tcBorders>
              <w:top w:val="single" w:sz="8" w:space="0" w:color="auto"/>
              <w:left w:val="nil"/>
              <w:bottom w:val="nil"/>
              <w:right w:val="nil"/>
            </w:tcBorders>
            <w:vAlign w:val="bottom"/>
          </w:tcPr>
          <w:p w14:paraId="13580D3B" w14:textId="44A8483F" w:rsidR="004C6245" w:rsidRDefault="004C6245" w:rsidP="004C6245">
            <w:pPr>
              <w:spacing w:line="300" w:lineRule="auto"/>
              <w:ind w:firstLineChars="0" w:firstLine="0"/>
              <w:jc w:val="center"/>
            </w:pPr>
            <w:r>
              <w:rPr>
                <w:rFonts w:hint="eastAsia"/>
              </w:rPr>
              <w:t>w/o A</w:t>
            </w:r>
            <w:r w:rsidR="00D26ACB">
              <w:rPr>
                <w:rFonts w:hint="eastAsia"/>
              </w:rPr>
              <w:t>LL</w:t>
            </w:r>
          </w:p>
        </w:tc>
        <w:tc>
          <w:tcPr>
            <w:tcW w:w="1276" w:type="pct"/>
            <w:tcBorders>
              <w:top w:val="single" w:sz="8" w:space="0" w:color="auto"/>
              <w:left w:val="nil"/>
              <w:bottom w:val="nil"/>
              <w:right w:val="nil"/>
            </w:tcBorders>
          </w:tcPr>
          <w:p w14:paraId="34005C56" w14:textId="059FC7BC" w:rsidR="004C6245" w:rsidRDefault="004C6245" w:rsidP="004C6245">
            <w:pPr>
              <w:spacing w:line="300" w:lineRule="auto"/>
              <w:ind w:firstLineChars="0" w:firstLine="0"/>
              <w:jc w:val="center"/>
            </w:pPr>
            <w:r w:rsidRPr="004A15BD">
              <w:t>1.521</w:t>
            </w:r>
            <w:r w:rsidRPr="004C6245">
              <w:rPr>
                <w:vertAlign w:val="subscript"/>
              </w:rPr>
              <w:t>(0.220)</w:t>
            </w:r>
          </w:p>
        </w:tc>
        <w:tc>
          <w:tcPr>
            <w:tcW w:w="1276" w:type="pct"/>
            <w:tcBorders>
              <w:top w:val="single" w:sz="8" w:space="0" w:color="auto"/>
              <w:left w:val="nil"/>
              <w:bottom w:val="nil"/>
              <w:right w:val="nil"/>
            </w:tcBorders>
            <w:vAlign w:val="center"/>
          </w:tcPr>
          <w:p w14:paraId="0CE32929" w14:textId="0F530F8F" w:rsidR="004C6245" w:rsidRDefault="004C6245" w:rsidP="004C6245">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1AEBC2D" w14:textId="77777777" w:rsidR="004C6245" w:rsidRDefault="004C6245" w:rsidP="004C6245">
            <w:pPr>
              <w:spacing w:line="300" w:lineRule="auto"/>
              <w:ind w:firstLineChars="0" w:firstLine="0"/>
              <w:jc w:val="center"/>
            </w:pPr>
            <w:r>
              <w:rPr>
                <w:rFonts w:hint="eastAsia"/>
              </w:rPr>
              <w:t>1.244</w:t>
            </w:r>
            <w:r>
              <w:rPr>
                <w:rFonts w:hint="eastAsia"/>
                <w:vertAlign w:val="subscript"/>
              </w:rPr>
              <w:t>(0.030)</w:t>
            </w:r>
          </w:p>
        </w:tc>
      </w:tr>
      <w:tr w:rsidR="004C6245" w14:paraId="2953E24D" w14:textId="77777777" w:rsidTr="0090122A">
        <w:tc>
          <w:tcPr>
            <w:tcW w:w="1172" w:type="pct"/>
            <w:tcBorders>
              <w:top w:val="nil"/>
              <w:left w:val="nil"/>
              <w:bottom w:val="nil"/>
              <w:right w:val="nil"/>
            </w:tcBorders>
            <w:vAlign w:val="bottom"/>
          </w:tcPr>
          <w:p w14:paraId="6A50C137" w14:textId="77777777" w:rsidR="004C6245" w:rsidRDefault="004C6245" w:rsidP="004C6245">
            <w:pPr>
              <w:spacing w:line="300" w:lineRule="auto"/>
              <w:ind w:firstLineChars="0" w:firstLine="0"/>
              <w:jc w:val="center"/>
            </w:pPr>
            <w:r>
              <w:rPr>
                <w:rFonts w:hint="eastAsia"/>
              </w:rPr>
              <w:t>w/o STC</w:t>
            </w:r>
          </w:p>
        </w:tc>
        <w:tc>
          <w:tcPr>
            <w:tcW w:w="1276" w:type="pct"/>
            <w:tcBorders>
              <w:top w:val="nil"/>
              <w:left w:val="nil"/>
              <w:bottom w:val="nil"/>
              <w:right w:val="nil"/>
            </w:tcBorders>
          </w:tcPr>
          <w:p w14:paraId="37113A37" w14:textId="648FB32F" w:rsidR="004C6245" w:rsidRDefault="004C6245" w:rsidP="004C6245">
            <w:pPr>
              <w:spacing w:line="300" w:lineRule="auto"/>
              <w:ind w:firstLineChars="0" w:firstLine="0"/>
              <w:jc w:val="center"/>
            </w:pPr>
            <w:r w:rsidRPr="004A15BD">
              <w:t>1.476</w:t>
            </w:r>
            <w:r w:rsidRPr="004C6245">
              <w:rPr>
                <w:vertAlign w:val="subscript"/>
              </w:rPr>
              <w:t>(0.154)</w:t>
            </w:r>
          </w:p>
        </w:tc>
        <w:tc>
          <w:tcPr>
            <w:tcW w:w="1276" w:type="pct"/>
            <w:tcBorders>
              <w:top w:val="nil"/>
              <w:left w:val="nil"/>
              <w:bottom w:val="nil"/>
              <w:right w:val="nil"/>
            </w:tcBorders>
            <w:vAlign w:val="center"/>
          </w:tcPr>
          <w:p w14:paraId="2AF324A7" w14:textId="13E0BDB1" w:rsidR="004C6245" w:rsidRDefault="004C6245" w:rsidP="004C6245">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4CD1D7E2" w14:textId="77777777" w:rsidR="004C6245" w:rsidRDefault="004C6245" w:rsidP="004C6245">
            <w:pPr>
              <w:spacing w:line="300" w:lineRule="auto"/>
              <w:ind w:firstLineChars="0" w:firstLine="0"/>
              <w:jc w:val="center"/>
            </w:pPr>
            <w:r>
              <w:rPr>
                <w:rFonts w:hint="eastAsia"/>
              </w:rPr>
              <w:t>0.966</w:t>
            </w:r>
            <w:r>
              <w:rPr>
                <w:rFonts w:hint="eastAsia"/>
                <w:vertAlign w:val="subscript"/>
              </w:rPr>
              <w:t>(0.021)</w:t>
            </w:r>
          </w:p>
        </w:tc>
      </w:tr>
      <w:tr w:rsidR="004C6245" w14:paraId="3990CDF0" w14:textId="77777777" w:rsidTr="0090122A">
        <w:tc>
          <w:tcPr>
            <w:tcW w:w="1172" w:type="pct"/>
            <w:tcBorders>
              <w:top w:val="nil"/>
              <w:left w:val="nil"/>
              <w:bottom w:val="nil"/>
              <w:right w:val="nil"/>
            </w:tcBorders>
            <w:vAlign w:val="bottom"/>
          </w:tcPr>
          <w:p w14:paraId="121D7EB7" w14:textId="77777777" w:rsidR="004C6245" w:rsidRDefault="004C6245" w:rsidP="004C6245">
            <w:pPr>
              <w:spacing w:line="300" w:lineRule="auto"/>
              <w:ind w:firstLineChars="0" w:firstLine="0"/>
              <w:jc w:val="center"/>
            </w:pPr>
            <w:r>
              <w:rPr>
                <w:rFonts w:hint="eastAsia"/>
              </w:rPr>
              <w:t>w/o TC</w:t>
            </w:r>
          </w:p>
        </w:tc>
        <w:tc>
          <w:tcPr>
            <w:tcW w:w="1276" w:type="pct"/>
            <w:tcBorders>
              <w:top w:val="nil"/>
              <w:left w:val="nil"/>
              <w:bottom w:val="nil"/>
              <w:right w:val="nil"/>
            </w:tcBorders>
          </w:tcPr>
          <w:p w14:paraId="1092E4B0" w14:textId="021ED4F0" w:rsidR="004C6245" w:rsidRDefault="004C6245" w:rsidP="004C6245">
            <w:pPr>
              <w:spacing w:line="300" w:lineRule="auto"/>
              <w:ind w:firstLineChars="0" w:firstLine="0"/>
              <w:jc w:val="center"/>
            </w:pPr>
            <w:r w:rsidRPr="004A15BD">
              <w:t>1.226</w:t>
            </w:r>
            <w:r w:rsidRPr="004C6245">
              <w:rPr>
                <w:vertAlign w:val="subscript"/>
              </w:rPr>
              <w:t>(0.127)</w:t>
            </w:r>
          </w:p>
        </w:tc>
        <w:tc>
          <w:tcPr>
            <w:tcW w:w="1276" w:type="pct"/>
            <w:tcBorders>
              <w:top w:val="nil"/>
              <w:left w:val="nil"/>
              <w:bottom w:val="nil"/>
              <w:right w:val="nil"/>
            </w:tcBorders>
            <w:vAlign w:val="center"/>
          </w:tcPr>
          <w:p w14:paraId="6E5BDBDF" w14:textId="58F13A85" w:rsidR="004C6245" w:rsidRDefault="004C6245" w:rsidP="004C6245">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550EF318" w14:textId="77777777" w:rsidR="004C6245" w:rsidRDefault="004C6245" w:rsidP="004C6245">
            <w:pPr>
              <w:spacing w:line="300" w:lineRule="auto"/>
              <w:ind w:firstLineChars="0" w:firstLine="0"/>
              <w:jc w:val="center"/>
            </w:pPr>
            <w:r>
              <w:rPr>
                <w:rFonts w:hint="eastAsia"/>
              </w:rPr>
              <w:t>0.853</w:t>
            </w:r>
            <w:r>
              <w:rPr>
                <w:rFonts w:hint="eastAsia"/>
                <w:vertAlign w:val="subscript"/>
              </w:rPr>
              <w:t>(0.022)</w:t>
            </w:r>
          </w:p>
        </w:tc>
      </w:tr>
      <w:tr w:rsidR="004C6245" w14:paraId="4EE8513D" w14:textId="77777777" w:rsidTr="0090122A">
        <w:tc>
          <w:tcPr>
            <w:tcW w:w="1172" w:type="pct"/>
            <w:tcBorders>
              <w:top w:val="nil"/>
              <w:left w:val="nil"/>
              <w:bottom w:val="nil"/>
              <w:right w:val="nil"/>
            </w:tcBorders>
            <w:vAlign w:val="bottom"/>
          </w:tcPr>
          <w:p w14:paraId="03395173" w14:textId="77777777" w:rsidR="004C6245" w:rsidRDefault="004C6245" w:rsidP="004C6245">
            <w:pPr>
              <w:spacing w:line="300" w:lineRule="auto"/>
              <w:ind w:firstLineChars="0" w:firstLine="0"/>
              <w:jc w:val="center"/>
            </w:pPr>
            <w:r>
              <w:rPr>
                <w:rFonts w:hint="eastAsia"/>
              </w:rPr>
              <w:t>w/o C</w:t>
            </w:r>
          </w:p>
        </w:tc>
        <w:tc>
          <w:tcPr>
            <w:tcW w:w="1276" w:type="pct"/>
            <w:tcBorders>
              <w:top w:val="nil"/>
              <w:left w:val="nil"/>
              <w:bottom w:val="nil"/>
              <w:right w:val="nil"/>
            </w:tcBorders>
          </w:tcPr>
          <w:p w14:paraId="48F65369" w14:textId="4CC00D54" w:rsidR="004C6245" w:rsidRDefault="004C6245" w:rsidP="004C6245">
            <w:pPr>
              <w:spacing w:line="300" w:lineRule="auto"/>
              <w:ind w:firstLineChars="0" w:firstLine="0"/>
              <w:jc w:val="center"/>
            </w:pPr>
            <w:r w:rsidRPr="004A15BD">
              <w:t>1.001</w:t>
            </w:r>
            <w:r w:rsidRPr="004C6245">
              <w:rPr>
                <w:vertAlign w:val="subscript"/>
              </w:rPr>
              <w:t>(0.063)</w:t>
            </w:r>
          </w:p>
        </w:tc>
        <w:tc>
          <w:tcPr>
            <w:tcW w:w="1276" w:type="pct"/>
            <w:tcBorders>
              <w:top w:val="nil"/>
              <w:left w:val="nil"/>
              <w:bottom w:val="nil"/>
              <w:right w:val="nil"/>
            </w:tcBorders>
            <w:vAlign w:val="center"/>
          </w:tcPr>
          <w:p w14:paraId="2CEACA8D" w14:textId="090D5946" w:rsidR="004C6245" w:rsidRDefault="004C6245" w:rsidP="004C6245">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466940D0" w14:textId="77777777" w:rsidR="004C6245" w:rsidRDefault="004C6245" w:rsidP="004C6245">
            <w:pPr>
              <w:spacing w:line="300" w:lineRule="auto"/>
              <w:ind w:firstLineChars="0" w:firstLine="0"/>
              <w:jc w:val="center"/>
            </w:pPr>
            <w:r>
              <w:rPr>
                <w:rFonts w:hint="eastAsia"/>
              </w:rPr>
              <w:t>0.789</w:t>
            </w:r>
            <w:r>
              <w:rPr>
                <w:rFonts w:hint="eastAsia"/>
                <w:vertAlign w:val="subscript"/>
              </w:rPr>
              <w:t>(0.002)</w:t>
            </w:r>
          </w:p>
        </w:tc>
      </w:tr>
      <w:tr w:rsidR="004C6245" w14:paraId="7F7B2493" w14:textId="77777777" w:rsidTr="0090122A">
        <w:tc>
          <w:tcPr>
            <w:tcW w:w="1172" w:type="pct"/>
            <w:tcBorders>
              <w:top w:val="nil"/>
              <w:left w:val="nil"/>
              <w:bottom w:val="single" w:sz="12" w:space="0" w:color="auto"/>
              <w:right w:val="nil"/>
            </w:tcBorders>
            <w:vAlign w:val="bottom"/>
          </w:tcPr>
          <w:p w14:paraId="41817DA8" w14:textId="77777777" w:rsidR="004C6245" w:rsidRDefault="004C6245" w:rsidP="004C6245">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tcPr>
          <w:p w14:paraId="1FBE7079" w14:textId="085DB7CA" w:rsidR="004C6245" w:rsidRPr="004C6245" w:rsidRDefault="004C6245" w:rsidP="004C6245">
            <w:pPr>
              <w:spacing w:line="300" w:lineRule="auto"/>
              <w:ind w:firstLineChars="0" w:firstLine="0"/>
              <w:jc w:val="center"/>
              <w:rPr>
                <w:b/>
                <w:bCs/>
              </w:rPr>
            </w:pPr>
            <w:r w:rsidRPr="004C6245">
              <w:rPr>
                <w:b/>
                <w:bCs/>
              </w:rPr>
              <w:t>0.831</w:t>
            </w:r>
            <w:r w:rsidRPr="004C6245">
              <w:rPr>
                <w:b/>
                <w:bCs/>
                <w:vertAlign w:val="subscript"/>
              </w:rPr>
              <w:t>(0.23</w:t>
            </w:r>
            <w:r>
              <w:rPr>
                <w:rFonts w:hint="eastAsia"/>
                <w:b/>
                <w:bCs/>
                <w:vertAlign w:val="subscript"/>
              </w:rPr>
              <w:t>4</w:t>
            </w:r>
            <w:r w:rsidRPr="004C6245">
              <w:rPr>
                <w:b/>
                <w:bCs/>
                <w:vertAlign w:val="subscript"/>
              </w:rPr>
              <w:t>)</w:t>
            </w:r>
          </w:p>
        </w:tc>
        <w:tc>
          <w:tcPr>
            <w:tcW w:w="1276" w:type="pct"/>
            <w:tcBorders>
              <w:top w:val="nil"/>
              <w:left w:val="nil"/>
              <w:bottom w:val="single" w:sz="12" w:space="0" w:color="auto"/>
              <w:right w:val="nil"/>
            </w:tcBorders>
            <w:vAlign w:val="center"/>
          </w:tcPr>
          <w:p w14:paraId="67ED8EA6" w14:textId="3AD461C1" w:rsidR="004C6245" w:rsidRPr="006269BB" w:rsidRDefault="004C6245" w:rsidP="004C6245">
            <w:pPr>
              <w:spacing w:line="300" w:lineRule="auto"/>
              <w:ind w:firstLineChars="0" w:firstLine="0"/>
              <w:jc w:val="center"/>
              <w:rPr>
                <w:b/>
                <w:bCs/>
              </w:rPr>
            </w:pPr>
            <w:r w:rsidRPr="006269BB">
              <w:rPr>
                <w:rFonts w:hint="eastAsia"/>
                <w:b/>
                <w:bCs/>
              </w:rPr>
              <w:t>1.512</w:t>
            </w:r>
            <w:r w:rsidRPr="006269BB">
              <w:rPr>
                <w:rFonts w:hint="eastAsia"/>
                <w:b/>
                <w:bCs/>
                <w:vertAlign w:val="subscript"/>
              </w:rPr>
              <w:t>(0.02</w:t>
            </w:r>
            <w:r>
              <w:rPr>
                <w:rFonts w:hint="eastAsia"/>
                <w:b/>
                <w:bCs/>
                <w:vertAlign w:val="subscript"/>
              </w:rPr>
              <w:t>33</w:t>
            </w:r>
            <w:r w:rsidRPr="006269BB">
              <w:rPr>
                <w:rFonts w:hint="eastAsia"/>
                <w:b/>
                <w:bCs/>
                <w:vertAlign w:val="subscript"/>
              </w:rPr>
              <w:t>)</w:t>
            </w:r>
          </w:p>
        </w:tc>
        <w:tc>
          <w:tcPr>
            <w:tcW w:w="1276" w:type="pct"/>
            <w:tcBorders>
              <w:top w:val="nil"/>
              <w:left w:val="nil"/>
              <w:bottom w:val="single" w:sz="12" w:space="0" w:color="auto"/>
              <w:right w:val="nil"/>
            </w:tcBorders>
            <w:vAlign w:val="center"/>
          </w:tcPr>
          <w:p w14:paraId="1F865517" w14:textId="489DF386" w:rsidR="004C6245" w:rsidRPr="006269BB" w:rsidRDefault="004C6245" w:rsidP="004C6245">
            <w:pPr>
              <w:spacing w:line="300" w:lineRule="auto"/>
              <w:ind w:firstLineChars="0" w:firstLine="0"/>
              <w:jc w:val="center"/>
              <w:rPr>
                <w:b/>
                <w:bCs/>
              </w:rPr>
            </w:pPr>
            <w:r w:rsidRPr="006269BB">
              <w:rPr>
                <w:rFonts w:hint="eastAsia"/>
                <w:b/>
                <w:bCs/>
              </w:rPr>
              <w:t>0.65</w:t>
            </w:r>
            <w:r>
              <w:rPr>
                <w:rFonts w:hint="eastAsia"/>
                <w:b/>
                <w:bCs/>
              </w:rPr>
              <w:t>5</w:t>
            </w:r>
            <w:r w:rsidRPr="006269BB">
              <w:rPr>
                <w:rFonts w:hint="eastAsia"/>
                <w:b/>
                <w:bCs/>
                <w:vertAlign w:val="subscript"/>
              </w:rPr>
              <w:t>(0.006)</w:t>
            </w:r>
          </w:p>
        </w:tc>
      </w:tr>
    </w:tbl>
    <w:p w14:paraId="594BC270" w14:textId="77777777" w:rsidR="003843BC" w:rsidRDefault="003843BC" w:rsidP="004D6D30">
      <w:pPr>
        <w:ind w:firstLineChars="0" w:firstLine="0"/>
        <w:jc w:val="center"/>
      </w:pPr>
    </w:p>
    <w:p w14:paraId="5CC69F0B" w14:textId="4DE80670" w:rsidR="007359A6" w:rsidRDefault="00A366CE" w:rsidP="004D6D30">
      <w:pPr>
        <w:ind w:firstLineChars="0" w:firstLine="0"/>
        <w:jc w:val="center"/>
      </w:pPr>
      <w:r w:rsidRPr="00A366CE">
        <w:rPr>
          <w:noProof/>
        </w:rPr>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56"/>
                    <a:stretch>
                      <a:fillRect/>
                    </a:stretch>
                  </pic:blipFill>
                  <pic:spPr>
                    <a:xfrm>
                      <a:off x="0" y="0"/>
                      <a:ext cx="3854827" cy="2389383"/>
                    </a:xfrm>
                    <a:prstGeom prst="rect">
                      <a:avLst/>
                    </a:prstGeom>
                  </pic:spPr>
                </pic:pic>
              </a:graphicData>
            </a:graphic>
          </wp:inline>
        </w:drawing>
      </w:r>
    </w:p>
    <w:p w14:paraId="323717B6" w14:textId="32C62F91" w:rsidR="0006030B" w:rsidRDefault="007359A6" w:rsidP="007359A6">
      <w:pPr>
        <w:pStyle w:val="a8"/>
      </w:pPr>
      <w:bookmarkStart w:id="120"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11FCF">
        <w:rPr>
          <w:noProof/>
        </w:rPr>
        <w:t>5</w:t>
      </w:r>
      <w:r>
        <w:fldChar w:fldCharType="end"/>
      </w:r>
      <w:bookmarkEnd w:id="120"/>
      <w:r>
        <w:rPr>
          <w:rFonts w:hint="eastAsia"/>
        </w:rPr>
        <w:t xml:space="preserve"> </w:t>
      </w:r>
      <w:r w:rsidRPr="0075073F">
        <w:rPr>
          <w:rFonts w:hint="eastAsia"/>
        </w:rPr>
        <w:t>KGAMA</w:t>
      </w:r>
      <w:r w:rsidRPr="0075073F">
        <w:rPr>
          <w:rFonts w:hint="eastAsia"/>
        </w:rPr>
        <w:t>在</w:t>
      </w:r>
      <w:r w:rsidRPr="0075073F">
        <w:rPr>
          <w:rFonts w:hint="eastAsia"/>
        </w:rPr>
        <w:t>MoleculeNet</w:t>
      </w:r>
      <w:r w:rsidRPr="0075073F">
        <w:rPr>
          <w:rFonts w:hint="eastAsia"/>
        </w:rPr>
        <w:t>基准组上</w:t>
      </w:r>
      <w:r>
        <w:rPr>
          <w:rFonts w:hint="eastAsia"/>
        </w:rPr>
        <w:t>回归</w:t>
      </w:r>
      <w:r w:rsidRPr="0075073F">
        <w:rPr>
          <w:rFonts w:hint="eastAsia"/>
        </w:rPr>
        <w:t>任务消融实验结果</w:t>
      </w:r>
    </w:p>
    <w:p w14:paraId="1285E23C" w14:textId="4B56600A"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75321C">
        <w:fldChar w:fldCharType="begin"/>
      </w:r>
      <w:r w:rsidR="0075321C">
        <w:instrText xml:space="preserve"> </w:instrText>
      </w:r>
      <w:r w:rsidR="0075321C">
        <w:rPr>
          <w:rFonts w:hint="eastAsia"/>
        </w:rPr>
        <w:instrText>REF _Ref225431978 \h</w:instrText>
      </w:r>
      <w:r w:rsidR="0075321C">
        <w:instrText xml:space="preserve"> </w:instrText>
      </w:r>
      <w:r w:rsidR="0075321C">
        <w:fldChar w:fldCharType="separate"/>
      </w:r>
      <w:r w:rsidR="00F11FCF">
        <w:rPr>
          <w:rFonts w:hint="eastAsia"/>
        </w:rPr>
        <w:t>表</w:t>
      </w:r>
      <w:r w:rsidR="00F11FCF">
        <w:rPr>
          <w:rFonts w:hint="eastAsia"/>
        </w:rPr>
        <w:t>4-</w:t>
      </w:r>
      <w:r w:rsidR="00F11FCF">
        <w:rPr>
          <w:noProof/>
        </w:rPr>
        <w:t>8</w:t>
      </w:r>
      <w:r w:rsidR="0075321C">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F11FCF">
        <w:rPr>
          <w:rFonts w:hint="eastAsia"/>
        </w:rPr>
        <w:t>图</w:t>
      </w:r>
      <w:r w:rsidR="00F11FCF">
        <w:rPr>
          <w:rFonts w:hint="eastAsia"/>
        </w:rPr>
        <w:t>4-</w:t>
      </w:r>
      <w:r w:rsidR="00F11FCF">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004C6245" w:rsidRPr="00805785">
        <w:rPr>
          <w:rFonts w:hint="eastAsia"/>
        </w:rPr>
        <w:t>0.831</w:t>
      </w:r>
      <w:r w:rsidR="004C6245">
        <w:rPr>
          <w:rFonts w:hint="eastAsia"/>
        </w:rPr>
        <w:t>、</w:t>
      </w:r>
      <w:r w:rsidRPr="00805785">
        <w:rPr>
          <w:rFonts w:hint="eastAsia"/>
        </w:rPr>
        <w:t>1.512</w:t>
      </w:r>
      <w:r w:rsidRPr="00805785">
        <w:rPr>
          <w:rFonts w:hint="eastAsia"/>
        </w:rPr>
        <w:t>和</w:t>
      </w:r>
      <w:r w:rsidRPr="00805785">
        <w:rPr>
          <w:rFonts w:hint="eastAsia"/>
        </w:rPr>
        <w:t>0.656</w:t>
      </w:r>
      <w:r>
        <w:rPr>
          <w:rFonts w:hint="eastAsia"/>
        </w:rPr>
        <w:t>，</w:t>
      </w:r>
      <w:r w:rsidR="0086737B">
        <w:rPr>
          <w:rFonts w:hint="eastAsia"/>
        </w:rPr>
        <w:t>优于</w:t>
      </w:r>
      <w:r>
        <w:rPr>
          <w:rFonts w:hint="eastAsia"/>
        </w:rPr>
        <w:t>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w:t>
      </w:r>
      <w:r w:rsidR="00D26ACB">
        <w:rPr>
          <w:rFonts w:hint="eastAsia"/>
        </w:rPr>
        <w:t>LL</w:t>
      </w:r>
      <w:r w:rsidR="00624A7F" w:rsidRPr="00624A7F">
        <w:rPr>
          <w:rFonts w:hint="eastAsia"/>
        </w:rPr>
        <w:t>的</w:t>
      </w:r>
      <w:r w:rsidR="00624A7F" w:rsidRPr="00624A7F">
        <w:rPr>
          <w:rFonts w:hint="eastAsia"/>
        </w:rPr>
        <w:t>RMSE</w:t>
      </w:r>
      <w:r w:rsidR="00624A7F">
        <w:rPr>
          <w:rFonts w:hint="eastAsia"/>
        </w:rPr>
        <w:t>是</w:t>
      </w:r>
      <w:r w:rsidR="004C6245">
        <w:rPr>
          <w:rFonts w:hint="eastAsia"/>
        </w:rPr>
        <w:t>1.521</w:t>
      </w:r>
      <w:r w:rsidR="00624A7F" w:rsidRPr="00624A7F">
        <w:rPr>
          <w:rFonts w:hint="eastAsia"/>
        </w:rPr>
        <w:t>，相比完整模型的</w:t>
      </w:r>
      <w:r w:rsidR="004C6245">
        <w:rPr>
          <w:rFonts w:hint="eastAsia"/>
        </w:rPr>
        <w:t>0.831</w:t>
      </w:r>
      <w:r w:rsidR="00624A7F" w:rsidRPr="00624A7F">
        <w:rPr>
          <w:rFonts w:hint="eastAsia"/>
        </w:rPr>
        <w:t>高出</w:t>
      </w:r>
      <w:r w:rsidR="00624A7F" w:rsidRPr="00624A7F">
        <w:rPr>
          <w:rFonts w:hint="eastAsia"/>
        </w:rPr>
        <w:t>0.</w:t>
      </w:r>
      <w:r w:rsidR="004C6245">
        <w:rPr>
          <w:rFonts w:hint="eastAsia"/>
        </w:rPr>
        <w:t>6</w:t>
      </w:r>
      <w:r w:rsidR="00624A7F" w:rsidRPr="00624A7F">
        <w:rPr>
          <w:rFonts w:hint="eastAsia"/>
        </w:rPr>
        <w:t>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FreeSolv</w:t>
      </w:r>
      <w:r w:rsidR="00624A7F" w:rsidRPr="00624A7F">
        <w:rPr>
          <w:rFonts w:hint="eastAsia"/>
        </w:rPr>
        <w:t>和</w:t>
      </w:r>
      <w:r w:rsidR="00624A7F" w:rsidRPr="00624A7F">
        <w:rPr>
          <w:rFonts w:hint="eastAsia"/>
        </w:rPr>
        <w:t>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4C6245" w:rsidRPr="00624A7F">
        <w:rPr>
          <w:rFonts w:hint="eastAsia"/>
        </w:rPr>
        <w:t>1.476</w:t>
      </w:r>
      <w:r w:rsidR="004C6245">
        <w:rPr>
          <w:rFonts w:hint="eastAsia"/>
        </w:rPr>
        <w:t>、</w:t>
      </w:r>
      <w:r w:rsidR="00624A7F" w:rsidRPr="00624A7F">
        <w:rPr>
          <w:rFonts w:hint="eastAsia"/>
        </w:rPr>
        <w:t>1.855</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4C6245" w:rsidRPr="00624A7F">
        <w:rPr>
          <w:rFonts w:hint="eastAsia"/>
        </w:rPr>
        <w:t>1.226</w:t>
      </w:r>
      <w:r w:rsidR="004C6245">
        <w:rPr>
          <w:rFonts w:hint="eastAsia"/>
        </w:rPr>
        <w:t>、</w:t>
      </w:r>
      <w:r w:rsidR="00624A7F" w:rsidRPr="00624A7F">
        <w:rPr>
          <w:rFonts w:hint="eastAsia"/>
        </w:rPr>
        <w:t>1.805</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在特征表征与信息交互中发挥了重要作用</w:t>
      </w:r>
      <w:r w:rsidR="00837A9F">
        <w:rPr>
          <w:rFonts w:hint="eastAsia"/>
        </w:rPr>
        <w:t>。</w:t>
      </w:r>
    </w:p>
    <w:p w14:paraId="756275D6" w14:textId="17C8A18A"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w:t>
      </w:r>
      <w:r w:rsidR="00D16EAD">
        <w:rPr>
          <w:rFonts w:hint="eastAsia"/>
        </w:rPr>
        <w:lastRenderedPageBreak/>
        <w:t>据</w:t>
      </w:r>
      <w:r>
        <w:rPr>
          <w:rFonts w:hint="eastAsia"/>
        </w:rPr>
        <w:t>对所有任务具有同等重要性，无法有效处理多模态间的语义冲突与信息冗余。相比之下，交叉注意力机制能够根据具体预测任务的性质动态调配模态贡献权重</w:t>
      </w:r>
      <w:r w:rsidR="0086737B">
        <w:rPr>
          <w:rFonts w:hint="eastAsia"/>
        </w:rPr>
        <w:t>。以</w:t>
      </w:r>
      <w:r>
        <w:rPr>
          <w:rFonts w:hint="eastAsia"/>
        </w:rPr>
        <w:t>ClinTox</w:t>
      </w:r>
      <w:r w:rsidR="00D16EAD">
        <w:rPr>
          <w:rFonts w:hint="eastAsia"/>
        </w:rPr>
        <w:t>任务</w:t>
      </w:r>
      <w:r w:rsidR="0086737B">
        <w:rPr>
          <w:rFonts w:hint="eastAsia"/>
        </w:rPr>
        <w:t>为例</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0A1AA0F9" w:rsidR="00EB1162" w:rsidRDefault="00EB1162" w:rsidP="007E0097">
      <w:r w:rsidRPr="0038695B">
        <w:rPr>
          <w:rFonts w:hint="eastAsia"/>
        </w:rPr>
        <w:t>进一步地，本</w:t>
      </w:r>
      <w:r w:rsidR="00FD2F29">
        <w:rPr>
          <w:rFonts w:hint="eastAsia"/>
        </w:rPr>
        <w:t>文</w:t>
      </w:r>
      <w:r w:rsidRPr="0038695B">
        <w:rPr>
          <w:rFonts w:hint="eastAsia"/>
        </w:rPr>
        <w:t>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F11FCF">
        <w:rPr>
          <w:rFonts w:hint="eastAsia"/>
        </w:rPr>
        <w:t>图</w:t>
      </w:r>
      <w:r w:rsidR="00F11FCF">
        <w:rPr>
          <w:rFonts w:hint="eastAsia"/>
        </w:rPr>
        <w:t>4-</w:t>
      </w:r>
      <w:r w:rsidR="00F11FCF">
        <w:rPr>
          <w:noProof/>
        </w:rPr>
        <w:t>6</w:t>
      </w:r>
      <w:r w:rsidR="0038695B">
        <w:fldChar w:fldCharType="end"/>
      </w:r>
      <w:r w:rsidRPr="0038695B">
        <w:rPr>
          <w:rFonts w:hint="eastAsia"/>
        </w:rPr>
        <w:t>所示，可以清楚</w:t>
      </w:r>
      <w:r w:rsidR="0086737B">
        <w:rPr>
          <w:rFonts w:hint="eastAsia"/>
        </w:rPr>
        <w:t>地</w:t>
      </w:r>
      <w:r w:rsidRPr="0038695B">
        <w:rPr>
          <w:rFonts w:hint="eastAsia"/>
        </w:rPr>
        <w:t>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曲线结果比其变体更加接近标准灰色基线，进一步证明了我们架构中各个模块的重要性。</w:t>
      </w:r>
    </w:p>
    <w:p w14:paraId="666E839F" w14:textId="77777777" w:rsidR="004D6D30" w:rsidRPr="0038695B" w:rsidRDefault="004D6D30" w:rsidP="007E0097"/>
    <w:p w14:paraId="3EE94CD4" w14:textId="77777777" w:rsidR="00EB1162" w:rsidRDefault="00F918FE" w:rsidP="004D6D30">
      <w:pPr>
        <w:ind w:firstLineChars="0" w:firstLine="0"/>
        <w:jc w:val="center"/>
      </w:pPr>
      <w:r w:rsidRPr="00F918FE">
        <w:rPr>
          <w:rFonts w:hint="eastAsia"/>
          <w:noProof/>
        </w:rPr>
        <w:drawing>
          <wp:inline distT="0" distB="0" distL="0" distR="0" wp14:anchorId="0F1E9DDA" wp14:editId="7A899109">
            <wp:extent cx="5546725" cy="5559771"/>
            <wp:effectExtent l="0" t="0" r="0" b="317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57"/>
                    <a:stretch>
                      <a:fillRect/>
                    </a:stretch>
                  </pic:blipFill>
                  <pic:spPr>
                    <a:xfrm>
                      <a:off x="0" y="0"/>
                      <a:ext cx="5566586" cy="5579678"/>
                    </a:xfrm>
                    <a:prstGeom prst="rect">
                      <a:avLst/>
                    </a:prstGeom>
                  </pic:spPr>
                </pic:pic>
              </a:graphicData>
            </a:graphic>
          </wp:inline>
        </w:drawing>
      </w:r>
    </w:p>
    <w:p w14:paraId="10BA7873" w14:textId="4E379458" w:rsidR="00F918FE" w:rsidRDefault="00EB1162" w:rsidP="00EB1162">
      <w:pPr>
        <w:pStyle w:val="a8"/>
      </w:pPr>
      <w:bookmarkStart w:id="121"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11FCF">
        <w:rPr>
          <w:noProof/>
        </w:rPr>
        <w:t>6</w:t>
      </w:r>
      <w:r>
        <w:fldChar w:fldCharType="end"/>
      </w:r>
      <w:bookmarkEnd w:id="121"/>
      <w:r>
        <w:rPr>
          <w:rFonts w:hint="eastAsia"/>
        </w:rPr>
        <w:t xml:space="preserve"> KGAMA</w:t>
      </w:r>
      <w:r>
        <w:rPr>
          <w:rFonts w:hint="eastAsia"/>
        </w:rPr>
        <w:t>及其变体散点结果</w:t>
      </w:r>
    </w:p>
    <w:p w14:paraId="2573369F" w14:textId="77777777" w:rsidR="00A325E9" w:rsidRPr="00A325E9" w:rsidRDefault="00A325E9" w:rsidP="00A325E9"/>
    <w:p w14:paraId="178F210D" w14:textId="77777777" w:rsidR="0006030B" w:rsidRDefault="00777529">
      <w:pPr>
        <w:pStyle w:val="3"/>
        <w:rPr>
          <w:rFonts w:hint="default"/>
        </w:rPr>
      </w:pPr>
      <w:bookmarkStart w:id="122" w:name="_Toc226476250"/>
      <w:r>
        <w:lastRenderedPageBreak/>
        <w:t>可视化分析</w:t>
      </w:r>
      <w:bookmarkEnd w:id="122"/>
    </w:p>
    <w:p w14:paraId="68F3A6F1" w14:textId="50D9E366"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B63369">
        <w:fldChar w:fldCharType="begin"/>
      </w:r>
      <w:r w:rsidR="00B63369">
        <w:instrText xml:space="preserve"> </w:instrText>
      </w:r>
      <w:r w:rsidR="00B63369">
        <w:rPr>
          <w:rFonts w:hint="eastAsia"/>
        </w:rPr>
        <w:instrText>REF _Ref226491221 \h</w:instrText>
      </w:r>
      <w:r w:rsidR="00B63369">
        <w:instrText xml:space="preserve"> </w:instrText>
      </w:r>
      <w:r w:rsidR="00B63369">
        <w:fldChar w:fldCharType="separate"/>
      </w:r>
      <w:r w:rsidR="00F11FCF">
        <w:rPr>
          <w:rFonts w:hint="eastAsia"/>
        </w:rPr>
        <w:t>图</w:t>
      </w:r>
      <w:r w:rsidR="00F11FCF">
        <w:rPr>
          <w:rFonts w:hint="eastAsia"/>
        </w:rPr>
        <w:t>4-</w:t>
      </w:r>
      <w:r w:rsidR="00F11FCF">
        <w:rPr>
          <w:noProof/>
        </w:rPr>
        <w:t>7</w:t>
      </w:r>
      <w:r w:rsidR="00B63369">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w:t>
      </w:r>
      <w:r w:rsidR="009B7623">
        <w:rPr>
          <w:rFonts w:hint="eastAsia"/>
        </w:rPr>
        <w:t>看出，</w:t>
      </w:r>
      <w:r>
        <w:rPr>
          <w:rFonts w:hint="eastAsia"/>
        </w:rPr>
        <w:t>在物理性质任务中结构模态起主导</w:t>
      </w:r>
      <w:r w:rsidR="009B7623">
        <w:rPr>
          <w:rFonts w:hint="eastAsia"/>
        </w:rPr>
        <w:t>作用。</w:t>
      </w:r>
      <w:r>
        <w:rPr>
          <w:rFonts w:hint="eastAsia"/>
        </w:rPr>
        <w:t>具体</w:t>
      </w:r>
      <w:r w:rsidR="009B7623">
        <w:rPr>
          <w:rFonts w:hint="eastAsia"/>
        </w:rPr>
        <w:t>地</w:t>
      </w:r>
      <w:r>
        <w:rPr>
          <w:rFonts w:hint="eastAsia"/>
        </w:rPr>
        <w:t>说</w:t>
      </w:r>
      <w:r w:rsidR="009B7623">
        <w:rPr>
          <w:rFonts w:hint="eastAsia"/>
        </w:rPr>
        <w:t>，</w:t>
      </w:r>
      <w:r>
        <w:rPr>
          <w:rFonts w:hint="eastAsia"/>
        </w:rPr>
        <w:t>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图神经网络提取的显式结构特征在此类任务中提供了核心的判别依据，起到了语义锚点的作用。值得注意的是，在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sidR="00331F1B">
        <w:rPr>
          <w:rFonts w:hint="eastAsia"/>
        </w:rPr>
        <w:t>和</w:t>
      </w:r>
      <w:r>
        <w:rPr>
          <w:rFonts w:hint="eastAsia"/>
        </w:rPr>
        <w:t>亲水官能团数量呈强线性相关，而基于统计计数的分子指纹恰好擅长捕获此类特征。</w:t>
      </w:r>
    </w:p>
    <w:p w14:paraId="3DDF6FFD" w14:textId="77777777" w:rsidR="00B63369" w:rsidRDefault="00B63369" w:rsidP="007E0097"/>
    <w:p w14:paraId="17656A6D" w14:textId="77777777" w:rsidR="00B63369" w:rsidRDefault="00B63369" w:rsidP="00B63369">
      <w:pPr>
        <w:keepNext/>
        <w:ind w:firstLineChars="0" w:firstLine="0"/>
        <w:jc w:val="center"/>
      </w:pPr>
      <w:r>
        <w:rPr>
          <w:noProof/>
        </w:rPr>
        <w:drawing>
          <wp:inline distT="0" distB="0" distL="114300" distR="114300" wp14:anchorId="17949E50" wp14:editId="3B8A1471">
            <wp:extent cx="4684495" cy="2102834"/>
            <wp:effectExtent l="0" t="0" r="1905" b="0"/>
            <wp:docPr id="1872770607" name="图片 1872770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58"/>
                    <a:stretch>
                      <a:fillRect/>
                    </a:stretch>
                  </pic:blipFill>
                  <pic:spPr>
                    <a:xfrm>
                      <a:off x="0" y="0"/>
                      <a:ext cx="4684495" cy="2102834"/>
                    </a:xfrm>
                    <a:prstGeom prst="rect">
                      <a:avLst/>
                    </a:prstGeom>
                  </pic:spPr>
                </pic:pic>
              </a:graphicData>
            </a:graphic>
          </wp:inline>
        </w:drawing>
      </w:r>
    </w:p>
    <w:p w14:paraId="332031A9" w14:textId="1CF79DDB" w:rsidR="00B63369" w:rsidRDefault="00B63369" w:rsidP="00B63369">
      <w:pPr>
        <w:pStyle w:val="a8"/>
      </w:pPr>
      <w:bookmarkStart w:id="123" w:name="_Ref226491221"/>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11FCF">
        <w:rPr>
          <w:noProof/>
        </w:rPr>
        <w:t>7</w:t>
      </w:r>
      <w:r>
        <w:fldChar w:fldCharType="end"/>
      </w:r>
      <w:bookmarkEnd w:id="123"/>
      <w:r>
        <w:rPr>
          <w:rFonts w:hint="eastAsia"/>
        </w:rPr>
        <w:t xml:space="preserve"> </w:t>
      </w:r>
      <w:r w:rsidRPr="002C0445">
        <w:rPr>
          <w:rFonts w:hint="eastAsia"/>
        </w:rPr>
        <w:t>不同分子模态在各下游任务中的注意力权重分布</w:t>
      </w:r>
    </w:p>
    <w:p w14:paraId="665866BB" w14:textId="0F5977F6" w:rsidR="0006030B" w:rsidRDefault="00777529" w:rsidP="007E0097">
      <w:r>
        <w:rPr>
          <w:rFonts w:hint="eastAsia"/>
        </w:rPr>
        <w:t>另一方面</w:t>
      </w:r>
      <w:r w:rsidR="009B7623">
        <w:rPr>
          <w:rFonts w:hint="eastAsia"/>
        </w:rPr>
        <w:t>，</w:t>
      </w:r>
      <w:r>
        <w:rPr>
          <w:rFonts w:hint="eastAsia"/>
        </w:rPr>
        <w:t>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FD2F29">
        <w:rPr>
          <w:rFonts w:hint="eastAsia"/>
        </w:rPr>
        <w:t>文</w:t>
      </w:r>
      <w:r>
        <w:rPr>
          <w:rFonts w:hint="eastAsia"/>
        </w:rPr>
        <w:t>提出的知识增强策略成功地将非结构化的药理知识转化为了可被模型利用的特征，弥补了单结构视角的盲区。</w:t>
      </w:r>
    </w:p>
    <w:p w14:paraId="686A0573" w14:textId="765BC7A5" w:rsidR="0006030B" w:rsidRDefault="00777529" w:rsidP="007E0097">
      <w:r>
        <w:rPr>
          <w:rFonts w:hint="eastAsia"/>
        </w:rPr>
        <w:lastRenderedPageBreak/>
        <w:t>最后</w:t>
      </w:r>
      <w:r w:rsidR="009B7623">
        <w:rPr>
          <w:rFonts w:hint="eastAsia"/>
        </w:rPr>
        <w:t>，</w:t>
      </w:r>
      <w:r>
        <w:rPr>
          <w:rFonts w:hint="eastAsia"/>
        </w:rPr>
        <w:t>模态权重图体现了序列模态的稳健补充作用，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深刻，但它提供了一种独特的序列视角，能够捕获图网络可能遗漏的长程依赖信息。这种平稳输出的特性使其成为了多模态融合中的稳定器，确保模型在任何任务中都不会因单一模态的缺失或噪声而失效。</w:t>
      </w:r>
    </w:p>
    <w:p w14:paraId="57C3EFF3" w14:textId="77777777" w:rsidR="0006030B" w:rsidRDefault="00777529">
      <w:pPr>
        <w:pStyle w:val="3"/>
        <w:rPr>
          <w:rFonts w:hint="default"/>
        </w:rPr>
      </w:pPr>
      <w:bookmarkStart w:id="124" w:name="_Toc226476251"/>
      <w:r>
        <w:t>参数敏感实验</w:t>
      </w:r>
      <w:bookmarkEnd w:id="124"/>
    </w:p>
    <w:p w14:paraId="0CECD7E0" w14:textId="0935EA5F" w:rsidR="00D354CB" w:rsidRDefault="00777529" w:rsidP="007E0097">
      <w:r>
        <w:t>为了</w:t>
      </w:r>
      <w:r w:rsidR="003C57E5">
        <w:rPr>
          <w:rFonts w:hint="eastAsia"/>
        </w:rPr>
        <w:t>评估</w:t>
      </w:r>
      <w:r>
        <w:t>模型在</w:t>
      </w:r>
      <w:r w:rsidR="008F4D17">
        <w:rPr>
          <w:rFonts w:hint="eastAsia"/>
        </w:rPr>
        <w:t>核心</w:t>
      </w:r>
      <w:r>
        <w:t>超参数</w:t>
      </w:r>
      <w:r w:rsidR="008F4D17">
        <w:rPr>
          <w:rFonts w:hint="eastAsia"/>
        </w:rPr>
        <w:t>不同</w:t>
      </w:r>
      <w:r>
        <w:t>设置下的</w:t>
      </w:r>
      <w:r w:rsidR="008F4D17">
        <w:rPr>
          <w:rFonts w:hint="eastAsia"/>
        </w:rPr>
        <w:t>性能影响</w:t>
      </w:r>
      <w:r>
        <w:t>，本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w:t>
      </w:r>
      <w:r w:rsidR="00784711">
        <w:fldChar w:fldCharType="begin"/>
      </w:r>
      <w:r w:rsidR="00784711">
        <w:instrText xml:space="preserve"> REF _Ref224637702 \h </w:instrText>
      </w:r>
      <w:r w:rsidR="00784711">
        <w:fldChar w:fldCharType="separate"/>
      </w:r>
      <w:r w:rsidR="00F11FCF">
        <w:rPr>
          <w:rFonts w:hint="eastAsia"/>
          <w:b/>
          <w:bCs/>
        </w:rPr>
        <w:t>错误</w:t>
      </w:r>
      <w:r w:rsidR="00F11FCF">
        <w:rPr>
          <w:rFonts w:hint="eastAsia"/>
          <w:b/>
          <w:bCs/>
        </w:rPr>
        <w:t>!</w:t>
      </w:r>
      <w:r w:rsidR="00F11FCF">
        <w:rPr>
          <w:rFonts w:hint="eastAsia"/>
          <w:b/>
          <w:bCs/>
        </w:rPr>
        <w:t>未找到引用源。</w:t>
      </w:r>
      <w:r w:rsidR="00784711">
        <w:fldChar w:fldCharType="end"/>
      </w:r>
      <w:r>
        <w:t>展示了模型性能随</w:t>
      </w:r>
      <m:oMath>
        <m:r>
          <w:rPr>
            <w:rFonts w:ascii="Cambria Math"/>
          </w:rPr>
          <m:t>τ</m:t>
        </m:r>
      </m:oMath>
      <w:r>
        <w:t>值的变化曲线</w:t>
      </w:r>
      <w:r w:rsidR="00D354CB">
        <w:rPr>
          <w:rFonts w:hint="eastAsia"/>
        </w:rPr>
        <w:t>。</w:t>
      </w:r>
    </w:p>
    <w:p w14:paraId="1A1834E0" w14:textId="77777777" w:rsidR="008E17F6" w:rsidRDefault="008E17F6" w:rsidP="007E0097"/>
    <w:p w14:paraId="20EF0565" w14:textId="77777777" w:rsidR="00D354CB" w:rsidRDefault="00D354CB" w:rsidP="00D354CB">
      <w:pPr>
        <w:keepNext/>
        <w:ind w:firstLineChars="0" w:firstLine="0"/>
        <w:jc w:val="center"/>
      </w:pPr>
      <w:r>
        <w:rPr>
          <w:noProof/>
        </w:rPr>
        <w:drawing>
          <wp:inline distT="0" distB="0" distL="0" distR="0" wp14:anchorId="688D7EA0" wp14:editId="173FA222">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59"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41C70B40" w14:textId="521499C8" w:rsidR="00D354CB" w:rsidRDefault="00D354CB" w:rsidP="00D354CB">
      <w:pPr>
        <w:pStyle w:val="a8"/>
      </w:pPr>
      <w:r>
        <w:rPr>
          <w:rFonts w:hint="eastAsia"/>
        </w:rPr>
        <w:t>图</w:t>
      </w:r>
      <w:r>
        <w:rPr>
          <w:rFonts w:hint="eastAsia"/>
        </w:rPr>
        <w:t xml:space="preserve">4- </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11FCF">
        <w:rPr>
          <w:noProof/>
        </w:rPr>
        <w:t>8</w:t>
      </w:r>
      <w:r>
        <w:fldChar w:fldCharType="end"/>
      </w:r>
      <w:r>
        <w:rPr>
          <w:rFonts w:hint="eastAsia"/>
        </w:rPr>
        <w:t xml:space="preserve"> </w:t>
      </w:r>
      <w:r w:rsidRPr="00684EF7">
        <w:rPr>
          <w:rFonts w:hint="eastAsia"/>
        </w:rPr>
        <w:t>温度系数</w:t>
      </w:r>
      <m:oMath>
        <m:r>
          <m:rPr>
            <m:sty m:val="p"/>
          </m:rPr>
          <w:rPr>
            <w:rFonts w:ascii="Cambria Math" w:hAnsi="Cambria Math"/>
          </w:rPr>
          <m:t>τ</m:t>
        </m:r>
      </m:oMath>
      <w:r w:rsidRPr="00684EF7">
        <w:rPr>
          <w:rFonts w:hint="eastAsia"/>
        </w:rPr>
        <w:t>对模型预测性能的影响</w:t>
      </w:r>
    </w:p>
    <w:p w14:paraId="12D913D3" w14:textId="75225941" w:rsidR="0006030B" w:rsidRDefault="00777529" w:rsidP="007E0097">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rsidR="00475DFC">
        <w:rPr>
          <w:rFonts w:hint="eastAsia"/>
        </w:rPr>
        <w:t>先增高后降低的</w:t>
      </w:r>
      <w:r>
        <w:t>趋势，具体分析如下：过小的</w:t>
      </w:r>
      <m:oMath>
        <m:r>
          <w:rPr>
            <w:rFonts w:ascii="Cambria Math"/>
          </w:rPr>
          <m:t>τ</m:t>
        </m:r>
      </m:oMath>
      <w:r w:rsidR="00065AC3">
        <w:rPr>
          <w:rFonts w:hint="eastAsia"/>
        </w:rPr>
        <w:t>，如</w:t>
      </w:r>
      <w:r>
        <w:t>0.05</w:t>
      </w:r>
      <w:r w:rsidR="00697F14">
        <w:rPr>
          <w:rFonts w:hint="eastAsia"/>
        </w:rPr>
        <w:t>，</w:t>
      </w:r>
      <w:r>
        <w:t>Softmax</w:t>
      </w:r>
      <w:r>
        <w:t>分布变得极度尖锐，模型过度关注少量极其困难的负样本。这虽然能提供强梯度的监督信号，但容易引入潜在的假阴性样本噪声，导致优化过程不稳定，模型</w:t>
      </w:r>
      <w:r w:rsidR="004B75C2">
        <w:rPr>
          <w:rFonts w:hint="eastAsia"/>
        </w:rPr>
        <w:t>的</w:t>
      </w:r>
      <w:r>
        <w:t>性能</w:t>
      </w:r>
      <w:r w:rsidR="004B75C2">
        <w:rPr>
          <w:rFonts w:hint="eastAsia"/>
        </w:rPr>
        <w:t>显然不是很高</w:t>
      </w:r>
      <w:r>
        <w:t>。随着温度系数增大，分布趋于平滑，模型对不同负样本的区分能力减弱。当</w:t>
      </w:r>
      <m:oMath>
        <m:r>
          <w:rPr>
            <w:rFonts w:ascii="Cambria Math"/>
          </w:rPr>
          <m:t>τ</m:t>
        </m:r>
      </m:oMath>
      <w:r w:rsidR="00697F14">
        <w:rPr>
          <w:rFonts w:hint="eastAsia"/>
        </w:rPr>
        <w:t>过大</w:t>
      </w:r>
      <w:r>
        <w:t>时，</w:t>
      </w:r>
      <w:r w:rsidR="00697F14">
        <w:rPr>
          <w:rFonts w:hint="eastAsia"/>
        </w:rPr>
        <w:t>如</w:t>
      </w:r>
      <w:r w:rsidR="00697F14">
        <w:rPr>
          <w:rFonts w:hint="eastAsia"/>
        </w:rPr>
        <w:t>1.0</w:t>
      </w:r>
      <w:r w:rsidR="00697F14">
        <w:rPr>
          <w:rFonts w:hint="eastAsia"/>
        </w:rPr>
        <w:t>，</w:t>
      </w:r>
      <w:r>
        <w:t>模型实际上是在同等程度地惩罚所有非匹配样本，失去了挖掘难样本的能力，导致特征空间的判</w:t>
      </w:r>
      <w:r>
        <w:lastRenderedPageBreak/>
        <w:t>别性降低，性能随之衰减。最优区间</w:t>
      </w:r>
      <w:r w:rsidR="004B75C2">
        <w:rPr>
          <w:rFonts w:hint="eastAsia"/>
        </w:rPr>
        <w:t>是</w:t>
      </w:r>
      <w:r>
        <w:t>0.1</w:t>
      </w:r>
      <w:r w:rsidR="004B75C2">
        <w:rPr>
          <w:rFonts w:hint="eastAsia"/>
        </w:rPr>
        <w:t>左右</w:t>
      </w:r>
      <w:r w:rsidR="003C57E5">
        <w:rPr>
          <w:rFonts w:hint="eastAsia"/>
        </w:rPr>
        <w:t>。</w:t>
      </w:r>
      <w:r>
        <w:t>实验结果表明，当</w:t>
      </w:r>
      <m:oMath>
        <m:r>
          <w:rPr>
            <w:rFonts w:ascii="Cambria Math"/>
          </w:rPr>
          <m:t>τ</m:t>
        </m:r>
      </m:oMath>
      <w:r>
        <w:t>设定在</w:t>
      </w:r>
      <w:r>
        <w:t>0.1</w:t>
      </w:r>
      <w:r>
        <w:t>时，模型取得了最佳的预测性能。在此区间内，模型在挖掘难样本与保持训练稳定性之间达到了平衡，能够学习到既具有区分度又具备泛化能力的分子表征。因此，本</w:t>
      </w:r>
      <w:r w:rsidR="00FD2F29">
        <w:rPr>
          <w:rFonts w:hint="eastAsia"/>
        </w:rPr>
        <w:t>文</w:t>
      </w:r>
      <w:r>
        <w:t>在所有后续实验中均将</w:t>
      </w:r>
      <m:oMath>
        <m:r>
          <w:rPr>
            <w:rFonts w:ascii="Cambria Math"/>
          </w:rPr>
          <m:t>τ</m:t>
        </m:r>
      </m:oMath>
      <w:r>
        <w:t>默认设置为</w:t>
      </w:r>
      <w:r>
        <w:t>0.1</w:t>
      </w:r>
      <w:r>
        <w:t>。</w:t>
      </w:r>
    </w:p>
    <w:p w14:paraId="49A0A63D" w14:textId="77777777" w:rsidR="0006030B" w:rsidRDefault="00777529" w:rsidP="00F31790">
      <w:pPr>
        <w:pStyle w:val="2"/>
      </w:pPr>
      <w:bookmarkStart w:id="125" w:name="_Toc226476252"/>
      <w:r>
        <w:rPr>
          <w:rFonts w:hint="eastAsia"/>
        </w:rPr>
        <w:t>本章小结</w:t>
      </w:r>
      <w:bookmarkEnd w:id="125"/>
    </w:p>
    <w:p w14:paraId="2B02075A" w14:textId="6ED92381" w:rsidR="00BF7A24" w:rsidRDefault="00777529" w:rsidP="00E070DB">
      <w:r>
        <w:t>本章阐述了一种基于图对齐与知识增强的多模态分子性质预测框架。</w:t>
      </w:r>
      <w:r w:rsidR="00BF7A24" w:rsidRPr="00BF7A24">
        <w:t>该框架联合建模</w:t>
      </w:r>
      <w:r w:rsidR="003C4B2B">
        <w:rPr>
          <w:rFonts w:hint="eastAsia"/>
        </w:rPr>
        <w:t>了</w:t>
      </w:r>
      <w:r w:rsidR="00BF7A24" w:rsidRPr="00BF7A24">
        <w:t>分子图、</w:t>
      </w:r>
      <w:r w:rsidR="00BF7A24" w:rsidRPr="00BF7A24">
        <w:t>SMILES</w:t>
      </w:r>
      <w:r w:rsidR="00BF7A24" w:rsidRPr="00BF7A24">
        <w:t>序列、分子指纹和自然语言文本四种模态信息，并在文本构建阶段引入知识重写策略，将原始</w:t>
      </w:r>
      <w:r w:rsidR="00BF7A24">
        <w:rPr>
          <w:rFonts w:hint="eastAsia"/>
        </w:rPr>
        <w:t>分子专家</w:t>
      </w:r>
      <w:r w:rsidR="00BF7A24" w:rsidRPr="00BF7A24">
        <w:t>描述与由</w:t>
      </w:r>
      <w:r w:rsidR="00BF7A24" w:rsidRPr="00BF7A24">
        <w:t>RDKit</w:t>
      </w:r>
      <w:r w:rsidR="00BF7A24" w:rsidRPr="00BF7A24">
        <w:t>计算得到的理化属性进行融合，以提高文本模态的可用性。在表示学习阶段，本文采用以分子图为中心的对比学习预训练策略，并结合基于同方差不确定性的自适应加权机制，以减轻不同模态噪声差异对联合训练的影响。</w:t>
      </w:r>
    </w:p>
    <w:p w14:paraId="426140F3" w14:textId="5380CDD8" w:rsidR="00BF7A24" w:rsidRPr="00BF7A24" w:rsidRDefault="00BF7A24" w:rsidP="00BF7A24">
      <w:r w:rsidRPr="00BF7A24">
        <w:t>为了验证所提方法的有效性，本文在</w:t>
      </w:r>
      <w:r w:rsidRPr="00BF7A24">
        <w:t>MoleculeNet</w:t>
      </w:r>
      <w:r w:rsidRPr="00BF7A24">
        <w:t>的</w:t>
      </w:r>
      <w:r w:rsidRPr="00BF7A24">
        <w:t>9</w:t>
      </w:r>
      <w:r w:rsidRPr="00BF7A24">
        <w:t>个基准数据集上进行了实验评估。对比实验结果表明，</w:t>
      </w:r>
      <w:r w:rsidRPr="00BF7A24">
        <w:t>KGAMA</w:t>
      </w:r>
      <w:r w:rsidRPr="00BF7A24">
        <w:t>在多个分类任务和回归任务上取得了较好的预测结果；消融实验进一步说明了不同输入模态和交叉注意力融合模块对模型性能的贡献；参数敏感性分析则验证了模型在</w:t>
      </w:r>
      <w:r w:rsidR="003C4B2B">
        <w:rPr>
          <w:rFonts w:hint="eastAsia"/>
        </w:rPr>
        <w:t>不同</w:t>
      </w:r>
      <w:r w:rsidRPr="00BF7A24">
        <w:t>超参数设置下具有较稳定的表现。</w:t>
      </w:r>
    </w:p>
    <w:p w14:paraId="28D3A388" w14:textId="355AC235" w:rsidR="0006030B" w:rsidRPr="00BF7A24" w:rsidRDefault="00BF7A24" w:rsidP="00BF7A24">
      <w:r w:rsidRPr="00BF7A24">
        <w:t>总体来看，本章提出的</w:t>
      </w:r>
      <w:r w:rsidRPr="00BF7A24">
        <w:t>KGAMA</w:t>
      </w:r>
      <w:r w:rsidRPr="00BF7A24">
        <w:t>框架在多模态分子性质预测任务中表现出较好的综合性能，也说明了知识增强与图中心对齐策略在提升分子表征质量方面具有积极作用。</w:t>
      </w:r>
    </w:p>
    <w:p w14:paraId="709D2184" w14:textId="77777777" w:rsidR="00816A9F" w:rsidRDefault="00816A9F" w:rsidP="007E0097"/>
    <w:p w14:paraId="5D7BA79C" w14:textId="77777777" w:rsidR="00816A9F" w:rsidRDefault="00816A9F" w:rsidP="007E0097">
      <w:pPr>
        <w:sectPr w:rsidR="00816A9F" w:rsidSect="00226D3D">
          <w:headerReference w:type="even" r:id="rId360"/>
          <w:headerReference w:type="default" r:id="rId361"/>
          <w:pgSz w:w="11906" w:h="16838" w:code="9"/>
          <w:pgMar w:top="1418" w:right="1134" w:bottom="1134" w:left="1418" w:header="851" w:footer="851" w:gutter="0"/>
          <w:cols w:space="425"/>
          <w:docGrid w:type="lines" w:linePitch="326"/>
        </w:sectPr>
      </w:pPr>
    </w:p>
    <w:p w14:paraId="4C16F2F8" w14:textId="77777777" w:rsidR="0006030B" w:rsidRDefault="00777529" w:rsidP="005C6C72">
      <w:pPr>
        <w:pStyle w:val="1"/>
      </w:pPr>
      <w:bookmarkStart w:id="126" w:name="_Toc226476253"/>
      <w:r>
        <w:rPr>
          <w:rFonts w:hint="eastAsia"/>
        </w:rPr>
        <w:lastRenderedPageBreak/>
        <w:t>总结与展望</w:t>
      </w:r>
      <w:bookmarkEnd w:id="126"/>
    </w:p>
    <w:p w14:paraId="2773E9D0" w14:textId="77777777" w:rsidR="0006030B" w:rsidRDefault="00777529" w:rsidP="00F31790">
      <w:pPr>
        <w:pStyle w:val="2"/>
      </w:pPr>
      <w:bookmarkStart w:id="127" w:name="_Toc226476254"/>
      <w:r>
        <w:rPr>
          <w:rFonts w:hint="eastAsia"/>
        </w:rPr>
        <w:t>工作总结</w:t>
      </w:r>
      <w:bookmarkEnd w:id="127"/>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思维链增强的预测建模和知识增强的多模态对齐两个方面开展研究，主要完成了以下两项工作。</w:t>
      </w:r>
    </w:p>
    <w:p w14:paraId="52984856" w14:textId="6AC7AB77" w:rsidR="00EC21CE" w:rsidRDefault="00777529" w:rsidP="00B55BA4">
      <w:r>
        <w:rPr>
          <w:rFonts w:hint="eastAsia"/>
        </w:rPr>
        <w:t>第一，</w:t>
      </w:r>
      <w:r w:rsidR="00D61930">
        <w:rPr>
          <w:rFonts w:hint="eastAsia"/>
        </w:rPr>
        <w:t>提</w:t>
      </w:r>
      <w:r w:rsidR="00EC21CE" w:rsidRPr="00EC21CE">
        <w:t>出了基于思维链增强与通信式图交互的分子性质预测框架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w:t>
      </w:r>
      <w:r w:rsidR="00886FA6">
        <w:rPr>
          <w:rFonts w:hint="eastAsia"/>
        </w:rPr>
        <w:t>时</w:t>
      </w:r>
      <w:r w:rsidR="00EC21CE">
        <w:rPr>
          <w:rFonts w:hint="eastAsia"/>
        </w:rPr>
        <w:t>推理过程不透明、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LoRA</w:t>
      </w:r>
      <w:r w:rsidR="00EC21CE" w:rsidRPr="00EC21CE">
        <w:t>微调和思维链提示工程，生成包含结构识别、理化属性分析和性质推断过程的文本表示，以增强模型</w:t>
      </w:r>
      <w:r w:rsidR="00002AF5">
        <w:rPr>
          <w:rFonts w:hint="eastAsia"/>
        </w:rPr>
        <w:t>在</w:t>
      </w:r>
      <w:r w:rsidR="00EC21CE" w:rsidRPr="00EC21CE">
        <w:t>预测过程</w:t>
      </w:r>
      <w:r w:rsidR="00002AF5">
        <w:rPr>
          <w:rFonts w:hint="eastAsia"/>
        </w:rPr>
        <w:t>中</w:t>
      </w:r>
      <w:r w:rsidR="00EC21CE" w:rsidRPr="00EC21CE">
        <w:t>的表达能力。在图结构端，采用通信式消息传递图神经网络</w:t>
      </w:r>
      <w:r w:rsidR="00EC21CE" w:rsidRPr="00EC21CE">
        <w:t>CMPNN</w:t>
      </w:r>
      <w:r w:rsidR="00EC21CE" w:rsidRPr="00EC21CE">
        <w:t>，对原子特征和化学键信息进行联合建模，以提升模型对分子结构关系的表征能力。在此基础上，进一步利用交叉注意力机制实现图特征与文本特征的融合。实验结果表明，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1FFA3CCA" w:rsidR="00B55BA4" w:rsidRDefault="00B55BA4" w:rsidP="00B55BA4">
      <w:r>
        <w:rPr>
          <w:rFonts w:hint="eastAsia"/>
        </w:rPr>
        <w:t>第二，提出了基于知识增强与图对齐的多模态分子性质预测框架</w:t>
      </w:r>
      <w:r>
        <w:rPr>
          <w:rFonts w:hint="eastAsia"/>
        </w:rPr>
        <w:t>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w:t>
      </w:r>
      <w:r w:rsidR="00886FA6">
        <w:rPr>
          <w:rFonts w:hint="eastAsia"/>
        </w:rPr>
        <w:t>的</w:t>
      </w:r>
      <w:r>
        <w:rPr>
          <w:rFonts w:hint="eastAsia"/>
        </w:rPr>
        <w:t>分子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w:t>
      </w:r>
      <w:r>
        <w:rPr>
          <w:rFonts w:hint="eastAsia"/>
        </w:rPr>
        <w:lastRenderedPageBreak/>
        <w:t>合表现，相关消融实验进一步验证了知识增强和图中心对齐策略的有效性。</w:t>
      </w:r>
    </w:p>
    <w:p w14:paraId="572D2C17" w14:textId="77777777" w:rsidR="0006030B" w:rsidRDefault="00777529" w:rsidP="00F31790">
      <w:pPr>
        <w:pStyle w:val="2"/>
      </w:pPr>
      <w:bookmarkStart w:id="128" w:name="_Toc226476255"/>
      <w:r>
        <w:rPr>
          <w:rFonts w:hint="eastAsia"/>
        </w:rPr>
        <w:t>工作展望</w:t>
      </w:r>
      <w:bookmarkEnd w:id="128"/>
    </w:p>
    <w:p w14:paraId="08F305C2" w14:textId="3D458992" w:rsidR="002756AF" w:rsidRPr="002756AF" w:rsidRDefault="002756AF" w:rsidP="002756AF">
      <w:r w:rsidRPr="002756AF">
        <w:t>尽管本文在多模态分子性质预测方面进行了初步探索，并取得了一定结果，但受限于数据规模、计算资源和模型</w:t>
      </w:r>
      <w:r w:rsidR="005B0146">
        <w:rPr>
          <w:rFonts w:hint="eastAsia"/>
        </w:rPr>
        <w:t>结构设计</w:t>
      </w:r>
      <w:r w:rsidRPr="002756AF">
        <w:t>，仍有一些问题值得进一步研究。未来可以从以下几个方面继续展开。</w:t>
      </w:r>
    </w:p>
    <w:p w14:paraId="5865CE90" w14:textId="266B87A7" w:rsidR="002756AF" w:rsidRDefault="002756AF" w:rsidP="002756AF">
      <w:r>
        <w:rPr>
          <w:rFonts w:hint="eastAsia"/>
        </w:rPr>
        <w:t>（</w:t>
      </w:r>
      <w:r w:rsidRPr="002756AF">
        <w:t>1</w:t>
      </w:r>
      <w:r>
        <w:rPr>
          <w:rFonts w:hint="eastAsia"/>
        </w:rPr>
        <w:t>）</w:t>
      </w:r>
      <w:r w:rsidRPr="002756AF">
        <w:t>引入三维几何构象信息，提升分子空间结构建模能力。</w:t>
      </w:r>
    </w:p>
    <w:p w14:paraId="6E30A244" w14:textId="09F95EA6" w:rsidR="002756AF" w:rsidRPr="002756AF" w:rsidRDefault="002756AF" w:rsidP="002756AF">
      <w:r w:rsidRPr="002756AF">
        <w:t>本文当前的分子表示主要基于一维序列和二维拓扑结构，而分子的许多理化性质和</w:t>
      </w:r>
      <w:r w:rsidR="00002AF5">
        <w:rPr>
          <w:rFonts w:hint="eastAsia"/>
        </w:rPr>
        <w:t>生化性质</w:t>
      </w:r>
      <w:r w:rsidRPr="002756AF">
        <w:t>与其三维构象</w:t>
      </w:r>
      <w:r w:rsidR="000E2D0F">
        <w:rPr>
          <w:rFonts w:hint="eastAsia"/>
        </w:rPr>
        <w:t>也</w:t>
      </w:r>
      <w:r w:rsidRPr="002756AF">
        <w:t>密切相关。未来可进一步引入原子坐标、键角和二面角等几何信息，并结合</w:t>
      </w:r>
      <w:r w:rsidRPr="002756AF">
        <w:t>SE(3)</w:t>
      </w:r>
      <w:r w:rsidRPr="002756AF">
        <w:t>等变神经网络或三维分子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063FE78B" w:rsidR="002756AF" w:rsidRDefault="002756AF" w:rsidP="002756AF">
      <w:r>
        <w:rPr>
          <w:rFonts w:hint="eastAsia"/>
        </w:rPr>
        <w:t>（</w:t>
      </w:r>
      <w:r w:rsidRPr="002756AF">
        <w:t>2</w:t>
      </w:r>
      <w:r>
        <w:rPr>
          <w:rFonts w:hint="eastAsia"/>
        </w:rPr>
        <w:t>）</w:t>
      </w:r>
      <w:r w:rsidRPr="002756AF">
        <w:t>扩展多模态预训练数据规模，提升模型泛化能力。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预训练数据集，验证了知识重写与图中心对齐策略的可行性。但相较于实际药物发现中庞大的化学空间，这一规模仍然有限。未来可在更大范围内构建高质量分子文本配对数据，进一步扩展预训练语料规模，并探索更大规模多模态预训练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362"/>
          <w:headerReference w:type="default" r:id="rId363"/>
          <w:pgSz w:w="11906" w:h="16838" w:code="9"/>
          <w:pgMar w:top="1418" w:right="1134" w:bottom="1134" w:left="1418" w:header="851" w:footer="851" w:gutter="0"/>
          <w:cols w:space="425"/>
          <w:docGrid w:type="lines" w:linePitch="326"/>
        </w:sectPr>
      </w:pPr>
    </w:p>
    <w:p w14:paraId="508E28ED" w14:textId="6C1E0D70" w:rsidR="0006030B" w:rsidRDefault="00777529" w:rsidP="005C6C72">
      <w:pPr>
        <w:pStyle w:val="1"/>
        <w:numPr>
          <w:ilvl w:val="0"/>
          <w:numId w:val="0"/>
        </w:numPr>
      </w:pPr>
      <w:bookmarkStart w:id="129" w:name="_Toc226476256"/>
      <w:r>
        <w:rPr>
          <w:rFonts w:hint="eastAsia"/>
        </w:rPr>
        <w:lastRenderedPageBreak/>
        <w:t>参考文献</w:t>
      </w:r>
      <w:bookmarkEnd w:id="129"/>
    </w:p>
    <w:p w14:paraId="721D767D" w14:textId="77777777" w:rsidR="00076977" w:rsidRDefault="00076977" w:rsidP="00076977">
      <w:pPr>
        <w:pStyle w:val="a"/>
      </w:pPr>
      <w:bookmarkStart w:id="130" w:name="_Ref225723236"/>
      <w:r w:rsidRPr="007236BE">
        <w:t>Rácz A, Mihalovits L M, Beckers M, et al. The changing landscape of medicinal chemistry optimization[J]. Nature Reviews Drug Discovery, 2025, 24(11): 870-887.</w:t>
      </w:r>
      <w:bookmarkEnd w:id="130"/>
    </w:p>
    <w:p w14:paraId="6F57951D" w14:textId="77777777" w:rsidR="00076977" w:rsidRDefault="00076977" w:rsidP="00076977">
      <w:pPr>
        <w:pStyle w:val="a"/>
      </w:pPr>
      <w:bookmarkStart w:id="131" w:name="_Ref225723285"/>
      <w:r w:rsidRPr="007236BE">
        <w:t>Al Khzem A H, Wali S M. Drug Repurposing as an Effective Drug Discovery Strategy: A Critical Review[J]. Drug Design, Development and Therapy, 2025: 12019-12034.</w:t>
      </w:r>
      <w:bookmarkEnd w:id="131"/>
    </w:p>
    <w:p w14:paraId="0E00758B" w14:textId="77777777" w:rsidR="00076977" w:rsidRDefault="00076977" w:rsidP="00076977">
      <w:pPr>
        <w:pStyle w:val="a"/>
      </w:pPr>
      <w:bookmarkStart w:id="132" w:name="_Ref225723287"/>
      <w:r>
        <w:t>Mulcahy, A., Rennane, S., Schwam, D., et al. Use of Clinical Trial Characteristics to Estimate Costs of New Drug Development[J]. JAMA Network Open, 2025, 8(1): e2453275.</w:t>
      </w:r>
      <w:bookmarkEnd w:id="132"/>
    </w:p>
    <w:p w14:paraId="42AA20A6" w14:textId="77777777" w:rsidR="00076977" w:rsidRDefault="00076977" w:rsidP="00076977">
      <w:pPr>
        <w:pStyle w:val="a"/>
      </w:pPr>
      <w:bookmarkStart w:id="133" w:name="_Ref225723321"/>
      <w:r w:rsidRPr="00D20730">
        <w:t>McNutt A T, Adduri A K, Ellington C N, et al. Scaling structure aware virtual screening to billions of molecules with sprint[J]. ArXiv, 2025: arXiv: 2411.15418 v2.</w:t>
      </w:r>
      <w:bookmarkEnd w:id="133"/>
    </w:p>
    <w:p w14:paraId="13B36144" w14:textId="77777777" w:rsidR="00076977" w:rsidRDefault="00076977" w:rsidP="00076977">
      <w:pPr>
        <w:pStyle w:val="a"/>
      </w:pPr>
      <w:bookmarkStart w:id="134" w:name="_Ref225723366"/>
      <w:r w:rsidRPr="0099450B">
        <w:t>Nguyen V T D, Pham P, Hy T S. Enabling multi-target drug discovery through latent evolutionary optimization and synthesis-aware prioritization (EVOSYNTH)[J]. Communications Chemistry, 2026.</w:t>
      </w:r>
      <w:bookmarkEnd w:id="134"/>
    </w:p>
    <w:p w14:paraId="63A722D3" w14:textId="77777777" w:rsidR="00076977" w:rsidRDefault="00076977" w:rsidP="00076977">
      <w:pPr>
        <w:pStyle w:val="a"/>
      </w:pPr>
      <w:bookmarkStart w:id="135" w:name="_Ref225723560"/>
      <w:r w:rsidRPr="007236BE">
        <w:t>Dueñas M E, Peltier‐Heap R E, Leveridge M, et al. Advances in high‐throughput mass spectrometry in drug discovery[J]. EMBO Molecular Medicine, 2023, 15(1): EMMM202114850.</w:t>
      </w:r>
      <w:bookmarkEnd w:id="135"/>
    </w:p>
    <w:p w14:paraId="1DEFF08A" w14:textId="77777777" w:rsidR="00076977" w:rsidRDefault="00076977" w:rsidP="00076977">
      <w:pPr>
        <w:pStyle w:val="a"/>
      </w:pPr>
      <w:bookmarkStart w:id="136" w:name="_Ref225723576"/>
      <w:r w:rsidRPr="007236BE">
        <w:t>Zhou Y, Chen J, Cheng J, et al. Quantum-machine-assisted drug discovery[J]. npj Drug Discovery, 2026, 3(1): 1.</w:t>
      </w:r>
      <w:bookmarkEnd w:id="136"/>
    </w:p>
    <w:p w14:paraId="18EBA997" w14:textId="77777777" w:rsidR="00076977" w:rsidRDefault="00076977" w:rsidP="00076977">
      <w:pPr>
        <w:pStyle w:val="a"/>
      </w:pPr>
      <w:bookmarkStart w:id="137" w:name="_Ref225723595"/>
      <w:r w:rsidRPr="007236BE">
        <w:t>Panapitiya G, Gao P, Maupin C M, et al. FragNet: a graph neural network for molecular property prediction with four levels of interpretability[J]. Journal of the American Chemical Society, 2024.</w:t>
      </w:r>
      <w:bookmarkEnd w:id="137"/>
    </w:p>
    <w:p w14:paraId="23D5B5F6" w14:textId="77777777" w:rsidR="00076977" w:rsidRPr="00BD1B90" w:rsidRDefault="00076977" w:rsidP="00076977">
      <w:pPr>
        <w:pStyle w:val="a"/>
      </w:pPr>
      <w:bookmarkStart w:id="138" w:name="_Ref225723610"/>
      <w:r w:rsidRPr="007236BE">
        <w:t>Petersen K H, Schmidt M N. Design and Evaluation of a Geometric Algebra-Based Graph Neural Network for Molecular Property Prediction[C]//Northern Lights Deep Learning Conference 2026. 2026.</w:t>
      </w:r>
      <w:bookmarkEnd w:id="138"/>
    </w:p>
    <w:p w14:paraId="58B2695F" w14:textId="77777777" w:rsidR="00076977" w:rsidRDefault="00076977" w:rsidP="00076977">
      <w:pPr>
        <w:pStyle w:val="a"/>
      </w:pPr>
      <w:bookmarkStart w:id="139" w:name="_Ref225723620"/>
      <w:r w:rsidRPr="007236BE">
        <w:t>Zhou R, Zhang Y, He K, et al. Add-GNN: A Dual-Representation Fusion Molecular Property Prediction Based on Graph Neural Networks with Additive Attention[J]. Symmetry, 2025, 17(6): 873.</w:t>
      </w:r>
      <w:bookmarkEnd w:id="139"/>
    </w:p>
    <w:p w14:paraId="4F813488" w14:textId="77777777" w:rsidR="00076977" w:rsidRDefault="00076977" w:rsidP="00076977">
      <w:pPr>
        <w:pStyle w:val="a"/>
      </w:pPr>
      <w:bookmarkStart w:id="140" w:name="_Ref225762664"/>
      <w:r w:rsidRPr="005D15AE">
        <w:t>Ma H, Bian Y, Rong Y, et al. Cross-dependent graph neural networks for molecular property prediction[J]. Bioinformatics, 2022, 38(7): 2003-2009.</w:t>
      </w:r>
      <w:bookmarkEnd w:id="140"/>
    </w:p>
    <w:p w14:paraId="2AC92923" w14:textId="77777777" w:rsidR="00076977" w:rsidRDefault="00076977" w:rsidP="00076977">
      <w:pPr>
        <w:pStyle w:val="a"/>
      </w:pPr>
      <w:bookmarkStart w:id="141" w:name="_Ref225762811"/>
      <w:r w:rsidRPr="005D15AE">
        <w:t>Li L, Zhang Y, Wang G, et al. Kolmogorov–Arnold graph neural networks for molecular property prediction[J]. Nature Machine Intelligence, 2025, 7(8): 1346-1354.</w:t>
      </w:r>
      <w:bookmarkEnd w:id="141"/>
    </w:p>
    <w:p w14:paraId="023BF47E" w14:textId="77777777" w:rsidR="00076977" w:rsidRDefault="00076977" w:rsidP="00076977">
      <w:pPr>
        <w:pStyle w:val="a"/>
      </w:pPr>
      <w:bookmarkStart w:id="142" w:name="_Ref225762834"/>
      <w:r w:rsidRPr="005D15AE">
        <w:t>Wang S, Guo Y, Wang Y, et al. Smiles-bert: large scale unsupervised pre-training for molecular property prediction[C]//Proceedings of the 10th ACM international conference on bioinformatics, computational biology and health informatics. 2019: 429-436.</w:t>
      </w:r>
      <w:bookmarkEnd w:id="142"/>
    </w:p>
    <w:p w14:paraId="511F31E8" w14:textId="77777777" w:rsidR="00076977" w:rsidRPr="00BD1B90" w:rsidRDefault="00076977" w:rsidP="00076977">
      <w:pPr>
        <w:pStyle w:val="a"/>
      </w:pPr>
      <w:bookmarkStart w:id="143" w:name="_Ref225762894"/>
      <w:r w:rsidRPr="00431DF5">
        <w:t xml:space="preserve">Abdel-Aty H, Gould I R. Large-scale distributed training of transformers for chemical fingerprinting[J]. </w:t>
      </w:r>
      <w:r w:rsidRPr="00431DF5">
        <w:lastRenderedPageBreak/>
        <w:t>Journal of chemical information and modeling, 2022, 62(20): 4852-4862.</w:t>
      </w:r>
      <w:bookmarkEnd w:id="143"/>
    </w:p>
    <w:p w14:paraId="34CA6A99" w14:textId="77777777" w:rsidR="00076977" w:rsidRDefault="00076977" w:rsidP="00076977">
      <w:pPr>
        <w:pStyle w:val="a"/>
      </w:pPr>
      <w:bookmarkStart w:id="144" w:name="_Ref225762912"/>
      <w:r w:rsidRPr="00431DF5">
        <w:t>Tang W, Li M, Zhan Y, et al. Adaptively multi-modal contrastive fusion network for molecular properties prediction[J]. Engineering Applications of Artificial Intelligence, 2025, 152: 110782.</w:t>
      </w:r>
      <w:bookmarkEnd w:id="144"/>
    </w:p>
    <w:p w14:paraId="54684DD7" w14:textId="77777777" w:rsidR="00076977" w:rsidRPr="00BD1B90" w:rsidRDefault="00076977" w:rsidP="00076977">
      <w:pPr>
        <w:pStyle w:val="a"/>
      </w:pPr>
      <w:bookmarkStart w:id="145" w:name="_Ref225762929"/>
      <w:r w:rsidRPr="00431DF5">
        <w:t>Gao M, Zhu F. MMCL: A Multi-modal Contrastive Learning Framework for Molecular Property Prediction[J]. IEEE Transactions on Computational Biology and Bioinformatics, 2026.</w:t>
      </w:r>
      <w:bookmarkEnd w:id="145"/>
    </w:p>
    <w:p w14:paraId="407F1E47" w14:textId="77777777" w:rsidR="00076977" w:rsidRDefault="00076977" w:rsidP="00076977">
      <w:pPr>
        <w:pStyle w:val="a"/>
      </w:pPr>
      <w:bookmarkStart w:id="146" w:name="_Ref225762952"/>
      <w:r w:rsidRPr="00431DF5">
        <w:t>Zhang Y, Liu W, Zhao H, et al. MolGramTreeNet: A Multimodal Molecular Property Prediction Model via Grammar Tree-Constrained Molecular Representation[J]. iScience, 2026.</w:t>
      </w:r>
      <w:bookmarkEnd w:id="146"/>
    </w:p>
    <w:p w14:paraId="67B95638" w14:textId="77777777" w:rsidR="00076977" w:rsidRDefault="00076977" w:rsidP="00076977">
      <w:pPr>
        <w:pStyle w:val="a"/>
      </w:pPr>
      <w:bookmarkStart w:id="147" w:name="_Ref225762968"/>
      <w:r w:rsidRPr="00431DF5">
        <w:t>Zhou J, Zhao Q, Shu P, et al. GSST: Multimodal Graph-SMILES Fusion with Soft SMILES Tokens for Molecular Property Prediction[J]. IEEE Journal of Biomedical and Health Informatics, 2025.</w:t>
      </w:r>
      <w:bookmarkEnd w:id="147"/>
    </w:p>
    <w:p w14:paraId="4C2D86AC" w14:textId="77777777" w:rsidR="00076977" w:rsidRDefault="00076977" w:rsidP="00076977">
      <w:pPr>
        <w:pStyle w:val="a"/>
      </w:pPr>
      <w:bookmarkStart w:id="148" w:name="_Ref225762982"/>
      <w:r w:rsidRPr="00431DF5">
        <w:t>Rollins Z A, Cheng A C, Metwally E. MolPROP: molecular property prediction with multimodal language and graph fusion[J]. Journal of Cheminformatics, 2024, 16(1): 56.</w:t>
      </w:r>
      <w:bookmarkEnd w:id="148"/>
    </w:p>
    <w:p w14:paraId="099456A5" w14:textId="77777777" w:rsidR="00076977" w:rsidRDefault="00076977" w:rsidP="00076977">
      <w:pPr>
        <w:pStyle w:val="a"/>
      </w:pPr>
      <w:bookmarkStart w:id="149" w:name="_Ref225763023"/>
      <w:r w:rsidRPr="00431DF5">
        <w:rPr>
          <w:rFonts w:hint="eastAsia"/>
        </w:rPr>
        <w:t>Gong X, Liu M, Liu Q, et al. MDFCL: Multimodal data fusion-based graph contrastive learning framework for molecular property prediction[J]. Pattern Recognition, 2025, 163: 111463.</w:t>
      </w:r>
      <w:bookmarkEnd w:id="149"/>
    </w:p>
    <w:p w14:paraId="1ACCA979" w14:textId="77777777" w:rsidR="00076977" w:rsidRDefault="00076977" w:rsidP="00076977">
      <w:pPr>
        <w:pStyle w:val="a"/>
      </w:pPr>
      <w:bookmarkStart w:id="150" w:name="_Ref225763038"/>
      <w:r w:rsidRPr="00431DF5">
        <w:t>Liu S, Nie W, Wang C, et al. Multi-modal molecule structure–text model for text-based retrieval and editing[J]. Nature Machine Intelligence, 2023, 5(12): 1447-1457.</w:t>
      </w:r>
      <w:bookmarkEnd w:id="150"/>
    </w:p>
    <w:p w14:paraId="388E3CE8" w14:textId="77777777" w:rsidR="00076977" w:rsidRDefault="00076977" w:rsidP="00076977">
      <w:pPr>
        <w:pStyle w:val="a"/>
      </w:pPr>
      <w:bookmarkStart w:id="151" w:name="_Ref225763055"/>
      <w:r w:rsidRPr="00431DF5">
        <w:t>Zhu Y, Liu G, Inae E, et al. Moltextnet: A two-million molecule-text dataset for multimodal molecular learning[J]. arXiv preprint arXiv:2506.00009, 2025.</w:t>
      </w:r>
      <w:bookmarkEnd w:id="151"/>
    </w:p>
    <w:p w14:paraId="43C361BA" w14:textId="77777777" w:rsidR="00076977" w:rsidRDefault="00076977" w:rsidP="00076977">
      <w:pPr>
        <w:pStyle w:val="a"/>
      </w:pPr>
      <w:bookmarkStart w:id="152" w:name="_Ref225763070"/>
      <w:r w:rsidRPr="00431DF5">
        <w:t>Wang Y, Zhang K, Huang J, et al. ProtoMol: enhancing molecular property prediction via prototype-guided multimodal learning[J]. Briefings in Bioinformatics, 2025, 26(6): bbaf629.</w:t>
      </w:r>
      <w:bookmarkEnd w:id="152"/>
    </w:p>
    <w:p w14:paraId="3989076B" w14:textId="77777777" w:rsidR="00076977" w:rsidRDefault="00076977" w:rsidP="00076977">
      <w:pPr>
        <w:pStyle w:val="a"/>
      </w:pPr>
      <w:bookmarkStart w:id="153" w:name="_Ref225763085"/>
      <w:r w:rsidRPr="00431DF5">
        <w:t>Jiang F, Prakash M, Ma H, et al. Trident: Tri-modal molecular representation learning with taxonomic annotations and local correspondence[J]. arXiv preprint arXiv:2506.21028, 2025.</w:t>
      </w:r>
      <w:bookmarkEnd w:id="153"/>
    </w:p>
    <w:p w14:paraId="58EE6E75" w14:textId="77777777" w:rsidR="00076977" w:rsidRDefault="00076977" w:rsidP="00076977">
      <w:pPr>
        <w:pStyle w:val="a"/>
      </w:pPr>
      <w:bookmarkStart w:id="154" w:name="_Ref225763099"/>
      <w:r w:rsidRPr="00431DF5">
        <w:t>Li Y, Liu C, Gao X, et al. MolPrompt: improving multi-modal molecular pre-training with knowledge prompts[J]. Bioinformatics, 2025, 41(9): btaf466.</w:t>
      </w:r>
      <w:bookmarkEnd w:id="154"/>
    </w:p>
    <w:p w14:paraId="4E106F7F" w14:textId="77777777" w:rsidR="00076977" w:rsidRDefault="00076977" w:rsidP="00076977">
      <w:pPr>
        <w:pStyle w:val="a"/>
      </w:pPr>
      <w:bookmarkStart w:id="155" w:name="_Ref225763113"/>
      <w:r w:rsidRPr="00431DF5">
        <w:t>Liu S, Wang H, Liu W, et al. Pre-training molecular graph representation with 3d geometry. arXiv 2021[J]. arXiv preprint arXiv:2110.07728, 10.</w:t>
      </w:r>
      <w:bookmarkEnd w:id="155"/>
    </w:p>
    <w:p w14:paraId="679231AD" w14:textId="77777777" w:rsidR="00076977" w:rsidRDefault="00076977" w:rsidP="00076977">
      <w:pPr>
        <w:pStyle w:val="a"/>
      </w:pPr>
      <w:bookmarkStart w:id="156" w:name="_Ref225763126"/>
      <w:r w:rsidRPr="00431DF5">
        <w:t>Zhou G, Gao Z, Ding Q, et al. Uni-mol: A universal 3d molecular representation learning framework[C]//The eleventh international conference on learning representations. 2023.</w:t>
      </w:r>
      <w:bookmarkEnd w:id="156"/>
    </w:p>
    <w:p w14:paraId="6E88B22E" w14:textId="77777777" w:rsidR="00076977" w:rsidRDefault="00076977" w:rsidP="00076977">
      <w:pPr>
        <w:pStyle w:val="a"/>
      </w:pPr>
      <w:bookmarkStart w:id="157" w:name="_Ref225763139"/>
      <w:r w:rsidRPr="00431DF5">
        <w:rPr>
          <w:rFonts w:hint="eastAsia"/>
        </w:rPr>
        <w:t xml:space="preserve">Sun M, Ai C, Zhang D, et al. MolInterAct: Multiscale Cross-Modal Interaction for Robust Molecular Representation Learning[C]//2025 IEEE International Conference on Bioinformatics and Biomedicine (BIBM). </w:t>
      </w:r>
      <w:r w:rsidRPr="00431DF5">
        <w:rPr>
          <w:rFonts w:hint="eastAsia"/>
        </w:rPr>
        <w:lastRenderedPageBreak/>
        <w:t>IEEE, 2025: 1215-1220.</w:t>
      </w:r>
      <w:bookmarkEnd w:id="157"/>
    </w:p>
    <w:p w14:paraId="0D2883FA" w14:textId="77777777" w:rsidR="00076977" w:rsidRDefault="00076977" w:rsidP="00076977">
      <w:pPr>
        <w:pStyle w:val="a"/>
      </w:pPr>
      <w:bookmarkStart w:id="158" w:name="_Ref225763156"/>
      <w:r w:rsidRPr="00431DF5">
        <w:rPr>
          <w:rFonts w:hint="eastAsia"/>
        </w:rPr>
        <w:t>Lin J, Wang G, Li S, et al. Effective and Compact Multimodal Molecular Representation Optimization with Molecular Fragments Enhancement[J]. Expert Systems with Applications, 2026: 131997.</w:t>
      </w:r>
      <w:bookmarkEnd w:id="158"/>
    </w:p>
    <w:p w14:paraId="665BCBA2" w14:textId="77777777" w:rsidR="00076977" w:rsidRDefault="00076977" w:rsidP="00076977">
      <w:pPr>
        <w:pStyle w:val="a"/>
      </w:pPr>
      <w:bookmarkStart w:id="159" w:name="_Ref225763179"/>
      <w:r w:rsidRPr="00431DF5">
        <w:t>Huang Q, Li Y, Zhu L, et al. Unified multimodal multidomain polymer representation for property prediction[J]. npj Computational Materials, 2025, 11(1): 153.</w:t>
      </w:r>
      <w:bookmarkEnd w:id="159"/>
    </w:p>
    <w:p w14:paraId="6AA0006F" w14:textId="77777777" w:rsidR="00076977" w:rsidRDefault="00076977" w:rsidP="00076977">
      <w:pPr>
        <w:pStyle w:val="a"/>
      </w:pPr>
      <w:bookmarkStart w:id="160" w:name="_Ref225763202"/>
      <w:r w:rsidRPr="00431DF5">
        <w:t>Jing Z, Sun Y, Li Y Y, et al. Structure-Aware Fusion with Progressive Injection for Multimodal Molecular Representation Learning[J]. arXiv preprint arXiv:2510.23640, 2025.</w:t>
      </w:r>
      <w:bookmarkEnd w:id="160"/>
    </w:p>
    <w:p w14:paraId="173D8276" w14:textId="77777777" w:rsidR="00076977" w:rsidRDefault="00076977" w:rsidP="00076977">
      <w:pPr>
        <w:pStyle w:val="a"/>
      </w:pPr>
      <w:bookmarkStart w:id="161" w:name="_Ref225763217"/>
      <w:r w:rsidRPr="00431DF5">
        <w:t>Gu A, Dao T. Mamba: Linear-time sequence modeling with selective state spaces[C]//First conference on language modeling. 2024.</w:t>
      </w:r>
      <w:bookmarkEnd w:id="161"/>
    </w:p>
    <w:p w14:paraId="2DC29E11" w14:textId="77777777" w:rsidR="00076977" w:rsidRDefault="00076977" w:rsidP="00076977">
      <w:pPr>
        <w:pStyle w:val="a"/>
      </w:pPr>
      <w:bookmarkStart w:id="162" w:name="_Ref225763232"/>
      <w:r w:rsidRPr="00431DF5">
        <w:t>Li J, Zhang Z, Lei Z, et al. MoLA: Molecular Multimodal Layerwise Adaptive Network for Molecular Property Prediction[J]. Knowledge-Based Systems, 2026: 115563.</w:t>
      </w:r>
      <w:bookmarkEnd w:id="162"/>
    </w:p>
    <w:p w14:paraId="1E36CAAB" w14:textId="77777777" w:rsidR="00076977" w:rsidRDefault="00076977" w:rsidP="00076977">
      <w:pPr>
        <w:pStyle w:val="a"/>
      </w:pPr>
      <w:bookmarkStart w:id="163" w:name="_Ref225763247"/>
      <w:r w:rsidRPr="00431DF5">
        <w:t>Zhou Z, Li Y, Hong P, et al. Multimodal fusion with relational learning for molecular property prediction[J]. Communications chemistry, 2025, 8(1): 200.</w:t>
      </w:r>
      <w:bookmarkEnd w:id="163"/>
    </w:p>
    <w:p w14:paraId="3709C974" w14:textId="77777777" w:rsidR="00076977" w:rsidRDefault="00076977" w:rsidP="00076977">
      <w:pPr>
        <w:pStyle w:val="a"/>
      </w:pPr>
      <w:bookmarkStart w:id="164" w:name="_Ref225763261"/>
      <w:r w:rsidRPr="00431DF5">
        <w:t>Priyadarsini I, Takeda S, Hamada L, et al. Learning Resilient Molecular Representations with Dynamic Multi-Modal Fusion[C]//UniReps: 3rd Edition of the Workshop on Unifying Representations in Neural Models.</w:t>
      </w:r>
      <w:bookmarkEnd w:id="164"/>
    </w:p>
    <w:p w14:paraId="0D823DFC" w14:textId="77777777" w:rsidR="00076977" w:rsidRDefault="00076977" w:rsidP="00076977">
      <w:pPr>
        <w:pStyle w:val="a"/>
      </w:pPr>
      <w:bookmarkStart w:id="165" w:name="_Ref225763308"/>
      <w:r w:rsidRPr="00431DF5">
        <w:t>Weininger D. SMILES, a chemical language and information system. 1. Introduction to methodology and encoding rules[J]. Journal of chemical information and computer sciences, 1988, 28(1): 31-36.</w:t>
      </w:r>
      <w:bookmarkEnd w:id="165"/>
    </w:p>
    <w:p w14:paraId="5890B407" w14:textId="77777777" w:rsidR="00076977" w:rsidRDefault="00076977" w:rsidP="00076977">
      <w:pPr>
        <w:pStyle w:val="a"/>
      </w:pPr>
      <w:bookmarkStart w:id="166" w:name="_Ref225763329"/>
      <w:r w:rsidRPr="00431DF5">
        <w:t>Rottach F, Schieferdecker S, Eickhoff C. The topology of molecular representations and its influence on machine learning performance[J]. Journal of Cheminformatics, 2025, 17(1): 109.</w:t>
      </w:r>
      <w:bookmarkEnd w:id="166"/>
    </w:p>
    <w:p w14:paraId="42575552" w14:textId="77777777" w:rsidR="00076977" w:rsidRDefault="00076977" w:rsidP="00076977">
      <w:pPr>
        <w:pStyle w:val="a"/>
      </w:pPr>
      <w:bookmarkStart w:id="167" w:name="_Ref225763347"/>
      <w:r w:rsidRPr="00431DF5">
        <w:t>Kim D, Jeong J, Choi J. Identification of optimal machine learning algorithms and molecular fingerprints for explainable toxicity prediction models using ToxCast/Tox21 bioassay data[J]. ACS omega, 2024, 9(36): 37934-37941.</w:t>
      </w:r>
      <w:bookmarkEnd w:id="167"/>
    </w:p>
    <w:p w14:paraId="2B711065" w14:textId="77777777" w:rsidR="00076977" w:rsidRDefault="00076977" w:rsidP="00076977">
      <w:pPr>
        <w:pStyle w:val="a"/>
      </w:pPr>
      <w:bookmarkStart w:id="168" w:name="_Ref225763385"/>
      <w:r w:rsidRPr="00431DF5">
        <w:t>Cereto-Massagué A, Ojeda M J, Valls C, et al. Molecular fingerprint similarity search in virtual screening[J]. Methods, 2015, 71: 58-63.</w:t>
      </w:r>
      <w:bookmarkEnd w:id="168"/>
    </w:p>
    <w:p w14:paraId="2B8EB1DC" w14:textId="77777777" w:rsidR="00076977" w:rsidRDefault="00076977" w:rsidP="00076977">
      <w:pPr>
        <w:pStyle w:val="a"/>
      </w:pPr>
      <w:bookmarkStart w:id="169" w:name="_Ref225763406"/>
      <w:r w:rsidRPr="00431DF5">
        <w:t>Yamashita R, Nishio M, Do R K G, et al. Convolutional neural networks: an overview and application in radiology[J]. Insights into imaging, 2018, 9(4): 611-629.</w:t>
      </w:r>
      <w:bookmarkEnd w:id="169"/>
    </w:p>
    <w:p w14:paraId="1C49FD1F" w14:textId="77777777" w:rsidR="00076977" w:rsidRDefault="00076977" w:rsidP="00076977">
      <w:pPr>
        <w:pStyle w:val="a"/>
      </w:pPr>
      <w:bookmarkStart w:id="170" w:name="_Ref225763419"/>
      <w:r w:rsidRPr="00431DF5">
        <w:t>Mienye I D, Swart T G, Obaido G. Recurrent neural networks: A comprehensive review of architectures, variants, and applications[J]. Information, 2024, 15(9): 517.</w:t>
      </w:r>
      <w:bookmarkEnd w:id="170"/>
    </w:p>
    <w:p w14:paraId="5D804A94" w14:textId="77777777" w:rsidR="00076977" w:rsidRDefault="00076977" w:rsidP="00076977">
      <w:pPr>
        <w:pStyle w:val="a"/>
      </w:pPr>
      <w:bookmarkStart w:id="171" w:name="_Ref225763433"/>
      <w:r w:rsidRPr="00431DF5">
        <w:lastRenderedPageBreak/>
        <w:t>Zhou J, Cui G, Hu S, et al. Graph neural networks: A review of methods and applications[J]. AI open, 2020, 1: 57-81.</w:t>
      </w:r>
      <w:bookmarkEnd w:id="171"/>
    </w:p>
    <w:p w14:paraId="1DB9F213" w14:textId="77777777" w:rsidR="00076977" w:rsidRDefault="00076977" w:rsidP="00076977">
      <w:pPr>
        <w:pStyle w:val="a"/>
      </w:pPr>
      <w:bookmarkStart w:id="172" w:name="_Ref225763447"/>
      <w:r w:rsidRPr="00431DF5">
        <w:t>Gilmer J, Schoenholz S S, Riley P F, et al. Neural message passing for quantum chemistry[C]//International conference on machine learning. Pmlr, 2017: 1263-1272.</w:t>
      </w:r>
      <w:bookmarkEnd w:id="172"/>
    </w:p>
    <w:p w14:paraId="0188825F" w14:textId="77777777" w:rsidR="00076977" w:rsidRDefault="00076977" w:rsidP="00076977">
      <w:pPr>
        <w:pStyle w:val="a"/>
      </w:pPr>
      <w:bookmarkStart w:id="173" w:name="_Ref225763480"/>
      <w:r w:rsidRPr="00431DF5">
        <w:t>Kipf T N, Welling M. Semi-supervised classification with graph convolutional networks[J]. arXiv preprint arXiv:1609.02907, 2016.</w:t>
      </w:r>
      <w:bookmarkEnd w:id="173"/>
    </w:p>
    <w:p w14:paraId="6CFE2437" w14:textId="77777777" w:rsidR="00076977" w:rsidRDefault="00076977" w:rsidP="00076977">
      <w:pPr>
        <w:pStyle w:val="a"/>
      </w:pPr>
      <w:bookmarkStart w:id="174" w:name="_Ref225763541"/>
      <w:r w:rsidRPr="00431DF5">
        <w:t>Zhang S, Tong H, Xu J, et al. Graph convolutional networks: a comprehensive review[J]. Computational Social Networks, 2019, 6(1): 1-23.</w:t>
      </w:r>
      <w:bookmarkEnd w:id="174"/>
    </w:p>
    <w:p w14:paraId="6CC04A8A" w14:textId="77777777" w:rsidR="00076977" w:rsidRDefault="00076977" w:rsidP="00076977">
      <w:pPr>
        <w:pStyle w:val="a"/>
      </w:pPr>
      <w:bookmarkStart w:id="175" w:name="_Ref225763563"/>
      <w:r w:rsidRPr="00431DF5">
        <w:t>Veli</w:t>
      </w:r>
      <w:r w:rsidRPr="00431DF5">
        <w:rPr>
          <w:rFonts w:ascii="Cambria" w:hAnsi="Cambria" w:cs="Cambria"/>
        </w:rPr>
        <w:t>č</w:t>
      </w:r>
      <w:r w:rsidRPr="00431DF5">
        <w:t>kovi</w:t>
      </w:r>
      <w:r w:rsidRPr="00431DF5">
        <w:rPr>
          <w:rFonts w:ascii="Cambria" w:hAnsi="Cambria" w:cs="Cambria"/>
        </w:rPr>
        <w:t>ć</w:t>
      </w:r>
      <w:r w:rsidRPr="00431DF5">
        <w:t xml:space="preserve"> P, Cucurull G, Casanova A, et al. Graph attention networks[J]. arXiv preprint arXiv:1710.10903, 2017.</w:t>
      </w:r>
      <w:bookmarkEnd w:id="175"/>
    </w:p>
    <w:p w14:paraId="27F87F8E" w14:textId="77777777" w:rsidR="00076977" w:rsidRDefault="00076977" w:rsidP="00076977">
      <w:pPr>
        <w:pStyle w:val="a"/>
      </w:pPr>
      <w:bookmarkStart w:id="176" w:name="_Ref225763583"/>
      <w:r w:rsidRPr="009E062E">
        <w:t>Vrahatis A G, Lazaros K, Kotsiantis S. Graph attention networks: a comprehensive review of methods and applications[J]. Future Internet, 2024, 16(9): 318.</w:t>
      </w:r>
      <w:bookmarkEnd w:id="176"/>
    </w:p>
    <w:p w14:paraId="034221F6" w14:textId="77777777" w:rsidR="00076977" w:rsidRDefault="00076977" w:rsidP="00076977">
      <w:pPr>
        <w:pStyle w:val="a"/>
      </w:pPr>
      <w:bookmarkStart w:id="177" w:name="_Ref225763610"/>
      <w:r w:rsidRPr="000F0F3F">
        <w:t>Ying C, Cai T, Luo S, et al. Do transformers really perform badly for graph representation?[J]. Advances in neural information processing systems, 2021, 34: 28877-28888.</w:t>
      </w:r>
      <w:bookmarkEnd w:id="177"/>
    </w:p>
    <w:p w14:paraId="1B1D96C3" w14:textId="77777777" w:rsidR="00076977" w:rsidRDefault="00076977" w:rsidP="00076977">
      <w:pPr>
        <w:pStyle w:val="a"/>
      </w:pPr>
      <w:bookmarkStart w:id="178" w:name="_Ref225763628"/>
      <w:r w:rsidRPr="000F0F3F">
        <w:t>Vaswani A, Shazeer N, Parmar N, et al. Attention is all you need[J]. Advances in neural information processing systems, 2017, 30.</w:t>
      </w:r>
      <w:bookmarkEnd w:id="178"/>
    </w:p>
    <w:p w14:paraId="592D79C0" w14:textId="77777777" w:rsidR="00076977" w:rsidRDefault="00076977" w:rsidP="00076977">
      <w:pPr>
        <w:pStyle w:val="a"/>
      </w:pPr>
      <w:bookmarkStart w:id="179" w:name="_Ref225763747"/>
      <w:r w:rsidRPr="000F0F3F">
        <w:t>Agarap A F. Deep learning using rectified linear units (relu)[J]. arXiv preprint arXiv:1803.08375, 2018.</w:t>
      </w:r>
      <w:bookmarkEnd w:id="179"/>
    </w:p>
    <w:p w14:paraId="40A4B376" w14:textId="77777777" w:rsidR="00076977" w:rsidRDefault="00076977" w:rsidP="00076977">
      <w:pPr>
        <w:pStyle w:val="a"/>
      </w:pPr>
      <w:bookmarkStart w:id="180" w:name="_Ref225763766"/>
      <w:r w:rsidRPr="000F0F3F">
        <w:t>Hu E J, Shen Y, Wallis P, et al. Lora: Low-rank adaptation of large language models[J]. Iclr, 2022, 1(2): 3.</w:t>
      </w:r>
      <w:bookmarkEnd w:id="180"/>
    </w:p>
    <w:p w14:paraId="09858140" w14:textId="77777777" w:rsidR="00076977" w:rsidRDefault="00076977" w:rsidP="00076977">
      <w:pPr>
        <w:pStyle w:val="a"/>
      </w:pPr>
      <w:bookmarkStart w:id="181" w:name="_Ref225763788"/>
      <w:r w:rsidRPr="000F0F3F">
        <w:rPr>
          <w:rFonts w:hint="eastAsia"/>
        </w:rPr>
        <w:t>Mao Y, Ge Y, Fan Y, et al. A survey on lora of large language models[J]. Frontiers of Computer Science, 2025, 19(7): 197605.</w:t>
      </w:r>
      <w:bookmarkEnd w:id="181"/>
    </w:p>
    <w:p w14:paraId="61BC1D62" w14:textId="77777777" w:rsidR="00076977" w:rsidRDefault="00076977" w:rsidP="00076977">
      <w:pPr>
        <w:pStyle w:val="a"/>
      </w:pPr>
      <w:bookmarkStart w:id="182" w:name="_Ref225763817"/>
      <w:r w:rsidRPr="000F0F3F">
        <w:t>Wei J, Wang X, Schuurmans D, et al. Chain-of-thought prompting elicits reasoning in large language models[J]. Advances in neural information processing systems, 2022, 35: 24824-24837.</w:t>
      </w:r>
      <w:bookmarkEnd w:id="182"/>
    </w:p>
    <w:p w14:paraId="08C02E18" w14:textId="77777777" w:rsidR="00076977" w:rsidRDefault="00076977" w:rsidP="00076977">
      <w:pPr>
        <w:pStyle w:val="a"/>
      </w:pPr>
      <w:bookmarkStart w:id="183" w:name="_Ref225763837"/>
      <w:r w:rsidRPr="000F0F3F">
        <w:t>Sprague Z, Yin F, Rodriguez J D, et al. To cot or not to cot? chain-of-thought helps mainly on math and symbolic reasoning[J]. arXiv preprint arXiv:2409.12183, 2024.</w:t>
      </w:r>
      <w:bookmarkEnd w:id="183"/>
    </w:p>
    <w:p w14:paraId="4FB4FB00" w14:textId="77777777" w:rsidR="00076977" w:rsidRDefault="00076977" w:rsidP="00076977">
      <w:pPr>
        <w:pStyle w:val="a"/>
      </w:pPr>
      <w:bookmarkStart w:id="184" w:name="_Ref225763888"/>
      <w:r w:rsidRPr="000F0F3F">
        <w:t>Grattafiori A, Dubey A, Jauhri A, et al. The llama 3 herd of models[J]. arXiv preprint arXiv:2407.21783, 2024.</w:t>
      </w:r>
      <w:bookmarkEnd w:id="184"/>
    </w:p>
    <w:p w14:paraId="6D0E1640" w14:textId="77777777" w:rsidR="00076977" w:rsidRDefault="00076977" w:rsidP="00076977">
      <w:pPr>
        <w:pStyle w:val="a"/>
      </w:pPr>
      <w:bookmarkStart w:id="185" w:name="_Ref225763909"/>
      <w:r w:rsidRPr="000F0F3F">
        <w:t xml:space="preserve">Song Y, Zheng S, Niu Z, et al. Communicative representation learning on attributed molecular graphs[C]//29th International Joint Conference on Artificial Intelligence and the 17th Pacific Rim International Conference on Artificial Intelligence (IJCAI-PRICAI2020). International Joint Conferences on Artificial </w:t>
      </w:r>
      <w:r w:rsidRPr="000F0F3F">
        <w:lastRenderedPageBreak/>
        <w:t>Intelligence Organization, 2020.</w:t>
      </w:r>
      <w:bookmarkEnd w:id="185"/>
    </w:p>
    <w:p w14:paraId="50787AA1" w14:textId="77777777" w:rsidR="00076977" w:rsidRDefault="00076977" w:rsidP="00076977">
      <w:pPr>
        <w:pStyle w:val="a"/>
      </w:pPr>
      <w:bookmarkStart w:id="186" w:name="_Ref225763929"/>
      <w:r w:rsidRPr="000F0F3F">
        <w:t>Kojima T, Gu S S, Reid M, et al. Large language models are zero-shot reasoners[J]. Advances in neural information processing systems, 2022, 35: 22199-22213.</w:t>
      </w:r>
      <w:bookmarkEnd w:id="186"/>
    </w:p>
    <w:p w14:paraId="39054330" w14:textId="77777777" w:rsidR="00076977" w:rsidRDefault="00076977" w:rsidP="00076977">
      <w:pPr>
        <w:pStyle w:val="a"/>
      </w:pPr>
      <w:bookmarkStart w:id="187" w:name="_Ref225763964"/>
      <w:r w:rsidRPr="000F0F3F">
        <w:t>Huang K, Fu T, Gao W, et al. Therapeutics data commons: Machine learning datasets and tasks for drug discovery and development[J]. arXiv preprint arXiv:2102.09548, 2021.</w:t>
      </w:r>
      <w:bookmarkEnd w:id="187"/>
    </w:p>
    <w:p w14:paraId="19EF53F8" w14:textId="77777777" w:rsidR="00076977" w:rsidRDefault="00076977" w:rsidP="00076977">
      <w:pPr>
        <w:pStyle w:val="a"/>
      </w:pPr>
      <w:bookmarkStart w:id="188" w:name="_Ref225763996"/>
      <w:r w:rsidRPr="000F0F3F">
        <w:t>Li Y, Wan Y, Liu X. Semi-supervised learning with graph convolutional networks based on hypergraph[J]. Neural Processing Letters, 2022, 54(4): 2629-2644.</w:t>
      </w:r>
      <w:bookmarkEnd w:id="188"/>
    </w:p>
    <w:p w14:paraId="0D75082B" w14:textId="77777777" w:rsidR="00076977" w:rsidRDefault="00076977" w:rsidP="00076977">
      <w:pPr>
        <w:pStyle w:val="a"/>
      </w:pPr>
      <w:bookmarkStart w:id="189" w:name="_Ref225764008"/>
      <w:r w:rsidRPr="000F0F3F">
        <w:t>Xiong Z, Wang D, Liu X, et al. Pushing the boundaries of molecular representation for drug discovery with the graph attention mechanism[J]. Journal of medicinal chemistry, 2019, 63(16): 8749-8760.</w:t>
      </w:r>
      <w:bookmarkEnd w:id="189"/>
    </w:p>
    <w:p w14:paraId="5DC72080" w14:textId="77777777" w:rsidR="00076977" w:rsidRDefault="00076977" w:rsidP="00076977">
      <w:pPr>
        <w:pStyle w:val="a"/>
      </w:pPr>
      <w:bookmarkStart w:id="190" w:name="_Ref225764026"/>
      <w:r w:rsidRPr="000F0F3F">
        <w:t>Duvenaud D K, Maclaurin D, Iparraguirre J, et al. Convolutional networks on graphs for learning molecular fingerprints[J]. Advances in neural information processing systems, 2015, 28.</w:t>
      </w:r>
      <w:bookmarkEnd w:id="190"/>
    </w:p>
    <w:p w14:paraId="3B36C842" w14:textId="77777777" w:rsidR="00076977" w:rsidRDefault="00076977" w:rsidP="00076977">
      <w:pPr>
        <w:pStyle w:val="a"/>
      </w:pPr>
      <w:bookmarkStart w:id="191" w:name="_Ref225764081"/>
      <w:r w:rsidRPr="000F0F3F">
        <w:t>Hirohara M, Saito Y, Koda Y, et al. Convolutional neural network based on SMILES representation of compounds for detecting chemical motif[J]. BMC bioinformatics, 2018, 19(Suppl 19): 526.</w:t>
      </w:r>
      <w:bookmarkEnd w:id="191"/>
    </w:p>
    <w:p w14:paraId="3FAD6C2F" w14:textId="77777777" w:rsidR="00076977" w:rsidRDefault="00076977" w:rsidP="00076977">
      <w:pPr>
        <w:pStyle w:val="a"/>
      </w:pPr>
      <w:bookmarkStart w:id="192" w:name="_Ref225764226"/>
      <w:r w:rsidRPr="000F0F3F">
        <w:t>Liu Y, Ott M, Goyal N, et al. Roberta: A robustly optimized bert pretraining approach[J]. arXiv preprint arXiv:1907.11692, 2019.</w:t>
      </w:r>
      <w:bookmarkEnd w:id="192"/>
    </w:p>
    <w:p w14:paraId="7B1C299A" w14:textId="77777777" w:rsidR="00076977" w:rsidRDefault="00076977" w:rsidP="00076977">
      <w:pPr>
        <w:pStyle w:val="a"/>
      </w:pPr>
      <w:bookmarkStart w:id="193" w:name="_Ref225764254"/>
      <w:r w:rsidRPr="000F0F3F">
        <w:t>Beltagy I, Lo K, Cohan A. SciBERT: A pretrained language model for scientific text[C]//Proceedings of the 2019 conference on empirical methods in natural language processing and the 9th international joint conference on natural language processing (EMNLP-IJCNLP). 2019: 3615-3620.</w:t>
      </w:r>
      <w:bookmarkEnd w:id="193"/>
    </w:p>
    <w:p w14:paraId="0274F3AF" w14:textId="77777777" w:rsidR="00076977" w:rsidRDefault="00076977" w:rsidP="00076977">
      <w:pPr>
        <w:pStyle w:val="a"/>
      </w:pPr>
      <w:bookmarkStart w:id="194" w:name="_Ref225764280"/>
      <w:r w:rsidRPr="000F0F3F">
        <w:t>Wu Z, Ramsundar B, Feinberg E N, et al. MoleculeNet: a benchmark for molecular machine learning[J]. Chemical science, 2018, 9(2): 513-530.</w:t>
      </w:r>
      <w:bookmarkEnd w:id="194"/>
    </w:p>
    <w:p w14:paraId="5BB52211" w14:textId="77777777" w:rsidR="00076977" w:rsidRDefault="00076977" w:rsidP="00076977">
      <w:pPr>
        <w:pStyle w:val="a"/>
      </w:pPr>
      <w:bookmarkStart w:id="195" w:name="_Ref225764307"/>
      <w:r w:rsidRPr="000F0F3F">
        <w:t>Chen T, Kornblith S, Norouzi M, et al. A simple framework for contrastive learning of visual representations[C]//International conference on machine learning. PmLR, 2020: 1597-1607.</w:t>
      </w:r>
      <w:bookmarkEnd w:id="195"/>
    </w:p>
    <w:p w14:paraId="4EE8C76F" w14:textId="77777777" w:rsidR="00076977" w:rsidRDefault="00076977" w:rsidP="00076977">
      <w:pPr>
        <w:pStyle w:val="a"/>
      </w:pPr>
      <w:bookmarkStart w:id="196" w:name="_Ref225764327"/>
      <w:r w:rsidRPr="000F0F3F">
        <w:t>Jaeger S, Fulle S, Turk S. Mol2vec: unsupervised machine learning approach with chemical intuition[J]. Journal of chemical information and modeling, 2018, 58(1): 27-35.</w:t>
      </w:r>
      <w:bookmarkEnd w:id="196"/>
    </w:p>
    <w:p w14:paraId="5337D553" w14:textId="77777777" w:rsidR="00076977" w:rsidRDefault="00076977" w:rsidP="00076977">
      <w:pPr>
        <w:pStyle w:val="a"/>
      </w:pPr>
      <w:bookmarkStart w:id="197" w:name="_Ref225764339"/>
      <w:r w:rsidRPr="00BD1B90">
        <w:t>Liu S, Demirel M F, Liang Y. N-gram graph: Simple unsupervised representation for graphs, with applications to molecules[J]. Advances in neural information processing systems, 2019, 32.</w:t>
      </w:r>
      <w:bookmarkEnd w:id="197"/>
    </w:p>
    <w:p w14:paraId="1FFFAF7D" w14:textId="77777777" w:rsidR="00076977" w:rsidRDefault="00076977" w:rsidP="00076977">
      <w:pPr>
        <w:pStyle w:val="a"/>
      </w:pPr>
      <w:bookmarkStart w:id="198" w:name="_Ref225764351"/>
      <w:r w:rsidRPr="00BD1B90">
        <w:t>Xu K, Hu W, Leskovec J, et al. How powerful are graph neural networks?[J]. arXiv preprint arXiv:1810.00826, 2018.</w:t>
      </w:r>
      <w:bookmarkEnd w:id="198"/>
    </w:p>
    <w:p w14:paraId="2EFC1C30" w14:textId="77777777" w:rsidR="00076977" w:rsidRDefault="00076977" w:rsidP="00076977">
      <w:pPr>
        <w:pStyle w:val="a"/>
      </w:pPr>
      <w:bookmarkStart w:id="199" w:name="_Ref225764396"/>
      <w:r w:rsidRPr="00BD1B90">
        <w:t xml:space="preserve">Yang K, Swanson K, Jin W, et al. Analyzing learned molecular representations for property prediction[J]. </w:t>
      </w:r>
      <w:r w:rsidRPr="00BD1B90">
        <w:lastRenderedPageBreak/>
        <w:t>Journal of chemical information and modeling, 2019, 59(8): 3370-3388.</w:t>
      </w:r>
      <w:bookmarkEnd w:id="199"/>
    </w:p>
    <w:p w14:paraId="18D225BF" w14:textId="77777777" w:rsidR="00076977" w:rsidRDefault="00076977" w:rsidP="00076977">
      <w:pPr>
        <w:pStyle w:val="a"/>
      </w:pPr>
      <w:bookmarkStart w:id="200" w:name="_Ref225764425"/>
      <w:r w:rsidRPr="00BD1B90">
        <w:t>Rong Y, Bian Y, Xu T, et al. Self-supervised graph transformer on large-scale molecular data[J]. Advances in neural information processing systems, 2020, 33: 12559-12571.</w:t>
      </w:r>
      <w:bookmarkEnd w:id="200"/>
    </w:p>
    <w:p w14:paraId="50FECEBA" w14:textId="77777777" w:rsidR="00076977" w:rsidRDefault="00076977" w:rsidP="00076977">
      <w:pPr>
        <w:pStyle w:val="a"/>
      </w:pPr>
      <w:bookmarkStart w:id="201" w:name="_Ref225764437"/>
      <w:r w:rsidRPr="00BD1B90">
        <w:t>Schütt K, Kindermans P J, Sauceda Felix H E, et al. Schnet: A continuous-filter convolutional neural network for modeling quantum interactions[J]. Advances in neural information processing systems, 2017, 30.</w:t>
      </w:r>
      <w:bookmarkEnd w:id="201"/>
    </w:p>
    <w:p w14:paraId="5A4D9434" w14:textId="77777777" w:rsidR="00076977" w:rsidRDefault="00076977" w:rsidP="00076977">
      <w:pPr>
        <w:pStyle w:val="a"/>
      </w:pPr>
      <w:bookmarkStart w:id="202" w:name="_Ref225764450"/>
      <w:r w:rsidRPr="00BD1B90">
        <w:t>Liu S, Wang H, Liu W, et al. Pre-training molecular graph representation with 3d geometry[J]. arXiv preprint arXiv:2110.07728, 2021.</w:t>
      </w:r>
      <w:bookmarkEnd w:id="202"/>
    </w:p>
    <w:p w14:paraId="6D3B7889" w14:textId="77777777" w:rsidR="00076977" w:rsidRDefault="00076977" w:rsidP="00076977">
      <w:pPr>
        <w:pStyle w:val="a"/>
      </w:pPr>
      <w:bookmarkStart w:id="203" w:name="_Ref225764476"/>
      <w:r w:rsidRPr="00BD1B90">
        <w:t>Liu S, Nie W, Wang C, et al. Multi-modal molecule structure–text model for text-based retrieval and editing[J]. Nature Machine Intelligence, 2023, 5(12): 1447-1457.</w:t>
      </w:r>
      <w:bookmarkEnd w:id="203"/>
    </w:p>
    <w:p w14:paraId="1D8C2452" w14:textId="77777777" w:rsidR="00076977" w:rsidRDefault="00076977" w:rsidP="00076977">
      <w:pPr>
        <w:pStyle w:val="a"/>
      </w:pPr>
      <w:bookmarkStart w:id="204" w:name="_Ref225764488"/>
      <w:r w:rsidRPr="00BD1B90">
        <w:t>Su B, Du D Y Z, Zhou Y, et al. A molecular multimodal foundation model associating molecule graphs with natural language. arXiv[J]. arXiv preprint arXiv:2209.05481, 2022, 10.</w:t>
      </w:r>
      <w:bookmarkEnd w:id="204"/>
    </w:p>
    <w:p w14:paraId="245A1DB4" w14:textId="77777777" w:rsidR="00076977" w:rsidRPr="007236BE" w:rsidRDefault="00076977" w:rsidP="00076977">
      <w:pPr>
        <w:pStyle w:val="a"/>
      </w:pPr>
      <w:bookmarkStart w:id="205" w:name="_Ref225764510"/>
      <w:r w:rsidRPr="00BD1B90">
        <w:rPr>
          <w:rFonts w:hint="eastAsia"/>
        </w:rPr>
        <w:t>Zeng Z, Yao Y, Liu Z, et al. A deep-learning system bridging molecule structure and biomedical text with comprehension comparable to human professionals[J]. Nature communications, 2022, 13(1): 862.</w:t>
      </w:r>
      <w:bookmarkEnd w:id="205"/>
    </w:p>
    <w:p w14:paraId="1DEC59DE" w14:textId="77777777" w:rsidR="004C1FE5" w:rsidRPr="004C1FE5" w:rsidRDefault="004C1FE5" w:rsidP="004C1FE5"/>
    <w:p w14:paraId="04E853B6" w14:textId="77777777" w:rsidR="008921AD" w:rsidRDefault="008921AD" w:rsidP="00E63254">
      <w:pPr>
        <w:ind w:firstLineChars="0" w:firstLine="0"/>
        <w:sectPr w:rsidR="008921AD" w:rsidSect="00226D3D">
          <w:headerReference w:type="even" r:id="rId364"/>
          <w:headerReference w:type="default" r:id="rId365"/>
          <w:pgSz w:w="11906" w:h="16838" w:code="9"/>
          <w:pgMar w:top="1418" w:right="1134" w:bottom="1134" w:left="1418" w:header="851" w:footer="851" w:gutter="0"/>
          <w:cols w:space="425"/>
          <w:docGrid w:type="lines" w:linePitch="326"/>
        </w:sectPr>
      </w:pPr>
    </w:p>
    <w:p w14:paraId="17AE9EBF" w14:textId="355D2ADD" w:rsidR="00816A9F" w:rsidRDefault="008921AD" w:rsidP="00E50E24">
      <w:pPr>
        <w:pStyle w:val="1"/>
        <w:numPr>
          <w:ilvl w:val="0"/>
          <w:numId w:val="0"/>
        </w:numPr>
      </w:pPr>
      <w:bookmarkStart w:id="206" w:name="_Toc226476257"/>
      <w:r w:rsidRPr="008921AD">
        <w:rPr>
          <w:rFonts w:hint="eastAsia"/>
        </w:rPr>
        <w:lastRenderedPageBreak/>
        <w:t>致谢</w:t>
      </w:r>
      <w:bookmarkEnd w:id="206"/>
    </w:p>
    <w:p w14:paraId="5E352340" w14:textId="67C4998C" w:rsidR="0040640D" w:rsidRDefault="0040640D" w:rsidP="008921AD">
      <w:r>
        <w:rPr>
          <w:rFonts w:hint="eastAsia"/>
        </w:rPr>
        <w:t>三年弹指一挥间，我的研究生生涯已近尾声。</w:t>
      </w:r>
      <w:r w:rsidRPr="0040640D">
        <w:t>二十年求学路，始于</w:t>
      </w:r>
      <w:r w:rsidRPr="0040640D">
        <w:t>2006</w:t>
      </w:r>
      <w:r w:rsidRPr="0040640D">
        <w:t>，终于</w:t>
      </w:r>
      <w:r w:rsidRPr="0040640D">
        <w:t>2026</w:t>
      </w:r>
      <w:r w:rsidRPr="0040640D">
        <w:t>。作为学生生涯的最后一个篇章，研究生阶段</w:t>
      </w:r>
      <w:r>
        <w:rPr>
          <w:rFonts w:hint="eastAsia"/>
        </w:rPr>
        <w:t>不仅培养了我学术</w:t>
      </w:r>
      <w:r w:rsidR="00A95FF4">
        <w:rPr>
          <w:rFonts w:hint="eastAsia"/>
        </w:rPr>
        <w:t>素养</w:t>
      </w:r>
      <w:r>
        <w:rPr>
          <w:rFonts w:hint="eastAsia"/>
        </w:rPr>
        <w:t>，</w:t>
      </w:r>
      <w:r w:rsidR="00A95FF4">
        <w:rPr>
          <w:rFonts w:hint="eastAsia"/>
        </w:rPr>
        <w:t>也使</w:t>
      </w:r>
      <w:r>
        <w:rPr>
          <w:rFonts w:hint="eastAsia"/>
        </w:rPr>
        <w:t>我</w:t>
      </w:r>
      <w:r w:rsidR="00A95FF4">
        <w:rPr>
          <w:rFonts w:hint="eastAsia"/>
        </w:rPr>
        <w:t>拥有面对未知时独立思考的人格</w:t>
      </w:r>
      <w:r>
        <w:rPr>
          <w:rFonts w:hint="eastAsia"/>
        </w:rPr>
        <w:t>。</w:t>
      </w:r>
      <w:r w:rsidR="00A95FF4">
        <w:rPr>
          <w:rFonts w:hint="eastAsia"/>
        </w:rPr>
        <w:t>回首人生中这一宝贵的时光，心中满怀感激。老师的谆谆教导，同门的无私帮助仍</w:t>
      </w:r>
      <w:r w:rsidR="00E50E24">
        <w:rPr>
          <w:rFonts w:hint="eastAsia"/>
        </w:rPr>
        <w:t>然</w:t>
      </w:r>
      <w:r w:rsidR="00A95FF4">
        <w:rPr>
          <w:rFonts w:hint="eastAsia"/>
        </w:rPr>
        <w:t>历历在目，所以在此我向他们表示最诚挚的感谢。</w:t>
      </w:r>
    </w:p>
    <w:p w14:paraId="2F88B515" w14:textId="1A32DEC2" w:rsidR="00E50E24" w:rsidRDefault="00A95FF4" w:rsidP="004609D8">
      <w:r>
        <w:rPr>
          <w:rFonts w:hint="eastAsia"/>
        </w:rPr>
        <w:t>首先</w:t>
      </w:r>
      <w:r w:rsidR="00E50E24">
        <w:rPr>
          <w:rFonts w:hint="eastAsia"/>
        </w:rPr>
        <w:t>，向我的导师牛云云教授致以崇高的敬意和诚挚的感谢。在学术上，您严谨治学、精益求精的态度是我永远的标杆。</w:t>
      </w:r>
      <w:r w:rsidR="004609D8" w:rsidRPr="004609D8">
        <w:t>在生活中，您的关怀与指引，让我如沐春风。</w:t>
      </w:r>
      <w:r w:rsidR="004609D8">
        <w:rPr>
          <w:rFonts w:hint="eastAsia"/>
        </w:rPr>
        <w:t>您不仅教会我如何做科研，更教会我如何为人处世。这些</w:t>
      </w:r>
      <w:r w:rsidR="00FE6521">
        <w:rPr>
          <w:rFonts w:hint="eastAsia"/>
        </w:rPr>
        <w:t>宝</w:t>
      </w:r>
      <w:r w:rsidR="004609D8">
        <w:rPr>
          <w:rFonts w:hint="eastAsia"/>
        </w:rPr>
        <w:t>贵的东西也为我日后的道路和生活奠定了基础。在此，祝老师身体健康、青春永驻、工作顺利、阖家欢乐！</w:t>
      </w:r>
    </w:p>
    <w:p w14:paraId="3B4C9DB6" w14:textId="40116847" w:rsidR="004609D8" w:rsidRDefault="004609D8" w:rsidP="008921AD">
      <w:r>
        <w:rPr>
          <w:rFonts w:hint="eastAsia"/>
        </w:rPr>
        <w:t>其次，我要感谢我的家人。二十年的求学路，他们给了我最强大的托举。从山沟中的小学到县城的中学，再到省城的大学，最后到首都的研究生，是他们在背后默默无私</w:t>
      </w:r>
      <w:r w:rsidR="00FE6521">
        <w:rPr>
          <w:rFonts w:hint="eastAsia"/>
        </w:rPr>
        <w:t>为我付出。感谢我的父母，</w:t>
      </w:r>
      <w:r w:rsidR="00FE6521" w:rsidRPr="00FE6521">
        <w:t>每当我遇到困难与挫折，是你们给予我无穷的力量与温暖，让我得以心无旁骛地成长与学习。二十载遮风挡雨，正是你们的无私托举，才成就了我今日的长大成人与学业有成。</w:t>
      </w:r>
    </w:p>
    <w:p w14:paraId="3007915D" w14:textId="51FE1773" w:rsidR="00527350" w:rsidRDefault="00527350" w:rsidP="00527350">
      <w:r>
        <w:rPr>
          <w:rFonts w:hint="eastAsia"/>
        </w:rPr>
        <w:t>最后，我要感谢我的同门同学以及舍友。在研究生期间，你们给了我最真挚的师门友谊情。我们共同进步和成长，一起面对挑战也一起</w:t>
      </w:r>
      <w:r w:rsidR="0065637B">
        <w:rPr>
          <w:rFonts w:hint="eastAsia"/>
        </w:rPr>
        <w:t>把酒言欢</w:t>
      </w:r>
      <w:r>
        <w:rPr>
          <w:rFonts w:hint="eastAsia"/>
        </w:rPr>
        <w:t>。大家亦师亦友、互相帮助，正是这种和谐的氛围</w:t>
      </w:r>
      <w:r w:rsidRPr="00527350">
        <w:t>温润了</w:t>
      </w:r>
      <w:r>
        <w:rPr>
          <w:rFonts w:hint="eastAsia"/>
        </w:rPr>
        <w:t>我读研</w:t>
      </w:r>
      <w:r w:rsidR="006D5049">
        <w:rPr>
          <w:rFonts w:hint="eastAsia"/>
        </w:rPr>
        <w:t>的</w:t>
      </w:r>
      <w:r>
        <w:rPr>
          <w:rFonts w:hint="eastAsia"/>
        </w:rPr>
        <w:t>时光，那些难忘的瞬间我会一直记得。</w:t>
      </w:r>
    </w:p>
    <w:p w14:paraId="0539922F" w14:textId="677BE768" w:rsidR="00527350" w:rsidRDefault="00397B4B" w:rsidP="008921AD">
      <w:r>
        <w:rPr>
          <w:rFonts w:hint="eastAsia"/>
        </w:rPr>
        <w:t>言</w:t>
      </w:r>
      <w:r w:rsidRPr="00397B4B">
        <w:t>辞有尽，感激无期。行文至此，二十年的学生</w:t>
      </w:r>
      <w:r>
        <w:rPr>
          <w:rFonts w:hint="eastAsia"/>
        </w:rPr>
        <w:t>生涯</w:t>
      </w:r>
      <w:r w:rsidRPr="00397B4B">
        <w:t>即将</w:t>
      </w:r>
      <w:r>
        <w:rPr>
          <w:rFonts w:hint="eastAsia"/>
        </w:rPr>
        <w:t>结束</w:t>
      </w:r>
      <w:r w:rsidRPr="00397B4B">
        <w:t>，但前方的探索永无止境。</w:t>
      </w:r>
      <w:r>
        <w:rPr>
          <w:rFonts w:hint="eastAsia"/>
        </w:rPr>
        <w:t>再次向所有给予我关心和帮助的人表示诚挚的感谢，</w:t>
      </w:r>
      <w:r w:rsidRPr="00397B4B">
        <w:t>我将不忘初心，砥砺前行</w:t>
      </w:r>
      <w:r>
        <w:rPr>
          <w:rFonts w:hint="eastAsia"/>
        </w:rPr>
        <w:t>！</w:t>
      </w:r>
    </w:p>
    <w:p w14:paraId="659A9DED" w14:textId="77777777" w:rsidR="00397B4B" w:rsidRDefault="00397B4B" w:rsidP="008921AD"/>
    <w:p w14:paraId="3F31FF4E" w14:textId="77777777" w:rsidR="0040640D" w:rsidRDefault="0040640D" w:rsidP="008921AD">
      <w:pPr>
        <w:sectPr w:rsidR="0040640D" w:rsidSect="00226D3D">
          <w:headerReference w:type="even" r:id="rId366"/>
          <w:pgSz w:w="11906" w:h="16838" w:code="9"/>
          <w:pgMar w:top="1418" w:right="1134" w:bottom="1134" w:left="1418" w:header="851" w:footer="851" w:gutter="0"/>
          <w:cols w:space="425"/>
          <w:docGrid w:type="lines" w:linePitch="326"/>
        </w:sectPr>
      </w:pPr>
    </w:p>
    <w:p w14:paraId="0F5EB427" w14:textId="69AC001E" w:rsidR="0040640D" w:rsidRDefault="0040640D" w:rsidP="00E50E24">
      <w:pPr>
        <w:pStyle w:val="1"/>
        <w:numPr>
          <w:ilvl w:val="0"/>
          <w:numId w:val="0"/>
        </w:numPr>
      </w:pPr>
      <w:bookmarkStart w:id="207" w:name="_Toc226476258"/>
      <w:r w:rsidRPr="0040640D">
        <w:rPr>
          <w:rFonts w:hint="eastAsia"/>
        </w:rPr>
        <w:lastRenderedPageBreak/>
        <w:t>附录</w:t>
      </w:r>
      <w:bookmarkEnd w:id="207"/>
    </w:p>
    <w:p w14:paraId="44D2240A" w14:textId="5EDC4DAB" w:rsidR="00E11E10" w:rsidRPr="00414141" w:rsidRDefault="00E11E10" w:rsidP="00414141">
      <w:pPr>
        <w:ind w:firstLineChars="0" w:firstLine="0"/>
        <w:rPr>
          <w:rFonts w:ascii="黑体" w:eastAsia="黑体" w:hAnsi="黑体" w:hint="eastAsia"/>
          <w:sz w:val="30"/>
          <w:szCs w:val="30"/>
        </w:rPr>
      </w:pPr>
      <w:r w:rsidRPr="00414141">
        <w:rPr>
          <w:rFonts w:ascii="黑体" w:eastAsia="黑体" w:hAnsi="黑体" w:hint="eastAsia"/>
          <w:sz w:val="30"/>
          <w:szCs w:val="30"/>
        </w:rPr>
        <w:t>一、个人简介</w:t>
      </w:r>
    </w:p>
    <w:p w14:paraId="570772C3" w14:textId="77777777" w:rsidR="00E11E10" w:rsidRDefault="00E11E10" w:rsidP="00E11E10">
      <w:r>
        <w:rPr>
          <w:rFonts w:hint="eastAsia"/>
        </w:rPr>
        <w:t>范帅尧，男，</w:t>
      </w:r>
      <w:r>
        <w:rPr>
          <w:rFonts w:hint="eastAsia"/>
        </w:rPr>
        <w:t>2001</w:t>
      </w:r>
      <w:r>
        <w:rPr>
          <w:rFonts w:hint="eastAsia"/>
        </w:rPr>
        <w:t>年</w:t>
      </w:r>
      <w:r>
        <w:rPr>
          <w:rFonts w:hint="eastAsia"/>
        </w:rPr>
        <w:t>8</w:t>
      </w:r>
      <w:r>
        <w:rPr>
          <w:rFonts w:hint="eastAsia"/>
        </w:rPr>
        <w:t>月</w:t>
      </w:r>
      <w:r>
        <w:rPr>
          <w:rFonts w:hint="eastAsia"/>
        </w:rPr>
        <w:t>5</w:t>
      </w:r>
      <w:r>
        <w:rPr>
          <w:rFonts w:hint="eastAsia"/>
        </w:rPr>
        <w:t>日出生，河北省沙河市人。</w:t>
      </w:r>
    </w:p>
    <w:p w14:paraId="0E878A45" w14:textId="27AB9056" w:rsidR="00E11E10" w:rsidRDefault="00E11E10" w:rsidP="006B03AD">
      <w:r>
        <w:rPr>
          <w:rFonts w:hint="eastAsia"/>
        </w:rPr>
        <w:t>2019</w:t>
      </w:r>
      <w:r>
        <w:rPr>
          <w:rFonts w:hint="eastAsia"/>
        </w:rPr>
        <w:t>年</w:t>
      </w:r>
      <w:r>
        <w:rPr>
          <w:rFonts w:hint="eastAsia"/>
        </w:rPr>
        <w:t>6</w:t>
      </w:r>
      <w:r>
        <w:rPr>
          <w:rFonts w:hint="eastAsia"/>
        </w:rPr>
        <w:t>月至</w:t>
      </w:r>
      <w:r>
        <w:rPr>
          <w:rFonts w:hint="eastAsia"/>
        </w:rPr>
        <w:t>2023</w:t>
      </w:r>
      <w:r>
        <w:rPr>
          <w:rFonts w:hint="eastAsia"/>
        </w:rPr>
        <w:t>年</w:t>
      </w:r>
      <w:r>
        <w:rPr>
          <w:rFonts w:hint="eastAsia"/>
        </w:rPr>
        <w:t>9</w:t>
      </w:r>
      <w:r>
        <w:rPr>
          <w:rFonts w:hint="eastAsia"/>
        </w:rPr>
        <w:t>月于河北地质大学</w:t>
      </w:r>
      <w:r w:rsidR="006B03AD">
        <w:rPr>
          <w:rFonts w:hint="eastAsia"/>
        </w:rPr>
        <w:t>信息工程学院</w:t>
      </w:r>
      <w:r>
        <w:rPr>
          <w:rFonts w:hint="eastAsia"/>
        </w:rPr>
        <w:t>攻读学士学位，专业为软件工程；</w:t>
      </w:r>
      <w:r>
        <w:rPr>
          <w:rFonts w:hint="eastAsia"/>
        </w:rPr>
        <w:t>2023</w:t>
      </w:r>
      <w:r>
        <w:rPr>
          <w:rFonts w:hint="eastAsia"/>
        </w:rPr>
        <w:t>年</w:t>
      </w:r>
      <w:r>
        <w:rPr>
          <w:rFonts w:hint="eastAsia"/>
        </w:rPr>
        <w:t>9</w:t>
      </w:r>
      <w:r>
        <w:rPr>
          <w:rFonts w:hint="eastAsia"/>
        </w:rPr>
        <w:t>月至</w:t>
      </w:r>
      <w:r>
        <w:rPr>
          <w:rFonts w:hint="eastAsia"/>
        </w:rPr>
        <w:t>2026</w:t>
      </w:r>
      <w:r>
        <w:rPr>
          <w:rFonts w:hint="eastAsia"/>
        </w:rPr>
        <w:t>年</w:t>
      </w:r>
      <w:r>
        <w:rPr>
          <w:rFonts w:hint="eastAsia"/>
        </w:rPr>
        <w:t>6</w:t>
      </w:r>
      <w:r>
        <w:rPr>
          <w:rFonts w:hint="eastAsia"/>
        </w:rPr>
        <w:t>月于中国地质大学</w:t>
      </w:r>
      <w:r>
        <w:rPr>
          <w:rFonts w:hint="eastAsia"/>
        </w:rPr>
        <w:t>(</w:t>
      </w:r>
      <w:r>
        <w:rPr>
          <w:rFonts w:hint="eastAsia"/>
        </w:rPr>
        <w:t>北京</w:t>
      </w:r>
      <w:r>
        <w:rPr>
          <w:rFonts w:hint="eastAsia"/>
        </w:rPr>
        <w:t>)</w:t>
      </w:r>
      <w:r w:rsidR="006B03AD">
        <w:rPr>
          <w:rFonts w:hint="eastAsia"/>
        </w:rPr>
        <w:t>人工智能</w:t>
      </w:r>
      <w:r>
        <w:rPr>
          <w:rFonts w:hint="eastAsia"/>
        </w:rPr>
        <w:t>学院</w:t>
      </w:r>
      <w:r w:rsidR="006B03AD">
        <w:rPr>
          <w:rFonts w:hint="eastAsia"/>
        </w:rPr>
        <w:t>攻读硕士学位，专业为计算机技术。</w:t>
      </w:r>
    </w:p>
    <w:p w14:paraId="0B1D0DC7" w14:textId="1230F83D" w:rsidR="006B03AD" w:rsidRDefault="006B03AD" w:rsidP="006B03AD">
      <w:r>
        <w:rPr>
          <w:rFonts w:hint="eastAsia"/>
        </w:rPr>
        <w:t>在研究生阶段，致力于计算机和生物信息交叉的前沿领域研究工作。目前，已经</w:t>
      </w:r>
      <w:r w:rsidR="003A6391">
        <w:rPr>
          <w:rFonts w:hint="eastAsia"/>
        </w:rPr>
        <w:t>与</w:t>
      </w:r>
      <w:r>
        <w:rPr>
          <w:rFonts w:hint="eastAsia"/>
        </w:rPr>
        <w:t>美团签订三方协议，即将入职。</w:t>
      </w:r>
    </w:p>
    <w:p w14:paraId="04A3440E" w14:textId="449C6F37" w:rsidR="0015208C" w:rsidRPr="0015208C" w:rsidRDefault="0015208C" w:rsidP="0015208C">
      <w:pPr>
        <w:ind w:firstLineChars="0" w:firstLine="0"/>
        <w:rPr>
          <w:rFonts w:ascii="黑体" w:eastAsia="黑体" w:hAnsi="黑体" w:hint="eastAsia"/>
          <w:sz w:val="30"/>
          <w:szCs w:val="30"/>
        </w:rPr>
      </w:pPr>
      <w:r w:rsidRPr="0015208C">
        <w:rPr>
          <w:rFonts w:ascii="黑体" w:eastAsia="黑体" w:hAnsi="黑体" w:hint="eastAsia"/>
          <w:sz w:val="30"/>
          <w:szCs w:val="30"/>
        </w:rPr>
        <w:t>二、研究生期间获奖情况</w:t>
      </w:r>
    </w:p>
    <w:p w14:paraId="067687E9" w14:textId="61865507" w:rsidR="0015208C" w:rsidRDefault="0015208C" w:rsidP="0015208C">
      <w:r>
        <w:rPr>
          <w:rFonts w:hint="eastAsia"/>
        </w:rPr>
        <w:t>于</w:t>
      </w:r>
      <w:r>
        <w:rPr>
          <w:rFonts w:hint="eastAsia"/>
        </w:rPr>
        <w:t>2023-2024</w:t>
      </w:r>
      <w:r>
        <w:rPr>
          <w:rFonts w:hint="eastAsia"/>
        </w:rPr>
        <w:t>学年取得中国地质大学（北京）研究生新生奖学金。</w:t>
      </w:r>
    </w:p>
    <w:p w14:paraId="0C489950" w14:textId="7978D76A" w:rsidR="0015208C" w:rsidRDefault="0015208C" w:rsidP="0015208C">
      <w:r>
        <w:rPr>
          <w:rFonts w:hint="eastAsia"/>
        </w:rPr>
        <w:t>于</w:t>
      </w:r>
      <w:r>
        <w:rPr>
          <w:rFonts w:hint="eastAsia"/>
        </w:rPr>
        <w:t>2024-2025</w:t>
      </w:r>
      <w:r>
        <w:rPr>
          <w:rFonts w:hint="eastAsia"/>
        </w:rPr>
        <w:t>学年取得中国地质大学（北京）研究生学业二等奖学金。</w:t>
      </w:r>
    </w:p>
    <w:p w14:paraId="167DF2FB" w14:textId="2BECF099" w:rsidR="0015208C" w:rsidRDefault="0015208C" w:rsidP="0015208C">
      <w:r>
        <w:rPr>
          <w:rFonts w:hint="eastAsia"/>
        </w:rPr>
        <w:t>于</w:t>
      </w:r>
      <w:r>
        <w:rPr>
          <w:rFonts w:hint="eastAsia"/>
        </w:rPr>
        <w:t>2025-2026</w:t>
      </w:r>
      <w:r>
        <w:rPr>
          <w:rFonts w:hint="eastAsia"/>
        </w:rPr>
        <w:t>学年取得中国地质大学（北京）研究生学业二等奖学金。</w:t>
      </w:r>
    </w:p>
    <w:p w14:paraId="486A55EA" w14:textId="40635F81" w:rsidR="00E11E10" w:rsidRPr="00414141" w:rsidRDefault="0015208C" w:rsidP="006B03AD">
      <w:pPr>
        <w:ind w:firstLineChars="0" w:firstLine="0"/>
        <w:rPr>
          <w:rFonts w:ascii="黑体" w:eastAsia="黑体" w:hAnsi="黑体" w:hint="eastAsia"/>
          <w:sz w:val="30"/>
          <w:szCs w:val="30"/>
        </w:rPr>
      </w:pPr>
      <w:r>
        <w:rPr>
          <w:rFonts w:ascii="黑体" w:eastAsia="黑体" w:hAnsi="黑体" w:hint="eastAsia"/>
          <w:sz w:val="30"/>
          <w:szCs w:val="30"/>
        </w:rPr>
        <w:t>三</w:t>
      </w:r>
      <w:r w:rsidR="00E11E10" w:rsidRPr="00414141">
        <w:rPr>
          <w:rFonts w:ascii="黑体" w:eastAsia="黑体" w:hAnsi="黑体" w:hint="eastAsia"/>
          <w:sz w:val="30"/>
          <w:szCs w:val="30"/>
        </w:rPr>
        <w:t>、硕士期间主要研究成果</w:t>
      </w:r>
    </w:p>
    <w:p w14:paraId="6576A7FC" w14:textId="3BD6F76C" w:rsidR="0040640D" w:rsidRPr="0040640D" w:rsidRDefault="006B03AD" w:rsidP="006B03AD">
      <w:r>
        <w:rPr>
          <w:rFonts w:hint="eastAsia"/>
        </w:rPr>
        <w:t>1</w:t>
      </w:r>
      <w:r w:rsidR="00E11E10">
        <w:rPr>
          <w:rFonts w:hint="eastAsia"/>
        </w:rPr>
        <w:t>.</w:t>
      </w:r>
      <w:r w:rsidR="00E11E10">
        <w:rPr>
          <w:rFonts w:hint="eastAsia"/>
        </w:rPr>
        <w:t>软件著作权：</w:t>
      </w:r>
      <w:r>
        <w:rPr>
          <w:rFonts w:hint="eastAsia"/>
        </w:rPr>
        <w:t>药物分子性质预测分析系统</w:t>
      </w:r>
      <w:r>
        <w:t>V1.0</w:t>
      </w:r>
      <w:r w:rsidR="00E11E10">
        <w:rPr>
          <w:rFonts w:hint="eastAsia"/>
        </w:rPr>
        <w:t>，登记号：</w:t>
      </w:r>
      <w:r w:rsidRPr="006B03AD">
        <w:t>2026SR0286089</w:t>
      </w:r>
    </w:p>
    <w:sectPr w:rsidR="0040640D" w:rsidRPr="0040640D" w:rsidSect="00226D3D">
      <w:headerReference w:type="even" r:id="rId367"/>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426BC8" w14:textId="77777777" w:rsidR="00CE358A" w:rsidRDefault="00CE358A" w:rsidP="007E0097">
      <w:r>
        <w:separator/>
      </w:r>
    </w:p>
  </w:endnote>
  <w:endnote w:type="continuationSeparator" w:id="0">
    <w:p w14:paraId="5D05120F" w14:textId="77777777" w:rsidR="00CE358A" w:rsidRDefault="00CE358A"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37D88F" w14:textId="77777777" w:rsidR="00CE358A" w:rsidRDefault="00CE358A" w:rsidP="007E0097">
      <w:r>
        <w:separator/>
      </w:r>
    </w:p>
  </w:footnote>
  <w:footnote w:type="continuationSeparator" w:id="0">
    <w:p w14:paraId="146DCF11" w14:textId="77777777" w:rsidR="00CE358A" w:rsidRDefault="00CE358A"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8305B9">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8305B9">
    <w:pPr>
      <w:pStyle w:val="af5"/>
    </w:pPr>
    <w:r>
      <w:t>1</w:t>
    </w:r>
    <w:r>
      <w:rPr>
        <w:rFonts w:hint="eastAsia"/>
      </w:rPr>
      <w:t xml:space="preserve"> </w:t>
    </w:r>
    <w:r>
      <w:t>引言</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8305B9">
    <w:pPr>
      <w:pStyle w:val="af5"/>
    </w:pPr>
    <w:r>
      <w:t>中国地质大学（北京</w:t>
    </w:r>
    <w:r>
      <w:rPr>
        <w:rFonts w:hint="eastAsia"/>
      </w:rPr>
      <w:t>）专业硕士学位论文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8305B9">
    <w:pPr>
      <w:pStyle w:val="af5"/>
    </w:pPr>
    <w:r>
      <w:t>2</w:t>
    </w:r>
    <w:r>
      <w:rPr>
        <w:rFonts w:hint="eastAsia"/>
      </w:rPr>
      <w:t xml:space="preserve"> </w:t>
    </w:r>
    <w:r>
      <w:t>相关理论基础</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8305B9">
    <w:pPr>
      <w:pStyle w:val="af5"/>
    </w:pPr>
    <w:r>
      <w:t>中国地质大学（北京</w:t>
    </w:r>
    <w:r>
      <w:rPr>
        <w:rFonts w:hint="eastAsia"/>
      </w:rPr>
      <w:t>）专业硕士学位论文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8305B9">
    <w:pPr>
      <w:pStyle w:val="af5"/>
    </w:pPr>
    <w:r>
      <w:t>3</w:t>
    </w:r>
    <w:r>
      <w:rPr>
        <w:rFonts w:hint="eastAsia"/>
      </w:rPr>
      <w:t xml:space="preserve"> </w:t>
    </w:r>
    <w:r>
      <w:t>基于思维链增强与消息传递的分子性质预测方法</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8305B9">
    <w:pPr>
      <w:pStyle w:val="af5"/>
    </w:pPr>
    <w:r>
      <w:t>中国地质大学（北京</w:t>
    </w:r>
    <w:r>
      <w:rPr>
        <w:rFonts w:hint="eastAsia"/>
      </w:rPr>
      <w:t>）专业硕士学位论文</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8305B9">
    <w:pPr>
      <w:pStyle w:val="af5"/>
    </w:pPr>
    <w:r>
      <w:t>4</w:t>
    </w:r>
    <w:r>
      <w:rPr>
        <w:rFonts w:hint="eastAsia"/>
      </w:rPr>
      <w:t xml:space="preserve"> </w:t>
    </w:r>
    <w:r>
      <w:t>基于知识增</w:t>
    </w:r>
    <w:r>
      <w:rPr>
        <w:rFonts w:hint="eastAsia"/>
      </w:rPr>
      <w:t>强</w:t>
    </w:r>
    <w:r>
      <w:t>与图对齐的分子性质预测方法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8305B9">
    <w:pPr>
      <w:pStyle w:val="af5"/>
    </w:pPr>
    <w:r>
      <w:t>中国地质大学（北京</w:t>
    </w:r>
    <w:r>
      <w:rPr>
        <w:rFonts w:hint="eastAsia"/>
      </w:rPr>
      <w:t>）专业硕士学位论文</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8305B9">
    <w:pPr>
      <w:pStyle w:val="af5"/>
    </w:pPr>
    <w:r>
      <w:rPr>
        <w:rFonts w:hint="eastAsia"/>
      </w:rPr>
      <w:t xml:space="preserve">5 </w:t>
    </w:r>
    <w:r>
      <w:rPr>
        <w:rFonts w:hint="eastAsia"/>
      </w:rPr>
      <w:t>总结与展望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8305B9">
    <w:pPr>
      <w:pStyle w:val="af5"/>
    </w:pPr>
    <w:r>
      <w:t>中国地质大学（北京</w:t>
    </w:r>
    <w:r>
      <w:rPr>
        <w:rFonts w:hint="eastAsia"/>
      </w:rPr>
      <w:t>）专业硕士学位论文</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8305B9">
    <w:pPr>
      <w:pStyle w:val="af5"/>
    </w:pPr>
    <w:r>
      <w:rPr>
        <w:rFonts w:hint="eastAsia"/>
      </w:rPr>
      <w:t>参考文献</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8305B9">
    <w:pPr>
      <w:pStyle w:val="af5"/>
    </w:pPr>
    <w:r>
      <w:t>中国地质大学（北京</w:t>
    </w:r>
    <w:r>
      <w:rPr>
        <w:rFonts w:hint="eastAsia"/>
      </w:rPr>
      <w:t>）专业硕士学位论文</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ADD7" w14:textId="4DD7BEBA" w:rsidR="009D4356" w:rsidRDefault="009D4356" w:rsidP="008305B9">
    <w:pPr>
      <w:pStyle w:val="af5"/>
    </w:pPr>
    <w:r>
      <w:rPr>
        <w:rFonts w:hint="eastAsia"/>
      </w:rPr>
      <w:t>致谢</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6464E" w14:textId="776ACC6A" w:rsidR="0040640D" w:rsidRDefault="0040640D" w:rsidP="008305B9">
    <w:pPr>
      <w:pStyle w:val="af5"/>
    </w:pPr>
    <w:r>
      <w:rPr>
        <w:rFonts w:hint="eastAsia"/>
      </w:rPr>
      <w:t>附录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8"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1CB4BEA"/>
    <w:multiLevelType w:val="multilevel"/>
    <w:tmpl w:val="3B4056B2"/>
    <w:lvl w:ilvl="0">
      <w:start w:val="1"/>
      <w:numFmt w:val="decimal"/>
      <w:suff w:val="space"/>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lvlText w:val="%1.%2.%3"/>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0" w15:restartNumberingAfterBreak="0">
    <w:nsid w:val="4655DA76"/>
    <w:multiLevelType w:val="singleLevel"/>
    <w:tmpl w:val="4655DA76"/>
    <w:lvl w:ilvl="0">
      <w:start w:val="1"/>
      <w:numFmt w:val="decimal"/>
      <w:suff w:val="space"/>
      <w:lvlText w:val="%1."/>
      <w:lvlJc w:val="left"/>
    </w:lvl>
  </w:abstractNum>
  <w:abstractNum w:abstractNumId="11"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E5371A9"/>
    <w:multiLevelType w:val="multilevel"/>
    <w:tmpl w:val="C7B85590"/>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3"/>
  </w:num>
  <w:num w:numId="2" w16cid:durableId="1461653842">
    <w:abstractNumId w:val="2"/>
  </w:num>
  <w:num w:numId="3" w16cid:durableId="298415848">
    <w:abstractNumId w:val="7"/>
  </w:num>
  <w:num w:numId="4" w16cid:durableId="1839881079">
    <w:abstractNumId w:val="1"/>
  </w:num>
  <w:num w:numId="5" w16cid:durableId="992296850">
    <w:abstractNumId w:val="0"/>
  </w:num>
  <w:num w:numId="6" w16cid:durableId="1278173853">
    <w:abstractNumId w:val="10"/>
  </w:num>
  <w:num w:numId="7" w16cid:durableId="1230189270">
    <w:abstractNumId w:val="11"/>
  </w:num>
  <w:num w:numId="8" w16cid:durableId="1562011569">
    <w:abstractNumId w:val="12"/>
  </w:num>
  <w:num w:numId="9" w16cid:durableId="652487470">
    <w:abstractNumId w:val="6"/>
  </w:num>
  <w:num w:numId="10" w16cid:durableId="1635137032">
    <w:abstractNumId w:val="3"/>
  </w:num>
  <w:num w:numId="11" w16cid:durableId="333916710">
    <w:abstractNumId w:val="8"/>
  </w:num>
  <w:num w:numId="12" w16cid:durableId="320699851">
    <w:abstractNumId w:val="5"/>
  </w:num>
  <w:num w:numId="13" w16cid:durableId="190841594">
    <w:abstractNumId w:val="4"/>
  </w:num>
  <w:num w:numId="14" w16cid:durableId="5768633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2AF5"/>
    <w:rsid w:val="0000570C"/>
    <w:rsid w:val="0000762D"/>
    <w:rsid w:val="00007FE1"/>
    <w:rsid w:val="00011B97"/>
    <w:rsid w:val="00013713"/>
    <w:rsid w:val="000139F3"/>
    <w:rsid w:val="00014536"/>
    <w:rsid w:val="0001525D"/>
    <w:rsid w:val="00023987"/>
    <w:rsid w:val="00027527"/>
    <w:rsid w:val="000300F8"/>
    <w:rsid w:val="000302B2"/>
    <w:rsid w:val="00032491"/>
    <w:rsid w:val="00036611"/>
    <w:rsid w:val="000425C5"/>
    <w:rsid w:val="00042996"/>
    <w:rsid w:val="000440AA"/>
    <w:rsid w:val="00046AE9"/>
    <w:rsid w:val="00046C3F"/>
    <w:rsid w:val="00047E1C"/>
    <w:rsid w:val="0005047E"/>
    <w:rsid w:val="0005107E"/>
    <w:rsid w:val="0005143F"/>
    <w:rsid w:val="00051A45"/>
    <w:rsid w:val="0005572E"/>
    <w:rsid w:val="0005625B"/>
    <w:rsid w:val="00056721"/>
    <w:rsid w:val="0006030B"/>
    <w:rsid w:val="00062A78"/>
    <w:rsid w:val="00065AC3"/>
    <w:rsid w:val="00067B67"/>
    <w:rsid w:val="00072BD9"/>
    <w:rsid w:val="000746F4"/>
    <w:rsid w:val="000761DC"/>
    <w:rsid w:val="000762F2"/>
    <w:rsid w:val="00076977"/>
    <w:rsid w:val="000775BA"/>
    <w:rsid w:val="00081D44"/>
    <w:rsid w:val="000821DA"/>
    <w:rsid w:val="0008283A"/>
    <w:rsid w:val="00082958"/>
    <w:rsid w:val="00085701"/>
    <w:rsid w:val="0008665E"/>
    <w:rsid w:val="00086A2F"/>
    <w:rsid w:val="000907AE"/>
    <w:rsid w:val="00091816"/>
    <w:rsid w:val="00093036"/>
    <w:rsid w:val="000931CE"/>
    <w:rsid w:val="0009456D"/>
    <w:rsid w:val="00094FDA"/>
    <w:rsid w:val="00095F45"/>
    <w:rsid w:val="00096ADD"/>
    <w:rsid w:val="000975C8"/>
    <w:rsid w:val="000A4AC2"/>
    <w:rsid w:val="000A5866"/>
    <w:rsid w:val="000A6884"/>
    <w:rsid w:val="000A781F"/>
    <w:rsid w:val="000B442A"/>
    <w:rsid w:val="000B67CC"/>
    <w:rsid w:val="000C0BB2"/>
    <w:rsid w:val="000C0D9D"/>
    <w:rsid w:val="000C341A"/>
    <w:rsid w:val="000C7BA0"/>
    <w:rsid w:val="000C7CCC"/>
    <w:rsid w:val="000D0573"/>
    <w:rsid w:val="000D3B86"/>
    <w:rsid w:val="000D4473"/>
    <w:rsid w:val="000D4911"/>
    <w:rsid w:val="000D510A"/>
    <w:rsid w:val="000D5CA2"/>
    <w:rsid w:val="000D680E"/>
    <w:rsid w:val="000E0875"/>
    <w:rsid w:val="000E0B71"/>
    <w:rsid w:val="000E2D0F"/>
    <w:rsid w:val="000E2D9C"/>
    <w:rsid w:val="000E37BD"/>
    <w:rsid w:val="000E42EB"/>
    <w:rsid w:val="000E79EA"/>
    <w:rsid w:val="000E7B62"/>
    <w:rsid w:val="000F0195"/>
    <w:rsid w:val="000F54CB"/>
    <w:rsid w:val="0010031E"/>
    <w:rsid w:val="001016E4"/>
    <w:rsid w:val="0010185F"/>
    <w:rsid w:val="00101BC5"/>
    <w:rsid w:val="00102446"/>
    <w:rsid w:val="00102D20"/>
    <w:rsid w:val="00104361"/>
    <w:rsid w:val="00106105"/>
    <w:rsid w:val="00107007"/>
    <w:rsid w:val="00107952"/>
    <w:rsid w:val="0011067D"/>
    <w:rsid w:val="00111B6C"/>
    <w:rsid w:val="001138D7"/>
    <w:rsid w:val="00113E5B"/>
    <w:rsid w:val="00115F1C"/>
    <w:rsid w:val="00117045"/>
    <w:rsid w:val="00117536"/>
    <w:rsid w:val="00121B65"/>
    <w:rsid w:val="0012278D"/>
    <w:rsid w:val="001241EB"/>
    <w:rsid w:val="001241FF"/>
    <w:rsid w:val="00126CDF"/>
    <w:rsid w:val="0012706F"/>
    <w:rsid w:val="00127C0D"/>
    <w:rsid w:val="0013758E"/>
    <w:rsid w:val="001406EA"/>
    <w:rsid w:val="00141563"/>
    <w:rsid w:val="0014719D"/>
    <w:rsid w:val="001479E3"/>
    <w:rsid w:val="00147A10"/>
    <w:rsid w:val="00147EF3"/>
    <w:rsid w:val="00151C4B"/>
    <w:rsid w:val="0015208C"/>
    <w:rsid w:val="00152137"/>
    <w:rsid w:val="00162176"/>
    <w:rsid w:val="00162A73"/>
    <w:rsid w:val="00162EF4"/>
    <w:rsid w:val="00163053"/>
    <w:rsid w:val="0016460E"/>
    <w:rsid w:val="001727D2"/>
    <w:rsid w:val="00172F73"/>
    <w:rsid w:val="00173201"/>
    <w:rsid w:val="00173716"/>
    <w:rsid w:val="00176270"/>
    <w:rsid w:val="0017737B"/>
    <w:rsid w:val="001807F9"/>
    <w:rsid w:val="00184BC4"/>
    <w:rsid w:val="00186FE4"/>
    <w:rsid w:val="0018788F"/>
    <w:rsid w:val="00194523"/>
    <w:rsid w:val="00197386"/>
    <w:rsid w:val="001A020F"/>
    <w:rsid w:val="001A314C"/>
    <w:rsid w:val="001A4690"/>
    <w:rsid w:val="001A5457"/>
    <w:rsid w:val="001A697C"/>
    <w:rsid w:val="001A6EFE"/>
    <w:rsid w:val="001A7FA5"/>
    <w:rsid w:val="001B637F"/>
    <w:rsid w:val="001B6B79"/>
    <w:rsid w:val="001C0A71"/>
    <w:rsid w:val="001C47BB"/>
    <w:rsid w:val="001C5BFB"/>
    <w:rsid w:val="001D3446"/>
    <w:rsid w:val="001D514F"/>
    <w:rsid w:val="001D5FB4"/>
    <w:rsid w:val="001D700B"/>
    <w:rsid w:val="001E1850"/>
    <w:rsid w:val="001E282C"/>
    <w:rsid w:val="001E2A6F"/>
    <w:rsid w:val="001E398C"/>
    <w:rsid w:val="001F1BDC"/>
    <w:rsid w:val="001F2FF3"/>
    <w:rsid w:val="001F41FB"/>
    <w:rsid w:val="001F42EC"/>
    <w:rsid w:val="001F4669"/>
    <w:rsid w:val="001F4DA1"/>
    <w:rsid w:val="001F5883"/>
    <w:rsid w:val="00203FE2"/>
    <w:rsid w:val="00206594"/>
    <w:rsid w:val="00207074"/>
    <w:rsid w:val="00211AE3"/>
    <w:rsid w:val="00211F2B"/>
    <w:rsid w:val="002163DC"/>
    <w:rsid w:val="00216A89"/>
    <w:rsid w:val="00217C6B"/>
    <w:rsid w:val="00217E8E"/>
    <w:rsid w:val="00220C07"/>
    <w:rsid w:val="00222EB8"/>
    <w:rsid w:val="00223C40"/>
    <w:rsid w:val="00224E8F"/>
    <w:rsid w:val="00225572"/>
    <w:rsid w:val="00226D3D"/>
    <w:rsid w:val="00230EF8"/>
    <w:rsid w:val="00232CC6"/>
    <w:rsid w:val="00234DCD"/>
    <w:rsid w:val="002352F9"/>
    <w:rsid w:val="002356A9"/>
    <w:rsid w:val="00236F7F"/>
    <w:rsid w:val="00237075"/>
    <w:rsid w:val="00237A7F"/>
    <w:rsid w:val="00241A6F"/>
    <w:rsid w:val="00245473"/>
    <w:rsid w:val="00245FC4"/>
    <w:rsid w:val="00252ED1"/>
    <w:rsid w:val="002574A8"/>
    <w:rsid w:val="0026178A"/>
    <w:rsid w:val="00266F9A"/>
    <w:rsid w:val="00272861"/>
    <w:rsid w:val="00274F70"/>
    <w:rsid w:val="002756AF"/>
    <w:rsid w:val="002808AE"/>
    <w:rsid w:val="00282C8C"/>
    <w:rsid w:val="00282ECA"/>
    <w:rsid w:val="00283A3B"/>
    <w:rsid w:val="00285D4E"/>
    <w:rsid w:val="00286B8B"/>
    <w:rsid w:val="002957C7"/>
    <w:rsid w:val="002A09E7"/>
    <w:rsid w:val="002A0F0B"/>
    <w:rsid w:val="002A23BD"/>
    <w:rsid w:val="002A25B4"/>
    <w:rsid w:val="002A2AA7"/>
    <w:rsid w:val="002A4FB4"/>
    <w:rsid w:val="002A5F30"/>
    <w:rsid w:val="002A70AA"/>
    <w:rsid w:val="002A7686"/>
    <w:rsid w:val="002B0161"/>
    <w:rsid w:val="002B1880"/>
    <w:rsid w:val="002B1EFE"/>
    <w:rsid w:val="002B2251"/>
    <w:rsid w:val="002B24F4"/>
    <w:rsid w:val="002B39FE"/>
    <w:rsid w:val="002B5355"/>
    <w:rsid w:val="002B5853"/>
    <w:rsid w:val="002B6905"/>
    <w:rsid w:val="002B7B48"/>
    <w:rsid w:val="002C1411"/>
    <w:rsid w:val="002C1D06"/>
    <w:rsid w:val="002C2001"/>
    <w:rsid w:val="002D0A20"/>
    <w:rsid w:val="002D2665"/>
    <w:rsid w:val="002D3832"/>
    <w:rsid w:val="002D3D6D"/>
    <w:rsid w:val="002D6D50"/>
    <w:rsid w:val="002D6F93"/>
    <w:rsid w:val="002D756A"/>
    <w:rsid w:val="002E0E43"/>
    <w:rsid w:val="002E4DF2"/>
    <w:rsid w:val="002E4E52"/>
    <w:rsid w:val="002F0875"/>
    <w:rsid w:val="002F18CA"/>
    <w:rsid w:val="002F200A"/>
    <w:rsid w:val="002F22EE"/>
    <w:rsid w:val="002F27B9"/>
    <w:rsid w:val="002F2C75"/>
    <w:rsid w:val="002F571A"/>
    <w:rsid w:val="002F6183"/>
    <w:rsid w:val="002F6C0D"/>
    <w:rsid w:val="002F6F9F"/>
    <w:rsid w:val="002F7115"/>
    <w:rsid w:val="00301BA3"/>
    <w:rsid w:val="00311D3A"/>
    <w:rsid w:val="003149E6"/>
    <w:rsid w:val="00314BAA"/>
    <w:rsid w:val="00320102"/>
    <w:rsid w:val="00320813"/>
    <w:rsid w:val="00321148"/>
    <w:rsid w:val="0032233B"/>
    <w:rsid w:val="0032233F"/>
    <w:rsid w:val="00325767"/>
    <w:rsid w:val="00326766"/>
    <w:rsid w:val="00326FF9"/>
    <w:rsid w:val="00327F0B"/>
    <w:rsid w:val="00330301"/>
    <w:rsid w:val="00331A2F"/>
    <w:rsid w:val="00331F1B"/>
    <w:rsid w:val="00332860"/>
    <w:rsid w:val="003377DA"/>
    <w:rsid w:val="003408F3"/>
    <w:rsid w:val="00341493"/>
    <w:rsid w:val="0034211D"/>
    <w:rsid w:val="0034358D"/>
    <w:rsid w:val="00345E2F"/>
    <w:rsid w:val="0034727F"/>
    <w:rsid w:val="00351B72"/>
    <w:rsid w:val="003557C5"/>
    <w:rsid w:val="00357BDA"/>
    <w:rsid w:val="00361D66"/>
    <w:rsid w:val="003641CD"/>
    <w:rsid w:val="003646C2"/>
    <w:rsid w:val="00375586"/>
    <w:rsid w:val="0037565B"/>
    <w:rsid w:val="00376248"/>
    <w:rsid w:val="00380839"/>
    <w:rsid w:val="0038110F"/>
    <w:rsid w:val="00381FC9"/>
    <w:rsid w:val="0038234A"/>
    <w:rsid w:val="003827F0"/>
    <w:rsid w:val="003843BC"/>
    <w:rsid w:val="00385085"/>
    <w:rsid w:val="003851CF"/>
    <w:rsid w:val="0038695B"/>
    <w:rsid w:val="003930EC"/>
    <w:rsid w:val="00394123"/>
    <w:rsid w:val="00395ED9"/>
    <w:rsid w:val="0039790A"/>
    <w:rsid w:val="00397B4B"/>
    <w:rsid w:val="003A1BF3"/>
    <w:rsid w:val="003A6198"/>
    <w:rsid w:val="003A6391"/>
    <w:rsid w:val="003A664F"/>
    <w:rsid w:val="003A6E72"/>
    <w:rsid w:val="003B2481"/>
    <w:rsid w:val="003B5310"/>
    <w:rsid w:val="003B5344"/>
    <w:rsid w:val="003B7877"/>
    <w:rsid w:val="003C0688"/>
    <w:rsid w:val="003C0BC5"/>
    <w:rsid w:val="003C1D33"/>
    <w:rsid w:val="003C4B2B"/>
    <w:rsid w:val="003C57E5"/>
    <w:rsid w:val="003C6F8A"/>
    <w:rsid w:val="003D059B"/>
    <w:rsid w:val="003D0D9F"/>
    <w:rsid w:val="003D1AB8"/>
    <w:rsid w:val="003E2C24"/>
    <w:rsid w:val="003E3E2C"/>
    <w:rsid w:val="003E5875"/>
    <w:rsid w:val="003E6391"/>
    <w:rsid w:val="003E665A"/>
    <w:rsid w:val="003E7247"/>
    <w:rsid w:val="003F0E28"/>
    <w:rsid w:val="003F307B"/>
    <w:rsid w:val="003F76FB"/>
    <w:rsid w:val="00400047"/>
    <w:rsid w:val="0040087A"/>
    <w:rsid w:val="00400C66"/>
    <w:rsid w:val="00402A47"/>
    <w:rsid w:val="00403B3A"/>
    <w:rsid w:val="0040573D"/>
    <w:rsid w:val="0040640D"/>
    <w:rsid w:val="004069CE"/>
    <w:rsid w:val="00414141"/>
    <w:rsid w:val="004175C9"/>
    <w:rsid w:val="00423B56"/>
    <w:rsid w:val="00423BD5"/>
    <w:rsid w:val="0042719E"/>
    <w:rsid w:val="0042783A"/>
    <w:rsid w:val="00431A06"/>
    <w:rsid w:val="004340C0"/>
    <w:rsid w:val="00434DA5"/>
    <w:rsid w:val="0043608D"/>
    <w:rsid w:val="00437FDC"/>
    <w:rsid w:val="00440F09"/>
    <w:rsid w:val="00442B9A"/>
    <w:rsid w:val="00442EFB"/>
    <w:rsid w:val="00443D75"/>
    <w:rsid w:val="004452F9"/>
    <w:rsid w:val="00445A8D"/>
    <w:rsid w:val="00447510"/>
    <w:rsid w:val="00447A57"/>
    <w:rsid w:val="00451F1A"/>
    <w:rsid w:val="004525E6"/>
    <w:rsid w:val="00455565"/>
    <w:rsid w:val="004609D8"/>
    <w:rsid w:val="00462C6C"/>
    <w:rsid w:val="004641C5"/>
    <w:rsid w:val="00464DE5"/>
    <w:rsid w:val="0046744E"/>
    <w:rsid w:val="00470E7D"/>
    <w:rsid w:val="00471C4C"/>
    <w:rsid w:val="00472259"/>
    <w:rsid w:val="0047263F"/>
    <w:rsid w:val="00472A1A"/>
    <w:rsid w:val="00475DFC"/>
    <w:rsid w:val="0048501E"/>
    <w:rsid w:val="00492166"/>
    <w:rsid w:val="00492BA7"/>
    <w:rsid w:val="00492EDC"/>
    <w:rsid w:val="0049368B"/>
    <w:rsid w:val="00495058"/>
    <w:rsid w:val="00495ED6"/>
    <w:rsid w:val="00497DA9"/>
    <w:rsid w:val="004A74BB"/>
    <w:rsid w:val="004A7758"/>
    <w:rsid w:val="004A7F4F"/>
    <w:rsid w:val="004B023B"/>
    <w:rsid w:val="004B0C8B"/>
    <w:rsid w:val="004B101F"/>
    <w:rsid w:val="004B2AAB"/>
    <w:rsid w:val="004B3012"/>
    <w:rsid w:val="004B6D30"/>
    <w:rsid w:val="004B75C2"/>
    <w:rsid w:val="004C09C9"/>
    <w:rsid w:val="004C1FE5"/>
    <w:rsid w:val="004C212F"/>
    <w:rsid w:val="004C2F9B"/>
    <w:rsid w:val="004C3C40"/>
    <w:rsid w:val="004C5A45"/>
    <w:rsid w:val="004C6245"/>
    <w:rsid w:val="004D12B3"/>
    <w:rsid w:val="004D6D30"/>
    <w:rsid w:val="004E06A0"/>
    <w:rsid w:val="004E23CF"/>
    <w:rsid w:val="004E2E95"/>
    <w:rsid w:val="004E33F1"/>
    <w:rsid w:val="004E4995"/>
    <w:rsid w:val="004E674F"/>
    <w:rsid w:val="004F0F4E"/>
    <w:rsid w:val="004F3672"/>
    <w:rsid w:val="004F4FF5"/>
    <w:rsid w:val="004F5BCE"/>
    <w:rsid w:val="0050402F"/>
    <w:rsid w:val="00507B1B"/>
    <w:rsid w:val="00510038"/>
    <w:rsid w:val="0051372A"/>
    <w:rsid w:val="00513F3E"/>
    <w:rsid w:val="00514D43"/>
    <w:rsid w:val="00515E6D"/>
    <w:rsid w:val="0051600A"/>
    <w:rsid w:val="00516F15"/>
    <w:rsid w:val="0051794C"/>
    <w:rsid w:val="00520DAB"/>
    <w:rsid w:val="0052125F"/>
    <w:rsid w:val="005215A0"/>
    <w:rsid w:val="00521854"/>
    <w:rsid w:val="005227C6"/>
    <w:rsid w:val="00522B2D"/>
    <w:rsid w:val="00522F00"/>
    <w:rsid w:val="00527350"/>
    <w:rsid w:val="00527F49"/>
    <w:rsid w:val="0053368B"/>
    <w:rsid w:val="005341BA"/>
    <w:rsid w:val="005343CF"/>
    <w:rsid w:val="00535AD9"/>
    <w:rsid w:val="00537110"/>
    <w:rsid w:val="005377AE"/>
    <w:rsid w:val="00537C24"/>
    <w:rsid w:val="005416D1"/>
    <w:rsid w:val="00543765"/>
    <w:rsid w:val="00545898"/>
    <w:rsid w:val="005464D9"/>
    <w:rsid w:val="005513F9"/>
    <w:rsid w:val="00552CAC"/>
    <w:rsid w:val="00552E75"/>
    <w:rsid w:val="0056463C"/>
    <w:rsid w:val="00564C75"/>
    <w:rsid w:val="00565EF8"/>
    <w:rsid w:val="0056634F"/>
    <w:rsid w:val="00567FC4"/>
    <w:rsid w:val="005724D7"/>
    <w:rsid w:val="00572F16"/>
    <w:rsid w:val="005732A8"/>
    <w:rsid w:val="0057337B"/>
    <w:rsid w:val="00574729"/>
    <w:rsid w:val="00576963"/>
    <w:rsid w:val="0058190E"/>
    <w:rsid w:val="005846EF"/>
    <w:rsid w:val="0059021B"/>
    <w:rsid w:val="00590655"/>
    <w:rsid w:val="00590B56"/>
    <w:rsid w:val="00590C54"/>
    <w:rsid w:val="0059277F"/>
    <w:rsid w:val="0059311F"/>
    <w:rsid w:val="00593ACC"/>
    <w:rsid w:val="00595C55"/>
    <w:rsid w:val="00596495"/>
    <w:rsid w:val="005A0D84"/>
    <w:rsid w:val="005A395C"/>
    <w:rsid w:val="005A3E5A"/>
    <w:rsid w:val="005A6297"/>
    <w:rsid w:val="005A7FD5"/>
    <w:rsid w:val="005B0146"/>
    <w:rsid w:val="005B1F92"/>
    <w:rsid w:val="005B29CA"/>
    <w:rsid w:val="005B3189"/>
    <w:rsid w:val="005B4AF9"/>
    <w:rsid w:val="005C02EC"/>
    <w:rsid w:val="005C1A9F"/>
    <w:rsid w:val="005C2B05"/>
    <w:rsid w:val="005C53A3"/>
    <w:rsid w:val="005C5933"/>
    <w:rsid w:val="005C6C72"/>
    <w:rsid w:val="005D2D04"/>
    <w:rsid w:val="005D6E17"/>
    <w:rsid w:val="005D6F97"/>
    <w:rsid w:val="005D6FA6"/>
    <w:rsid w:val="005E073A"/>
    <w:rsid w:val="005E2ADD"/>
    <w:rsid w:val="005E4009"/>
    <w:rsid w:val="005E6F18"/>
    <w:rsid w:val="005E7093"/>
    <w:rsid w:val="005E7399"/>
    <w:rsid w:val="005E7EE3"/>
    <w:rsid w:val="005F0F17"/>
    <w:rsid w:val="005F74C3"/>
    <w:rsid w:val="006007A0"/>
    <w:rsid w:val="0060316A"/>
    <w:rsid w:val="00607666"/>
    <w:rsid w:val="00607A70"/>
    <w:rsid w:val="00612DD9"/>
    <w:rsid w:val="006138A0"/>
    <w:rsid w:val="006150C6"/>
    <w:rsid w:val="00620CF5"/>
    <w:rsid w:val="00622F26"/>
    <w:rsid w:val="00623A08"/>
    <w:rsid w:val="00624A7F"/>
    <w:rsid w:val="00625D39"/>
    <w:rsid w:val="006269BB"/>
    <w:rsid w:val="006337F0"/>
    <w:rsid w:val="00641AA1"/>
    <w:rsid w:val="00641B00"/>
    <w:rsid w:val="00642C5A"/>
    <w:rsid w:val="00643058"/>
    <w:rsid w:val="0064336E"/>
    <w:rsid w:val="006437C0"/>
    <w:rsid w:val="006437D6"/>
    <w:rsid w:val="00643934"/>
    <w:rsid w:val="0065193B"/>
    <w:rsid w:val="00652466"/>
    <w:rsid w:val="00654B47"/>
    <w:rsid w:val="00656306"/>
    <w:rsid w:val="0065637B"/>
    <w:rsid w:val="006571B5"/>
    <w:rsid w:val="00660AFB"/>
    <w:rsid w:val="00663FAD"/>
    <w:rsid w:val="00664038"/>
    <w:rsid w:val="00664839"/>
    <w:rsid w:val="0066504D"/>
    <w:rsid w:val="006655A1"/>
    <w:rsid w:val="006670DE"/>
    <w:rsid w:val="00672034"/>
    <w:rsid w:val="00672504"/>
    <w:rsid w:val="00674D61"/>
    <w:rsid w:val="00677F12"/>
    <w:rsid w:val="00681489"/>
    <w:rsid w:val="00682650"/>
    <w:rsid w:val="00682695"/>
    <w:rsid w:val="0068280A"/>
    <w:rsid w:val="006849E9"/>
    <w:rsid w:val="00694583"/>
    <w:rsid w:val="00695F2A"/>
    <w:rsid w:val="00697F14"/>
    <w:rsid w:val="006A155A"/>
    <w:rsid w:val="006A176B"/>
    <w:rsid w:val="006A1939"/>
    <w:rsid w:val="006A26EF"/>
    <w:rsid w:val="006A3124"/>
    <w:rsid w:val="006A4820"/>
    <w:rsid w:val="006A51F7"/>
    <w:rsid w:val="006A55FD"/>
    <w:rsid w:val="006B007A"/>
    <w:rsid w:val="006B03AD"/>
    <w:rsid w:val="006B159B"/>
    <w:rsid w:val="006B2B13"/>
    <w:rsid w:val="006B30C7"/>
    <w:rsid w:val="006B3833"/>
    <w:rsid w:val="006B46B0"/>
    <w:rsid w:val="006B4BB4"/>
    <w:rsid w:val="006B5755"/>
    <w:rsid w:val="006B6229"/>
    <w:rsid w:val="006C02A5"/>
    <w:rsid w:val="006C11F9"/>
    <w:rsid w:val="006C145F"/>
    <w:rsid w:val="006C24D6"/>
    <w:rsid w:val="006C3E89"/>
    <w:rsid w:val="006C4F16"/>
    <w:rsid w:val="006C6236"/>
    <w:rsid w:val="006C70AC"/>
    <w:rsid w:val="006C79B3"/>
    <w:rsid w:val="006D1991"/>
    <w:rsid w:val="006D3B84"/>
    <w:rsid w:val="006D5049"/>
    <w:rsid w:val="006D6C69"/>
    <w:rsid w:val="006E112B"/>
    <w:rsid w:val="006E1D46"/>
    <w:rsid w:val="006E2EDE"/>
    <w:rsid w:val="006E3BC5"/>
    <w:rsid w:val="006E3DA2"/>
    <w:rsid w:val="006E4E3E"/>
    <w:rsid w:val="006E77EB"/>
    <w:rsid w:val="006E7DCB"/>
    <w:rsid w:val="006F1CBB"/>
    <w:rsid w:val="006F7348"/>
    <w:rsid w:val="006F7562"/>
    <w:rsid w:val="006F7ABE"/>
    <w:rsid w:val="006F7D1A"/>
    <w:rsid w:val="006F7F12"/>
    <w:rsid w:val="00701103"/>
    <w:rsid w:val="00702A0F"/>
    <w:rsid w:val="0070416D"/>
    <w:rsid w:val="0070439B"/>
    <w:rsid w:val="00704591"/>
    <w:rsid w:val="00706351"/>
    <w:rsid w:val="00711AA5"/>
    <w:rsid w:val="007137A9"/>
    <w:rsid w:val="00713B19"/>
    <w:rsid w:val="00714BDE"/>
    <w:rsid w:val="00720582"/>
    <w:rsid w:val="00721376"/>
    <w:rsid w:val="00723DFF"/>
    <w:rsid w:val="007243C3"/>
    <w:rsid w:val="0072513E"/>
    <w:rsid w:val="007359A6"/>
    <w:rsid w:val="007377C3"/>
    <w:rsid w:val="007401BB"/>
    <w:rsid w:val="007438A2"/>
    <w:rsid w:val="00743993"/>
    <w:rsid w:val="00743DC3"/>
    <w:rsid w:val="00744C2C"/>
    <w:rsid w:val="00745732"/>
    <w:rsid w:val="0074612A"/>
    <w:rsid w:val="0074617A"/>
    <w:rsid w:val="0075159D"/>
    <w:rsid w:val="00751847"/>
    <w:rsid w:val="0075321C"/>
    <w:rsid w:val="00753BE1"/>
    <w:rsid w:val="00754E70"/>
    <w:rsid w:val="007553FF"/>
    <w:rsid w:val="007562BE"/>
    <w:rsid w:val="00756B5B"/>
    <w:rsid w:val="0076042B"/>
    <w:rsid w:val="00760F25"/>
    <w:rsid w:val="007616AF"/>
    <w:rsid w:val="007631C8"/>
    <w:rsid w:val="00764E88"/>
    <w:rsid w:val="00770A6D"/>
    <w:rsid w:val="00773222"/>
    <w:rsid w:val="007761EF"/>
    <w:rsid w:val="00776F5C"/>
    <w:rsid w:val="00777529"/>
    <w:rsid w:val="00780D91"/>
    <w:rsid w:val="00783B04"/>
    <w:rsid w:val="00783B80"/>
    <w:rsid w:val="00784711"/>
    <w:rsid w:val="007914ED"/>
    <w:rsid w:val="00792C84"/>
    <w:rsid w:val="00793123"/>
    <w:rsid w:val="007A194F"/>
    <w:rsid w:val="007A4507"/>
    <w:rsid w:val="007A4D3C"/>
    <w:rsid w:val="007A6CBA"/>
    <w:rsid w:val="007A7FAE"/>
    <w:rsid w:val="007B13CE"/>
    <w:rsid w:val="007B1FD0"/>
    <w:rsid w:val="007B22AF"/>
    <w:rsid w:val="007B284C"/>
    <w:rsid w:val="007B3292"/>
    <w:rsid w:val="007B3C48"/>
    <w:rsid w:val="007B60FE"/>
    <w:rsid w:val="007B7896"/>
    <w:rsid w:val="007C42F4"/>
    <w:rsid w:val="007C44C8"/>
    <w:rsid w:val="007C5733"/>
    <w:rsid w:val="007D057F"/>
    <w:rsid w:val="007D282D"/>
    <w:rsid w:val="007D628A"/>
    <w:rsid w:val="007E0097"/>
    <w:rsid w:val="007E3BA4"/>
    <w:rsid w:val="007E481F"/>
    <w:rsid w:val="007E5408"/>
    <w:rsid w:val="007E61F3"/>
    <w:rsid w:val="007E68DC"/>
    <w:rsid w:val="007E7921"/>
    <w:rsid w:val="007E7BAE"/>
    <w:rsid w:val="007F1D3F"/>
    <w:rsid w:val="007F2B77"/>
    <w:rsid w:val="007F3D60"/>
    <w:rsid w:val="007F592F"/>
    <w:rsid w:val="007F5991"/>
    <w:rsid w:val="00800735"/>
    <w:rsid w:val="0080283A"/>
    <w:rsid w:val="00804FD1"/>
    <w:rsid w:val="00805785"/>
    <w:rsid w:val="00810C61"/>
    <w:rsid w:val="008116D7"/>
    <w:rsid w:val="008129B7"/>
    <w:rsid w:val="00812C8F"/>
    <w:rsid w:val="00812CF9"/>
    <w:rsid w:val="0081648C"/>
    <w:rsid w:val="00816A9F"/>
    <w:rsid w:val="00817593"/>
    <w:rsid w:val="008203B2"/>
    <w:rsid w:val="00826409"/>
    <w:rsid w:val="008305B9"/>
    <w:rsid w:val="0083496A"/>
    <w:rsid w:val="00835E64"/>
    <w:rsid w:val="0083650A"/>
    <w:rsid w:val="0083774C"/>
    <w:rsid w:val="00837A9F"/>
    <w:rsid w:val="00846082"/>
    <w:rsid w:val="00847C56"/>
    <w:rsid w:val="00852AD0"/>
    <w:rsid w:val="008547D3"/>
    <w:rsid w:val="00854D84"/>
    <w:rsid w:val="0085546A"/>
    <w:rsid w:val="008567BE"/>
    <w:rsid w:val="00861F5D"/>
    <w:rsid w:val="00861F6D"/>
    <w:rsid w:val="00863492"/>
    <w:rsid w:val="0086508D"/>
    <w:rsid w:val="0086521A"/>
    <w:rsid w:val="00865D28"/>
    <w:rsid w:val="0086683D"/>
    <w:rsid w:val="0086737B"/>
    <w:rsid w:val="00867BED"/>
    <w:rsid w:val="00870EA3"/>
    <w:rsid w:val="00871E4F"/>
    <w:rsid w:val="008752BA"/>
    <w:rsid w:val="0087688E"/>
    <w:rsid w:val="00880417"/>
    <w:rsid w:val="00882116"/>
    <w:rsid w:val="00883618"/>
    <w:rsid w:val="00883A65"/>
    <w:rsid w:val="00884DE6"/>
    <w:rsid w:val="00884F35"/>
    <w:rsid w:val="00886441"/>
    <w:rsid w:val="00886FA6"/>
    <w:rsid w:val="008921AD"/>
    <w:rsid w:val="00893E18"/>
    <w:rsid w:val="00895397"/>
    <w:rsid w:val="008962DA"/>
    <w:rsid w:val="00896A0A"/>
    <w:rsid w:val="00896C65"/>
    <w:rsid w:val="00897D5E"/>
    <w:rsid w:val="008A39B8"/>
    <w:rsid w:val="008A57FA"/>
    <w:rsid w:val="008B022F"/>
    <w:rsid w:val="008C0C1E"/>
    <w:rsid w:val="008C1161"/>
    <w:rsid w:val="008C1305"/>
    <w:rsid w:val="008C178B"/>
    <w:rsid w:val="008C3192"/>
    <w:rsid w:val="008C3203"/>
    <w:rsid w:val="008C321A"/>
    <w:rsid w:val="008C384F"/>
    <w:rsid w:val="008C410B"/>
    <w:rsid w:val="008C59D5"/>
    <w:rsid w:val="008C7F5A"/>
    <w:rsid w:val="008D0D0C"/>
    <w:rsid w:val="008D2CA2"/>
    <w:rsid w:val="008E11FC"/>
    <w:rsid w:val="008E17F6"/>
    <w:rsid w:val="008E2375"/>
    <w:rsid w:val="008E2693"/>
    <w:rsid w:val="008E3E53"/>
    <w:rsid w:val="008E56D7"/>
    <w:rsid w:val="008E6365"/>
    <w:rsid w:val="008E71F8"/>
    <w:rsid w:val="008F1005"/>
    <w:rsid w:val="008F4D17"/>
    <w:rsid w:val="008F6CC6"/>
    <w:rsid w:val="009006C5"/>
    <w:rsid w:val="0090089D"/>
    <w:rsid w:val="00901CC0"/>
    <w:rsid w:val="00902DF8"/>
    <w:rsid w:val="0090445A"/>
    <w:rsid w:val="0090734F"/>
    <w:rsid w:val="00907E30"/>
    <w:rsid w:val="00912142"/>
    <w:rsid w:val="009140D0"/>
    <w:rsid w:val="00914C8A"/>
    <w:rsid w:val="009155B5"/>
    <w:rsid w:val="00915AE0"/>
    <w:rsid w:val="0091610B"/>
    <w:rsid w:val="00917672"/>
    <w:rsid w:val="009179A9"/>
    <w:rsid w:val="00920369"/>
    <w:rsid w:val="00920B92"/>
    <w:rsid w:val="00920BD6"/>
    <w:rsid w:val="00920DDE"/>
    <w:rsid w:val="00921868"/>
    <w:rsid w:val="00922156"/>
    <w:rsid w:val="0092273F"/>
    <w:rsid w:val="00922DF9"/>
    <w:rsid w:val="00925DC5"/>
    <w:rsid w:val="00926AA3"/>
    <w:rsid w:val="0093048C"/>
    <w:rsid w:val="00933537"/>
    <w:rsid w:val="009356E7"/>
    <w:rsid w:val="009358AC"/>
    <w:rsid w:val="00936CF5"/>
    <w:rsid w:val="00937588"/>
    <w:rsid w:val="0093770E"/>
    <w:rsid w:val="009551B7"/>
    <w:rsid w:val="0095792F"/>
    <w:rsid w:val="00957CAE"/>
    <w:rsid w:val="009627A2"/>
    <w:rsid w:val="00964631"/>
    <w:rsid w:val="00965688"/>
    <w:rsid w:val="00965FE7"/>
    <w:rsid w:val="009669FA"/>
    <w:rsid w:val="00966DED"/>
    <w:rsid w:val="0097208E"/>
    <w:rsid w:val="0097274C"/>
    <w:rsid w:val="00974CD9"/>
    <w:rsid w:val="00981C1F"/>
    <w:rsid w:val="00983D12"/>
    <w:rsid w:val="0098414E"/>
    <w:rsid w:val="00987DB0"/>
    <w:rsid w:val="0099176D"/>
    <w:rsid w:val="0099303E"/>
    <w:rsid w:val="00995D4D"/>
    <w:rsid w:val="00996FFD"/>
    <w:rsid w:val="009975ED"/>
    <w:rsid w:val="009A058C"/>
    <w:rsid w:val="009A1EA0"/>
    <w:rsid w:val="009A500D"/>
    <w:rsid w:val="009A55EA"/>
    <w:rsid w:val="009B05AE"/>
    <w:rsid w:val="009B1F07"/>
    <w:rsid w:val="009B2876"/>
    <w:rsid w:val="009B3614"/>
    <w:rsid w:val="009B37E4"/>
    <w:rsid w:val="009B7623"/>
    <w:rsid w:val="009C14E9"/>
    <w:rsid w:val="009C1BB4"/>
    <w:rsid w:val="009C6321"/>
    <w:rsid w:val="009C7D62"/>
    <w:rsid w:val="009C7E97"/>
    <w:rsid w:val="009D1DD0"/>
    <w:rsid w:val="009D2DC6"/>
    <w:rsid w:val="009D4356"/>
    <w:rsid w:val="009D6340"/>
    <w:rsid w:val="009D660D"/>
    <w:rsid w:val="009D71BE"/>
    <w:rsid w:val="009D779B"/>
    <w:rsid w:val="009E2A86"/>
    <w:rsid w:val="009E5CF4"/>
    <w:rsid w:val="009E6019"/>
    <w:rsid w:val="009E6225"/>
    <w:rsid w:val="009E79BA"/>
    <w:rsid w:val="009F1236"/>
    <w:rsid w:val="009F4BFE"/>
    <w:rsid w:val="009F516C"/>
    <w:rsid w:val="009F5C67"/>
    <w:rsid w:val="009F7020"/>
    <w:rsid w:val="00A001A7"/>
    <w:rsid w:val="00A00BB9"/>
    <w:rsid w:val="00A033E3"/>
    <w:rsid w:val="00A0485F"/>
    <w:rsid w:val="00A0587F"/>
    <w:rsid w:val="00A061F8"/>
    <w:rsid w:val="00A0722A"/>
    <w:rsid w:val="00A1091E"/>
    <w:rsid w:val="00A11422"/>
    <w:rsid w:val="00A11A3A"/>
    <w:rsid w:val="00A12D28"/>
    <w:rsid w:val="00A1782E"/>
    <w:rsid w:val="00A20042"/>
    <w:rsid w:val="00A2270F"/>
    <w:rsid w:val="00A22D62"/>
    <w:rsid w:val="00A26327"/>
    <w:rsid w:val="00A304A8"/>
    <w:rsid w:val="00A31EB5"/>
    <w:rsid w:val="00A325E9"/>
    <w:rsid w:val="00A35CFE"/>
    <w:rsid w:val="00A366CE"/>
    <w:rsid w:val="00A40985"/>
    <w:rsid w:val="00A450FA"/>
    <w:rsid w:val="00A45100"/>
    <w:rsid w:val="00A451AE"/>
    <w:rsid w:val="00A47385"/>
    <w:rsid w:val="00A5189B"/>
    <w:rsid w:val="00A51947"/>
    <w:rsid w:val="00A526BD"/>
    <w:rsid w:val="00A54470"/>
    <w:rsid w:val="00A564F2"/>
    <w:rsid w:val="00A60319"/>
    <w:rsid w:val="00A619B7"/>
    <w:rsid w:val="00A61C09"/>
    <w:rsid w:val="00A6227F"/>
    <w:rsid w:val="00A635DB"/>
    <w:rsid w:val="00A6451C"/>
    <w:rsid w:val="00A64D0B"/>
    <w:rsid w:val="00A6708A"/>
    <w:rsid w:val="00A67E92"/>
    <w:rsid w:val="00A7293B"/>
    <w:rsid w:val="00A72D41"/>
    <w:rsid w:val="00A75BF2"/>
    <w:rsid w:val="00A7721A"/>
    <w:rsid w:val="00A80326"/>
    <w:rsid w:val="00A80E38"/>
    <w:rsid w:val="00A81F56"/>
    <w:rsid w:val="00A827C5"/>
    <w:rsid w:val="00A83276"/>
    <w:rsid w:val="00A83403"/>
    <w:rsid w:val="00A84F2E"/>
    <w:rsid w:val="00A86F15"/>
    <w:rsid w:val="00A87B64"/>
    <w:rsid w:val="00A908C8"/>
    <w:rsid w:val="00A9426E"/>
    <w:rsid w:val="00A943F1"/>
    <w:rsid w:val="00A94D0D"/>
    <w:rsid w:val="00A95095"/>
    <w:rsid w:val="00A95FF4"/>
    <w:rsid w:val="00A96796"/>
    <w:rsid w:val="00AA1652"/>
    <w:rsid w:val="00AA4A1A"/>
    <w:rsid w:val="00AA57E7"/>
    <w:rsid w:val="00AB49CF"/>
    <w:rsid w:val="00AB630C"/>
    <w:rsid w:val="00AC045B"/>
    <w:rsid w:val="00AC2020"/>
    <w:rsid w:val="00AC28EC"/>
    <w:rsid w:val="00AC5FFB"/>
    <w:rsid w:val="00AC6096"/>
    <w:rsid w:val="00AD1FDD"/>
    <w:rsid w:val="00AD27E8"/>
    <w:rsid w:val="00AD2A06"/>
    <w:rsid w:val="00AD5AD3"/>
    <w:rsid w:val="00AD6AD7"/>
    <w:rsid w:val="00AE0A8A"/>
    <w:rsid w:val="00AE18B9"/>
    <w:rsid w:val="00AE336E"/>
    <w:rsid w:val="00AE438D"/>
    <w:rsid w:val="00AE4F57"/>
    <w:rsid w:val="00AE7100"/>
    <w:rsid w:val="00AE7891"/>
    <w:rsid w:val="00AF3465"/>
    <w:rsid w:val="00AF3590"/>
    <w:rsid w:val="00AF673E"/>
    <w:rsid w:val="00AF7B8C"/>
    <w:rsid w:val="00B035DA"/>
    <w:rsid w:val="00B0628C"/>
    <w:rsid w:val="00B12B3A"/>
    <w:rsid w:val="00B1464D"/>
    <w:rsid w:val="00B155EA"/>
    <w:rsid w:val="00B223CA"/>
    <w:rsid w:val="00B2295F"/>
    <w:rsid w:val="00B22AAF"/>
    <w:rsid w:val="00B24E9D"/>
    <w:rsid w:val="00B2547A"/>
    <w:rsid w:val="00B26A7C"/>
    <w:rsid w:val="00B26C00"/>
    <w:rsid w:val="00B3162A"/>
    <w:rsid w:val="00B31EBF"/>
    <w:rsid w:val="00B34598"/>
    <w:rsid w:val="00B352E3"/>
    <w:rsid w:val="00B465A6"/>
    <w:rsid w:val="00B4673F"/>
    <w:rsid w:val="00B47321"/>
    <w:rsid w:val="00B509E1"/>
    <w:rsid w:val="00B51CC2"/>
    <w:rsid w:val="00B521A8"/>
    <w:rsid w:val="00B5447A"/>
    <w:rsid w:val="00B54F51"/>
    <w:rsid w:val="00B55BA4"/>
    <w:rsid w:val="00B605A4"/>
    <w:rsid w:val="00B60655"/>
    <w:rsid w:val="00B61DE0"/>
    <w:rsid w:val="00B63320"/>
    <w:rsid w:val="00B63369"/>
    <w:rsid w:val="00B64639"/>
    <w:rsid w:val="00B64887"/>
    <w:rsid w:val="00B7082D"/>
    <w:rsid w:val="00B71C3E"/>
    <w:rsid w:val="00B72BD1"/>
    <w:rsid w:val="00B74989"/>
    <w:rsid w:val="00B77C35"/>
    <w:rsid w:val="00B80734"/>
    <w:rsid w:val="00B809BD"/>
    <w:rsid w:val="00B8106C"/>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A3CD0"/>
    <w:rsid w:val="00BB072C"/>
    <w:rsid w:val="00BB241A"/>
    <w:rsid w:val="00BB4A0D"/>
    <w:rsid w:val="00BC1E69"/>
    <w:rsid w:val="00BC24D2"/>
    <w:rsid w:val="00BC2825"/>
    <w:rsid w:val="00BC2B4E"/>
    <w:rsid w:val="00BC4F0C"/>
    <w:rsid w:val="00BC5D3D"/>
    <w:rsid w:val="00BC7BBB"/>
    <w:rsid w:val="00BD1DED"/>
    <w:rsid w:val="00BD3430"/>
    <w:rsid w:val="00BE0CDF"/>
    <w:rsid w:val="00BE10BB"/>
    <w:rsid w:val="00BE2154"/>
    <w:rsid w:val="00BE26CD"/>
    <w:rsid w:val="00BE2DC4"/>
    <w:rsid w:val="00BE5BAE"/>
    <w:rsid w:val="00BE6C53"/>
    <w:rsid w:val="00BE703A"/>
    <w:rsid w:val="00BE7081"/>
    <w:rsid w:val="00BF00FE"/>
    <w:rsid w:val="00BF015A"/>
    <w:rsid w:val="00BF4B45"/>
    <w:rsid w:val="00BF503A"/>
    <w:rsid w:val="00BF5C6C"/>
    <w:rsid w:val="00BF7016"/>
    <w:rsid w:val="00BF75FF"/>
    <w:rsid w:val="00BF7A24"/>
    <w:rsid w:val="00C01565"/>
    <w:rsid w:val="00C02D38"/>
    <w:rsid w:val="00C040A5"/>
    <w:rsid w:val="00C04E28"/>
    <w:rsid w:val="00C04F3B"/>
    <w:rsid w:val="00C064BE"/>
    <w:rsid w:val="00C06AE4"/>
    <w:rsid w:val="00C07C8F"/>
    <w:rsid w:val="00C108DA"/>
    <w:rsid w:val="00C1107C"/>
    <w:rsid w:val="00C12DC9"/>
    <w:rsid w:val="00C12FAC"/>
    <w:rsid w:val="00C142E3"/>
    <w:rsid w:val="00C146B6"/>
    <w:rsid w:val="00C17015"/>
    <w:rsid w:val="00C17A14"/>
    <w:rsid w:val="00C21420"/>
    <w:rsid w:val="00C25DC5"/>
    <w:rsid w:val="00C26434"/>
    <w:rsid w:val="00C26E01"/>
    <w:rsid w:val="00C34EAC"/>
    <w:rsid w:val="00C35B53"/>
    <w:rsid w:val="00C36DE5"/>
    <w:rsid w:val="00C3791B"/>
    <w:rsid w:val="00C37AE7"/>
    <w:rsid w:val="00C4004D"/>
    <w:rsid w:val="00C4205A"/>
    <w:rsid w:val="00C43E26"/>
    <w:rsid w:val="00C445A1"/>
    <w:rsid w:val="00C4477C"/>
    <w:rsid w:val="00C45D22"/>
    <w:rsid w:val="00C46C27"/>
    <w:rsid w:val="00C51CD7"/>
    <w:rsid w:val="00C5225F"/>
    <w:rsid w:val="00C525F3"/>
    <w:rsid w:val="00C54165"/>
    <w:rsid w:val="00C548A3"/>
    <w:rsid w:val="00C55C1F"/>
    <w:rsid w:val="00C55E1E"/>
    <w:rsid w:val="00C55E3D"/>
    <w:rsid w:val="00C57CB6"/>
    <w:rsid w:val="00C62B7C"/>
    <w:rsid w:val="00C6492F"/>
    <w:rsid w:val="00C70711"/>
    <w:rsid w:val="00C70A40"/>
    <w:rsid w:val="00C714C8"/>
    <w:rsid w:val="00C72B58"/>
    <w:rsid w:val="00C8057E"/>
    <w:rsid w:val="00C81202"/>
    <w:rsid w:val="00C86752"/>
    <w:rsid w:val="00C86F63"/>
    <w:rsid w:val="00C87B31"/>
    <w:rsid w:val="00C90746"/>
    <w:rsid w:val="00C90760"/>
    <w:rsid w:val="00C93D27"/>
    <w:rsid w:val="00C96256"/>
    <w:rsid w:val="00CA0270"/>
    <w:rsid w:val="00CA2C0F"/>
    <w:rsid w:val="00CA3F69"/>
    <w:rsid w:val="00CA5773"/>
    <w:rsid w:val="00CA57C3"/>
    <w:rsid w:val="00CB2A1F"/>
    <w:rsid w:val="00CB5AD3"/>
    <w:rsid w:val="00CB77D6"/>
    <w:rsid w:val="00CC40E7"/>
    <w:rsid w:val="00CC4FE2"/>
    <w:rsid w:val="00CD16F2"/>
    <w:rsid w:val="00CE0BDC"/>
    <w:rsid w:val="00CE2353"/>
    <w:rsid w:val="00CE3446"/>
    <w:rsid w:val="00CE358A"/>
    <w:rsid w:val="00CE4C46"/>
    <w:rsid w:val="00CE6D84"/>
    <w:rsid w:val="00CE7BBB"/>
    <w:rsid w:val="00CF2B7F"/>
    <w:rsid w:val="00CF44C8"/>
    <w:rsid w:val="00D04FD3"/>
    <w:rsid w:val="00D052D1"/>
    <w:rsid w:val="00D13FD6"/>
    <w:rsid w:val="00D16EAD"/>
    <w:rsid w:val="00D20730"/>
    <w:rsid w:val="00D22676"/>
    <w:rsid w:val="00D2337E"/>
    <w:rsid w:val="00D23D32"/>
    <w:rsid w:val="00D25384"/>
    <w:rsid w:val="00D25D13"/>
    <w:rsid w:val="00D26ACB"/>
    <w:rsid w:val="00D27052"/>
    <w:rsid w:val="00D2777D"/>
    <w:rsid w:val="00D3038F"/>
    <w:rsid w:val="00D30421"/>
    <w:rsid w:val="00D31642"/>
    <w:rsid w:val="00D354CB"/>
    <w:rsid w:val="00D35A4D"/>
    <w:rsid w:val="00D3755B"/>
    <w:rsid w:val="00D42C98"/>
    <w:rsid w:val="00D44A03"/>
    <w:rsid w:val="00D4599E"/>
    <w:rsid w:val="00D51DD6"/>
    <w:rsid w:val="00D53AED"/>
    <w:rsid w:val="00D53E62"/>
    <w:rsid w:val="00D54326"/>
    <w:rsid w:val="00D564D3"/>
    <w:rsid w:val="00D573E2"/>
    <w:rsid w:val="00D60C65"/>
    <w:rsid w:val="00D61930"/>
    <w:rsid w:val="00D623B9"/>
    <w:rsid w:val="00D635C6"/>
    <w:rsid w:val="00D63F75"/>
    <w:rsid w:val="00D64755"/>
    <w:rsid w:val="00D649F0"/>
    <w:rsid w:val="00D670CF"/>
    <w:rsid w:val="00D6774D"/>
    <w:rsid w:val="00D70426"/>
    <w:rsid w:val="00D7065B"/>
    <w:rsid w:val="00D72086"/>
    <w:rsid w:val="00D72C6C"/>
    <w:rsid w:val="00D77C3D"/>
    <w:rsid w:val="00D81018"/>
    <w:rsid w:val="00D81723"/>
    <w:rsid w:val="00D81A0A"/>
    <w:rsid w:val="00D81DC4"/>
    <w:rsid w:val="00D83925"/>
    <w:rsid w:val="00D846F7"/>
    <w:rsid w:val="00D877F5"/>
    <w:rsid w:val="00D90A0B"/>
    <w:rsid w:val="00D93E0E"/>
    <w:rsid w:val="00DA0B57"/>
    <w:rsid w:val="00DA6097"/>
    <w:rsid w:val="00DB01CD"/>
    <w:rsid w:val="00DB08BE"/>
    <w:rsid w:val="00DB0A24"/>
    <w:rsid w:val="00DB0B96"/>
    <w:rsid w:val="00DB1AC2"/>
    <w:rsid w:val="00DB37A3"/>
    <w:rsid w:val="00DB4DE9"/>
    <w:rsid w:val="00DB59DE"/>
    <w:rsid w:val="00DB5AE0"/>
    <w:rsid w:val="00DB6F59"/>
    <w:rsid w:val="00DB7A42"/>
    <w:rsid w:val="00DB7CE5"/>
    <w:rsid w:val="00DC03DE"/>
    <w:rsid w:val="00DC142E"/>
    <w:rsid w:val="00DC4195"/>
    <w:rsid w:val="00DC67BF"/>
    <w:rsid w:val="00DD024D"/>
    <w:rsid w:val="00DD13BA"/>
    <w:rsid w:val="00DD5182"/>
    <w:rsid w:val="00DD6208"/>
    <w:rsid w:val="00DD6D39"/>
    <w:rsid w:val="00DE1FF9"/>
    <w:rsid w:val="00DE484B"/>
    <w:rsid w:val="00DF01D8"/>
    <w:rsid w:val="00DF1EE6"/>
    <w:rsid w:val="00DF2487"/>
    <w:rsid w:val="00DF299B"/>
    <w:rsid w:val="00DF38F3"/>
    <w:rsid w:val="00E01450"/>
    <w:rsid w:val="00E03754"/>
    <w:rsid w:val="00E06442"/>
    <w:rsid w:val="00E070DB"/>
    <w:rsid w:val="00E079FF"/>
    <w:rsid w:val="00E1072E"/>
    <w:rsid w:val="00E11E10"/>
    <w:rsid w:val="00E12BFD"/>
    <w:rsid w:val="00E13869"/>
    <w:rsid w:val="00E15483"/>
    <w:rsid w:val="00E20BB3"/>
    <w:rsid w:val="00E21696"/>
    <w:rsid w:val="00E24335"/>
    <w:rsid w:val="00E261D2"/>
    <w:rsid w:val="00E31D1B"/>
    <w:rsid w:val="00E33E8D"/>
    <w:rsid w:val="00E34FBE"/>
    <w:rsid w:val="00E36945"/>
    <w:rsid w:val="00E44187"/>
    <w:rsid w:val="00E4713A"/>
    <w:rsid w:val="00E50131"/>
    <w:rsid w:val="00E50E24"/>
    <w:rsid w:val="00E52B63"/>
    <w:rsid w:val="00E54662"/>
    <w:rsid w:val="00E54676"/>
    <w:rsid w:val="00E55536"/>
    <w:rsid w:val="00E55B11"/>
    <w:rsid w:val="00E570FD"/>
    <w:rsid w:val="00E60B06"/>
    <w:rsid w:val="00E63254"/>
    <w:rsid w:val="00E64F28"/>
    <w:rsid w:val="00E664EE"/>
    <w:rsid w:val="00E66874"/>
    <w:rsid w:val="00E70246"/>
    <w:rsid w:val="00E727DA"/>
    <w:rsid w:val="00E72D94"/>
    <w:rsid w:val="00E7599F"/>
    <w:rsid w:val="00E81168"/>
    <w:rsid w:val="00E82228"/>
    <w:rsid w:val="00E83853"/>
    <w:rsid w:val="00E90BAE"/>
    <w:rsid w:val="00E943C0"/>
    <w:rsid w:val="00E96057"/>
    <w:rsid w:val="00E97E37"/>
    <w:rsid w:val="00EA1364"/>
    <w:rsid w:val="00EA5583"/>
    <w:rsid w:val="00EA79C7"/>
    <w:rsid w:val="00EA7E6E"/>
    <w:rsid w:val="00EB0EAF"/>
    <w:rsid w:val="00EB1162"/>
    <w:rsid w:val="00EB1DA6"/>
    <w:rsid w:val="00EB38A6"/>
    <w:rsid w:val="00EB455A"/>
    <w:rsid w:val="00EB73F7"/>
    <w:rsid w:val="00EB7C05"/>
    <w:rsid w:val="00EC21CE"/>
    <w:rsid w:val="00EC4C5C"/>
    <w:rsid w:val="00EC4D59"/>
    <w:rsid w:val="00ED081F"/>
    <w:rsid w:val="00ED1420"/>
    <w:rsid w:val="00ED31E3"/>
    <w:rsid w:val="00EE06E6"/>
    <w:rsid w:val="00EE0FFE"/>
    <w:rsid w:val="00EE1A94"/>
    <w:rsid w:val="00EE1B4E"/>
    <w:rsid w:val="00EE2923"/>
    <w:rsid w:val="00EE52E8"/>
    <w:rsid w:val="00EE74A8"/>
    <w:rsid w:val="00EF3C48"/>
    <w:rsid w:val="00EF6DFE"/>
    <w:rsid w:val="00F05C86"/>
    <w:rsid w:val="00F061C9"/>
    <w:rsid w:val="00F066EC"/>
    <w:rsid w:val="00F11FCF"/>
    <w:rsid w:val="00F13D9D"/>
    <w:rsid w:val="00F141EF"/>
    <w:rsid w:val="00F1592A"/>
    <w:rsid w:val="00F23193"/>
    <w:rsid w:val="00F23AA9"/>
    <w:rsid w:val="00F277CC"/>
    <w:rsid w:val="00F31790"/>
    <w:rsid w:val="00F32F08"/>
    <w:rsid w:val="00F33CE8"/>
    <w:rsid w:val="00F36BFB"/>
    <w:rsid w:val="00F41F60"/>
    <w:rsid w:val="00F46205"/>
    <w:rsid w:val="00F53FA1"/>
    <w:rsid w:val="00F5462D"/>
    <w:rsid w:val="00F57C08"/>
    <w:rsid w:val="00F636A7"/>
    <w:rsid w:val="00F64256"/>
    <w:rsid w:val="00F707A2"/>
    <w:rsid w:val="00F7294F"/>
    <w:rsid w:val="00F74ED1"/>
    <w:rsid w:val="00F74F7D"/>
    <w:rsid w:val="00F7529E"/>
    <w:rsid w:val="00F76579"/>
    <w:rsid w:val="00F800F4"/>
    <w:rsid w:val="00F812BE"/>
    <w:rsid w:val="00F81B53"/>
    <w:rsid w:val="00F8709D"/>
    <w:rsid w:val="00F874BC"/>
    <w:rsid w:val="00F9040A"/>
    <w:rsid w:val="00F90ED1"/>
    <w:rsid w:val="00F91888"/>
    <w:rsid w:val="00F918FE"/>
    <w:rsid w:val="00F91933"/>
    <w:rsid w:val="00F94434"/>
    <w:rsid w:val="00F9554D"/>
    <w:rsid w:val="00F97D51"/>
    <w:rsid w:val="00FA0AD3"/>
    <w:rsid w:val="00FA1EA0"/>
    <w:rsid w:val="00FA1F11"/>
    <w:rsid w:val="00FA2DDB"/>
    <w:rsid w:val="00FA75F9"/>
    <w:rsid w:val="00FB1BB0"/>
    <w:rsid w:val="00FB298F"/>
    <w:rsid w:val="00FB30A2"/>
    <w:rsid w:val="00FB3945"/>
    <w:rsid w:val="00FB5908"/>
    <w:rsid w:val="00FB5A18"/>
    <w:rsid w:val="00FB604D"/>
    <w:rsid w:val="00FB700F"/>
    <w:rsid w:val="00FB7550"/>
    <w:rsid w:val="00FC1C71"/>
    <w:rsid w:val="00FC4940"/>
    <w:rsid w:val="00FD0FBC"/>
    <w:rsid w:val="00FD2F29"/>
    <w:rsid w:val="00FD389D"/>
    <w:rsid w:val="00FD414E"/>
    <w:rsid w:val="00FD4B3E"/>
    <w:rsid w:val="00FD5019"/>
    <w:rsid w:val="00FD5A56"/>
    <w:rsid w:val="00FE0163"/>
    <w:rsid w:val="00FE05CE"/>
    <w:rsid w:val="00FE1664"/>
    <w:rsid w:val="00FE5948"/>
    <w:rsid w:val="00FE6521"/>
    <w:rsid w:val="00FF04F1"/>
    <w:rsid w:val="00FF0BBB"/>
    <w:rsid w:val="00FF1D5C"/>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qFormat/>
    <w:rsid w:val="005C6C72"/>
    <w:pPr>
      <w:keepNext/>
      <w:keepLines/>
      <w:numPr>
        <w:numId w:val="1"/>
      </w:numPr>
      <w:tabs>
        <w:tab w:val="clear" w:pos="420"/>
      </w:tabs>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40087A"/>
    <w:pPr>
      <w:ind w:leftChars="400" w:left="400" w:firstLineChars="0" w:firstLine="0"/>
    </w:pPr>
    <w:rPr>
      <w:rFonts w:cstheme="minorHAnsi"/>
      <w:iCs/>
      <w:szCs w:val="20"/>
    </w:rPr>
  </w:style>
  <w:style w:type="paragraph" w:styleId="TOC1">
    <w:name w:val="toc 1"/>
    <w:basedOn w:val="a4"/>
    <w:next w:val="a4"/>
    <w:uiPriority w:val="39"/>
    <w:qFormat/>
    <w:rsid w:val="00E50E24"/>
    <w:pPr>
      <w:ind w:firstLineChars="0" w:firstLine="0"/>
    </w:pPr>
    <w:rPr>
      <w:rFonts w:cstheme="minorHAnsi"/>
      <w:bC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40087A"/>
    <w:pPr>
      <w:ind w:leftChars="200" w:left="200" w:firstLineChars="0" w:firstLine="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5C6C7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34"/>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331F1B"/>
    <w:rPr>
      <w:vanish/>
      <w:color w:val="FF0000"/>
    </w:rPr>
  </w:style>
  <w:style w:type="paragraph" w:customStyle="1" w:styleId="MTDisplayEquation">
    <w:name w:val="MTDisplayEquation"/>
    <w:basedOn w:val="a4"/>
    <w:next w:val="a4"/>
    <w:link w:val="MTDisplayEquation0"/>
    <w:autoRedefine/>
    <w:qFormat/>
    <w:rsid w:val="00184BC4"/>
    <w:pPr>
      <w:tabs>
        <w:tab w:val="center" w:pos="4678"/>
        <w:tab w:val="right" w:pos="9356"/>
      </w:tabs>
      <w:spacing w:beforeLines="100" w:before="100" w:afterLines="100" w:after="100"/>
      <w:ind w:firstLineChars="0" w:firstLine="0"/>
    </w:pPr>
  </w:style>
  <w:style w:type="character" w:customStyle="1" w:styleId="MTDisplayEquation0">
    <w:name w:val="MTDisplayEquation 字符"/>
    <w:basedOn w:val="a5"/>
    <w:link w:val="MTDisplayEquation"/>
    <w:rsid w:val="00184BC4"/>
    <w:rPr>
      <w:kern w:val="2"/>
      <w:sz w:val="24"/>
      <w:szCs w:val="24"/>
    </w:rPr>
  </w:style>
  <w:style w:type="paragraph" w:styleId="af5">
    <w:name w:val="header"/>
    <w:basedOn w:val="a4"/>
    <w:link w:val="af6"/>
    <w:autoRedefine/>
    <w:uiPriority w:val="99"/>
    <w:qFormat/>
    <w:rsid w:val="008305B9"/>
    <w:pPr>
      <w:pBdr>
        <w:bottom w:val="single" w:sz="4" w:space="1" w:color="auto"/>
      </w:pBdr>
      <w:tabs>
        <w:tab w:val="center" w:pos="4678"/>
        <w:tab w:val="right" w:pos="9355"/>
      </w:tabs>
      <w:snapToGrid w:val="0"/>
      <w:spacing w:line="240" w:lineRule="auto"/>
      <w:ind w:firstLineChars="0" w:firstLine="0"/>
      <w:jc w:val="center"/>
    </w:pPr>
    <w:rPr>
      <w:sz w:val="21"/>
      <w:szCs w:val="18"/>
    </w:rPr>
  </w:style>
  <w:style w:type="character" w:customStyle="1" w:styleId="af6">
    <w:name w:val="页眉 字符"/>
    <w:basedOn w:val="a5"/>
    <w:link w:val="af5"/>
    <w:uiPriority w:val="99"/>
    <w:rsid w:val="008305B9"/>
    <w:rPr>
      <w:kern w:val="2"/>
      <w:sz w:val="21"/>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 w:type="paragraph" w:styleId="aff3">
    <w:name w:val="Revision"/>
    <w:hidden/>
    <w:uiPriority w:val="99"/>
    <w:unhideWhenUsed/>
    <w:rsid w:val="00FB298F"/>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2.wmf"/><Relationship Id="rId299" Type="http://schemas.openxmlformats.org/officeDocument/2006/relationships/oleObject" Target="embeddings/oleObject134.bin"/><Relationship Id="rId21" Type="http://schemas.openxmlformats.org/officeDocument/2006/relationships/oleObject" Target="embeddings/oleObject2.bin"/><Relationship Id="rId63" Type="http://schemas.openxmlformats.org/officeDocument/2006/relationships/oleObject" Target="embeddings/oleObject22.bin"/><Relationship Id="rId159" Type="http://schemas.openxmlformats.org/officeDocument/2006/relationships/image" Target="media/image73.wmf"/><Relationship Id="rId324" Type="http://schemas.openxmlformats.org/officeDocument/2006/relationships/image" Target="media/image158.wmf"/><Relationship Id="rId366" Type="http://schemas.openxmlformats.org/officeDocument/2006/relationships/header" Target="header14.xml"/><Relationship Id="rId170" Type="http://schemas.openxmlformats.org/officeDocument/2006/relationships/oleObject" Target="embeddings/oleObject75.bin"/><Relationship Id="rId226" Type="http://schemas.openxmlformats.org/officeDocument/2006/relationships/image" Target="media/image108.wmf"/><Relationship Id="rId268" Type="http://schemas.openxmlformats.org/officeDocument/2006/relationships/image" Target="media/image129.wmf"/><Relationship Id="rId32" Type="http://schemas.openxmlformats.org/officeDocument/2006/relationships/image" Target="media/image8.wmf"/><Relationship Id="rId74" Type="http://schemas.openxmlformats.org/officeDocument/2006/relationships/image" Target="media/image30.wmf"/><Relationship Id="rId128" Type="http://schemas.openxmlformats.org/officeDocument/2006/relationships/oleObject" Target="embeddings/oleObject54.bin"/><Relationship Id="rId335" Type="http://schemas.openxmlformats.org/officeDocument/2006/relationships/oleObject" Target="embeddings/oleObject151.bin"/><Relationship Id="rId5" Type="http://schemas.openxmlformats.org/officeDocument/2006/relationships/webSettings" Target="webSettings.xml"/><Relationship Id="rId181" Type="http://schemas.openxmlformats.org/officeDocument/2006/relationships/image" Target="media/image84.wmf"/><Relationship Id="rId237" Type="http://schemas.openxmlformats.org/officeDocument/2006/relationships/oleObject" Target="embeddings/oleObject107.bin"/><Relationship Id="rId279" Type="http://schemas.openxmlformats.org/officeDocument/2006/relationships/oleObject" Target="embeddings/oleObject126.bin"/><Relationship Id="rId43" Type="http://schemas.openxmlformats.org/officeDocument/2006/relationships/image" Target="media/image14.wmf"/><Relationship Id="rId139" Type="http://schemas.openxmlformats.org/officeDocument/2006/relationships/image" Target="media/image63.wmf"/><Relationship Id="rId290" Type="http://schemas.openxmlformats.org/officeDocument/2006/relationships/image" Target="media/image140.png"/><Relationship Id="rId304" Type="http://schemas.openxmlformats.org/officeDocument/2006/relationships/image" Target="media/image147.wmf"/><Relationship Id="rId346" Type="http://schemas.openxmlformats.org/officeDocument/2006/relationships/image" Target="media/image169.wmf"/><Relationship Id="rId85" Type="http://schemas.openxmlformats.org/officeDocument/2006/relationships/oleObject" Target="embeddings/oleObject33.bin"/><Relationship Id="rId150" Type="http://schemas.openxmlformats.org/officeDocument/2006/relationships/oleObject" Target="embeddings/oleObject65.bin"/><Relationship Id="rId192" Type="http://schemas.openxmlformats.org/officeDocument/2006/relationships/oleObject" Target="embeddings/oleObject86.bin"/><Relationship Id="rId206" Type="http://schemas.openxmlformats.org/officeDocument/2006/relationships/oleObject" Target="embeddings/oleObject92.bin"/><Relationship Id="rId248" Type="http://schemas.openxmlformats.org/officeDocument/2006/relationships/image" Target="media/image119.wmf"/><Relationship Id="rId12" Type="http://schemas.openxmlformats.org/officeDocument/2006/relationships/footer" Target="footer4.xml"/><Relationship Id="rId108" Type="http://schemas.openxmlformats.org/officeDocument/2006/relationships/oleObject" Target="embeddings/oleObject44.bin"/><Relationship Id="rId315" Type="http://schemas.openxmlformats.org/officeDocument/2006/relationships/image" Target="media/image153.png"/><Relationship Id="rId357" Type="http://schemas.openxmlformats.org/officeDocument/2006/relationships/image" Target="media/image175.png"/><Relationship Id="rId54" Type="http://schemas.openxmlformats.org/officeDocument/2006/relationships/oleObject" Target="embeddings/oleObject18.bin"/><Relationship Id="rId96" Type="http://schemas.openxmlformats.org/officeDocument/2006/relationships/oleObject" Target="embeddings/oleObject38.bin"/><Relationship Id="rId161" Type="http://schemas.openxmlformats.org/officeDocument/2006/relationships/image" Target="media/image74.wmf"/><Relationship Id="rId217" Type="http://schemas.openxmlformats.org/officeDocument/2006/relationships/image" Target="media/image103.wmf"/><Relationship Id="rId259" Type="http://schemas.openxmlformats.org/officeDocument/2006/relationships/image" Target="media/image124.wmf"/><Relationship Id="rId23" Type="http://schemas.openxmlformats.org/officeDocument/2006/relationships/oleObject" Target="embeddings/oleObject3.bin"/><Relationship Id="rId119" Type="http://schemas.openxmlformats.org/officeDocument/2006/relationships/image" Target="media/image53.wmf"/><Relationship Id="rId270" Type="http://schemas.openxmlformats.org/officeDocument/2006/relationships/image" Target="media/image130.wmf"/><Relationship Id="rId326" Type="http://schemas.openxmlformats.org/officeDocument/2006/relationships/image" Target="media/image159.wmf"/><Relationship Id="rId65" Type="http://schemas.openxmlformats.org/officeDocument/2006/relationships/oleObject" Target="embeddings/oleObject23.bin"/><Relationship Id="rId130" Type="http://schemas.openxmlformats.org/officeDocument/2006/relationships/oleObject" Target="embeddings/oleObject55.bin"/><Relationship Id="rId368" Type="http://schemas.openxmlformats.org/officeDocument/2006/relationships/fontTable" Target="fontTable.xml"/><Relationship Id="rId172" Type="http://schemas.openxmlformats.org/officeDocument/2006/relationships/oleObject" Target="embeddings/oleObject76.bin"/><Relationship Id="rId228" Type="http://schemas.openxmlformats.org/officeDocument/2006/relationships/image" Target="media/image109.wmf"/><Relationship Id="rId281" Type="http://schemas.openxmlformats.org/officeDocument/2006/relationships/oleObject" Target="embeddings/oleObject127.bin"/><Relationship Id="rId337" Type="http://schemas.openxmlformats.org/officeDocument/2006/relationships/oleObject" Target="embeddings/oleObject152.bin"/><Relationship Id="rId34" Type="http://schemas.openxmlformats.org/officeDocument/2006/relationships/image" Target="media/image9.png"/><Relationship Id="rId76" Type="http://schemas.openxmlformats.org/officeDocument/2006/relationships/image" Target="media/image31.wmf"/><Relationship Id="rId141" Type="http://schemas.openxmlformats.org/officeDocument/2006/relationships/image" Target="media/image64.wmf"/><Relationship Id="rId7" Type="http://schemas.openxmlformats.org/officeDocument/2006/relationships/endnotes" Target="endnotes.xml"/><Relationship Id="rId183" Type="http://schemas.openxmlformats.org/officeDocument/2006/relationships/image" Target="media/image85.wmf"/><Relationship Id="rId239" Type="http://schemas.openxmlformats.org/officeDocument/2006/relationships/oleObject" Target="embeddings/oleObject108.bin"/><Relationship Id="rId250" Type="http://schemas.openxmlformats.org/officeDocument/2006/relationships/header" Target="header4.xml"/><Relationship Id="rId292" Type="http://schemas.openxmlformats.org/officeDocument/2006/relationships/header" Target="header7.xml"/><Relationship Id="rId306" Type="http://schemas.openxmlformats.org/officeDocument/2006/relationships/image" Target="media/image148.wmf"/><Relationship Id="rId45" Type="http://schemas.openxmlformats.org/officeDocument/2006/relationships/image" Target="media/image15.wmf"/><Relationship Id="rId87" Type="http://schemas.openxmlformats.org/officeDocument/2006/relationships/oleObject" Target="embeddings/oleObject34.bin"/><Relationship Id="rId110" Type="http://schemas.openxmlformats.org/officeDocument/2006/relationships/oleObject" Target="embeddings/oleObject45.bin"/><Relationship Id="rId348" Type="http://schemas.openxmlformats.org/officeDocument/2006/relationships/image" Target="media/image170.wmf"/><Relationship Id="rId152" Type="http://schemas.openxmlformats.org/officeDocument/2006/relationships/oleObject" Target="embeddings/oleObject66.bin"/><Relationship Id="rId194" Type="http://schemas.openxmlformats.org/officeDocument/2006/relationships/oleObject" Target="embeddings/oleObject87.bin"/><Relationship Id="rId208" Type="http://schemas.openxmlformats.org/officeDocument/2006/relationships/oleObject" Target="embeddings/oleObject93.bin"/><Relationship Id="rId261" Type="http://schemas.openxmlformats.org/officeDocument/2006/relationships/image" Target="media/image125.wmf"/><Relationship Id="rId14" Type="http://schemas.openxmlformats.org/officeDocument/2006/relationships/header" Target="header2.xml"/><Relationship Id="rId56" Type="http://schemas.openxmlformats.org/officeDocument/2006/relationships/oleObject" Target="embeddings/oleObject19.bin"/><Relationship Id="rId317" Type="http://schemas.openxmlformats.org/officeDocument/2006/relationships/oleObject" Target="embeddings/oleObject142.bin"/><Relationship Id="rId359" Type="http://schemas.openxmlformats.org/officeDocument/2006/relationships/image" Target="media/image177.png"/><Relationship Id="rId98" Type="http://schemas.openxmlformats.org/officeDocument/2006/relationships/oleObject" Target="embeddings/oleObject39.bin"/><Relationship Id="rId121" Type="http://schemas.openxmlformats.org/officeDocument/2006/relationships/image" Target="media/image54.wmf"/><Relationship Id="rId163" Type="http://schemas.openxmlformats.org/officeDocument/2006/relationships/image" Target="media/image75.wmf"/><Relationship Id="rId219" Type="http://schemas.openxmlformats.org/officeDocument/2006/relationships/image" Target="media/image104.wmf"/><Relationship Id="rId230" Type="http://schemas.openxmlformats.org/officeDocument/2006/relationships/image" Target="media/image110.wmf"/><Relationship Id="rId25" Type="http://schemas.openxmlformats.org/officeDocument/2006/relationships/oleObject" Target="embeddings/oleObject4.bin"/><Relationship Id="rId67" Type="http://schemas.openxmlformats.org/officeDocument/2006/relationships/oleObject" Target="embeddings/oleObject24.bin"/><Relationship Id="rId272" Type="http://schemas.openxmlformats.org/officeDocument/2006/relationships/image" Target="media/image131.wmf"/><Relationship Id="rId328" Type="http://schemas.openxmlformats.org/officeDocument/2006/relationships/image" Target="media/image160.wmf"/><Relationship Id="rId132" Type="http://schemas.openxmlformats.org/officeDocument/2006/relationships/oleObject" Target="embeddings/oleObject56.bin"/><Relationship Id="rId174" Type="http://schemas.openxmlformats.org/officeDocument/2006/relationships/oleObject" Target="embeddings/oleObject77.bin"/><Relationship Id="rId241" Type="http://schemas.openxmlformats.org/officeDocument/2006/relationships/oleObject" Target="embeddings/oleObject109.bin"/><Relationship Id="rId15" Type="http://schemas.openxmlformats.org/officeDocument/2006/relationships/header" Target="header3.xml"/><Relationship Id="rId36" Type="http://schemas.openxmlformats.org/officeDocument/2006/relationships/oleObject" Target="embeddings/oleObject9.bin"/><Relationship Id="rId57" Type="http://schemas.openxmlformats.org/officeDocument/2006/relationships/image" Target="media/image21.wmf"/><Relationship Id="rId262" Type="http://schemas.openxmlformats.org/officeDocument/2006/relationships/oleObject" Target="embeddings/oleObject118.bin"/><Relationship Id="rId283" Type="http://schemas.openxmlformats.org/officeDocument/2006/relationships/oleObject" Target="embeddings/oleObject128.bin"/><Relationship Id="rId318" Type="http://schemas.openxmlformats.org/officeDocument/2006/relationships/image" Target="media/image155.wmf"/><Relationship Id="rId339" Type="http://schemas.openxmlformats.org/officeDocument/2006/relationships/oleObject" Target="embeddings/oleObject153.bin"/><Relationship Id="rId78" Type="http://schemas.openxmlformats.org/officeDocument/2006/relationships/image" Target="media/image32.wmf"/><Relationship Id="rId99" Type="http://schemas.openxmlformats.org/officeDocument/2006/relationships/image" Target="media/image43.wmf"/><Relationship Id="rId101" Type="http://schemas.openxmlformats.org/officeDocument/2006/relationships/image" Target="media/image44.wmf"/><Relationship Id="rId122" Type="http://schemas.openxmlformats.org/officeDocument/2006/relationships/oleObject" Target="embeddings/oleObject51.bin"/><Relationship Id="rId143" Type="http://schemas.openxmlformats.org/officeDocument/2006/relationships/image" Target="media/image65.wmf"/><Relationship Id="rId164" Type="http://schemas.openxmlformats.org/officeDocument/2006/relationships/oleObject" Target="embeddings/oleObject72.bin"/><Relationship Id="rId185" Type="http://schemas.openxmlformats.org/officeDocument/2006/relationships/image" Target="media/image86.wmf"/><Relationship Id="rId350" Type="http://schemas.openxmlformats.org/officeDocument/2006/relationships/image" Target="media/image171.wmf"/><Relationship Id="rId9" Type="http://schemas.openxmlformats.org/officeDocument/2006/relationships/footer" Target="footer2.xml"/><Relationship Id="rId210" Type="http://schemas.openxmlformats.org/officeDocument/2006/relationships/oleObject" Target="embeddings/oleObject94.bin"/><Relationship Id="rId26" Type="http://schemas.openxmlformats.org/officeDocument/2006/relationships/image" Target="media/image5.wmf"/><Relationship Id="rId231" Type="http://schemas.openxmlformats.org/officeDocument/2006/relationships/oleObject" Target="embeddings/oleObject104.bin"/><Relationship Id="rId252" Type="http://schemas.openxmlformats.org/officeDocument/2006/relationships/image" Target="media/image120.png"/><Relationship Id="rId273" Type="http://schemas.openxmlformats.org/officeDocument/2006/relationships/oleObject" Target="embeddings/oleObject123.bin"/><Relationship Id="rId294" Type="http://schemas.openxmlformats.org/officeDocument/2006/relationships/image" Target="media/image142.wmf"/><Relationship Id="rId308" Type="http://schemas.openxmlformats.org/officeDocument/2006/relationships/image" Target="media/image149.wmf"/><Relationship Id="rId329" Type="http://schemas.openxmlformats.org/officeDocument/2006/relationships/oleObject" Target="embeddings/oleObject148.bin"/><Relationship Id="rId47" Type="http://schemas.openxmlformats.org/officeDocument/2006/relationships/image" Target="media/image16.wmf"/><Relationship Id="rId68" Type="http://schemas.openxmlformats.org/officeDocument/2006/relationships/image" Target="media/image27.wmf"/><Relationship Id="rId89" Type="http://schemas.openxmlformats.org/officeDocument/2006/relationships/oleObject" Target="embeddings/oleObject35.bin"/><Relationship Id="rId112" Type="http://schemas.openxmlformats.org/officeDocument/2006/relationships/oleObject" Target="embeddings/oleObject46.bin"/><Relationship Id="rId133" Type="http://schemas.openxmlformats.org/officeDocument/2006/relationships/image" Target="media/image60.wmf"/><Relationship Id="rId154" Type="http://schemas.openxmlformats.org/officeDocument/2006/relationships/oleObject" Target="embeddings/oleObject67.bin"/><Relationship Id="rId175" Type="http://schemas.openxmlformats.org/officeDocument/2006/relationships/image" Target="media/image81.wmf"/><Relationship Id="rId340" Type="http://schemas.openxmlformats.org/officeDocument/2006/relationships/image" Target="media/image166.wmf"/><Relationship Id="rId361" Type="http://schemas.openxmlformats.org/officeDocument/2006/relationships/header" Target="header9.xml"/><Relationship Id="rId196" Type="http://schemas.openxmlformats.org/officeDocument/2006/relationships/oleObject" Target="embeddings/oleObject88.bin"/><Relationship Id="rId200" Type="http://schemas.openxmlformats.org/officeDocument/2006/relationships/oleObject" Target="embeddings/oleObject90.bin"/><Relationship Id="rId16" Type="http://schemas.openxmlformats.org/officeDocument/2006/relationships/footer" Target="footer6.xml"/><Relationship Id="rId221" Type="http://schemas.openxmlformats.org/officeDocument/2006/relationships/image" Target="media/image105.wmf"/><Relationship Id="rId242" Type="http://schemas.openxmlformats.org/officeDocument/2006/relationships/image" Target="media/image116.wmf"/><Relationship Id="rId263" Type="http://schemas.openxmlformats.org/officeDocument/2006/relationships/image" Target="media/image126.png"/><Relationship Id="rId284" Type="http://schemas.openxmlformats.org/officeDocument/2006/relationships/image" Target="media/image137.wmf"/><Relationship Id="rId319" Type="http://schemas.openxmlformats.org/officeDocument/2006/relationships/oleObject" Target="embeddings/oleObject143.bin"/><Relationship Id="rId37" Type="http://schemas.openxmlformats.org/officeDocument/2006/relationships/image" Target="media/image11.wmf"/><Relationship Id="rId58" Type="http://schemas.openxmlformats.org/officeDocument/2006/relationships/oleObject" Target="embeddings/oleObject20.bin"/><Relationship Id="rId79" Type="http://schemas.openxmlformats.org/officeDocument/2006/relationships/oleObject" Target="embeddings/oleObject30.bin"/><Relationship Id="rId102" Type="http://schemas.openxmlformats.org/officeDocument/2006/relationships/oleObject" Target="embeddings/oleObject41.bin"/><Relationship Id="rId123" Type="http://schemas.openxmlformats.org/officeDocument/2006/relationships/image" Target="media/image55.wmf"/><Relationship Id="rId144" Type="http://schemas.openxmlformats.org/officeDocument/2006/relationships/oleObject" Target="embeddings/oleObject62.bin"/><Relationship Id="rId330" Type="http://schemas.openxmlformats.org/officeDocument/2006/relationships/image" Target="media/image161.wmf"/><Relationship Id="rId90" Type="http://schemas.openxmlformats.org/officeDocument/2006/relationships/image" Target="media/image38.png"/><Relationship Id="rId165" Type="http://schemas.openxmlformats.org/officeDocument/2006/relationships/image" Target="media/image76.wmf"/><Relationship Id="rId186" Type="http://schemas.openxmlformats.org/officeDocument/2006/relationships/oleObject" Target="embeddings/oleObject83.bin"/><Relationship Id="rId351" Type="http://schemas.openxmlformats.org/officeDocument/2006/relationships/oleObject" Target="embeddings/oleObject159.bin"/><Relationship Id="rId211" Type="http://schemas.openxmlformats.org/officeDocument/2006/relationships/image" Target="media/image100.wmf"/><Relationship Id="rId232" Type="http://schemas.openxmlformats.org/officeDocument/2006/relationships/image" Target="media/image111.wmf"/><Relationship Id="rId253" Type="http://schemas.openxmlformats.org/officeDocument/2006/relationships/image" Target="media/image121.wmf"/><Relationship Id="rId274" Type="http://schemas.openxmlformats.org/officeDocument/2006/relationships/image" Target="media/image132.wmf"/><Relationship Id="rId295" Type="http://schemas.openxmlformats.org/officeDocument/2006/relationships/oleObject" Target="embeddings/oleObject132.bin"/><Relationship Id="rId309" Type="http://schemas.openxmlformats.org/officeDocument/2006/relationships/oleObject" Target="embeddings/oleObject139.bin"/><Relationship Id="rId27" Type="http://schemas.openxmlformats.org/officeDocument/2006/relationships/oleObject" Target="embeddings/oleObject5.bin"/><Relationship Id="rId48" Type="http://schemas.openxmlformats.org/officeDocument/2006/relationships/oleObject" Target="embeddings/oleObject15.bin"/><Relationship Id="rId69" Type="http://schemas.openxmlformats.org/officeDocument/2006/relationships/oleObject" Target="embeddings/oleObject25.bin"/><Relationship Id="rId113" Type="http://schemas.openxmlformats.org/officeDocument/2006/relationships/image" Target="media/image50.wmf"/><Relationship Id="rId134" Type="http://schemas.openxmlformats.org/officeDocument/2006/relationships/oleObject" Target="embeddings/oleObject57.bin"/><Relationship Id="rId320" Type="http://schemas.openxmlformats.org/officeDocument/2006/relationships/image" Target="media/image156.wmf"/><Relationship Id="rId80" Type="http://schemas.openxmlformats.org/officeDocument/2006/relationships/image" Target="media/image33.wmf"/><Relationship Id="rId155" Type="http://schemas.openxmlformats.org/officeDocument/2006/relationships/image" Target="media/image71.wmf"/><Relationship Id="rId176" Type="http://schemas.openxmlformats.org/officeDocument/2006/relationships/oleObject" Target="embeddings/oleObject78.bin"/><Relationship Id="rId197" Type="http://schemas.openxmlformats.org/officeDocument/2006/relationships/image" Target="media/image92.wmf"/><Relationship Id="rId341" Type="http://schemas.openxmlformats.org/officeDocument/2006/relationships/oleObject" Target="embeddings/oleObject154.bin"/><Relationship Id="rId362" Type="http://schemas.openxmlformats.org/officeDocument/2006/relationships/header" Target="header10.xml"/><Relationship Id="rId201" Type="http://schemas.openxmlformats.org/officeDocument/2006/relationships/image" Target="media/image94.png"/><Relationship Id="rId222" Type="http://schemas.openxmlformats.org/officeDocument/2006/relationships/oleObject" Target="embeddings/oleObject100.bin"/><Relationship Id="rId243" Type="http://schemas.openxmlformats.org/officeDocument/2006/relationships/oleObject" Target="embeddings/oleObject110.bin"/><Relationship Id="rId264" Type="http://schemas.openxmlformats.org/officeDocument/2006/relationships/image" Target="media/image127.wmf"/><Relationship Id="rId285" Type="http://schemas.openxmlformats.org/officeDocument/2006/relationships/oleObject" Target="embeddings/oleObject129.bin"/><Relationship Id="rId17" Type="http://schemas.openxmlformats.org/officeDocument/2006/relationships/footer" Target="footer7.xml"/><Relationship Id="rId38" Type="http://schemas.openxmlformats.org/officeDocument/2006/relationships/oleObject" Target="embeddings/oleObject10.bin"/><Relationship Id="rId59" Type="http://schemas.openxmlformats.org/officeDocument/2006/relationships/image" Target="media/image22.wmf"/><Relationship Id="rId103" Type="http://schemas.openxmlformats.org/officeDocument/2006/relationships/image" Target="media/image45.wmf"/><Relationship Id="rId124" Type="http://schemas.openxmlformats.org/officeDocument/2006/relationships/oleObject" Target="embeddings/oleObject52.bin"/><Relationship Id="rId310" Type="http://schemas.openxmlformats.org/officeDocument/2006/relationships/image" Target="media/image150.wmf"/><Relationship Id="rId70" Type="http://schemas.openxmlformats.org/officeDocument/2006/relationships/image" Target="media/image28.wmf"/><Relationship Id="rId91" Type="http://schemas.openxmlformats.org/officeDocument/2006/relationships/image" Target="media/image39.wmf"/><Relationship Id="rId145" Type="http://schemas.openxmlformats.org/officeDocument/2006/relationships/image" Target="media/image66.wmf"/><Relationship Id="rId166" Type="http://schemas.openxmlformats.org/officeDocument/2006/relationships/oleObject" Target="embeddings/oleObject73.bin"/><Relationship Id="rId187" Type="http://schemas.openxmlformats.org/officeDocument/2006/relationships/image" Target="media/image87.wmf"/><Relationship Id="rId331" Type="http://schemas.openxmlformats.org/officeDocument/2006/relationships/oleObject" Target="embeddings/oleObject149.bin"/><Relationship Id="rId352" Type="http://schemas.openxmlformats.org/officeDocument/2006/relationships/oleObject" Target="embeddings/oleObject160.bin"/><Relationship Id="rId1" Type="http://schemas.openxmlformats.org/officeDocument/2006/relationships/customXml" Target="../customXml/item1.xml"/><Relationship Id="rId212" Type="http://schemas.openxmlformats.org/officeDocument/2006/relationships/oleObject" Target="embeddings/oleObject95.bin"/><Relationship Id="rId233" Type="http://schemas.openxmlformats.org/officeDocument/2006/relationships/oleObject" Target="embeddings/oleObject105.bin"/><Relationship Id="rId254" Type="http://schemas.openxmlformats.org/officeDocument/2006/relationships/oleObject" Target="embeddings/oleObject114.bin"/><Relationship Id="rId28" Type="http://schemas.openxmlformats.org/officeDocument/2006/relationships/image" Target="media/image6.wmf"/><Relationship Id="rId49" Type="http://schemas.openxmlformats.org/officeDocument/2006/relationships/image" Target="media/image17.wmf"/><Relationship Id="rId114" Type="http://schemas.openxmlformats.org/officeDocument/2006/relationships/oleObject" Target="embeddings/oleObject47.bin"/><Relationship Id="rId275" Type="http://schemas.openxmlformats.org/officeDocument/2006/relationships/oleObject" Target="embeddings/oleObject124.bin"/><Relationship Id="rId296" Type="http://schemas.openxmlformats.org/officeDocument/2006/relationships/image" Target="media/image143.wmf"/><Relationship Id="rId300" Type="http://schemas.openxmlformats.org/officeDocument/2006/relationships/image" Target="media/image145.wmf"/><Relationship Id="rId60" Type="http://schemas.openxmlformats.org/officeDocument/2006/relationships/oleObject" Target="embeddings/oleObject21.bin"/><Relationship Id="rId81" Type="http://schemas.openxmlformats.org/officeDocument/2006/relationships/oleObject" Target="embeddings/oleObject31.bin"/><Relationship Id="rId135" Type="http://schemas.openxmlformats.org/officeDocument/2006/relationships/image" Target="media/image61.wmf"/><Relationship Id="rId156" Type="http://schemas.openxmlformats.org/officeDocument/2006/relationships/oleObject" Target="embeddings/oleObject68.bin"/><Relationship Id="rId177" Type="http://schemas.openxmlformats.org/officeDocument/2006/relationships/image" Target="media/image82.wmf"/><Relationship Id="rId198" Type="http://schemas.openxmlformats.org/officeDocument/2006/relationships/oleObject" Target="embeddings/oleObject89.bin"/><Relationship Id="rId321" Type="http://schemas.openxmlformats.org/officeDocument/2006/relationships/oleObject" Target="embeddings/oleObject144.bin"/><Relationship Id="rId342" Type="http://schemas.openxmlformats.org/officeDocument/2006/relationships/image" Target="media/image167.wmf"/><Relationship Id="rId363" Type="http://schemas.openxmlformats.org/officeDocument/2006/relationships/header" Target="header11.xml"/><Relationship Id="rId202" Type="http://schemas.openxmlformats.org/officeDocument/2006/relationships/image" Target="media/image95.png"/><Relationship Id="rId223" Type="http://schemas.openxmlformats.org/officeDocument/2006/relationships/image" Target="media/image106.png"/><Relationship Id="rId244" Type="http://schemas.openxmlformats.org/officeDocument/2006/relationships/image" Target="media/image117.wmf"/><Relationship Id="rId18" Type="http://schemas.openxmlformats.org/officeDocument/2006/relationships/image" Target="media/image1.wmf"/><Relationship Id="rId39" Type="http://schemas.openxmlformats.org/officeDocument/2006/relationships/image" Target="media/image12.wmf"/><Relationship Id="rId265" Type="http://schemas.openxmlformats.org/officeDocument/2006/relationships/oleObject" Target="embeddings/oleObject119.bin"/><Relationship Id="rId286" Type="http://schemas.openxmlformats.org/officeDocument/2006/relationships/oleObject" Target="embeddings/oleObject130.bin"/><Relationship Id="rId50" Type="http://schemas.openxmlformats.org/officeDocument/2006/relationships/oleObject" Target="embeddings/oleObject16.bin"/><Relationship Id="rId104" Type="http://schemas.openxmlformats.org/officeDocument/2006/relationships/oleObject" Target="embeddings/oleObject42.bin"/><Relationship Id="rId125" Type="http://schemas.openxmlformats.org/officeDocument/2006/relationships/image" Target="media/image56.wmf"/><Relationship Id="rId146" Type="http://schemas.openxmlformats.org/officeDocument/2006/relationships/oleObject" Target="embeddings/oleObject63.bin"/><Relationship Id="rId167" Type="http://schemas.openxmlformats.org/officeDocument/2006/relationships/image" Target="media/image77.wmf"/><Relationship Id="rId188" Type="http://schemas.openxmlformats.org/officeDocument/2006/relationships/oleObject" Target="embeddings/oleObject84.bin"/><Relationship Id="rId311" Type="http://schemas.openxmlformats.org/officeDocument/2006/relationships/oleObject" Target="embeddings/oleObject140.bin"/><Relationship Id="rId332" Type="http://schemas.openxmlformats.org/officeDocument/2006/relationships/image" Target="media/image162.wmf"/><Relationship Id="rId353" Type="http://schemas.openxmlformats.org/officeDocument/2006/relationships/image" Target="media/image172.wmf"/><Relationship Id="rId71" Type="http://schemas.openxmlformats.org/officeDocument/2006/relationships/oleObject" Target="embeddings/oleObject26.bin"/><Relationship Id="rId92" Type="http://schemas.openxmlformats.org/officeDocument/2006/relationships/oleObject" Target="embeddings/oleObject36.bin"/><Relationship Id="rId213" Type="http://schemas.openxmlformats.org/officeDocument/2006/relationships/image" Target="media/image101.wmf"/><Relationship Id="rId234" Type="http://schemas.openxmlformats.org/officeDocument/2006/relationships/image" Target="media/image112.wmf"/><Relationship Id="rId2" Type="http://schemas.openxmlformats.org/officeDocument/2006/relationships/numbering" Target="numbering.xml"/><Relationship Id="rId29" Type="http://schemas.openxmlformats.org/officeDocument/2006/relationships/oleObject" Target="embeddings/oleObject6.bin"/><Relationship Id="rId255" Type="http://schemas.openxmlformats.org/officeDocument/2006/relationships/image" Target="media/image122.wmf"/><Relationship Id="rId276" Type="http://schemas.openxmlformats.org/officeDocument/2006/relationships/image" Target="media/image133.wmf"/><Relationship Id="rId297" Type="http://schemas.openxmlformats.org/officeDocument/2006/relationships/oleObject" Target="embeddings/oleObject133.bin"/><Relationship Id="rId40" Type="http://schemas.openxmlformats.org/officeDocument/2006/relationships/oleObject" Target="embeddings/oleObject11.bin"/><Relationship Id="rId115" Type="http://schemas.openxmlformats.org/officeDocument/2006/relationships/image" Target="media/image51.wmf"/><Relationship Id="rId136" Type="http://schemas.openxmlformats.org/officeDocument/2006/relationships/oleObject" Target="embeddings/oleObject58.bin"/><Relationship Id="rId157" Type="http://schemas.openxmlformats.org/officeDocument/2006/relationships/image" Target="media/image72.wmf"/><Relationship Id="rId178" Type="http://schemas.openxmlformats.org/officeDocument/2006/relationships/oleObject" Target="embeddings/oleObject79.bin"/><Relationship Id="rId301" Type="http://schemas.openxmlformats.org/officeDocument/2006/relationships/oleObject" Target="embeddings/oleObject135.bin"/><Relationship Id="rId322" Type="http://schemas.openxmlformats.org/officeDocument/2006/relationships/image" Target="media/image157.wmf"/><Relationship Id="rId343" Type="http://schemas.openxmlformats.org/officeDocument/2006/relationships/oleObject" Target="embeddings/oleObject155.bin"/><Relationship Id="rId364" Type="http://schemas.openxmlformats.org/officeDocument/2006/relationships/header" Target="header12.xml"/><Relationship Id="rId61" Type="http://schemas.openxmlformats.org/officeDocument/2006/relationships/image" Target="media/image23.png"/><Relationship Id="rId82" Type="http://schemas.openxmlformats.org/officeDocument/2006/relationships/image" Target="media/image34.wmf"/><Relationship Id="rId199" Type="http://schemas.openxmlformats.org/officeDocument/2006/relationships/image" Target="media/image93.wmf"/><Relationship Id="rId203" Type="http://schemas.openxmlformats.org/officeDocument/2006/relationships/image" Target="media/image96.wmf"/><Relationship Id="rId19" Type="http://schemas.openxmlformats.org/officeDocument/2006/relationships/oleObject" Target="embeddings/oleObject1.bin"/><Relationship Id="rId224" Type="http://schemas.openxmlformats.org/officeDocument/2006/relationships/image" Target="media/image107.wmf"/><Relationship Id="rId245" Type="http://schemas.openxmlformats.org/officeDocument/2006/relationships/oleObject" Target="embeddings/oleObject111.bin"/><Relationship Id="rId266" Type="http://schemas.openxmlformats.org/officeDocument/2006/relationships/image" Target="media/image128.wmf"/><Relationship Id="rId287" Type="http://schemas.openxmlformats.org/officeDocument/2006/relationships/image" Target="media/image138.wmf"/><Relationship Id="rId30" Type="http://schemas.openxmlformats.org/officeDocument/2006/relationships/image" Target="media/image7.wmf"/><Relationship Id="rId105" Type="http://schemas.openxmlformats.org/officeDocument/2006/relationships/image" Target="media/image46.wmf"/><Relationship Id="rId126" Type="http://schemas.openxmlformats.org/officeDocument/2006/relationships/oleObject" Target="embeddings/oleObject53.bin"/><Relationship Id="rId147" Type="http://schemas.openxmlformats.org/officeDocument/2006/relationships/image" Target="media/image67.wmf"/><Relationship Id="rId168" Type="http://schemas.openxmlformats.org/officeDocument/2006/relationships/oleObject" Target="embeddings/oleObject74.bin"/><Relationship Id="rId312" Type="http://schemas.openxmlformats.org/officeDocument/2006/relationships/image" Target="media/image151.wmf"/><Relationship Id="rId333" Type="http://schemas.openxmlformats.org/officeDocument/2006/relationships/oleObject" Target="embeddings/oleObject150.bin"/><Relationship Id="rId354" Type="http://schemas.openxmlformats.org/officeDocument/2006/relationships/oleObject" Target="embeddings/oleObject161.bin"/><Relationship Id="rId51" Type="http://schemas.openxmlformats.org/officeDocument/2006/relationships/image" Target="media/image18.wmf"/><Relationship Id="rId72" Type="http://schemas.openxmlformats.org/officeDocument/2006/relationships/image" Target="media/image29.wmf"/><Relationship Id="rId93" Type="http://schemas.openxmlformats.org/officeDocument/2006/relationships/image" Target="media/image40.wmf"/><Relationship Id="rId189" Type="http://schemas.openxmlformats.org/officeDocument/2006/relationships/image" Target="media/image88.wmf"/><Relationship Id="rId3" Type="http://schemas.openxmlformats.org/officeDocument/2006/relationships/styles" Target="styles.xml"/><Relationship Id="rId214" Type="http://schemas.openxmlformats.org/officeDocument/2006/relationships/oleObject" Target="embeddings/oleObject96.bin"/><Relationship Id="rId235" Type="http://schemas.openxmlformats.org/officeDocument/2006/relationships/oleObject" Target="embeddings/oleObject106.bin"/><Relationship Id="rId256" Type="http://schemas.openxmlformats.org/officeDocument/2006/relationships/oleObject" Target="embeddings/oleObject115.bin"/><Relationship Id="rId277" Type="http://schemas.openxmlformats.org/officeDocument/2006/relationships/oleObject" Target="embeddings/oleObject125.bin"/><Relationship Id="rId298" Type="http://schemas.openxmlformats.org/officeDocument/2006/relationships/image" Target="media/image144.wmf"/><Relationship Id="rId116" Type="http://schemas.openxmlformats.org/officeDocument/2006/relationships/oleObject" Target="embeddings/oleObject48.bin"/><Relationship Id="rId137" Type="http://schemas.openxmlformats.org/officeDocument/2006/relationships/image" Target="media/image62.wmf"/><Relationship Id="rId158" Type="http://schemas.openxmlformats.org/officeDocument/2006/relationships/oleObject" Target="embeddings/oleObject69.bin"/><Relationship Id="rId302" Type="http://schemas.openxmlformats.org/officeDocument/2006/relationships/image" Target="media/image146.wmf"/><Relationship Id="rId323" Type="http://schemas.openxmlformats.org/officeDocument/2006/relationships/oleObject" Target="embeddings/oleObject145.bin"/><Relationship Id="rId344" Type="http://schemas.openxmlformats.org/officeDocument/2006/relationships/image" Target="media/image168.wmf"/><Relationship Id="rId20" Type="http://schemas.openxmlformats.org/officeDocument/2006/relationships/image" Target="media/image2.wmf"/><Relationship Id="rId41" Type="http://schemas.openxmlformats.org/officeDocument/2006/relationships/image" Target="media/image13.wmf"/><Relationship Id="rId62" Type="http://schemas.openxmlformats.org/officeDocument/2006/relationships/image" Target="media/image24.wmf"/><Relationship Id="rId83" Type="http://schemas.openxmlformats.org/officeDocument/2006/relationships/oleObject" Target="embeddings/oleObject32.bin"/><Relationship Id="rId179" Type="http://schemas.openxmlformats.org/officeDocument/2006/relationships/image" Target="media/image83.wmf"/><Relationship Id="rId365" Type="http://schemas.openxmlformats.org/officeDocument/2006/relationships/header" Target="header13.xml"/><Relationship Id="rId190" Type="http://schemas.openxmlformats.org/officeDocument/2006/relationships/oleObject" Target="embeddings/oleObject85.bin"/><Relationship Id="rId204" Type="http://schemas.openxmlformats.org/officeDocument/2006/relationships/oleObject" Target="embeddings/oleObject91.bin"/><Relationship Id="rId225" Type="http://schemas.openxmlformats.org/officeDocument/2006/relationships/oleObject" Target="embeddings/oleObject101.bin"/><Relationship Id="rId246" Type="http://schemas.openxmlformats.org/officeDocument/2006/relationships/image" Target="media/image118.wmf"/><Relationship Id="rId267" Type="http://schemas.openxmlformats.org/officeDocument/2006/relationships/oleObject" Target="embeddings/oleObject120.bin"/><Relationship Id="rId288" Type="http://schemas.openxmlformats.org/officeDocument/2006/relationships/oleObject" Target="embeddings/oleObject131.bin"/><Relationship Id="rId106" Type="http://schemas.openxmlformats.org/officeDocument/2006/relationships/oleObject" Target="embeddings/oleObject43.bin"/><Relationship Id="rId127" Type="http://schemas.openxmlformats.org/officeDocument/2006/relationships/image" Target="media/image57.wmf"/><Relationship Id="rId313" Type="http://schemas.openxmlformats.org/officeDocument/2006/relationships/oleObject" Target="embeddings/oleObject141.bin"/><Relationship Id="rId10" Type="http://schemas.openxmlformats.org/officeDocument/2006/relationships/footer" Target="footer3.xml"/><Relationship Id="rId31" Type="http://schemas.openxmlformats.org/officeDocument/2006/relationships/oleObject" Target="embeddings/oleObject7.bin"/><Relationship Id="rId52" Type="http://schemas.openxmlformats.org/officeDocument/2006/relationships/oleObject" Target="embeddings/oleObject17.bin"/><Relationship Id="rId73" Type="http://schemas.openxmlformats.org/officeDocument/2006/relationships/oleObject" Target="embeddings/oleObject27.bin"/><Relationship Id="rId94" Type="http://schemas.openxmlformats.org/officeDocument/2006/relationships/oleObject" Target="embeddings/oleObject37.bin"/><Relationship Id="rId148" Type="http://schemas.openxmlformats.org/officeDocument/2006/relationships/oleObject" Target="embeddings/oleObject64.bin"/><Relationship Id="rId169" Type="http://schemas.openxmlformats.org/officeDocument/2006/relationships/image" Target="media/image78.wmf"/><Relationship Id="rId334" Type="http://schemas.openxmlformats.org/officeDocument/2006/relationships/image" Target="media/image163.wmf"/><Relationship Id="rId355" Type="http://schemas.openxmlformats.org/officeDocument/2006/relationships/image" Target="media/image173.png"/><Relationship Id="rId4" Type="http://schemas.openxmlformats.org/officeDocument/2006/relationships/settings" Target="settings.xml"/><Relationship Id="rId180" Type="http://schemas.openxmlformats.org/officeDocument/2006/relationships/oleObject" Target="embeddings/oleObject80.bin"/><Relationship Id="rId215" Type="http://schemas.openxmlformats.org/officeDocument/2006/relationships/image" Target="media/image102.wmf"/><Relationship Id="rId236" Type="http://schemas.openxmlformats.org/officeDocument/2006/relationships/image" Target="media/image113.wmf"/><Relationship Id="rId257" Type="http://schemas.openxmlformats.org/officeDocument/2006/relationships/image" Target="media/image123.wmf"/><Relationship Id="rId278" Type="http://schemas.openxmlformats.org/officeDocument/2006/relationships/image" Target="media/image134.wmf"/><Relationship Id="rId303" Type="http://schemas.openxmlformats.org/officeDocument/2006/relationships/oleObject" Target="embeddings/oleObject136.bin"/><Relationship Id="rId42" Type="http://schemas.openxmlformats.org/officeDocument/2006/relationships/oleObject" Target="embeddings/oleObject12.bin"/><Relationship Id="rId84" Type="http://schemas.openxmlformats.org/officeDocument/2006/relationships/image" Target="media/image35.wmf"/><Relationship Id="rId138" Type="http://schemas.openxmlformats.org/officeDocument/2006/relationships/oleObject" Target="embeddings/oleObject59.bin"/><Relationship Id="rId345" Type="http://schemas.openxmlformats.org/officeDocument/2006/relationships/oleObject" Target="embeddings/oleObject156.bin"/><Relationship Id="rId191" Type="http://schemas.openxmlformats.org/officeDocument/2006/relationships/image" Target="media/image89.wmf"/><Relationship Id="rId205" Type="http://schemas.openxmlformats.org/officeDocument/2006/relationships/image" Target="media/image97.wmf"/><Relationship Id="rId247" Type="http://schemas.openxmlformats.org/officeDocument/2006/relationships/oleObject" Target="embeddings/oleObject112.bin"/><Relationship Id="rId107" Type="http://schemas.openxmlformats.org/officeDocument/2006/relationships/image" Target="media/image47.wmf"/><Relationship Id="rId289" Type="http://schemas.openxmlformats.org/officeDocument/2006/relationships/image" Target="media/image139.png"/><Relationship Id="rId11" Type="http://schemas.openxmlformats.org/officeDocument/2006/relationships/header" Target="header1.xml"/><Relationship Id="rId53" Type="http://schemas.openxmlformats.org/officeDocument/2006/relationships/image" Target="media/image19.wmf"/><Relationship Id="rId149" Type="http://schemas.openxmlformats.org/officeDocument/2006/relationships/image" Target="media/image68.wmf"/><Relationship Id="rId314" Type="http://schemas.openxmlformats.org/officeDocument/2006/relationships/image" Target="media/image152.png"/><Relationship Id="rId356" Type="http://schemas.openxmlformats.org/officeDocument/2006/relationships/image" Target="media/image174.png"/><Relationship Id="rId95" Type="http://schemas.openxmlformats.org/officeDocument/2006/relationships/image" Target="media/image41.wmf"/><Relationship Id="rId160" Type="http://schemas.openxmlformats.org/officeDocument/2006/relationships/oleObject" Target="embeddings/oleObject70.bin"/><Relationship Id="rId216" Type="http://schemas.openxmlformats.org/officeDocument/2006/relationships/oleObject" Target="embeddings/oleObject97.bin"/><Relationship Id="rId258" Type="http://schemas.openxmlformats.org/officeDocument/2006/relationships/oleObject" Target="embeddings/oleObject116.bin"/><Relationship Id="rId22" Type="http://schemas.openxmlformats.org/officeDocument/2006/relationships/image" Target="media/image3.wmf"/><Relationship Id="rId64" Type="http://schemas.openxmlformats.org/officeDocument/2006/relationships/image" Target="media/image25.wmf"/><Relationship Id="rId118" Type="http://schemas.openxmlformats.org/officeDocument/2006/relationships/oleObject" Target="embeddings/oleObject49.bin"/><Relationship Id="rId325" Type="http://schemas.openxmlformats.org/officeDocument/2006/relationships/oleObject" Target="embeddings/oleObject146.bin"/><Relationship Id="rId367" Type="http://schemas.openxmlformats.org/officeDocument/2006/relationships/header" Target="header15.xml"/><Relationship Id="rId171" Type="http://schemas.openxmlformats.org/officeDocument/2006/relationships/image" Target="media/image79.wmf"/><Relationship Id="rId227" Type="http://schemas.openxmlformats.org/officeDocument/2006/relationships/oleObject" Target="embeddings/oleObject102.bin"/><Relationship Id="rId269" Type="http://schemas.openxmlformats.org/officeDocument/2006/relationships/oleObject" Target="embeddings/oleObject121.bin"/><Relationship Id="rId33" Type="http://schemas.openxmlformats.org/officeDocument/2006/relationships/oleObject" Target="embeddings/oleObject8.bin"/><Relationship Id="rId129" Type="http://schemas.openxmlformats.org/officeDocument/2006/relationships/image" Target="media/image58.wmf"/><Relationship Id="rId280" Type="http://schemas.openxmlformats.org/officeDocument/2006/relationships/image" Target="media/image135.wmf"/><Relationship Id="rId336" Type="http://schemas.openxmlformats.org/officeDocument/2006/relationships/image" Target="media/image164.wmf"/><Relationship Id="rId75" Type="http://schemas.openxmlformats.org/officeDocument/2006/relationships/oleObject" Target="embeddings/oleObject28.bin"/><Relationship Id="rId140" Type="http://schemas.openxmlformats.org/officeDocument/2006/relationships/oleObject" Target="embeddings/oleObject60.bin"/><Relationship Id="rId182" Type="http://schemas.openxmlformats.org/officeDocument/2006/relationships/oleObject" Target="embeddings/oleObject81.bin"/><Relationship Id="rId6" Type="http://schemas.openxmlformats.org/officeDocument/2006/relationships/footnotes" Target="footnotes.xml"/><Relationship Id="rId238" Type="http://schemas.openxmlformats.org/officeDocument/2006/relationships/image" Target="media/image114.wmf"/><Relationship Id="rId291" Type="http://schemas.openxmlformats.org/officeDocument/2006/relationships/header" Target="header6.xml"/><Relationship Id="rId305" Type="http://schemas.openxmlformats.org/officeDocument/2006/relationships/oleObject" Target="embeddings/oleObject137.bin"/><Relationship Id="rId347" Type="http://schemas.openxmlformats.org/officeDocument/2006/relationships/oleObject" Target="embeddings/oleObject157.bin"/><Relationship Id="rId44" Type="http://schemas.openxmlformats.org/officeDocument/2006/relationships/oleObject" Target="embeddings/oleObject13.bin"/><Relationship Id="rId86" Type="http://schemas.openxmlformats.org/officeDocument/2006/relationships/image" Target="media/image36.wmf"/><Relationship Id="rId151" Type="http://schemas.openxmlformats.org/officeDocument/2006/relationships/image" Target="media/image69.wmf"/><Relationship Id="rId193" Type="http://schemas.openxmlformats.org/officeDocument/2006/relationships/image" Target="media/image90.wmf"/><Relationship Id="rId207" Type="http://schemas.openxmlformats.org/officeDocument/2006/relationships/image" Target="media/image98.wmf"/><Relationship Id="rId249" Type="http://schemas.openxmlformats.org/officeDocument/2006/relationships/oleObject" Target="embeddings/oleObject113.bin"/><Relationship Id="rId13" Type="http://schemas.openxmlformats.org/officeDocument/2006/relationships/footer" Target="footer5.xml"/><Relationship Id="rId109" Type="http://schemas.openxmlformats.org/officeDocument/2006/relationships/image" Target="media/image48.wmf"/><Relationship Id="rId260" Type="http://schemas.openxmlformats.org/officeDocument/2006/relationships/oleObject" Target="embeddings/oleObject117.bin"/><Relationship Id="rId316" Type="http://schemas.openxmlformats.org/officeDocument/2006/relationships/image" Target="media/image154.wmf"/><Relationship Id="rId55" Type="http://schemas.openxmlformats.org/officeDocument/2006/relationships/image" Target="media/image20.wmf"/><Relationship Id="rId97" Type="http://schemas.openxmlformats.org/officeDocument/2006/relationships/image" Target="media/image42.wmf"/><Relationship Id="rId120" Type="http://schemas.openxmlformats.org/officeDocument/2006/relationships/oleObject" Target="embeddings/oleObject50.bin"/><Relationship Id="rId358" Type="http://schemas.openxmlformats.org/officeDocument/2006/relationships/image" Target="media/image176.png"/><Relationship Id="rId162" Type="http://schemas.openxmlformats.org/officeDocument/2006/relationships/oleObject" Target="embeddings/oleObject71.bin"/><Relationship Id="rId218" Type="http://schemas.openxmlformats.org/officeDocument/2006/relationships/oleObject" Target="embeddings/oleObject98.bin"/><Relationship Id="rId271" Type="http://schemas.openxmlformats.org/officeDocument/2006/relationships/oleObject" Target="embeddings/oleObject122.bin"/><Relationship Id="rId24" Type="http://schemas.openxmlformats.org/officeDocument/2006/relationships/image" Target="media/image4.wmf"/><Relationship Id="rId66" Type="http://schemas.openxmlformats.org/officeDocument/2006/relationships/image" Target="media/image26.wmf"/><Relationship Id="rId131" Type="http://schemas.openxmlformats.org/officeDocument/2006/relationships/image" Target="media/image59.wmf"/><Relationship Id="rId327" Type="http://schemas.openxmlformats.org/officeDocument/2006/relationships/oleObject" Target="embeddings/oleObject147.bin"/><Relationship Id="rId369" Type="http://schemas.openxmlformats.org/officeDocument/2006/relationships/theme" Target="theme/theme1.xml"/><Relationship Id="rId173" Type="http://schemas.openxmlformats.org/officeDocument/2006/relationships/image" Target="media/image80.wmf"/><Relationship Id="rId229" Type="http://schemas.openxmlformats.org/officeDocument/2006/relationships/oleObject" Target="embeddings/oleObject103.bin"/><Relationship Id="rId240" Type="http://schemas.openxmlformats.org/officeDocument/2006/relationships/image" Target="media/image115.wmf"/><Relationship Id="rId35" Type="http://schemas.openxmlformats.org/officeDocument/2006/relationships/image" Target="media/image10.wmf"/><Relationship Id="rId77" Type="http://schemas.openxmlformats.org/officeDocument/2006/relationships/oleObject" Target="embeddings/oleObject29.bin"/><Relationship Id="rId100" Type="http://schemas.openxmlformats.org/officeDocument/2006/relationships/oleObject" Target="embeddings/oleObject40.bin"/><Relationship Id="rId282" Type="http://schemas.openxmlformats.org/officeDocument/2006/relationships/image" Target="media/image136.wmf"/><Relationship Id="rId338" Type="http://schemas.openxmlformats.org/officeDocument/2006/relationships/image" Target="media/image165.wmf"/><Relationship Id="rId8" Type="http://schemas.openxmlformats.org/officeDocument/2006/relationships/footer" Target="footer1.xml"/><Relationship Id="rId142" Type="http://schemas.openxmlformats.org/officeDocument/2006/relationships/oleObject" Target="embeddings/oleObject61.bin"/><Relationship Id="rId184" Type="http://schemas.openxmlformats.org/officeDocument/2006/relationships/oleObject" Target="embeddings/oleObject82.bin"/><Relationship Id="rId251" Type="http://schemas.openxmlformats.org/officeDocument/2006/relationships/header" Target="header5.xml"/><Relationship Id="rId46" Type="http://schemas.openxmlformats.org/officeDocument/2006/relationships/oleObject" Target="embeddings/oleObject14.bin"/><Relationship Id="rId293" Type="http://schemas.openxmlformats.org/officeDocument/2006/relationships/image" Target="media/image141.png"/><Relationship Id="rId307" Type="http://schemas.openxmlformats.org/officeDocument/2006/relationships/oleObject" Target="embeddings/oleObject138.bin"/><Relationship Id="rId349" Type="http://schemas.openxmlformats.org/officeDocument/2006/relationships/oleObject" Target="embeddings/oleObject158.bin"/><Relationship Id="rId88" Type="http://schemas.openxmlformats.org/officeDocument/2006/relationships/image" Target="media/image37.wmf"/><Relationship Id="rId111" Type="http://schemas.openxmlformats.org/officeDocument/2006/relationships/image" Target="media/image49.wmf"/><Relationship Id="rId153" Type="http://schemas.openxmlformats.org/officeDocument/2006/relationships/image" Target="media/image70.wmf"/><Relationship Id="rId195" Type="http://schemas.openxmlformats.org/officeDocument/2006/relationships/image" Target="media/image91.wmf"/><Relationship Id="rId209" Type="http://schemas.openxmlformats.org/officeDocument/2006/relationships/image" Target="media/image99.wmf"/><Relationship Id="rId360" Type="http://schemas.openxmlformats.org/officeDocument/2006/relationships/header" Target="header8.xml"/><Relationship Id="rId220" Type="http://schemas.openxmlformats.org/officeDocument/2006/relationships/oleObject" Target="embeddings/oleObject99.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24328</TotalTime>
  <Pages>79</Pages>
  <Words>13652</Words>
  <Characters>77818</Characters>
  <Application>Microsoft Office Word</Application>
  <DocSecurity>0</DocSecurity>
  <Lines>648</Lines>
  <Paragraphs>182</Paragraphs>
  <ScaleCrop>false</ScaleCrop>
  <Company/>
  <LinksUpToDate>false</LinksUpToDate>
  <CharactersWithSpaces>91288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365</cp:revision>
  <cp:lastPrinted>2026-04-05T05:28:00Z</cp:lastPrinted>
  <dcterms:created xsi:type="dcterms:W3CDTF">2026-03-06T14:03:00Z</dcterms:created>
  <dcterms:modified xsi:type="dcterms:W3CDTF">2026-04-08T08:27:00Z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id="Nm77nE5S"/&gt;&lt;style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