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9075" w14:textId="77777777" w:rsidR="00381FC9" w:rsidRDefault="00000000">
      <w:pPr>
        <w:pStyle w:val="1"/>
        <w:numPr>
          <w:ilvl w:val="0"/>
          <w:numId w:val="0"/>
        </w:numPr>
      </w:pPr>
      <w:r>
        <w:rPr>
          <w:rFonts w:hint="eastAsia"/>
        </w:rPr>
        <w:t>摘要</w:t>
      </w:r>
    </w:p>
    <w:p w14:paraId="698591BF" w14:textId="77777777" w:rsidR="00381FC9" w:rsidRDefault="00000000">
      <w:pPr>
        <w:pStyle w:val="1"/>
        <w:numPr>
          <w:ilvl w:val="0"/>
          <w:numId w:val="0"/>
        </w:numPr>
      </w:pPr>
      <w:r>
        <w:t>Abstract</w:t>
      </w:r>
    </w:p>
    <w:p w14:paraId="443543E6" w14:textId="77777777" w:rsidR="00381FC9" w:rsidRDefault="00000000">
      <w:pPr>
        <w:pStyle w:val="1"/>
        <w:ind w:left="425" w:hanging="425"/>
        <w:jc w:val="both"/>
      </w:pPr>
      <w:r>
        <w:rPr>
          <w:rFonts w:hint="eastAsia"/>
        </w:rPr>
        <w:t>引言</w:t>
      </w:r>
    </w:p>
    <w:p w14:paraId="4A7A9D87" w14:textId="77777777" w:rsidR="00381FC9" w:rsidRDefault="00000000">
      <w:pPr>
        <w:pStyle w:val="2"/>
        <w:spacing w:beforeAutospacing="0" w:afterAutospacing="0"/>
      </w:pPr>
      <w:r>
        <w:rPr>
          <w:rFonts w:hint="eastAsia"/>
        </w:rPr>
        <w:t>研究背景及意义</w:t>
      </w:r>
    </w:p>
    <w:p w14:paraId="5CFA2F1D" w14:textId="3CDAB8A4" w:rsidR="00381FC9" w:rsidRDefault="00000000">
      <w:pPr>
        <w:ind w:firstLine="42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04EE5B08" w14:textId="77777777" w:rsidR="00381FC9" w:rsidRDefault="00000000">
      <w:pPr>
        <w:ind w:firstLine="420"/>
        <w:rPr>
          <w:b/>
        </w:rPr>
      </w:pPr>
      <w:r>
        <w:rPr>
          <w:rStyle w:val="aa"/>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4727002C" w14:textId="77777777" w:rsidR="00381FC9" w:rsidRDefault="00000000">
      <w:pPr>
        <w:ind w:firstLine="420"/>
      </w:pPr>
      <w:r>
        <w:t>在模型形态上，图神经网络（</w:t>
      </w:r>
      <w:r>
        <w:t>GNN</w:t>
      </w:r>
      <w:r>
        <w:t>）</w:t>
      </w:r>
      <w:r>
        <w:fldChar w:fldCharType="begin"/>
      </w:r>
      <w:r>
        <w:instrText xml:space="preserve"> REF _Ref209798908 \r \h </w:instrText>
      </w:r>
      <w:r>
        <w:fldChar w:fldCharType="separate"/>
      </w:r>
      <w:r>
        <w:t>[3]</w:t>
      </w:r>
      <w:r>
        <w:fldChar w:fldCharType="end"/>
      </w:r>
      <w:r>
        <w:t>成为分子</w:t>
      </w:r>
      <w:proofErr w:type="gramStart"/>
      <w:r>
        <w:t>图学习</w:t>
      </w:r>
      <w:proofErr w:type="gramEnd"/>
      <w:r>
        <w:t>的主力；其后，</w:t>
      </w:r>
      <w:r>
        <w:t>Graph</w:t>
      </w:r>
      <w:r>
        <w:rPr>
          <w:rFonts w:hint="eastAsia"/>
        </w:rPr>
        <w:t xml:space="preserve"> </w:t>
      </w:r>
      <w:r>
        <w:rPr>
          <w:rStyle w:val="aa"/>
          <w:b w:val="0"/>
          <w:bCs/>
        </w:rPr>
        <w:t>Transformer</w:t>
      </w:r>
      <w:r>
        <w:rPr>
          <w:rStyle w:val="aa"/>
          <w:b w:val="0"/>
          <w:bCs/>
        </w:rPr>
        <w:fldChar w:fldCharType="begin"/>
      </w:r>
      <w:r>
        <w:rPr>
          <w:rStyle w:val="aa"/>
          <w:b w:val="0"/>
          <w:bCs/>
        </w:rPr>
        <w:instrText xml:space="preserve"> REF _Ref209798994 \r \h </w:instrText>
      </w:r>
      <w:r>
        <w:rPr>
          <w:rStyle w:val="aa"/>
          <w:b w:val="0"/>
          <w:bCs/>
        </w:rPr>
      </w:r>
      <w:r>
        <w:rPr>
          <w:rStyle w:val="aa"/>
          <w:b w:val="0"/>
          <w:bCs/>
        </w:rPr>
        <w:fldChar w:fldCharType="separate"/>
      </w:r>
      <w:r>
        <w:rPr>
          <w:rStyle w:val="aa"/>
          <w:b w:val="0"/>
          <w:bCs/>
        </w:rPr>
        <w:t>[4]</w:t>
      </w:r>
      <w:r>
        <w:rPr>
          <w:rStyle w:val="aa"/>
          <w:b w:val="0"/>
          <w:bCs/>
        </w:rPr>
        <w:fldChar w:fldCharType="end"/>
      </w:r>
      <w:proofErr w:type="gramStart"/>
      <w:r>
        <w:t>与</w:t>
      </w:r>
      <w:r>
        <w:rPr>
          <w:rStyle w:val="aa"/>
          <w:b w:val="0"/>
          <w:bCs/>
        </w:rPr>
        <w:t>等变网络</w:t>
      </w:r>
      <w:proofErr w:type="gramEnd"/>
      <w:r>
        <w:t>（</w:t>
      </w:r>
      <w:r>
        <w:t>SE(3)-Equivariant Transformers</w:t>
      </w:r>
      <w:r>
        <w:t>）</w:t>
      </w:r>
      <w:r>
        <w:fldChar w:fldCharType="begin"/>
      </w:r>
      <w:r>
        <w:instrText xml:space="preserve"> REF _Ref209799120 \r \h </w:instrText>
      </w:r>
      <w:r>
        <w:fldChar w:fldCharType="separate"/>
      </w:r>
      <w:r>
        <w:t>[5]</w:t>
      </w:r>
      <w:r>
        <w:fldChar w:fldCharType="end"/>
      </w:r>
      <w:r>
        <w:t>进一步拉高了上限。例如</w:t>
      </w:r>
      <w:proofErr w:type="spellStart"/>
      <w:r>
        <w:t>Graphormer</w:t>
      </w:r>
      <w:proofErr w:type="spellEnd"/>
      <w:r>
        <w:fldChar w:fldCharType="begin"/>
      </w:r>
      <w:r>
        <w:instrText xml:space="preserve"> REF _Ref209799135 \r \h </w:instrText>
      </w:r>
      <w:r>
        <w:fldChar w:fldCharType="separate"/>
      </w:r>
      <w:r>
        <w:t>[6]</w:t>
      </w:r>
      <w:r>
        <w:fldChar w:fldCharType="end"/>
      </w:r>
      <w:r>
        <w:t>在大规模分子性质任务上展现出强竞争力，并探索了面向</w:t>
      </w:r>
      <w:r>
        <w:t>3D</w:t>
      </w:r>
      <w:r>
        <w:t>建模的适配；而</w:t>
      </w:r>
      <w:r>
        <w:rPr>
          <w:rStyle w:val="aa"/>
          <w:b w:val="0"/>
          <w:bCs/>
        </w:rPr>
        <w:t>Uni-Mol</w:t>
      </w:r>
      <w:r>
        <w:rPr>
          <w:rStyle w:val="aa"/>
          <w:b w:val="0"/>
          <w:bCs/>
        </w:rPr>
        <w:fldChar w:fldCharType="begin"/>
      </w:r>
      <w:r>
        <w:rPr>
          <w:rStyle w:val="aa"/>
          <w:b w:val="0"/>
          <w:bCs/>
        </w:rPr>
        <w:instrText xml:space="preserve"> REF _Ref209799332 \r \h </w:instrText>
      </w:r>
      <w:r>
        <w:rPr>
          <w:rStyle w:val="aa"/>
          <w:b w:val="0"/>
          <w:bCs/>
        </w:rPr>
      </w:r>
      <w:r>
        <w:rPr>
          <w:rStyle w:val="aa"/>
          <w:b w:val="0"/>
          <w:bCs/>
        </w:rPr>
        <w:fldChar w:fldCharType="separate"/>
      </w:r>
      <w:r>
        <w:rPr>
          <w:rStyle w:val="aa"/>
          <w:b w:val="0"/>
          <w:bCs/>
        </w:rPr>
        <w:t>[7]</w:t>
      </w:r>
      <w:r>
        <w:rPr>
          <w:rStyle w:val="aa"/>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3E3E6FA7" w14:textId="77777777" w:rsidR="00381FC9" w:rsidRDefault="00000000">
      <w:pPr>
        <w:ind w:firstLine="420"/>
      </w:pPr>
      <w:r>
        <w:rPr>
          <w:rStyle w:val="aa"/>
          <w:rFonts w:ascii="宋体" w:hAnsi="宋体" w:cs="宋体"/>
          <w:b w:val="0"/>
          <w:bCs/>
        </w:rPr>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a"/>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r>
      <w:r>
        <w:lastRenderedPageBreak/>
        <w:t>2</w:t>
      </w:r>
      <w:r>
        <w:t>）</w:t>
      </w:r>
      <w:r>
        <w:rPr>
          <w:rStyle w:val="aa"/>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a"/>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7C4E2112" w14:textId="77777777" w:rsidR="00381FC9" w:rsidRDefault="00000000">
      <w:pPr>
        <w:ind w:firstLine="420"/>
      </w:pPr>
      <w:r>
        <w:t>为缓解上述问题，近</w:t>
      </w:r>
      <w:r>
        <w:rPr>
          <w:rFonts w:hint="eastAsia"/>
        </w:rPr>
        <w:t>些年来，有些</w:t>
      </w:r>
      <w:r>
        <w:t>研究沿两条主线推进：</w:t>
      </w:r>
    </w:p>
    <w:p w14:paraId="5C57B3B6" w14:textId="77777777" w:rsidR="00381FC9" w:rsidRDefault="00000000">
      <w:pPr>
        <w:ind w:firstLine="420"/>
      </w:pPr>
      <w:r>
        <w:t>多模态融合：将序列、</w:t>
      </w:r>
      <w:r>
        <w:t>2D</w:t>
      </w:r>
      <w:r>
        <w:t>图与</w:t>
      </w:r>
      <w:r>
        <w:t>3D</w:t>
      </w:r>
      <w:r>
        <w:t>几何</w:t>
      </w:r>
      <w:r>
        <w:rPr>
          <w:rFonts w:hint="eastAsia"/>
        </w:rPr>
        <w:t>、</w:t>
      </w:r>
      <w:r>
        <w:t>甚至谱学、性质文本、知识图谱进行联合表示学习，以获取更全面的分子刻画。</w:t>
      </w:r>
      <w:r>
        <w:t>SGGRL</w:t>
      </w:r>
      <w:r>
        <w:fldChar w:fldCharType="begin"/>
      </w:r>
      <w:r>
        <w:instrText xml:space="preserve"> REF _Ref209799621 \r \h </w:instrText>
      </w:r>
      <w:r>
        <w:fldChar w:fldCharType="separate"/>
      </w:r>
      <w:r>
        <w:t>[9]</w:t>
      </w:r>
      <w:r>
        <w:fldChar w:fldCharType="end"/>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fldChar w:fldCharType="begin"/>
      </w:r>
      <w:r>
        <w:instrText xml:space="preserve"> </w:instrText>
      </w:r>
      <w:r>
        <w:rPr>
          <w:rFonts w:hint="eastAsia"/>
        </w:rPr>
        <w:instrText>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2B9636D8" w14:textId="77777777" w:rsidR="00381FC9" w:rsidRDefault="00000000">
      <w:pPr>
        <w:ind w:firstLine="420"/>
      </w:pPr>
      <w:r>
        <w:t>知识增强与文本信号：</w:t>
      </w:r>
      <w:proofErr w:type="spellStart"/>
      <w:r>
        <w:t>MolPrompt</w:t>
      </w:r>
      <w:proofErr w:type="spellEnd"/>
      <w:r>
        <w:fldChar w:fldCharType="begin"/>
      </w:r>
      <w:r>
        <w:instrText xml:space="preserve"> REF _Ref209951224 \r \h </w:instrText>
      </w:r>
      <w:r>
        <w:fldChar w:fldCharType="separate"/>
      </w:r>
      <w:r>
        <w:t>[11]</w:t>
      </w:r>
      <w:r>
        <w:fldChar w:fldCharType="end"/>
      </w:r>
      <w:r>
        <w:t>用图编码器（</w:t>
      </w:r>
      <w:proofErr w:type="spellStart"/>
      <w:r>
        <w:t>Graphormer</w:t>
      </w:r>
      <w:proofErr w:type="spellEnd"/>
      <w:r>
        <w:t>）与文本编码器（</w:t>
      </w:r>
      <w:r>
        <w:t>BERT</w:t>
      </w:r>
      <w:r>
        <w:fldChar w:fldCharType="begin"/>
      </w:r>
      <w:r>
        <w:instrText xml:space="preserve"> REF _Ref209951395 \r \h </w:instrText>
      </w:r>
      <w:r>
        <w:fldChar w:fldCharType="separate"/>
      </w:r>
      <w:r>
        <w:t>[12]</w:t>
      </w:r>
      <w:r>
        <w:fldChar w:fldCharType="end"/>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a"/>
          <w:b w:val="0"/>
          <w:bCs/>
        </w:rPr>
        <w:t>GNN</w:t>
      </w:r>
      <w:r>
        <w:rPr>
          <w:rStyle w:val="aa"/>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3CC2BB42" w14:textId="77777777" w:rsidR="00381FC9" w:rsidRDefault="00000000">
      <w:pPr>
        <w:ind w:firstLine="42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1596B510" w14:textId="77777777" w:rsidR="00381FC9" w:rsidRDefault="00000000">
      <w:pPr>
        <w:ind w:firstLineChars="0" w:firstLine="0"/>
      </w:pPr>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proofErr w:type="spellStart"/>
      <w:r>
        <w:t>MolE</w:t>
      </w:r>
      <w:proofErr w:type="spellEnd"/>
      <w:r>
        <w:fldChar w:fldCharType="begin"/>
      </w:r>
      <w:r>
        <w:instrText xml:space="preserve"> REF _Ref209951740 \r \h </w:instrText>
      </w:r>
      <w:r>
        <w:fldChar w:fldCharType="separate"/>
      </w:r>
      <w:r>
        <w:t>[16]</w:t>
      </w:r>
      <w:r>
        <w:fldChar w:fldCharType="end"/>
      </w:r>
      <w:r>
        <w:t>等工作表明，一旦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a"/>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51ACD15F" w14:textId="77777777" w:rsidR="00381FC9" w:rsidRDefault="00000000">
      <w:pPr>
        <w:pStyle w:val="2"/>
        <w:spacing w:beforeAutospacing="0" w:afterAutospacing="0"/>
        <w:ind w:left="567" w:hanging="567"/>
      </w:pPr>
      <w:r>
        <w:rPr>
          <w:rFonts w:hint="eastAsia"/>
        </w:rPr>
        <w:lastRenderedPageBreak/>
        <w:t>国内外研究现状</w:t>
      </w:r>
    </w:p>
    <w:p w14:paraId="6DE909F1" w14:textId="77777777" w:rsidR="00381FC9" w:rsidRDefault="00000000">
      <w:pPr>
        <w:ind w:firstLine="420"/>
      </w:pPr>
      <w:r>
        <w:rPr>
          <w:rFonts w:hint="eastAsia"/>
        </w:rPr>
        <w:t>这厮国内外现状这厮国内外现状这厮国内外现状这厮国内外现状这厮国内外现状这厮国内外现状。</w:t>
      </w:r>
    </w:p>
    <w:p w14:paraId="202F59FD" w14:textId="77777777" w:rsidR="00381FC9" w:rsidRDefault="00000000">
      <w:pPr>
        <w:pStyle w:val="2"/>
        <w:spacing w:beforeAutospacing="0" w:afterAutospacing="0"/>
        <w:ind w:left="567" w:hanging="567"/>
      </w:pPr>
      <w:r>
        <w:rPr>
          <w:rFonts w:hint="eastAsia"/>
        </w:rPr>
        <w:t>主要研究内容</w:t>
      </w:r>
    </w:p>
    <w:p w14:paraId="539C0711" w14:textId="77777777" w:rsidR="00381FC9" w:rsidRDefault="00000000">
      <w:pPr>
        <w:ind w:firstLine="420"/>
      </w:pPr>
      <w:r>
        <w:rPr>
          <w:rFonts w:hint="eastAsia"/>
        </w:rPr>
        <w:t>这厮国内外现状这厮国内外现状这厮国内外现状这厮国内外现状这厮国内外现状这厮国内外现状。</w:t>
      </w:r>
    </w:p>
    <w:p w14:paraId="23C7EDF2" w14:textId="77777777" w:rsidR="00381FC9" w:rsidRDefault="00000000">
      <w:pPr>
        <w:pStyle w:val="2"/>
        <w:spacing w:beforeAutospacing="0" w:afterAutospacing="0"/>
        <w:ind w:left="567" w:hanging="567"/>
      </w:pPr>
      <w:r>
        <w:rPr>
          <w:rFonts w:hint="eastAsia"/>
        </w:rPr>
        <w:t>本文组织架构</w:t>
      </w:r>
    </w:p>
    <w:p w14:paraId="48001D6D" w14:textId="77777777" w:rsidR="00381FC9" w:rsidRDefault="00000000">
      <w:pPr>
        <w:ind w:firstLine="420"/>
      </w:pPr>
      <w:r>
        <w:rPr>
          <w:rFonts w:hint="eastAsia"/>
        </w:rPr>
        <w:t>这厮国内外现状这厮国内外现状这厮国内外现状这厮国内外现状这厮国内外现状这厮国内外现状。</w:t>
      </w:r>
    </w:p>
    <w:p w14:paraId="4775C77F" w14:textId="77777777" w:rsidR="00381FC9" w:rsidRDefault="00000000">
      <w:pPr>
        <w:pStyle w:val="1"/>
        <w:ind w:left="425" w:hanging="425"/>
      </w:pPr>
      <w:r>
        <w:rPr>
          <w:rFonts w:hint="eastAsia"/>
        </w:rPr>
        <w:t>相关理论基础</w:t>
      </w:r>
    </w:p>
    <w:p w14:paraId="0C73385E" w14:textId="3716BCCB" w:rsidR="00381FC9" w:rsidRDefault="00D64755">
      <w:pPr>
        <w:pStyle w:val="2"/>
        <w:spacing w:beforeAutospacing="0" w:afterAutospacing="0"/>
        <w:ind w:left="567" w:hanging="567"/>
      </w:pPr>
      <w:r>
        <w:rPr>
          <w:rFonts w:hint="eastAsia"/>
        </w:rPr>
        <w:t>数据表征</w:t>
      </w:r>
    </w:p>
    <w:p w14:paraId="02BC7268" w14:textId="77777777" w:rsidR="00D64755" w:rsidRDefault="00D64755" w:rsidP="00D64755">
      <w:pPr>
        <w:pStyle w:val="3"/>
        <w:rPr>
          <w:rFonts w:hint="default"/>
        </w:rPr>
      </w:pPr>
      <w:r>
        <w:t>SMILES</w:t>
      </w:r>
    </w:p>
    <w:p w14:paraId="7E27F6C5" w14:textId="0D53AFCC" w:rsidR="00D64755" w:rsidRPr="00D64755" w:rsidRDefault="009A55EA" w:rsidP="00D64755">
      <w:pPr>
        <w:ind w:firstLine="420"/>
        <w:rPr>
          <w:rFonts w:hint="eastAsia"/>
        </w:rPr>
      </w:pPr>
      <w:r w:rsidRPr="009A55EA">
        <w:rPr>
          <w:rFonts w:hint="eastAsia"/>
        </w:rPr>
        <w:t>简化分子线性输入规范</w:t>
      </w:r>
      <w:r w:rsidRPr="009A55EA">
        <w:rPr>
          <w:rFonts w:hint="eastAsia"/>
        </w:rPr>
        <w:t xml:space="preserve">(Simplified Molecular Input Line Entry </w:t>
      </w:r>
      <w:proofErr w:type="spellStart"/>
      <w:r w:rsidRPr="009A55EA">
        <w:rPr>
          <w:rFonts w:hint="eastAsia"/>
        </w:rPr>
        <w:t>System,SMILES</w:t>
      </w:r>
      <w:proofErr w:type="spellEnd"/>
      <w:r w:rsidRPr="009A55EA">
        <w:rPr>
          <w:rFonts w:hint="eastAsia"/>
        </w:rPr>
        <w:t>)</w:t>
      </w:r>
      <w:r w:rsidRPr="009A55EA">
        <w:rPr>
          <w:rFonts w:hint="eastAsia"/>
        </w:rPr>
        <w:t>是将分子的二维或三维结构</w:t>
      </w:r>
      <w:proofErr w:type="gramStart"/>
      <w:r w:rsidRPr="009A55EA">
        <w:rPr>
          <w:rFonts w:hint="eastAsia"/>
        </w:rPr>
        <w:t>信息降维为</w:t>
      </w:r>
      <w:proofErr w:type="gramEnd"/>
      <w:r w:rsidRPr="009A55EA">
        <w:rPr>
          <w:rFonts w:hint="eastAsia"/>
        </w:rPr>
        <w:t>一维字符串序列的最常用方法之一。</w:t>
      </w:r>
      <w:r w:rsidRPr="009A55EA">
        <w:rPr>
          <w:rFonts w:hint="eastAsia"/>
        </w:rPr>
        <w:t>SMILES</w:t>
      </w:r>
      <w:r w:rsidRPr="009A55EA">
        <w:rPr>
          <w:rFonts w:hint="eastAsia"/>
        </w:rPr>
        <w:t>通过对分子图进行深度优先遍历</w:t>
      </w:r>
      <w:r w:rsidRPr="009A55EA">
        <w:rPr>
          <w:rFonts w:hint="eastAsia"/>
        </w:rPr>
        <w:t xml:space="preserve">(Depth-First </w:t>
      </w:r>
      <w:proofErr w:type="spellStart"/>
      <w:r w:rsidRPr="009A55EA">
        <w:rPr>
          <w:rFonts w:hint="eastAsia"/>
        </w:rPr>
        <w:t>Search,DFS</w:t>
      </w:r>
      <w:proofErr w:type="spellEnd"/>
      <w:r w:rsidRPr="009A55EA">
        <w:rPr>
          <w:rFonts w:hint="eastAsia"/>
        </w:rPr>
        <w:t>)</w:t>
      </w:r>
      <w:r w:rsidRPr="009A55EA">
        <w:rPr>
          <w:rFonts w:hint="eastAsia"/>
        </w:rPr>
        <w:t>生成线性字符串。其编码遵循严格的化学语法规则：节点</w:t>
      </w:r>
      <w:r w:rsidRPr="009A55EA">
        <w:rPr>
          <w:rFonts w:hint="eastAsia"/>
        </w:rPr>
        <w:t>(</w:t>
      </w:r>
      <w:r w:rsidRPr="009A55EA">
        <w:rPr>
          <w:rFonts w:hint="eastAsia"/>
        </w:rPr>
        <w:t>原子</w:t>
      </w:r>
      <w:r w:rsidRPr="009A55EA">
        <w:rPr>
          <w:rFonts w:hint="eastAsia"/>
        </w:rPr>
        <w:t>)</w:t>
      </w:r>
      <w:r w:rsidRPr="009A55EA">
        <w:rPr>
          <w:rFonts w:hint="eastAsia"/>
        </w:rPr>
        <w:t>由标准元素符号</w:t>
      </w:r>
      <w:r w:rsidRPr="009A55EA">
        <w:rPr>
          <w:rFonts w:hint="eastAsia"/>
        </w:rPr>
        <w:t>(</w:t>
      </w:r>
      <w:r w:rsidRPr="009A55EA">
        <w:rPr>
          <w:rFonts w:hint="eastAsia"/>
        </w:rPr>
        <w:t>如</w:t>
      </w:r>
      <w:r w:rsidRPr="009A55EA">
        <w:rPr>
          <w:rFonts w:hint="eastAsia"/>
        </w:rPr>
        <w:t>H</w:t>
      </w:r>
      <w:r w:rsidRPr="009A55EA">
        <w:rPr>
          <w:rFonts w:hint="eastAsia"/>
        </w:rPr>
        <w:t>、</w:t>
      </w:r>
      <w:r w:rsidRPr="009A55EA">
        <w:rPr>
          <w:rFonts w:hint="eastAsia"/>
        </w:rPr>
        <w:t>C</w:t>
      </w:r>
      <w:r w:rsidRPr="009A55EA">
        <w:rPr>
          <w:rFonts w:hint="eastAsia"/>
        </w:rPr>
        <w:t>、</w:t>
      </w:r>
      <w:r w:rsidRPr="009A55EA">
        <w:rPr>
          <w:rFonts w:hint="eastAsia"/>
        </w:rPr>
        <w:t>S)</w:t>
      </w:r>
      <w:r w:rsidRPr="009A55EA">
        <w:rPr>
          <w:rFonts w:hint="eastAsia"/>
        </w:rPr>
        <w:t>表示；边</w:t>
      </w:r>
      <w:r w:rsidRPr="009A55EA">
        <w:rPr>
          <w:rFonts w:hint="eastAsia"/>
        </w:rPr>
        <w:t>(</w:t>
      </w:r>
      <w:r w:rsidRPr="009A55EA">
        <w:rPr>
          <w:rFonts w:hint="eastAsia"/>
        </w:rPr>
        <w:t>化学键</w:t>
      </w:r>
      <w:r w:rsidRPr="009A55EA">
        <w:rPr>
          <w:rFonts w:hint="eastAsia"/>
        </w:rPr>
        <w:t>)</w:t>
      </w:r>
      <w:r w:rsidRPr="009A55EA">
        <w:rPr>
          <w:rFonts w:hint="eastAsia"/>
        </w:rPr>
        <w:t>由特定字符</w:t>
      </w:r>
      <w:r w:rsidRPr="009A55EA">
        <w:rPr>
          <w:rFonts w:hint="eastAsia"/>
        </w:rPr>
        <w:t>(</w:t>
      </w:r>
      <w:r w:rsidRPr="009A55EA">
        <w:rPr>
          <w:rFonts w:hint="eastAsia"/>
        </w:rPr>
        <w:t>如“</w:t>
      </w:r>
      <w:r w:rsidRPr="009A55EA">
        <w:rPr>
          <w:rFonts w:hint="eastAsia"/>
        </w:rPr>
        <w:t>=</w:t>
      </w:r>
      <w:r w:rsidRPr="009A55EA">
        <w:rPr>
          <w:rFonts w:hint="eastAsia"/>
        </w:rPr>
        <w:t>”表示双键，“</w:t>
      </w:r>
      <w:r w:rsidRPr="009A55EA">
        <w:rPr>
          <w:rFonts w:hint="eastAsia"/>
        </w:rPr>
        <w:t>#</w:t>
      </w:r>
      <w:r w:rsidRPr="009A55EA">
        <w:rPr>
          <w:rFonts w:hint="eastAsia"/>
        </w:rPr>
        <w:t>”表示三键</w:t>
      </w:r>
      <w:r w:rsidRPr="009A55EA">
        <w:rPr>
          <w:rFonts w:hint="eastAsia"/>
        </w:rPr>
        <w:t>)</w:t>
      </w:r>
      <w:r w:rsidRPr="009A55EA">
        <w:rPr>
          <w:rFonts w:hint="eastAsia"/>
        </w:rPr>
        <w:t>标定；分支结构通过括号“</w:t>
      </w:r>
      <w:r w:rsidRPr="009A55EA">
        <w:rPr>
          <w:rFonts w:hint="eastAsia"/>
        </w:rPr>
        <w:t>()</w:t>
      </w:r>
      <w:r w:rsidRPr="009A55EA">
        <w:rPr>
          <w:rFonts w:hint="eastAsia"/>
        </w:rPr>
        <w:t>”进行嵌套声明；环状结构则通过在开环和闭环原子处标记相同数字来实现断键重连。使用</w:t>
      </w:r>
      <w:r w:rsidRPr="009A55EA">
        <w:rPr>
          <w:rFonts w:hint="eastAsia"/>
        </w:rPr>
        <w:t>SMILES</w:t>
      </w:r>
      <w:r w:rsidRPr="009A55EA">
        <w:rPr>
          <w:rFonts w:hint="eastAsia"/>
        </w:rPr>
        <w:t>生成的序列具有天然紧凑性，且高度契合自然语言处理</w:t>
      </w:r>
      <w:r w:rsidRPr="009A55EA">
        <w:rPr>
          <w:rFonts w:hint="eastAsia"/>
        </w:rPr>
        <w:t>(NLP)</w:t>
      </w:r>
      <w:r w:rsidRPr="009A55EA">
        <w:rPr>
          <w:rFonts w:hint="eastAsia"/>
        </w:rPr>
        <w:t>领域的序列模型。通过特定分词算法，可将</w:t>
      </w:r>
      <w:r w:rsidRPr="009A55EA">
        <w:rPr>
          <w:rFonts w:hint="eastAsia"/>
        </w:rPr>
        <w:t>SMILES</w:t>
      </w:r>
      <w:r w:rsidRPr="009A55EA">
        <w:rPr>
          <w:rFonts w:hint="eastAsia"/>
        </w:rPr>
        <w:t>字符串映射至高维向量空间，进而利用神经网络算法对其进行特征提取。</w:t>
      </w:r>
    </w:p>
    <w:p w14:paraId="52CC181A" w14:textId="4A55A618" w:rsidR="00D64755" w:rsidRDefault="00FE05CE" w:rsidP="00D64755">
      <w:pPr>
        <w:pStyle w:val="3"/>
        <w:rPr>
          <w:rFonts w:hint="default"/>
        </w:rPr>
      </w:pPr>
      <w:r>
        <w:t>二维</w:t>
      </w:r>
      <w:r w:rsidR="00D64755">
        <w:t>拓扑</w:t>
      </w:r>
    </w:p>
    <w:p w14:paraId="59239971" w14:textId="6DE99C3F" w:rsidR="00FE05CE" w:rsidRPr="00FE05CE" w:rsidRDefault="00FE05CE" w:rsidP="00FE05CE">
      <w:pPr>
        <w:ind w:firstLine="420"/>
        <w:rPr>
          <w:rFonts w:hint="eastAsia"/>
        </w:rPr>
      </w:pPr>
      <w:r w:rsidRPr="00FE05CE">
        <w:rPr>
          <w:rFonts w:hint="eastAsia"/>
        </w:rPr>
        <w:t>分子在客观物理空间中表现为原子通过共价键连接而成的多体系统，这种结构可以自然地抽象为非欧几里得空间中的无向属性图（</w:t>
      </w:r>
      <w:r w:rsidRPr="00FE05CE">
        <w:rPr>
          <w:rFonts w:hint="eastAsia"/>
        </w:rPr>
        <w:t>Undirected Attributed Graph</w:t>
      </w:r>
      <w:r w:rsidRPr="00FE05CE">
        <w:rPr>
          <w:rFonts w:hint="eastAsia"/>
        </w:rPr>
        <w:t>）</w:t>
      </w:r>
      <w:r w:rsidRPr="00FE05CE">
        <w:rPr>
          <w:rFonts w:hint="eastAsia"/>
        </w:rPr>
        <w:t>$G = (V, E)$</w:t>
      </w:r>
      <w:r w:rsidRPr="00FE05CE">
        <w:rPr>
          <w:rFonts w:hint="eastAsia"/>
        </w:rPr>
        <w:t>。在图表征中，</w:t>
      </w:r>
      <w:r w:rsidRPr="00FE05CE">
        <w:rPr>
          <w:rFonts w:hint="eastAsia"/>
        </w:rPr>
        <w:t xml:space="preserve">$V$ </w:t>
      </w:r>
      <w:r w:rsidRPr="00FE05CE">
        <w:rPr>
          <w:rFonts w:hint="eastAsia"/>
        </w:rPr>
        <w:t>表示节点（原子）集合，</w:t>
      </w:r>
      <w:r w:rsidRPr="00FE05CE">
        <w:rPr>
          <w:rFonts w:hint="eastAsia"/>
        </w:rPr>
        <w:t xml:space="preserve">$E$ </w:t>
      </w:r>
      <w:r w:rsidRPr="00FE05CE">
        <w:rPr>
          <w:rFonts w:hint="eastAsia"/>
        </w:rPr>
        <w:t>表示边（化学键）集合。为了在图神经网络（</w:t>
      </w:r>
      <w:r w:rsidRPr="00FE05CE">
        <w:rPr>
          <w:rFonts w:hint="eastAsia"/>
        </w:rPr>
        <w:t>GNN</w:t>
      </w:r>
      <w:r w:rsidRPr="00FE05CE">
        <w:rPr>
          <w:rFonts w:hint="eastAsia"/>
        </w:rPr>
        <w:t>）中进行消息传递，需要为节点和</w:t>
      </w:r>
      <w:proofErr w:type="gramStart"/>
      <w:r w:rsidRPr="00FE05CE">
        <w:rPr>
          <w:rFonts w:hint="eastAsia"/>
        </w:rPr>
        <w:t>边</w:t>
      </w:r>
      <w:proofErr w:type="gramEnd"/>
      <w:r w:rsidRPr="00FE05CE">
        <w:rPr>
          <w:rFonts w:hint="eastAsia"/>
        </w:rPr>
        <w:t>构建初始特征矩阵：节点特征矩阵</w:t>
      </w:r>
      <w:r w:rsidRPr="00FE05CE">
        <w:rPr>
          <w:rFonts w:hint="eastAsia"/>
        </w:rPr>
        <w:t xml:space="preserve"> $</w:t>
      </w:r>
      <w:proofErr w:type="spellStart"/>
      <w:r w:rsidRPr="00FE05CE">
        <w:rPr>
          <w:rFonts w:hint="eastAsia"/>
        </w:rPr>
        <w:t>X_v</w:t>
      </w:r>
      <w:proofErr w:type="spellEnd"/>
      <w:r w:rsidRPr="00FE05CE">
        <w:rPr>
          <w:rFonts w:hint="eastAsia"/>
        </w:rPr>
        <w:t xml:space="preserve"> \in \</w:t>
      </w:r>
      <w:proofErr w:type="spellStart"/>
      <w:r w:rsidRPr="00FE05CE">
        <w:rPr>
          <w:rFonts w:hint="eastAsia"/>
        </w:rPr>
        <w:t>mathbb</w:t>
      </w:r>
      <w:proofErr w:type="spellEnd"/>
      <w:r w:rsidRPr="00FE05CE">
        <w:rPr>
          <w:rFonts w:hint="eastAsia"/>
        </w:rPr>
        <w:t xml:space="preserve">{R}^{|V| \times </w:t>
      </w:r>
      <w:proofErr w:type="spellStart"/>
      <w:r w:rsidRPr="00FE05CE">
        <w:rPr>
          <w:rFonts w:hint="eastAsia"/>
        </w:rPr>
        <w:t>d_v</w:t>
      </w:r>
      <w:proofErr w:type="spellEnd"/>
      <w:r w:rsidRPr="00FE05CE">
        <w:rPr>
          <w:rFonts w:hint="eastAsia"/>
        </w:rPr>
        <w:t>}$</w:t>
      </w:r>
      <w:r w:rsidRPr="00FE05CE">
        <w:rPr>
          <w:rFonts w:hint="eastAsia"/>
        </w:rPr>
        <w:t>：其中</w:t>
      </w:r>
      <w:r w:rsidRPr="00FE05CE">
        <w:rPr>
          <w:rFonts w:hint="eastAsia"/>
        </w:rPr>
        <w:t xml:space="preserve"> $|V|$ </w:t>
      </w:r>
      <w:r w:rsidRPr="00FE05CE">
        <w:rPr>
          <w:rFonts w:hint="eastAsia"/>
        </w:rPr>
        <w:t>为原子总数，</w:t>
      </w:r>
      <w:r w:rsidRPr="00FE05CE">
        <w:rPr>
          <w:rFonts w:hint="eastAsia"/>
        </w:rPr>
        <w:t>$</w:t>
      </w:r>
      <w:proofErr w:type="spellStart"/>
      <w:r w:rsidRPr="00FE05CE">
        <w:rPr>
          <w:rFonts w:hint="eastAsia"/>
        </w:rPr>
        <w:t>d_v</w:t>
      </w:r>
      <w:proofErr w:type="spellEnd"/>
      <w:r w:rsidRPr="00FE05CE">
        <w:rPr>
          <w:rFonts w:hint="eastAsia"/>
        </w:rPr>
        <w:t xml:space="preserve">$ </w:t>
      </w:r>
      <w:r w:rsidRPr="00FE05CE">
        <w:rPr>
          <w:rFonts w:hint="eastAsia"/>
        </w:rPr>
        <w:t>为原子特征维度。常见的原子特征包括原子序数、电负性、杂化轨道类型（如</w:t>
      </w:r>
      <w:r w:rsidRPr="00FE05CE">
        <w:rPr>
          <w:rFonts w:hint="eastAsia"/>
        </w:rPr>
        <w:t xml:space="preserve"> $</w:t>
      </w:r>
      <w:proofErr w:type="spellStart"/>
      <w:r w:rsidRPr="00FE05CE">
        <w:rPr>
          <w:rFonts w:hint="eastAsia"/>
        </w:rPr>
        <w:t>sp</w:t>
      </w:r>
      <w:proofErr w:type="spellEnd"/>
      <w:r w:rsidRPr="00FE05CE">
        <w:rPr>
          <w:rFonts w:hint="eastAsia"/>
        </w:rPr>
        <w:t>, sp^2, sp^3$</w:t>
      </w:r>
      <w:r w:rsidRPr="00FE05CE">
        <w:rPr>
          <w:rFonts w:hint="eastAsia"/>
        </w:rPr>
        <w:t>）、隐式氢原子数量、形式电荷及是否具有手性等。边特征矩阵</w:t>
      </w:r>
      <w:r w:rsidRPr="00FE05CE">
        <w:rPr>
          <w:rFonts w:hint="eastAsia"/>
        </w:rPr>
        <w:t xml:space="preserve"> $</w:t>
      </w:r>
      <w:proofErr w:type="spellStart"/>
      <w:r w:rsidRPr="00FE05CE">
        <w:rPr>
          <w:rFonts w:hint="eastAsia"/>
        </w:rPr>
        <w:t>X_e</w:t>
      </w:r>
      <w:proofErr w:type="spellEnd"/>
      <w:r w:rsidRPr="00FE05CE">
        <w:rPr>
          <w:rFonts w:hint="eastAsia"/>
        </w:rPr>
        <w:t xml:space="preserve"> \in \</w:t>
      </w:r>
      <w:proofErr w:type="spellStart"/>
      <w:r w:rsidRPr="00FE05CE">
        <w:rPr>
          <w:rFonts w:hint="eastAsia"/>
        </w:rPr>
        <w:t>mathbb</w:t>
      </w:r>
      <w:proofErr w:type="spellEnd"/>
      <w:r w:rsidRPr="00FE05CE">
        <w:rPr>
          <w:rFonts w:hint="eastAsia"/>
        </w:rPr>
        <w:t xml:space="preserve">{R}^{|E| \times </w:t>
      </w:r>
      <w:proofErr w:type="spellStart"/>
      <w:r w:rsidRPr="00FE05CE">
        <w:rPr>
          <w:rFonts w:hint="eastAsia"/>
        </w:rPr>
        <w:t>d_e</w:t>
      </w:r>
      <w:proofErr w:type="spellEnd"/>
      <w:r w:rsidRPr="00FE05CE">
        <w:rPr>
          <w:rFonts w:hint="eastAsia"/>
        </w:rPr>
        <w:t>}$</w:t>
      </w:r>
      <w:r w:rsidRPr="00FE05CE">
        <w:rPr>
          <w:rFonts w:hint="eastAsia"/>
        </w:rPr>
        <w:t>：其中</w:t>
      </w:r>
      <w:r w:rsidRPr="00FE05CE">
        <w:rPr>
          <w:rFonts w:hint="eastAsia"/>
        </w:rPr>
        <w:t xml:space="preserve"> </w:t>
      </w:r>
      <w:r w:rsidRPr="00FE05CE">
        <w:rPr>
          <w:rFonts w:hint="eastAsia"/>
        </w:rPr>
        <w:lastRenderedPageBreak/>
        <w:t xml:space="preserve">$|E|$ </w:t>
      </w:r>
      <w:r w:rsidRPr="00FE05CE">
        <w:rPr>
          <w:rFonts w:hint="eastAsia"/>
        </w:rPr>
        <w:t>为化学键总数，</w:t>
      </w:r>
      <w:r w:rsidRPr="00FE05CE">
        <w:rPr>
          <w:rFonts w:hint="eastAsia"/>
        </w:rPr>
        <w:t>$</w:t>
      </w:r>
      <w:proofErr w:type="spellStart"/>
      <w:r w:rsidRPr="00FE05CE">
        <w:rPr>
          <w:rFonts w:hint="eastAsia"/>
        </w:rPr>
        <w:t>d_e</w:t>
      </w:r>
      <w:proofErr w:type="spellEnd"/>
      <w:r w:rsidRPr="00FE05CE">
        <w:rPr>
          <w:rFonts w:hint="eastAsia"/>
        </w:rPr>
        <w:t xml:space="preserve">$ </w:t>
      </w:r>
      <w:r w:rsidRPr="00FE05CE">
        <w:rPr>
          <w:rFonts w:hint="eastAsia"/>
        </w:rPr>
        <w:t>为边特征维度。常见的</w:t>
      </w:r>
      <w:proofErr w:type="gramStart"/>
      <w:r w:rsidRPr="00FE05CE">
        <w:rPr>
          <w:rFonts w:hint="eastAsia"/>
        </w:rPr>
        <w:t>边特征</w:t>
      </w:r>
      <w:proofErr w:type="gramEnd"/>
      <w:r w:rsidRPr="00FE05CE">
        <w:rPr>
          <w:rFonts w:hint="eastAsia"/>
        </w:rPr>
        <w:t>包括化学键类型（单键、双键、三键、芳香键）、是否处于共轭体系以及是否属于环结构等。二维拓扑图表征完整保留了分子的骨架连接性（</w:t>
      </w:r>
      <w:r w:rsidRPr="00FE05CE">
        <w:rPr>
          <w:rFonts w:hint="eastAsia"/>
        </w:rPr>
        <w:t>Connectivity</w:t>
      </w:r>
      <w:r w:rsidRPr="00FE05CE">
        <w:rPr>
          <w:rFonts w:hint="eastAsia"/>
        </w:rPr>
        <w:t>）与图同构不变性（</w:t>
      </w:r>
      <w:r w:rsidRPr="00FE05CE">
        <w:rPr>
          <w:rFonts w:hint="eastAsia"/>
        </w:rPr>
        <w:t>Graph Isomorphism Invariance</w:t>
      </w:r>
      <w:r w:rsidRPr="00FE05CE">
        <w:rPr>
          <w:rFonts w:hint="eastAsia"/>
        </w:rPr>
        <w:t>），是捕捉局部化学环境与远端原子拓扑依赖的最佳数据结构。</w:t>
      </w:r>
    </w:p>
    <w:p w14:paraId="0513679F" w14:textId="3D82ACFF" w:rsidR="00D64755" w:rsidRDefault="00D64755" w:rsidP="00D64755">
      <w:pPr>
        <w:pStyle w:val="3"/>
        <w:rPr>
          <w:rFonts w:hint="default"/>
        </w:rPr>
      </w:pPr>
      <w:r>
        <w:t>分子指纹</w:t>
      </w:r>
    </w:p>
    <w:p w14:paraId="6100A10A" w14:textId="5127A26A" w:rsidR="00B60655" w:rsidRDefault="00FE05CE" w:rsidP="00FE05CE">
      <w:pPr>
        <w:ind w:firstLine="420"/>
      </w:pPr>
      <w:r>
        <w:rPr>
          <w:rFonts w:hint="eastAsia"/>
        </w:rPr>
        <w:t>分子指纹（</w:t>
      </w:r>
      <w:r>
        <w:rPr>
          <w:rFonts w:hint="eastAsia"/>
        </w:rPr>
        <w:t>Molecular Fingerprints</w:t>
      </w:r>
      <w:r>
        <w:rPr>
          <w:rFonts w:hint="eastAsia"/>
        </w:rPr>
        <w:t>）是一种将分子的局部子结构、拓扑路径或特定官能团映射为固定长度的特征向量的表征方法。</w:t>
      </w:r>
      <w:r w:rsidR="00B60655">
        <w:rPr>
          <w:rFonts w:hint="eastAsia"/>
        </w:rPr>
        <w:t>通常来说其本质是一个固定长度的二进制数组，不同的槽位标识分子不同的特征，假如两个分子具有相似的指纹，这表明这两个分子具有相似的特征。</w:t>
      </w:r>
      <w:r w:rsidR="009A55EA">
        <w:rPr>
          <w:rFonts w:hint="eastAsia"/>
        </w:rPr>
        <w:t>分子指纹使得大小不同的分子具有了统一的大小，可以输送到模型之中。</w:t>
      </w:r>
    </w:p>
    <w:p w14:paraId="29C56D8D" w14:textId="5E287C1A" w:rsidR="00D64755" w:rsidRDefault="00D64755" w:rsidP="00D64755">
      <w:pPr>
        <w:pStyle w:val="3"/>
        <w:rPr>
          <w:rFonts w:hint="default"/>
        </w:rPr>
      </w:pPr>
      <w:r>
        <w:t>文本语义</w:t>
      </w:r>
    </w:p>
    <w:p w14:paraId="5A5C1C75" w14:textId="10BFBC0F" w:rsidR="00FE05CE" w:rsidRDefault="00FE05CE" w:rsidP="00FE05CE">
      <w:pPr>
        <w:ind w:firstLine="420"/>
        <w:rPr>
          <w:rFonts w:hint="eastAsia"/>
        </w:rPr>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596B6636" w14:textId="269E5511" w:rsidR="00FE05CE" w:rsidRDefault="00FE05CE" w:rsidP="00FE05CE">
      <w:pPr>
        <w:ind w:firstLine="420"/>
        <w:rPr>
          <w:rFonts w:hint="eastAsia"/>
        </w:rPr>
      </w:pPr>
      <w:r>
        <w:rPr>
          <w:rFonts w:hint="eastAsia"/>
        </w:rPr>
        <w:t>该表征主要分为两部分：</w:t>
      </w:r>
    </w:p>
    <w:p w14:paraId="2A87F5FE" w14:textId="2332458E" w:rsidR="00FE05CE" w:rsidRDefault="00FE05CE" w:rsidP="00FE05CE">
      <w:pPr>
        <w:ind w:firstLine="420"/>
        <w:rPr>
          <w:rFonts w:hint="eastAsia"/>
        </w:rPr>
      </w:pPr>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32C31E58" w14:textId="3CF4D59C" w:rsidR="00FE05CE" w:rsidRDefault="00FE05CE" w:rsidP="00FE05CE">
      <w:pPr>
        <w:ind w:firstLine="420"/>
      </w:pPr>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BC08511" w14:textId="3FE04F1E" w:rsidR="00DF38F3" w:rsidRDefault="00DF38F3" w:rsidP="00FE05CE">
      <w:pPr>
        <w:ind w:firstLine="420"/>
      </w:pPr>
      <w:r>
        <w:rPr>
          <w:rFonts w:hint="eastAsia"/>
        </w:rPr>
        <w:t>图</w:t>
      </w:r>
      <w:r>
        <w:rPr>
          <w:rFonts w:hint="eastAsia"/>
        </w:rPr>
        <w:t>xxx</w:t>
      </w:r>
      <w:r>
        <w:rPr>
          <w:rFonts w:hint="eastAsia"/>
        </w:rPr>
        <w:t>各模态表征图</w:t>
      </w:r>
    </w:p>
    <w:p w14:paraId="761A915C" w14:textId="53BFF29F" w:rsidR="00DF38F3" w:rsidRPr="00FE05CE" w:rsidRDefault="008F1005" w:rsidP="00FE05CE">
      <w:pPr>
        <w:ind w:firstLine="420"/>
        <w:rPr>
          <w:rFonts w:hint="eastAsia"/>
        </w:rPr>
      </w:pPr>
      <w:r>
        <w:rPr>
          <w:rFonts w:hint="eastAsia"/>
          <w:noProof/>
        </w:rPr>
        <w:drawing>
          <wp:inline distT="0" distB="0" distL="0" distR="0" wp14:anchorId="05CBAFA8" wp14:editId="457DD69D">
            <wp:extent cx="5274310" cy="1802765"/>
            <wp:effectExtent l="0" t="0" r="2540" b="6985"/>
            <wp:docPr id="202235759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7594" name="图片 2022357594"/>
                    <pic:cNvPicPr/>
                  </pic:nvPicPr>
                  <pic:blipFill>
                    <a:blip r:embed="rId8">
                      <a:extLst>
                        <a:ext uri="{28A0092B-C50C-407E-A947-70E740481C1C}">
                          <a14:useLocalDpi xmlns:a14="http://schemas.microsoft.com/office/drawing/2010/main" val="0"/>
                        </a:ext>
                      </a:extLst>
                    </a:blip>
                    <a:stretch>
                      <a:fillRect/>
                    </a:stretch>
                  </pic:blipFill>
                  <pic:spPr>
                    <a:xfrm>
                      <a:off x="0" y="0"/>
                      <a:ext cx="5274310" cy="1802765"/>
                    </a:xfrm>
                    <a:prstGeom prst="rect">
                      <a:avLst/>
                    </a:prstGeom>
                  </pic:spPr>
                </pic:pic>
              </a:graphicData>
            </a:graphic>
          </wp:inline>
        </w:drawing>
      </w:r>
    </w:p>
    <w:p w14:paraId="0ECC4E8C" w14:textId="77777777" w:rsidR="00381FC9" w:rsidRDefault="00000000">
      <w:pPr>
        <w:pStyle w:val="2"/>
        <w:spacing w:beforeAutospacing="0" w:afterAutospacing="0"/>
        <w:ind w:left="567" w:hanging="567"/>
      </w:pPr>
      <w:r>
        <w:rPr>
          <w:rFonts w:hint="eastAsia"/>
        </w:rPr>
        <w:lastRenderedPageBreak/>
        <w:t>图神经网络</w:t>
      </w:r>
    </w:p>
    <w:p w14:paraId="7E818844" w14:textId="77777777" w:rsidR="008F1005" w:rsidRPr="008F1005" w:rsidRDefault="008F1005" w:rsidP="008F1005">
      <w:pPr>
        <w:ind w:firstLine="420"/>
        <w:rPr>
          <w:rFonts w:hint="eastAsia"/>
        </w:rPr>
      </w:pPr>
    </w:p>
    <w:p w14:paraId="4EEE0B4E" w14:textId="77777777" w:rsidR="00381FC9" w:rsidRDefault="00000000">
      <w:pPr>
        <w:pStyle w:val="2"/>
      </w:pPr>
      <w:r>
        <w:rPr>
          <w:rFonts w:hint="eastAsia"/>
        </w:rPr>
        <w:t>消息传递协议</w:t>
      </w:r>
    </w:p>
    <w:p w14:paraId="1D347CE4" w14:textId="77777777" w:rsidR="00381FC9" w:rsidRDefault="00000000">
      <w:pPr>
        <w:pStyle w:val="2"/>
        <w:spacing w:beforeAutospacing="0" w:afterAutospacing="0"/>
        <w:ind w:left="567" w:hanging="567"/>
      </w:pPr>
      <w:r>
        <w:rPr>
          <w:rFonts w:hint="eastAsia"/>
        </w:rPr>
        <w:t>提示词工程</w:t>
      </w:r>
    </w:p>
    <w:p w14:paraId="01A7EA3C" w14:textId="77777777" w:rsidR="00381FC9" w:rsidRDefault="00000000">
      <w:pPr>
        <w:ind w:firstLine="420"/>
      </w:pPr>
      <w:r>
        <w:rPr>
          <w:rFonts w:hint="eastAsia"/>
        </w:rPr>
        <w:t>这厮国内外现状这厮国内外现状这厮国内外现状这厮国内外现状这厮国内外现状这厮国内外现状</w:t>
      </w:r>
    </w:p>
    <w:p w14:paraId="21D1A424" w14:textId="179BF148" w:rsidR="00381FC9" w:rsidRDefault="00000000">
      <w:pPr>
        <w:pStyle w:val="1"/>
      </w:pPr>
      <w:r>
        <w:rPr>
          <w:rFonts w:hint="eastAsia"/>
        </w:rPr>
        <w:t>基于思维</w:t>
      </w:r>
      <w:proofErr w:type="gramStart"/>
      <w:r>
        <w:rPr>
          <w:rFonts w:hint="eastAsia"/>
        </w:rPr>
        <w:t>链增强</w:t>
      </w:r>
      <w:proofErr w:type="gramEnd"/>
      <w:r>
        <w:rPr>
          <w:rFonts w:hint="eastAsia"/>
        </w:rPr>
        <w:t>与</w:t>
      </w:r>
      <w:r w:rsidR="00596495">
        <w:rPr>
          <w:rFonts w:hint="eastAsia"/>
        </w:rPr>
        <w:t>消息传递</w:t>
      </w:r>
      <w:r>
        <w:rPr>
          <w:rFonts w:hint="eastAsia"/>
        </w:rPr>
        <w:t>的分子性质预测方法</w:t>
      </w:r>
    </w:p>
    <w:p w14:paraId="0292B03B" w14:textId="77777777" w:rsidR="00381FC9" w:rsidRDefault="00000000">
      <w:pPr>
        <w:pStyle w:val="2"/>
      </w:pPr>
      <w:r>
        <w:rPr>
          <w:rFonts w:hint="eastAsia"/>
        </w:rPr>
        <w:t>模型设计与描述</w:t>
      </w:r>
    </w:p>
    <w:p w14:paraId="507F7A6C" w14:textId="77777777" w:rsidR="00381FC9" w:rsidRDefault="00000000">
      <w:pPr>
        <w:pStyle w:val="3"/>
        <w:rPr>
          <w:rFonts w:hint="default"/>
        </w:rPr>
      </w:pPr>
      <w:proofErr w:type="spellStart"/>
      <w:r>
        <w:t>CoT</w:t>
      </w:r>
      <w:proofErr w:type="spellEnd"/>
      <w:r>
        <w:t>-MMP</w:t>
      </w:r>
      <w:r>
        <w:t>架构概述</w:t>
      </w:r>
    </w:p>
    <w:p w14:paraId="45885F29" w14:textId="77777777" w:rsidR="00381FC9" w:rsidRDefault="00000000">
      <w:pPr>
        <w:ind w:firstLine="420"/>
      </w:pPr>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rPr>
          <w:rFonts w:hint="eastAsia"/>
        </w:rPr>
        <w:t xml:space="preserve">Chain-of-Thought enabled Communicative Message Passing framework, </w:t>
      </w:r>
      <w:proofErr w:type="spellStart"/>
      <w:r>
        <w:rPr>
          <w:rFonts w:hint="eastAsia"/>
        </w:rPr>
        <w:t>CoT</w:t>
      </w:r>
      <w:proofErr w:type="spellEnd"/>
      <w:r>
        <w:rPr>
          <w:rFonts w:hint="eastAsia"/>
        </w:rPr>
        <w:t>-CMP</w:t>
      </w:r>
      <w:r>
        <w:rPr>
          <w:rFonts w:hint="eastAsia"/>
        </w:rPr>
        <w:t>）。该框架的核心设计理念在于“双塔互补”：一方面利用大语言模型显式的逻辑推理能力来弥补传统“黑盒”模型的不可解释性；另一方面利用改进的通信式图神经网络来捕捉分子内部深层的原子</w:t>
      </w:r>
      <w:r>
        <w:rPr>
          <w:rFonts w:hint="eastAsia"/>
        </w:rPr>
        <w:t>-</w:t>
      </w:r>
      <w:r>
        <w:rPr>
          <w:rFonts w:hint="eastAsia"/>
        </w:rPr>
        <w:t>键动态交互。</w:t>
      </w:r>
    </w:p>
    <w:p w14:paraId="1BB7797E" w14:textId="77777777" w:rsidR="00381FC9" w:rsidRDefault="00000000">
      <w:pPr>
        <w:ind w:firstLine="420"/>
      </w:pPr>
      <w:r>
        <w:rPr>
          <w:rFonts w:hint="eastAsia"/>
        </w:rPr>
        <w:t>具体而言，采用具有针对性的下游任务直接微调策略，以适应</w:t>
      </w:r>
      <w:r>
        <w:rPr>
          <w:rFonts w:hint="eastAsia"/>
        </w:rPr>
        <w:t xml:space="preserve"> ADMET </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 xml:space="preserve"> SMILES </w:t>
      </w:r>
      <w:r>
        <w:rPr>
          <w:rFonts w:hint="eastAsia"/>
        </w:rPr>
        <w:t>序列转化为蕴含丰富药理规则的显式推理文本，并通过低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p>
    <w:p w14:paraId="68BCA931" w14:textId="77777777" w:rsidR="00381FC9" w:rsidRDefault="00000000">
      <w:pPr>
        <w:ind w:firstLine="420"/>
      </w:pPr>
      <w:r>
        <w:rPr>
          <w:rFonts w:hint="eastAsia"/>
        </w:rPr>
        <w:t>其次是交互式图编码链路，该模块引入了先进的</w:t>
      </w:r>
      <w:r>
        <w:rPr>
          <w:rFonts w:hint="eastAsia"/>
        </w:rPr>
        <w:t xml:space="preserve"> CMPNN (Communicative Message Passing Neural Network) </w:t>
      </w:r>
      <w:r>
        <w:rPr>
          <w:rFonts w:hint="eastAsia"/>
        </w:rPr>
        <w:t>架构。为了突破传统图神经网络（如</w:t>
      </w:r>
      <w:r>
        <w:rPr>
          <w:rFonts w:hint="eastAsia"/>
        </w:rPr>
        <w:t xml:space="preserve"> MPNN</w:t>
      </w:r>
      <w:r>
        <w:rPr>
          <w:rFonts w:hint="eastAsia"/>
        </w:rPr>
        <w:t>）中存在的信息回流问题以及忽视化学键独立语义的局限，</w:t>
      </w:r>
      <w:r>
        <w:rPr>
          <w:rFonts w:hint="eastAsia"/>
        </w:rPr>
        <w:t xml:space="preserve">CMPNN </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28B3B583" w14:textId="77777777" w:rsidR="00381FC9" w:rsidRDefault="00000000">
      <w:pPr>
        <w:ind w:firstLine="420"/>
      </w:pPr>
      <w:r>
        <w:rPr>
          <w:rFonts w:hint="eastAsia"/>
        </w:rPr>
        <w:t>最后是多模态交叉注意力融合链路，该模块以结构信息更为稳定的图表征作为查询锚点</w:t>
      </w:r>
      <w:r>
        <w:rPr>
          <w:rFonts w:hint="eastAsia"/>
        </w:rPr>
        <w:lastRenderedPageBreak/>
        <w:t>（</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11472DF9" w14:textId="578D4EC6" w:rsidR="00381FC9" w:rsidRDefault="00000000">
      <w:pPr>
        <w:pStyle w:val="3"/>
        <w:rPr>
          <w:rFonts w:hint="default"/>
        </w:rPr>
      </w:pPr>
      <w:r>
        <w:rPr>
          <w:rFonts w:ascii="宋体" w:hAnsi="宋体" w:cs="宋体"/>
        </w:rPr>
        <w:t>思维</w:t>
      </w:r>
      <w:proofErr w:type="gramStart"/>
      <w:r>
        <w:rPr>
          <w:rFonts w:ascii="宋体" w:hAnsi="宋体" w:cs="宋体"/>
        </w:rPr>
        <w:t>链</w:t>
      </w:r>
      <w:r w:rsidR="00B352E3">
        <w:rPr>
          <w:rFonts w:ascii="宋体" w:hAnsi="宋体" w:cs="宋体"/>
        </w:rPr>
        <w:t>增强</w:t>
      </w:r>
      <w:proofErr w:type="gramEnd"/>
      <w:r w:rsidR="00B352E3">
        <w:rPr>
          <w:rFonts w:ascii="宋体" w:hAnsi="宋体" w:cs="宋体"/>
        </w:rPr>
        <w:t>的文</w:t>
      </w:r>
      <w:r>
        <w:rPr>
          <w:rFonts w:ascii="宋体" w:hAnsi="宋体" w:cs="宋体"/>
        </w:rPr>
        <w:t>本编码器</w:t>
      </w:r>
    </w:p>
    <w:p w14:paraId="72BB5297" w14:textId="77777777" w:rsidR="00381FC9" w:rsidRDefault="00000000">
      <w:pPr>
        <w:ind w:firstLine="420"/>
      </w:pPr>
      <w:r>
        <w:t>在药物分子性质预测中，传统的文本编码方式往往仅将</w:t>
      </w:r>
      <w:r>
        <w:t xml:space="preserve"> SMILES </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 xml:space="preserve"> SMILES </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 xml:space="preserve"> ADMET </w:t>
      </w:r>
      <w:r>
        <w:t>性质（如血脑屏障通透性或心脏毒性）的影响，最终生成一段逻辑严密的推理文本</w:t>
      </w:r>
      <w:r>
        <w:t xml:space="preserve"> </w:t>
      </w:r>
      <w:r>
        <w:t>。</w:t>
      </w:r>
    </w:p>
    <w:p w14:paraId="175C6059" w14:textId="77777777" w:rsidR="00381FC9" w:rsidRDefault="00000000">
      <w:pPr>
        <w:ind w:firstLine="420"/>
      </w:pPr>
      <w:r>
        <w:t>在模型选择上，本研究选用了具有</w:t>
      </w:r>
      <w:r>
        <w:t xml:space="preserve"> 80 </w:t>
      </w:r>
      <w:r>
        <w:t>亿参数的</w:t>
      </w:r>
      <w:r>
        <w:t xml:space="preserve"> LLaMA-3.1 </w:t>
      </w:r>
      <w:r>
        <w:t>模型作为文本编码的主干网络。鉴于全参数微调大模型对计算资源的需求极高且容易在小样本的</w:t>
      </w:r>
      <w:r>
        <w:t xml:space="preserve"> ADMET </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r>
        <w:t xml:space="preserve"> </w:t>
      </w:r>
      <w:r>
        <w:t>。</w:t>
      </w:r>
      <w:proofErr w:type="spellStart"/>
      <w:r>
        <w:t>LoRA</w:t>
      </w:r>
      <w:proofErr w:type="spellEnd"/>
      <w:r>
        <w:t xml:space="preserve"> </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r>
        <w:t xml:space="preserve"> </w:t>
      </w:r>
      <w:proofErr w:type="spellStart"/>
      <w:r>
        <w:t>LLaMA</w:t>
      </w:r>
      <w:proofErr w:type="spellEnd"/>
      <w:r>
        <w:t xml:space="preserve"> </w:t>
      </w:r>
      <w:r>
        <w:t>模型的多层</w:t>
      </w:r>
      <w:r>
        <w:t xml:space="preserve"> Transformer </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4DE8E29D" w14:textId="77777777" w:rsidR="00381FC9" w:rsidRDefault="00000000">
      <w:pPr>
        <w:pStyle w:val="3"/>
        <w:rPr>
          <w:rFonts w:hint="default"/>
        </w:rPr>
      </w:pPr>
      <w:r>
        <w:rPr>
          <w:rFonts w:ascii="宋体" w:hAnsi="宋体" w:cs="宋体"/>
        </w:rPr>
        <w:t>交互式消息传递图编码器</w:t>
      </w:r>
    </w:p>
    <w:p w14:paraId="7A4A8848" w14:textId="77777777" w:rsidR="00381FC9" w:rsidRDefault="00000000">
      <w:pPr>
        <w:ind w:firstLine="420"/>
      </w:pPr>
      <w:r>
        <w:t>尽管大语言模型在宏观的药理规则推理上具有优势，但其对微观分子拓扑结构的感知能力存在天然缺陷。为了弥补这一短板并精准捕捉原子间的化学键合作用与电子效应，本研究采用了</w:t>
      </w:r>
      <w:r>
        <w:t>**</w:t>
      </w:r>
      <w:r>
        <w:t>交互式消息传递图神经网络（</w:t>
      </w:r>
      <w:r>
        <w:t>Communicative Message Passing Neural Network, CMPNN</w:t>
      </w:r>
      <w:r>
        <w:t>）</w:t>
      </w:r>
      <w:r>
        <w:t>**</w:t>
      </w:r>
      <w:r>
        <w:t>作为图编码器，以替代传统的</w:t>
      </w:r>
      <w:r>
        <w:t xml:space="preserve"> MPNN </w:t>
      </w:r>
      <w:r>
        <w:t>模型。传统的图神经网络在处理分子图时通常采用</w:t>
      </w:r>
      <w:r>
        <w:t>“</w:t>
      </w:r>
      <w:r>
        <w:t>原子中心</w:t>
      </w:r>
      <w:r>
        <w:t>”</w:t>
      </w:r>
      <w:r>
        <w:t>的消息传递机制，这种方式在</w:t>
      </w:r>
      <w:r>
        <w:t xml:space="preserve"> ADMET </w:t>
      </w:r>
      <w:r>
        <w:t>预测任务中往往存在两个显著弊端：一是</w:t>
      </w:r>
      <w:r>
        <w:t>**“</w:t>
      </w:r>
      <w:r>
        <w:t>信息回流</w:t>
      </w:r>
      <w:r>
        <w:t>”**</w:t>
      </w:r>
      <w:r>
        <w:t>现象，即信息在相邻节点间产生冗余的震荡传播（例如原子</w:t>
      </w:r>
      <w:r>
        <w:t xml:space="preserve"> A </w:t>
      </w:r>
      <w:r>
        <w:lastRenderedPageBreak/>
        <w:t>传给</w:t>
      </w:r>
      <w:r>
        <w:t xml:space="preserve"> B</w:t>
      </w:r>
      <w:r>
        <w:t>，</w:t>
      </w:r>
      <w:r>
        <w:t xml:space="preserve">B </w:t>
      </w:r>
      <w:r>
        <w:t>又在下一轮传回</w:t>
      </w:r>
      <w:r>
        <w:t xml:space="preserve"> A</w:t>
      </w:r>
      <w:r>
        <w:t>），导致长程依赖难以有效捕捉；二是将化学键仅作为静态的边缘属性进行简单的求和聚合，忽视了化学键</w:t>
      </w:r>
      <w:proofErr w:type="gramStart"/>
      <w:r>
        <w:t>作为构效关系</w:t>
      </w:r>
      <w:proofErr w:type="gramEnd"/>
      <w:r>
        <w:t>核心实体在特征演化中的动态作用。针对上述问题，</w:t>
      </w:r>
      <w:r>
        <w:t xml:space="preserve">CMPNN </w:t>
      </w:r>
      <w:r>
        <w:t>编码器创新性地构建了基于有向边（</w:t>
      </w:r>
      <w:r>
        <w:t>Directed Edge</w:t>
      </w:r>
      <w:r>
        <w:t>）的消息传递架构。在这一架构中，模型不再是在原子之间直接传递信息，而是在有向化学键上维护和更新隐藏状态。具体而言，对于连接原子</w:t>
      </w:r>
      <w:r>
        <w:t xml:space="preserve"> $u$ </w:t>
      </w:r>
      <w:r>
        <w:t>和</w:t>
      </w:r>
      <w:r>
        <w:t xml:space="preserve"> $v$ </w:t>
      </w:r>
      <w:r>
        <w:t>的化学键，模型在计算从</w:t>
      </w:r>
      <w:r>
        <w:t xml:space="preserve"> $u$ </w:t>
      </w:r>
      <w:r>
        <w:t>流向</w:t>
      </w:r>
      <w:r>
        <w:t xml:space="preserve"> $v$ </w:t>
      </w:r>
      <w:r>
        <w:t>的信息时，会聚合原子</w:t>
      </w:r>
      <w:r>
        <w:t xml:space="preserve"> $u$ </w:t>
      </w:r>
      <w:r>
        <w:t>的所有邻居节点</w:t>
      </w:r>
      <w:r>
        <w:t xml:space="preserve"> $k$ </w:t>
      </w:r>
      <w:r>
        <w:t>传来的消息，</w:t>
      </w:r>
      <w:proofErr w:type="gramStart"/>
      <w:r>
        <w:t>但显式</w:t>
      </w:r>
      <w:proofErr w:type="gramEnd"/>
      <w:r>
        <w:t>地执行</w:t>
      </w:r>
      <w:r>
        <w:t>“</w:t>
      </w:r>
      <w:r>
        <w:t>忌讳（</w:t>
      </w:r>
      <w:r>
        <w:t>Taboo</w:t>
      </w:r>
      <w:r>
        <w:t>）</w:t>
      </w:r>
      <w:r>
        <w:t>”</w:t>
      </w:r>
      <w:r>
        <w:t>策略，即</w:t>
      </w:r>
      <w:proofErr w:type="gramStart"/>
      <w:r>
        <w:t>排除掉从目标</w:t>
      </w:r>
      <w:proofErr w:type="gramEnd"/>
      <w:r>
        <w:t>节点</w:t>
      </w:r>
      <w:r>
        <w:t xml:space="preserve"> $v$ </w:t>
      </w:r>
      <w:r>
        <w:t>反向传回</w:t>
      </w:r>
      <w:r>
        <w:t xml:space="preserve"> $u$ </w:t>
      </w:r>
      <w:r>
        <w:t>的消息。这种几何路径上的阻断机制有效地切断了信息的冗余循环，使得模型能够像更深层的网络一样捕捉到分子骨架中的长程拓扑依赖，这对于识别大分子药物的远端官能团效应至关重要。更为关键的是，为了强化</w:t>
      </w:r>
      <w:r>
        <w:t>“</w:t>
      </w:r>
      <w:r>
        <w:t>原子</w:t>
      </w:r>
      <w:r>
        <w:t>”</w:t>
      </w:r>
      <w:r>
        <w:t>与</w:t>
      </w:r>
      <w:r>
        <w:t>“</w:t>
      </w:r>
      <w:r>
        <w:t>化学键</w:t>
      </w:r>
      <w:r>
        <w:t>”</w:t>
      </w:r>
      <w:r>
        <w:t>之间的语义耦合，</w:t>
      </w:r>
      <w:r>
        <w:t xml:space="preserve">CMPNN </w:t>
      </w:r>
      <w:r>
        <w:t>在消息聚合阶段引入了一个通信核（</w:t>
      </w:r>
      <w:r>
        <w:t>Communicative Kernel</w:t>
      </w:r>
      <w:r>
        <w:t>）模块。该模块打破了传统方法中化学键特征仅作为辅助输入的惯例，强制原子特征与化学键特征在传递前进行深度的交互操作（</w:t>
      </w:r>
      <w:r>
        <w:t>Interaction Operation</w:t>
      </w:r>
      <w:r>
        <w:t>）。在每一次迭代中，原子节点的特征向量会与相连化学键的特征向量进行非线性融合，生成增强的消息向量。这种机制模拟了真实化学环境中</w:t>
      </w:r>
      <w:r>
        <w:t>“</w:t>
      </w:r>
      <w:r>
        <w:t>原子电负性改变诱导化学键极化</w:t>
      </w:r>
      <w:r>
        <w:t>”</w:t>
      </w:r>
      <w:r>
        <w:t>以及</w:t>
      </w:r>
      <w:r>
        <w:t>“</w:t>
      </w:r>
      <w:r>
        <w:t>键能变化反作用于原子局部环境</w:t>
      </w:r>
      <w:r>
        <w:t>”</w:t>
      </w:r>
      <w:r>
        <w:t>的动态物理过程。最终，经过多轮交互更新的有向</w:t>
      </w:r>
      <w:proofErr w:type="gramStart"/>
      <w:r>
        <w:t>边特征被映射回</w:t>
      </w:r>
      <w:proofErr w:type="gramEnd"/>
      <w:r>
        <w:t>原子节点，并通过一个基于门控机制的读出层（</w:t>
      </w:r>
      <w:r>
        <w:t>Gated Readout</w:t>
      </w:r>
      <w:r>
        <w:t>）聚合成图级别的全局表征向量。这一向量高度浓缩了分子的拓扑连接与立体电子特征，将作为后续多模态融合过程中的</w:t>
      </w:r>
      <w:r>
        <w:t>“</w:t>
      </w:r>
      <w:r>
        <w:t>结构锚点</w:t>
      </w:r>
      <w:r>
        <w:t>”</w:t>
      </w:r>
      <w:r>
        <w:t>，引导文本模态的推理逻辑与之对齐。</w:t>
      </w:r>
    </w:p>
    <w:p w14:paraId="185B3DE6" w14:textId="77777777" w:rsidR="00381FC9" w:rsidRDefault="00000000">
      <w:pPr>
        <w:pStyle w:val="3"/>
        <w:rPr>
          <w:rFonts w:hint="default"/>
        </w:rPr>
      </w:pPr>
      <w:r>
        <w:t>多模态交叉融合与预测模块</w:t>
      </w:r>
    </w:p>
    <w:p w14:paraId="7F627140" w14:textId="77777777" w:rsidR="00381FC9" w:rsidRDefault="00000000">
      <w:pPr>
        <w:ind w:firstLine="42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7E9F9623" w14:textId="77777777" w:rsidR="00381FC9" w:rsidRDefault="00000000">
      <w:pPr>
        <w:ind w:firstLine="42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w:t>
      </w:r>
      <w:r>
        <w:lastRenderedPageBreak/>
        <w:t>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B4FC083" w14:textId="77777777" w:rsidR="00381FC9" w:rsidRDefault="00000000">
      <w:pPr>
        <w:pStyle w:val="2"/>
      </w:pPr>
      <w:r>
        <w:rPr>
          <w:rFonts w:hint="eastAsia"/>
        </w:rPr>
        <w:t>实验设计</w:t>
      </w:r>
    </w:p>
    <w:p w14:paraId="4D994EE9" w14:textId="77777777" w:rsidR="00381FC9" w:rsidRDefault="00000000">
      <w:pPr>
        <w:pStyle w:val="3"/>
        <w:rPr>
          <w:rFonts w:hint="default"/>
        </w:rPr>
      </w:pPr>
      <w:r>
        <w:t>数据集</w:t>
      </w:r>
    </w:p>
    <w:p w14:paraId="0D751B03" w14:textId="77777777" w:rsidR="00381FC9" w:rsidRDefault="00000000">
      <w:pPr>
        <w:ind w:firstLine="42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p>
    <w:p w14:paraId="6099F7D0" w14:textId="77777777" w:rsidR="00381FC9" w:rsidRDefault="00000000">
      <w:pPr>
        <w:ind w:firstLineChars="0" w:firstLine="0"/>
      </w:pP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9"/>
        <w:tblW w:w="0" w:type="auto"/>
        <w:jc w:val="center"/>
        <w:tblLayout w:type="fixed"/>
        <w:tblLook w:val="04A0" w:firstRow="1" w:lastRow="0" w:firstColumn="1" w:lastColumn="0" w:noHBand="0" w:noVBand="1"/>
      </w:tblPr>
      <w:tblGrid>
        <w:gridCol w:w="1127"/>
        <w:gridCol w:w="1966"/>
        <w:gridCol w:w="1080"/>
        <w:gridCol w:w="1089"/>
        <w:gridCol w:w="1122"/>
        <w:gridCol w:w="1344"/>
      </w:tblGrid>
      <w:tr w:rsidR="00381FC9" w14:paraId="16AF54FF" w14:textId="77777777">
        <w:trPr>
          <w:jc w:val="center"/>
        </w:trPr>
        <w:tc>
          <w:tcPr>
            <w:tcW w:w="1127" w:type="dxa"/>
            <w:tcBorders>
              <w:top w:val="single" w:sz="12" w:space="0" w:color="auto"/>
              <w:left w:val="nil"/>
              <w:bottom w:val="single" w:sz="8" w:space="0" w:color="auto"/>
              <w:right w:val="nil"/>
            </w:tcBorders>
            <w:vAlign w:val="center"/>
          </w:tcPr>
          <w:p w14:paraId="0DC4C979" w14:textId="77777777" w:rsidR="00381FC9" w:rsidRDefault="00000000">
            <w:pPr>
              <w:ind w:firstLineChars="0" w:firstLine="0"/>
              <w:jc w:val="center"/>
            </w:pPr>
            <w:r>
              <w:rPr>
                <w:rFonts w:hint="eastAsia"/>
              </w:rPr>
              <w:t>任务分类</w:t>
            </w:r>
          </w:p>
        </w:tc>
        <w:tc>
          <w:tcPr>
            <w:tcW w:w="1966" w:type="dxa"/>
            <w:tcBorders>
              <w:top w:val="single" w:sz="12" w:space="0" w:color="auto"/>
              <w:left w:val="nil"/>
              <w:bottom w:val="single" w:sz="8" w:space="0" w:color="auto"/>
              <w:right w:val="nil"/>
            </w:tcBorders>
            <w:vAlign w:val="center"/>
          </w:tcPr>
          <w:p w14:paraId="5171D171" w14:textId="77777777" w:rsidR="00381FC9" w:rsidRDefault="00000000">
            <w:pPr>
              <w:ind w:firstLineChars="0" w:firstLine="0"/>
              <w:jc w:val="center"/>
            </w:pPr>
            <w:r>
              <w:rPr>
                <w:rFonts w:hint="eastAsia"/>
              </w:rPr>
              <w:t>数据集</w:t>
            </w:r>
          </w:p>
        </w:tc>
        <w:tc>
          <w:tcPr>
            <w:tcW w:w="1080" w:type="dxa"/>
            <w:tcBorders>
              <w:top w:val="single" w:sz="12" w:space="0" w:color="auto"/>
              <w:left w:val="nil"/>
              <w:bottom w:val="single" w:sz="8" w:space="0" w:color="auto"/>
              <w:right w:val="nil"/>
            </w:tcBorders>
            <w:vAlign w:val="center"/>
          </w:tcPr>
          <w:p w14:paraId="167CB585" w14:textId="77777777" w:rsidR="00381FC9" w:rsidRDefault="00000000">
            <w:pPr>
              <w:ind w:firstLineChars="0" w:firstLine="0"/>
              <w:jc w:val="center"/>
            </w:pPr>
            <w:r>
              <w:rPr>
                <w:rFonts w:hint="eastAsia"/>
              </w:rPr>
              <w:t>分子数量</w:t>
            </w:r>
          </w:p>
        </w:tc>
        <w:tc>
          <w:tcPr>
            <w:tcW w:w="1089" w:type="dxa"/>
            <w:tcBorders>
              <w:top w:val="single" w:sz="12" w:space="0" w:color="auto"/>
              <w:left w:val="nil"/>
              <w:bottom w:val="single" w:sz="8" w:space="0" w:color="auto"/>
              <w:right w:val="nil"/>
            </w:tcBorders>
            <w:vAlign w:val="center"/>
          </w:tcPr>
          <w:p w14:paraId="494C5E25" w14:textId="77777777" w:rsidR="00381FC9" w:rsidRDefault="00000000">
            <w:pPr>
              <w:ind w:firstLineChars="0" w:firstLine="0"/>
              <w:jc w:val="center"/>
            </w:pPr>
            <w:r>
              <w:rPr>
                <w:rFonts w:hint="eastAsia"/>
              </w:rPr>
              <w:t>任务类型</w:t>
            </w:r>
          </w:p>
        </w:tc>
        <w:tc>
          <w:tcPr>
            <w:tcW w:w="1122" w:type="dxa"/>
            <w:tcBorders>
              <w:top w:val="single" w:sz="12" w:space="0" w:color="auto"/>
              <w:left w:val="nil"/>
              <w:bottom w:val="single" w:sz="8" w:space="0" w:color="auto"/>
              <w:right w:val="nil"/>
            </w:tcBorders>
            <w:vAlign w:val="center"/>
          </w:tcPr>
          <w:p w14:paraId="11C49F70" w14:textId="77777777" w:rsidR="00381FC9" w:rsidRDefault="00000000">
            <w:pPr>
              <w:ind w:firstLineChars="0" w:firstLine="0"/>
              <w:jc w:val="center"/>
            </w:pPr>
            <w:r>
              <w:rPr>
                <w:rFonts w:hint="eastAsia"/>
              </w:rPr>
              <w:t>评价指标</w:t>
            </w:r>
          </w:p>
        </w:tc>
        <w:tc>
          <w:tcPr>
            <w:tcW w:w="1344" w:type="dxa"/>
            <w:tcBorders>
              <w:top w:val="single" w:sz="12" w:space="0" w:color="auto"/>
              <w:left w:val="nil"/>
              <w:bottom w:val="single" w:sz="8" w:space="0" w:color="auto"/>
              <w:right w:val="nil"/>
            </w:tcBorders>
            <w:vAlign w:val="center"/>
          </w:tcPr>
          <w:p w14:paraId="3F25580A" w14:textId="77777777" w:rsidR="00381FC9" w:rsidRDefault="00000000">
            <w:pPr>
              <w:ind w:firstLineChars="0" w:firstLine="0"/>
              <w:jc w:val="center"/>
            </w:pPr>
            <w:r>
              <w:rPr>
                <w:rFonts w:hint="eastAsia"/>
              </w:rPr>
              <w:t>划分方式</w:t>
            </w:r>
          </w:p>
        </w:tc>
      </w:tr>
      <w:tr w:rsidR="00381FC9" w14:paraId="392342EC" w14:textId="77777777">
        <w:trPr>
          <w:jc w:val="center"/>
        </w:trPr>
        <w:tc>
          <w:tcPr>
            <w:tcW w:w="1127" w:type="dxa"/>
            <w:vMerge w:val="restart"/>
            <w:tcBorders>
              <w:top w:val="single" w:sz="8" w:space="0" w:color="auto"/>
              <w:left w:val="nil"/>
              <w:bottom w:val="nil"/>
              <w:right w:val="nil"/>
            </w:tcBorders>
            <w:vAlign w:val="center"/>
          </w:tcPr>
          <w:p w14:paraId="5F5C7A8D" w14:textId="77777777" w:rsidR="00381FC9" w:rsidRDefault="00000000">
            <w:pPr>
              <w:ind w:firstLineChars="0" w:firstLine="0"/>
              <w:jc w:val="center"/>
            </w:pPr>
            <w:r>
              <w:rPr>
                <w:rFonts w:hint="eastAsia"/>
              </w:rPr>
              <w:t>吸收</w:t>
            </w:r>
          </w:p>
        </w:tc>
        <w:tc>
          <w:tcPr>
            <w:tcW w:w="1966" w:type="dxa"/>
            <w:tcBorders>
              <w:top w:val="single" w:sz="8" w:space="0" w:color="auto"/>
              <w:left w:val="nil"/>
              <w:bottom w:val="nil"/>
              <w:right w:val="nil"/>
            </w:tcBorders>
            <w:vAlign w:val="center"/>
          </w:tcPr>
          <w:p w14:paraId="79D64ABC" w14:textId="77777777" w:rsidR="00381FC9" w:rsidRDefault="00000000">
            <w:pPr>
              <w:ind w:firstLineChars="0" w:firstLine="0"/>
              <w:jc w:val="center"/>
            </w:pPr>
            <w:r>
              <w:rPr>
                <w:rFonts w:hint="eastAsia"/>
              </w:rPr>
              <w:t>Caco2</w:t>
            </w:r>
          </w:p>
        </w:tc>
        <w:tc>
          <w:tcPr>
            <w:tcW w:w="1080" w:type="dxa"/>
            <w:tcBorders>
              <w:top w:val="single" w:sz="8" w:space="0" w:color="auto"/>
              <w:left w:val="nil"/>
              <w:bottom w:val="nil"/>
              <w:right w:val="nil"/>
            </w:tcBorders>
            <w:vAlign w:val="center"/>
          </w:tcPr>
          <w:p w14:paraId="2CFE147F" w14:textId="77777777" w:rsidR="00381FC9" w:rsidRDefault="00000000">
            <w:pPr>
              <w:ind w:firstLineChars="0" w:firstLine="0"/>
              <w:jc w:val="center"/>
            </w:pPr>
            <w:r>
              <w:rPr>
                <w:rFonts w:hint="eastAsia"/>
              </w:rPr>
              <w:t>906</w:t>
            </w:r>
          </w:p>
        </w:tc>
        <w:tc>
          <w:tcPr>
            <w:tcW w:w="1089" w:type="dxa"/>
            <w:tcBorders>
              <w:top w:val="single" w:sz="8" w:space="0" w:color="auto"/>
              <w:left w:val="nil"/>
              <w:bottom w:val="nil"/>
              <w:right w:val="nil"/>
            </w:tcBorders>
            <w:vAlign w:val="center"/>
          </w:tcPr>
          <w:p w14:paraId="2A650BE7"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01866680"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1C16FE37" w14:textId="77777777" w:rsidR="00381FC9" w:rsidRDefault="00000000">
            <w:pPr>
              <w:ind w:firstLineChars="0" w:firstLine="0"/>
              <w:jc w:val="center"/>
            </w:pPr>
            <w:r>
              <w:t>Scaffold</w:t>
            </w:r>
          </w:p>
        </w:tc>
      </w:tr>
      <w:tr w:rsidR="00381FC9" w14:paraId="2CF66746" w14:textId="77777777">
        <w:trPr>
          <w:jc w:val="center"/>
        </w:trPr>
        <w:tc>
          <w:tcPr>
            <w:tcW w:w="1127" w:type="dxa"/>
            <w:vMerge/>
            <w:tcBorders>
              <w:top w:val="nil"/>
              <w:left w:val="nil"/>
              <w:bottom w:val="nil"/>
              <w:right w:val="nil"/>
            </w:tcBorders>
            <w:vAlign w:val="center"/>
          </w:tcPr>
          <w:p w14:paraId="18CB2CE5" w14:textId="77777777" w:rsidR="00381FC9" w:rsidRDefault="00381FC9">
            <w:pPr>
              <w:ind w:firstLineChars="0" w:firstLine="0"/>
              <w:jc w:val="center"/>
            </w:pPr>
          </w:p>
        </w:tc>
        <w:tc>
          <w:tcPr>
            <w:tcW w:w="1966" w:type="dxa"/>
            <w:tcBorders>
              <w:top w:val="nil"/>
              <w:left w:val="nil"/>
              <w:bottom w:val="nil"/>
              <w:right w:val="nil"/>
            </w:tcBorders>
            <w:vAlign w:val="center"/>
          </w:tcPr>
          <w:p w14:paraId="4585FE32" w14:textId="77777777" w:rsidR="00381FC9" w:rsidRDefault="00000000">
            <w:pPr>
              <w:ind w:firstLineChars="0" w:firstLine="0"/>
              <w:jc w:val="center"/>
            </w:pPr>
            <w:r>
              <w:rPr>
                <w:rFonts w:hint="eastAsia"/>
              </w:rPr>
              <w:t>HIA</w:t>
            </w:r>
          </w:p>
        </w:tc>
        <w:tc>
          <w:tcPr>
            <w:tcW w:w="1080" w:type="dxa"/>
            <w:tcBorders>
              <w:top w:val="nil"/>
              <w:left w:val="nil"/>
              <w:bottom w:val="nil"/>
              <w:right w:val="nil"/>
            </w:tcBorders>
            <w:vAlign w:val="center"/>
          </w:tcPr>
          <w:p w14:paraId="40759610" w14:textId="77777777" w:rsidR="00381FC9" w:rsidRDefault="00000000">
            <w:pPr>
              <w:ind w:firstLineChars="0" w:firstLine="0"/>
              <w:jc w:val="center"/>
            </w:pPr>
            <w:r>
              <w:rPr>
                <w:rFonts w:hint="eastAsia"/>
              </w:rPr>
              <w:t>578</w:t>
            </w:r>
          </w:p>
        </w:tc>
        <w:tc>
          <w:tcPr>
            <w:tcW w:w="1089" w:type="dxa"/>
            <w:tcBorders>
              <w:top w:val="nil"/>
              <w:left w:val="nil"/>
              <w:bottom w:val="nil"/>
              <w:right w:val="nil"/>
            </w:tcBorders>
            <w:vAlign w:val="center"/>
          </w:tcPr>
          <w:p w14:paraId="7A0AABBE"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66B8041"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6523E433" w14:textId="77777777" w:rsidR="00381FC9" w:rsidRDefault="00000000">
            <w:pPr>
              <w:ind w:firstLineChars="0" w:firstLine="0"/>
              <w:jc w:val="center"/>
            </w:pPr>
            <w:r>
              <w:t>Scaffold</w:t>
            </w:r>
          </w:p>
        </w:tc>
      </w:tr>
      <w:tr w:rsidR="00381FC9" w14:paraId="1BF7769C" w14:textId="77777777">
        <w:trPr>
          <w:jc w:val="center"/>
        </w:trPr>
        <w:tc>
          <w:tcPr>
            <w:tcW w:w="1127" w:type="dxa"/>
            <w:vMerge/>
            <w:tcBorders>
              <w:top w:val="nil"/>
              <w:left w:val="nil"/>
              <w:bottom w:val="nil"/>
              <w:right w:val="nil"/>
            </w:tcBorders>
            <w:vAlign w:val="center"/>
          </w:tcPr>
          <w:p w14:paraId="03E4ADBE" w14:textId="77777777" w:rsidR="00381FC9" w:rsidRDefault="00381FC9">
            <w:pPr>
              <w:ind w:firstLineChars="0" w:firstLine="0"/>
              <w:jc w:val="center"/>
            </w:pPr>
          </w:p>
        </w:tc>
        <w:tc>
          <w:tcPr>
            <w:tcW w:w="1966" w:type="dxa"/>
            <w:tcBorders>
              <w:top w:val="nil"/>
              <w:left w:val="nil"/>
              <w:bottom w:val="nil"/>
              <w:right w:val="nil"/>
            </w:tcBorders>
            <w:vAlign w:val="center"/>
          </w:tcPr>
          <w:p w14:paraId="76EA062C" w14:textId="77777777" w:rsidR="00381FC9" w:rsidRDefault="00000000">
            <w:pPr>
              <w:ind w:firstLineChars="0" w:firstLine="0"/>
              <w:jc w:val="center"/>
            </w:pPr>
            <w:proofErr w:type="spellStart"/>
            <w:r>
              <w:rPr>
                <w:rFonts w:hint="eastAsia"/>
              </w:rPr>
              <w:t>Pgp</w:t>
            </w:r>
            <w:proofErr w:type="spellEnd"/>
          </w:p>
        </w:tc>
        <w:tc>
          <w:tcPr>
            <w:tcW w:w="1080" w:type="dxa"/>
            <w:tcBorders>
              <w:top w:val="nil"/>
              <w:left w:val="nil"/>
              <w:bottom w:val="nil"/>
              <w:right w:val="nil"/>
            </w:tcBorders>
            <w:vAlign w:val="center"/>
          </w:tcPr>
          <w:p w14:paraId="0AFBB003" w14:textId="77777777" w:rsidR="00381FC9" w:rsidRDefault="00000000">
            <w:pPr>
              <w:ind w:firstLineChars="0" w:firstLine="0"/>
              <w:jc w:val="center"/>
            </w:pPr>
            <w:r>
              <w:rPr>
                <w:rFonts w:hint="eastAsia"/>
              </w:rPr>
              <w:t>1212</w:t>
            </w:r>
          </w:p>
        </w:tc>
        <w:tc>
          <w:tcPr>
            <w:tcW w:w="1089" w:type="dxa"/>
            <w:tcBorders>
              <w:top w:val="nil"/>
              <w:left w:val="nil"/>
              <w:bottom w:val="nil"/>
              <w:right w:val="nil"/>
            </w:tcBorders>
            <w:vAlign w:val="center"/>
          </w:tcPr>
          <w:p w14:paraId="749C1776"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33D08C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7787488E" w14:textId="77777777" w:rsidR="00381FC9" w:rsidRDefault="00000000">
            <w:pPr>
              <w:ind w:firstLineChars="0" w:firstLine="0"/>
              <w:jc w:val="center"/>
            </w:pPr>
            <w:r>
              <w:t>Scaffold</w:t>
            </w:r>
          </w:p>
        </w:tc>
      </w:tr>
      <w:tr w:rsidR="00381FC9" w14:paraId="71B95606" w14:textId="77777777">
        <w:trPr>
          <w:jc w:val="center"/>
        </w:trPr>
        <w:tc>
          <w:tcPr>
            <w:tcW w:w="1127" w:type="dxa"/>
            <w:vMerge/>
            <w:tcBorders>
              <w:top w:val="nil"/>
              <w:left w:val="nil"/>
              <w:bottom w:val="nil"/>
              <w:right w:val="nil"/>
            </w:tcBorders>
            <w:vAlign w:val="center"/>
          </w:tcPr>
          <w:p w14:paraId="7F8DFE6F" w14:textId="77777777" w:rsidR="00381FC9" w:rsidRDefault="00381FC9">
            <w:pPr>
              <w:ind w:firstLineChars="0" w:firstLine="0"/>
              <w:jc w:val="center"/>
            </w:pPr>
          </w:p>
        </w:tc>
        <w:tc>
          <w:tcPr>
            <w:tcW w:w="1966" w:type="dxa"/>
            <w:tcBorders>
              <w:top w:val="nil"/>
              <w:left w:val="nil"/>
              <w:bottom w:val="nil"/>
              <w:right w:val="nil"/>
            </w:tcBorders>
            <w:vAlign w:val="center"/>
          </w:tcPr>
          <w:p w14:paraId="0566D845" w14:textId="77777777" w:rsidR="00381FC9" w:rsidRDefault="00000000">
            <w:pPr>
              <w:ind w:firstLineChars="0" w:firstLine="0"/>
              <w:jc w:val="center"/>
            </w:pPr>
            <w:proofErr w:type="spellStart"/>
            <w:r>
              <w:rPr>
                <w:rFonts w:hint="eastAsia"/>
              </w:rPr>
              <w:t>Bioav</w:t>
            </w:r>
            <w:proofErr w:type="spellEnd"/>
          </w:p>
        </w:tc>
        <w:tc>
          <w:tcPr>
            <w:tcW w:w="1080" w:type="dxa"/>
            <w:tcBorders>
              <w:top w:val="nil"/>
              <w:left w:val="nil"/>
              <w:bottom w:val="nil"/>
              <w:right w:val="nil"/>
            </w:tcBorders>
            <w:vAlign w:val="center"/>
          </w:tcPr>
          <w:p w14:paraId="558390ED" w14:textId="77777777" w:rsidR="00381FC9" w:rsidRDefault="00000000">
            <w:pPr>
              <w:ind w:firstLineChars="0" w:firstLine="0"/>
              <w:jc w:val="center"/>
            </w:pPr>
            <w:r>
              <w:rPr>
                <w:rFonts w:hint="eastAsia"/>
              </w:rPr>
              <w:t>640</w:t>
            </w:r>
          </w:p>
        </w:tc>
        <w:tc>
          <w:tcPr>
            <w:tcW w:w="1089" w:type="dxa"/>
            <w:tcBorders>
              <w:top w:val="nil"/>
              <w:left w:val="nil"/>
              <w:bottom w:val="nil"/>
              <w:right w:val="nil"/>
            </w:tcBorders>
            <w:vAlign w:val="center"/>
          </w:tcPr>
          <w:p w14:paraId="335BC75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2FB1604"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5588873F" w14:textId="77777777" w:rsidR="00381FC9" w:rsidRDefault="00000000">
            <w:pPr>
              <w:ind w:firstLineChars="0" w:firstLine="0"/>
              <w:jc w:val="center"/>
            </w:pPr>
            <w:r>
              <w:t>Scaffold</w:t>
            </w:r>
          </w:p>
        </w:tc>
      </w:tr>
      <w:tr w:rsidR="00381FC9" w14:paraId="4A44AC8A" w14:textId="77777777">
        <w:trPr>
          <w:jc w:val="center"/>
        </w:trPr>
        <w:tc>
          <w:tcPr>
            <w:tcW w:w="1127" w:type="dxa"/>
            <w:vMerge/>
            <w:tcBorders>
              <w:top w:val="nil"/>
              <w:left w:val="nil"/>
              <w:bottom w:val="nil"/>
              <w:right w:val="nil"/>
            </w:tcBorders>
            <w:vAlign w:val="center"/>
          </w:tcPr>
          <w:p w14:paraId="6E2611B9" w14:textId="77777777" w:rsidR="00381FC9" w:rsidRDefault="00381FC9">
            <w:pPr>
              <w:ind w:firstLineChars="0" w:firstLine="0"/>
              <w:jc w:val="center"/>
            </w:pPr>
          </w:p>
        </w:tc>
        <w:tc>
          <w:tcPr>
            <w:tcW w:w="1966" w:type="dxa"/>
            <w:tcBorders>
              <w:top w:val="nil"/>
              <w:left w:val="nil"/>
              <w:bottom w:val="nil"/>
              <w:right w:val="nil"/>
            </w:tcBorders>
            <w:vAlign w:val="center"/>
          </w:tcPr>
          <w:p w14:paraId="4582D5A0" w14:textId="77777777" w:rsidR="00381FC9" w:rsidRDefault="00000000">
            <w:pPr>
              <w:ind w:firstLineChars="0" w:firstLine="0"/>
              <w:jc w:val="center"/>
            </w:pPr>
            <w:proofErr w:type="spellStart"/>
            <w:r>
              <w:rPr>
                <w:rFonts w:hint="eastAsia"/>
              </w:rPr>
              <w:t>Lipo</w:t>
            </w:r>
            <w:proofErr w:type="spellEnd"/>
          </w:p>
        </w:tc>
        <w:tc>
          <w:tcPr>
            <w:tcW w:w="1080" w:type="dxa"/>
            <w:tcBorders>
              <w:top w:val="nil"/>
              <w:left w:val="nil"/>
              <w:bottom w:val="nil"/>
              <w:right w:val="nil"/>
            </w:tcBorders>
            <w:vAlign w:val="center"/>
          </w:tcPr>
          <w:p w14:paraId="474A38DC" w14:textId="77777777" w:rsidR="00381FC9" w:rsidRDefault="00000000">
            <w:pPr>
              <w:ind w:firstLineChars="0" w:firstLine="0"/>
              <w:jc w:val="center"/>
            </w:pPr>
            <w:r>
              <w:rPr>
                <w:rFonts w:hint="eastAsia"/>
              </w:rPr>
              <w:t>4200</w:t>
            </w:r>
          </w:p>
        </w:tc>
        <w:tc>
          <w:tcPr>
            <w:tcW w:w="1089" w:type="dxa"/>
            <w:tcBorders>
              <w:top w:val="nil"/>
              <w:left w:val="nil"/>
              <w:bottom w:val="nil"/>
              <w:right w:val="nil"/>
            </w:tcBorders>
            <w:vAlign w:val="center"/>
          </w:tcPr>
          <w:p w14:paraId="057432AE"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55C9001F"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1B1686F9" w14:textId="77777777" w:rsidR="00381FC9" w:rsidRDefault="00000000">
            <w:pPr>
              <w:ind w:firstLineChars="0" w:firstLine="0"/>
              <w:jc w:val="center"/>
            </w:pPr>
            <w:r>
              <w:t>Scaffold</w:t>
            </w:r>
          </w:p>
        </w:tc>
      </w:tr>
      <w:tr w:rsidR="00381FC9" w14:paraId="4692E48C" w14:textId="77777777">
        <w:trPr>
          <w:jc w:val="center"/>
        </w:trPr>
        <w:tc>
          <w:tcPr>
            <w:tcW w:w="1127" w:type="dxa"/>
            <w:vMerge/>
            <w:tcBorders>
              <w:top w:val="nil"/>
              <w:left w:val="nil"/>
              <w:bottom w:val="single" w:sz="8" w:space="0" w:color="auto"/>
              <w:right w:val="nil"/>
            </w:tcBorders>
            <w:vAlign w:val="center"/>
          </w:tcPr>
          <w:p w14:paraId="479BF8CF"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45A4EC66" w14:textId="77777777" w:rsidR="00381FC9" w:rsidRDefault="00000000">
            <w:pPr>
              <w:ind w:firstLineChars="0" w:firstLine="0"/>
              <w:jc w:val="center"/>
            </w:pPr>
            <w:proofErr w:type="spellStart"/>
            <w:r>
              <w:rPr>
                <w:rFonts w:hint="eastAsia"/>
              </w:rPr>
              <w:t>AqSol</w:t>
            </w:r>
            <w:proofErr w:type="spellEnd"/>
          </w:p>
        </w:tc>
        <w:tc>
          <w:tcPr>
            <w:tcW w:w="1080" w:type="dxa"/>
            <w:tcBorders>
              <w:top w:val="nil"/>
              <w:left w:val="nil"/>
              <w:bottom w:val="single" w:sz="8" w:space="0" w:color="auto"/>
              <w:right w:val="nil"/>
            </w:tcBorders>
            <w:vAlign w:val="center"/>
          </w:tcPr>
          <w:p w14:paraId="630DDEAB" w14:textId="77777777" w:rsidR="00381FC9" w:rsidRDefault="00000000">
            <w:pPr>
              <w:ind w:firstLineChars="0" w:firstLine="0"/>
              <w:jc w:val="center"/>
            </w:pPr>
            <w:r>
              <w:rPr>
                <w:rFonts w:hint="eastAsia"/>
              </w:rPr>
              <w:t>9982</w:t>
            </w:r>
          </w:p>
        </w:tc>
        <w:tc>
          <w:tcPr>
            <w:tcW w:w="1089" w:type="dxa"/>
            <w:tcBorders>
              <w:top w:val="nil"/>
              <w:left w:val="nil"/>
              <w:bottom w:val="single" w:sz="8" w:space="0" w:color="auto"/>
              <w:right w:val="nil"/>
            </w:tcBorders>
            <w:vAlign w:val="center"/>
          </w:tcPr>
          <w:p w14:paraId="26242941"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544F6200" w14:textId="77777777" w:rsidR="00381FC9" w:rsidRDefault="00000000">
            <w:pPr>
              <w:ind w:firstLineChars="0" w:firstLine="0"/>
              <w:jc w:val="center"/>
            </w:pPr>
            <w:r>
              <w:t>MAE</w:t>
            </w:r>
          </w:p>
        </w:tc>
        <w:tc>
          <w:tcPr>
            <w:tcW w:w="1344" w:type="dxa"/>
            <w:tcBorders>
              <w:top w:val="nil"/>
              <w:left w:val="nil"/>
              <w:bottom w:val="single" w:sz="8" w:space="0" w:color="auto"/>
              <w:right w:val="nil"/>
            </w:tcBorders>
            <w:vAlign w:val="center"/>
          </w:tcPr>
          <w:p w14:paraId="046F8D78" w14:textId="77777777" w:rsidR="00381FC9" w:rsidRDefault="00000000">
            <w:pPr>
              <w:ind w:firstLineChars="0" w:firstLine="0"/>
              <w:jc w:val="center"/>
            </w:pPr>
            <w:r>
              <w:t>Scaffold</w:t>
            </w:r>
          </w:p>
        </w:tc>
      </w:tr>
      <w:tr w:rsidR="00381FC9" w14:paraId="222E3CDF" w14:textId="77777777">
        <w:trPr>
          <w:jc w:val="center"/>
        </w:trPr>
        <w:tc>
          <w:tcPr>
            <w:tcW w:w="1127" w:type="dxa"/>
            <w:vMerge w:val="restart"/>
            <w:tcBorders>
              <w:top w:val="single" w:sz="8" w:space="0" w:color="auto"/>
              <w:left w:val="nil"/>
              <w:bottom w:val="nil"/>
              <w:right w:val="nil"/>
            </w:tcBorders>
            <w:vAlign w:val="center"/>
          </w:tcPr>
          <w:p w14:paraId="0C56B24B" w14:textId="77777777" w:rsidR="00381FC9" w:rsidRDefault="00000000">
            <w:pPr>
              <w:ind w:firstLineChars="0" w:firstLine="0"/>
              <w:jc w:val="center"/>
            </w:pPr>
            <w:r>
              <w:rPr>
                <w:rFonts w:hint="eastAsia"/>
              </w:rPr>
              <w:t>分布</w:t>
            </w:r>
          </w:p>
        </w:tc>
        <w:tc>
          <w:tcPr>
            <w:tcW w:w="1966" w:type="dxa"/>
            <w:tcBorders>
              <w:top w:val="single" w:sz="8" w:space="0" w:color="auto"/>
              <w:left w:val="nil"/>
              <w:bottom w:val="nil"/>
              <w:right w:val="nil"/>
            </w:tcBorders>
            <w:vAlign w:val="center"/>
          </w:tcPr>
          <w:p w14:paraId="75029C24" w14:textId="77777777" w:rsidR="00381FC9" w:rsidRDefault="00000000">
            <w:pPr>
              <w:ind w:firstLineChars="0" w:firstLine="0"/>
              <w:jc w:val="center"/>
            </w:pPr>
            <w:r>
              <w:rPr>
                <w:rFonts w:hint="eastAsia"/>
              </w:rPr>
              <w:t>BBB</w:t>
            </w:r>
          </w:p>
        </w:tc>
        <w:tc>
          <w:tcPr>
            <w:tcW w:w="1080" w:type="dxa"/>
            <w:tcBorders>
              <w:top w:val="single" w:sz="8" w:space="0" w:color="auto"/>
              <w:left w:val="nil"/>
              <w:bottom w:val="nil"/>
              <w:right w:val="nil"/>
            </w:tcBorders>
            <w:vAlign w:val="center"/>
          </w:tcPr>
          <w:p w14:paraId="002D1A6D" w14:textId="77777777" w:rsidR="00381FC9" w:rsidRDefault="00000000">
            <w:pPr>
              <w:ind w:firstLineChars="0" w:firstLine="0"/>
              <w:jc w:val="center"/>
            </w:pPr>
            <w:r>
              <w:rPr>
                <w:rFonts w:hint="eastAsia"/>
              </w:rPr>
              <w:t>1975</w:t>
            </w:r>
          </w:p>
        </w:tc>
        <w:tc>
          <w:tcPr>
            <w:tcW w:w="1089" w:type="dxa"/>
            <w:tcBorders>
              <w:top w:val="single" w:sz="8" w:space="0" w:color="auto"/>
              <w:left w:val="nil"/>
              <w:bottom w:val="nil"/>
              <w:right w:val="nil"/>
            </w:tcBorders>
            <w:vAlign w:val="center"/>
          </w:tcPr>
          <w:p w14:paraId="5D5B7920"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19429CF1" w14:textId="77777777" w:rsidR="00381FC9" w:rsidRDefault="00000000">
            <w:pPr>
              <w:ind w:firstLineChars="0" w:firstLine="0"/>
              <w:jc w:val="center"/>
            </w:pPr>
            <w:r>
              <w:t>AUROC</w:t>
            </w:r>
          </w:p>
        </w:tc>
        <w:tc>
          <w:tcPr>
            <w:tcW w:w="1344" w:type="dxa"/>
            <w:tcBorders>
              <w:top w:val="single" w:sz="8" w:space="0" w:color="auto"/>
              <w:left w:val="nil"/>
              <w:bottom w:val="nil"/>
              <w:right w:val="nil"/>
            </w:tcBorders>
            <w:vAlign w:val="center"/>
          </w:tcPr>
          <w:p w14:paraId="2B8B8306" w14:textId="77777777" w:rsidR="00381FC9" w:rsidRDefault="00000000">
            <w:pPr>
              <w:ind w:firstLineChars="0" w:firstLine="0"/>
              <w:jc w:val="center"/>
            </w:pPr>
            <w:r>
              <w:t>Scaffold</w:t>
            </w:r>
          </w:p>
        </w:tc>
      </w:tr>
      <w:tr w:rsidR="00381FC9" w14:paraId="6FBBFD85" w14:textId="77777777">
        <w:trPr>
          <w:jc w:val="center"/>
        </w:trPr>
        <w:tc>
          <w:tcPr>
            <w:tcW w:w="1127" w:type="dxa"/>
            <w:vMerge/>
            <w:tcBorders>
              <w:top w:val="nil"/>
              <w:left w:val="nil"/>
              <w:bottom w:val="nil"/>
              <w:right w:val="nil"/>
            </w:tcBorders>
            <w:vAlign w:val="center"/>
          </w:tcPr>
          <w:p w14:paraId="62E1F99F" w14:textId="77777777" w:rsidR="00381FC9" w:rsidRDefault="00381FC9">
            <w:pPr>
              <w:ind w:firstLineChars="0" w:firstLine="0"/>
              <w:jc w:val="center"/>
            </w:pPr>
          </w:p>
        </w:tc>
        <w:tc>
          <w:tcPr>
            <w:tcW w:w="1966" w:type="dxa"/>
            <w:tcBorders>
              <w:top w:val="nil"/>
              <w:left w:val="nil"/>
              <w:bottom w:val="nil"/>
              <w:right w:val="nil"/>
            </w:tcBorders>
            <w:vAlign w:val="center"/>
          </w:tcPr>
          <w:p w14:paraId="123234F6" w14:textId="77777777" w:rsidR="00381FC9" w:rsidRDefault="00000000">
            <w:pPr>
              <w:ind w:firstLineChars="0" w:firstLine="0"/>
              <w:jc w:val="center"/>
            </w:pPr>
            <w:r>
              <w:rPr>
                <w:rFonts w:hint="eastAsia"/>
              </w:rPr>
              <w:t>PPBR</w:t>
            </w:r>
          </w:p>
        </w:tc>
        <w:tc>
          <w:tcPr>
            <w:tcW w:w="1080" w:type="dxa"/>
            <w:tcBorders>
              <w:top w:val="nil"/>
              <w:left w:val="nil"/>
              <w:bottom w:val="nil"/>
              <w:right w:val="nil"/>
            </w:tcBorders>
            <w:vAlign w:val="center"/>
          </w:tcPr>
          <w:p w14:paraId="2B267FEF" w14:textId="77777777" w:rsidR="00381FC9" w:rsidRDefault="00000000">
            <w:pPr>
              <w:ind w:firstLineChars="0" w:firstLine="0"/>
              <w:jc w:val="center"/>
            </w:pPr>
            <w:r>
              <w:rPr>
                <w:rFonts w:hint="eastAsia"/>
              </w:rPr>
              <w:t>1797</w:t>
            </w:r>
          </w:p>
        </w:tc>
        <w:tc>
          <w:tcPr>
            <w:tcW w:w="1089" w:type="dxa"/>
            <w:tcBorders>
              <w:top w:val="nil"/>
              <w:left w:val="nil"/>
              <w:bottom w:val="nil"/>
              <w:right w:val="nil"/>
            </w:tcBorders>
            <w:vAlign w:val="center"/>
          </w:tcPr>
          <w:p w14:paraId="7F06C0FF"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126FA49"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0F5CA1E8" w14:textId="77777777" w:rsidR="00381FC9" w:rsidRDefault="00000000">
            <w:pPr>
              <w:ind w:firstLineChars="0" w:firstLine="0"/>
              <w:jc w:val="center"/>
            </w:pPr>
            <w:r>
              <w:t>Scaffold</w:t>
            </w:r>
          </w:p>
        </w:tc>
      </w:tr>
      <w:tr w:rsidR="00381FC9" w14:paraId="0E736A3C" w14:textId="77777777">
        <w:trPr>
          <w:jc w:val="center"/>
        </w:trPr>
        <w:tc>
          <w:tcPr>
            <w:tcW w:w="1127" w:type="dxa"/>
            <w:vMerge/>
            <w:tcBorders>
              <w:top w:val="nil"/>
              <w:left w:val="nil"/>
              <w:bottom w:val="single" w:sz="8" w:space="0" w:color="auto"/>
              <w:right w:val="nil"/>
            </w:tcBorders>
            <w:vAlign w:val="center"/>
          </w:tcPr>
          <w:p w14:paraId="19F9D905"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107587B" w14:textId="77777777" w:rsidR="00381FC9" w:rsidRDefault="00000000">
            <w:pPr>
              <w:ind w:firstLineChars="0" w:firstLine="0"/>
              <w:jc w:val="center"/>
            </w:pPr>
            <w:proofErr w:type="spellStart"/>
            <w:r>
              <w:rPr>
                <w:rFonts w:hint="eastAsia"/>
              </w:rPr>
              <w:t>VDss</w:t>
            </w:r>
            <w:proofErr w:type="spellEnd"/>
          </w:p>
        </w:tc>
        <w:tc>
          <w:tcPr>
            <w:tcW w:w="1080" w:type="dxa"/>
            <w:tcBorders>
              <w:top w:val="nil"/>
              <w:left w:val="nil"/>
              <w:bottom w:val="single" w:sz="8" w:space="0" w:color="auto"/>
              <w:right w:val="nil"/>
            </w:tcBorders>
            <w:vAlign w:val="center"/>
          </w:tcPr>
          <w:p w14:paraId="31DA1AFC" w14:textId="77777777" w:rsidR="00381FC9" w:rsidRDefault="00000000">
            <w:pPr>
              <w:ind w:firstLineChars="0" w:firstLine="0"/>
              <w:jc w:val="center"/>
            </w:pPr>
            <w:r>
              <w:rPr>
                <w:rFonts w:hint="eastAsia"/>
              </w:rPr>
              <w:t>1130</w:t>
            </w:r>
          </w:p>
        </w:tc>
        <w:tc>
          <w:tcPr>
            <w:tcW w:w="1089" w:type="dxa"/>
            <w:tcBorders>
              <w:top w:val="nil"/>
              <w:left w:val="nil"/>
              <w:bottom w:val="single" w:sz="8" w:space="0" w:color="auto"/>
              <w:right w:val="nil"/>
            </w:tcBorders>
            <w:vAlign w:val="center"/>
          </w:tcPr>
          <w:p w14:paraId="174A0726"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0E00E8DE"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53F238A1" w14:textId="77777777" w:rsidR="00381FC9" w:rsidRDefault="00000000">
            <w:pPr>
              <w:ind w:firstLineChars="0" w:firstLine="0"/>
              <w:jc w:val="center"/>
            </w:pPr>
            <w:r>
              <w:t>Scaffold</w:t>
            </w:r>
          </w:p>
        </w:tc>
      </w:tr>
      <w:tr w:rsidR="00381FC9" w14:paraId="465654C4" w14:textId="77777777">
        <w:trPr>
          <w:jc w:val="center"/>
        </w:trPr>
        <w:tc>
          <w:tcPr>
            <w:tcW w:w="1127" w:type="dxa"/>
            <w:vMerge w:val="restart"/>
            <w:tcBorders>
              <w:top w:val="single" w:sz="8" w:space="0" w:color="auto"/>
              <w:left w:val="nil"/>
              <w:bottom w:val="nil"/>
              <w:right w:val="nil"/>
            </w:tcBorders>
            <w:vAlign w:val="center"/>
          </w:tcPr>
          <w:p w14:paraId="7CBF28EE" w14:textId="77777777" w:rsidR="00381FC9" w:rsidRDefault="00000000">
            <w:pPr>
              <w:ind w:firstLineChars="0" w:firstLine="0"/>
              <w:jc w:val="center"/>
            </w:pPr>
            <w:r>
              <w:rPr>
                <w:rFonts w:hint="eastAsia"/>
              </w:rPr>
              <w:t>代谢</w:t>
            </w:r>
          </w:p>
        </w:tc>
        <w:tc>
          <w:tcPr>
            <w:tcW w:w="1966" w:type="dxa"/>
            <w:tcBorders>
              <w:top w:val="single" w:sz="8" w:space="0" w:color="auto"/>
              <w:left w:val="nil"/>
              <w:bottom w:val="nil"/>
              <w:right w:val="nil"/>
            </w:tcBorders>
            <w:vAlign w:val="center"/>
          </w:tcPr>
          <w:p w14:paraId="4C9227F3" w14:textId="77777777" w:rsidR="00381FC9" w:rsidRDefault="00000000">
            <w:pPr>
              <w:ind w:firstLineChars="0" w:firstLine="0"/>
              <w:jc w:val="center"/>
            </w:pPr>
            <w:r>
              <w:rPr>
                <w:rFonts w:hint="eastAsia"/>
              </w:rPr>
              <w:t>CYP2C9 inhibition</w:t>
            </w:r>
          </w:p>
        </w:tc>
        <w:tc>
          <w:tcPr>
            <w:tcW w:w="1080" w:type="dxa"/>
            <w:tcBorders>
              <w:top w:val="single" w:sz="8" w:space="0" w:color="auto"/>
              <w:left w:val="nil"/>
              <w:bottom w:val="nil"/>
              <w:right w:val="nil"/>
            </w:tcBorders>
            <w:vAlign w:val="center"/>
          </w:tcPr>
          <w:p w14:paraId="1E1367ED" w14:textId="77777777" w:rsidR="00381FC9" w:rsidRDefault="00000000">
            <w:pPr>
              <w:ind w:firstLineChars="0" w:firstLine="0"/>
              <w:jc w:val="center"/>
            </w:pPr>
            <w:r>
              <w:rPr>
                <w:rFonts w:hint="eastAsia"/>
              </w:rPr>
              <w:t>12092</w:t>
            </w:r>
          </w:p>
        </w:tc>
        <w:tc>
          <w:tcPr>
            <w:tcW w:w="1089" w:type="dxa"/>
            <w:tcBorders>
              <w:top w:val="single" w:sz="8" w:space="0" w:color="auto"/>
              <w:left w:val="nil"/>
              <w:bottom w:val="nil"/>
              <w:right w:val="nil"/>
            </w:tcBorders>
            <w:vAlign w:val="center"/>
          </w:tcPr>
          <w:p w14:paraId="6986AFFC"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6F1A3BEC" w14:textId="77777777" w:rsidR="00381FC9" w:rsidRDefault="00000000">
            <w:pPr>
              <w:ind w:firstLineChars="0" w:firstLine="0"/>
              <w:jc w:val="center"/>
            </w:pPr>
            <w:r>
              <w:t>AUPRC</w:t>
            </w:r>
          </w:p>
        </w:tc>
        <w:tc>
          <w:tcPr>
            <w:tcW w:w="1344" w:type="dxa"/>
            <w:tcBorders>
              <w:top w:val="single" w:sz="8" w:space="0" w:color="auto"/>
              <w:left w:val="nil"/>
              <w:bottom w:val="nil"/>
              <w:right w:val="nil"/>
            </w:tcBorders>
            <w:vAlign w:val="center"/>
          </w:tcPr>
          <w:p w14:paraId="5C79C3B8" w14:textId="77777777" w:rsidR="00381FC9" w:rsidRDefault="00000000">
            <w:pPr>
              <w:ind w:firstLineChars="0" w:firstLine="0"/>
              <w:jc w:val="center"/>
            </w:pPr>
            <w:r>
              <w:t>Scaffold</w:t>
            </w:r>
          </w:p>
        </w:tc>
      </w:tr>
      <w:tr w:rsidR="00381FC9" w14:paraId="7CFD9598" w14:textId="77777777">
        <w:trPr>
          <w:jc w:val="center"/>
        </w:trPr>
        <w:tc>
          <w:tcPr>
            <w:tcW w:w="1127" w:type="dxa"/>
            <w:vMerge/>
            <w:tcBorders>
              <w:top w:val="nil"/>
              <w:left w:val="nil"/>
              <w:bottom w:val="nil"/>
              <w:right w:val="nil"/>
            </w:tcBorders>
            <w:vAlign w:val="center"/>
          </w:tcPr>
          <w:p w14:paraId="78FEC4C2" w14:textId="77777777" w:rsidR="00381FC9" w:rsidRDefault="00381FC9">
            <w:pPr>
              <w:ind w:firstLineChars="0" w:firstLine="0"/>
              <w:jc w:val="center"/>
            </w:pPr>
          </w:p>
        </w:tc>
        <w:tc>
          <w:tcPr>
            <w:tcW w:w="1966" w:type="dxa"/>
            <w:tcBorders>
              <w:top w:val="nil"/>
              <w:left w:val="nil"/>
              <w:bottom w:val="nil"/>
              <w:right w:val="nil"/>
            </w:tcBorders>
            <w:vAlign w:val="center"/>
          </w:tcPr>
          <w:p w14:paraId="60CF3358" w14:textId="77777777" w:rsidR="00381FC9" w:rsidRDefault="00000000">
            <w:pPr>
              <w:ind w:firstLineChars="0" w:firstLine="0"/>
              <w:jc w:val="center"/>
            </w:pPr>
            <w:r>
              <w:rPr>
                <w:rFonts w:hint="eastAsia"/>
              </w:rPr>
              <w:t>CYP2D6 inhibition</w:t>
            </w:r>
          </w:p>
        </w:tc>
        <w:tc>
          <w:tcPr>
            <w:tcW w:w="1080" w:type="dxa"/>
            <w:tcBorders>
              <w:top w:val="nil"/>
              <w:left w:val="nil"/>
              <w:bottom w:val="nil"/>
              <w:right w:val="nil"/>
            </w:tcBorders>
            <w:vAlign w:val="center"/>
          </w:tcPr>
          <w:p w14:paraId="07F1B454" w14:textId="77777777" w:rsidR="00381FC9" w:rsidRDefault="00000000">
            <w:pPr>
              <w:ind w:firstLineChars="0" w:firstLine="0"/>
              <w:jc w:val="center"/>
            </w:pPr>
            <w:r>
              <w:rPr>
                <w:rFonts w:hint="eastAsia"/>
              </w:rPr>
              <w:t>13130</w:t>
            </w:r>
          </w:p>
        </w:tc>
        <w:tc>
          <w:tcPr>
            <w:tcW w:w="1089" w:type="dxa"/>
            <w:tcBorders>
              <w:top w:val="nil"/>
              <w:left w:val="nil"/>
              <w:bottom w:val="nil"/>
              <w:right w:val="nil"/>
            </w:tcBorders>
            <w:vAlign w:val="center"/>
          </w:tcPr>
          <w:p w14:paraId="5E9FA99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E392294"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60F047C1" w14:textId="77777777" w:rsidR="00381FC9" w:rsidRDefault="00000000">
            <w:pPr>
              <w:ind w:firstLineChars="0" w:firstLine="0"/>
              <w:jc w:val="center"/>
            </w:pPr>
            <w:r>
              <w:t>Scaffold</w:t>
            </w:r>
          </w:p>
        </w:tc>
      </w:tr>
      <w:tr w:rsidR="00381FC9" w14:paraId="16443EA8" w14:textId="77777777">
        <w:trPr>
          <w:jc w:val="center"/>
        </w:trPr>
        <w:tc>
          <w:tcPr>
            <w:tcW w:w="1127" w:type="dxa"/>
            <w:vMerge/>
            <w:tcBorders>
              <w:top w:val="nil"/>
              <w:left w:val="nil"/>
              <w:bottom w:val="nil"/>
              <w:right w:val="nil"/>
            </w:tcBorders>
            <w:vAlign w:val="center"/>
          </w:tcPr>
          <w:p w14:paraId="2760EA4C" w14:textId="77777777" w:rsidR="00381FC9" w:rsidRDefault="00381FC9">
            <w:pPr>
              <w:ind w:firstLineChars="0" w:firstLine="0"/>
              <w:jc w:val="center"/>
            </w:pPr>
          </w:p>
        </w:tc>
        <w:tc>
          <w:tcPr>
            <w:tcW w:w="1966" w:type="dxa"/>
            <w:tcBorders>
              <w:top w:val="nil"/>
              <w:left w:val="nil"/>
              <w:bottom w:val="nil"/>
              <w:right w:val="nil"/>
            </w:tcBorders>
            <w:vAlign w:val="center"/>
          </w:tcPr>
          <w:p w14:paraId="4C0925AC" w14:textId="77777777" w:rsidR="00381FC9" w:rsidRDefault="00000000">
            <w:pPr>
              <w:ind w:firstLineChars="0" w:firstLine="0"/>
              <w:jc w:val="center"/>
            </w:pPr>
            <w:r>
              <w:rPr>
                <w:rFonts w:hint="eastAsia"/>
              </w:rPr>
              <w:t>CYP3A4 Inhibition</w:t>
            </w:r>
          </w:p>
        </w:tc>
        <w:tc>
          <w:tcPr>
            <w:tcW w:w="1080" w:type="dxa"/>
            <w:tcBorders>
              <w:top w:val="nil"/>
              <w:left w:val="nil"/>
              <w:bottom w:val="nil"/>
              <w:right w:val="nil"/>
            </w:tcBorders>
            <w:vAlign w:val="center"/>
          </w:tcPr>
          <w:p w14:paraId="15F71CF1" w14:textId="77777777" w:rsidR="00381FC9" w:rsidRDefault="00000000">
            <w:pPr>
              <w:ind w:firstLineChars="0" w:firstLine="0"/>
              <w:jc w:val="center"/>
            </w:pPr>
            <w:r>
              <w:rPr>
                <w:rFonts w:hint="eastAsia"/>
              </w:rPr>
              <w:t>12328</w:t>
            </w:r>
          </w:p>
        </w:tc>
        <w:tc>
          <w:tcPr>
            <w:tcW w:w="1089" w:type="dxa"/>
            <w:tcBorders>
              <w:top w:val="nil"/>
              <w:left w:val="nil"/>
              <w:bottom w:val="nil"/>
              <w:right w:val="nil"/>
            </w:tcBorders>
            <w:vAlign w:val="center"/>
          </w:tcPr>
          <w:p w14:paraId="441DFAC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4D2A8B18"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7426F9A6" w14:textId="77777777" w:rsidR="00381FC9" w:rsidRDefault="00000000">
            <w:pPr>
              <w:ind w:firstLineChars="0" w:firstLine="0"/>
              <w:jc w:val="center"/>
            </w:pPr>
            <w:r>
              <w:t>Scaffold</w:t>
            </w:r>
          </w:p>
        </w:tc>
      </w:tr>
      <w:tr w:rsidR="00381FC9" w14:paraId="5F6AC9D5" w14:textId="77777777">
        <w:trPr>
          <w:jc w:val="center"/>
        </w:trPr>
        <w:tc>
          <w:tcPr>
            <w:tcW w:w="1127" w:type="dxa"/>
            <w:vMerge/>
            <w:tcBorders>
              <w:top w:val="nil"/>
              <w:left w:val="nil"/>
              <w:bottom w:val="nil"/>
              <w:right w:val="nil"/>
            </w:tcBorders>
            <w:vAlign w:val="center"/>
          </w:tcPr>
          <w:p w14:paraId="5324757E" w14:textId="77777777" w:rsidR="00381FC9" w:rsidRDefault="00381FC9">
            <w:pPr>
              <w:ind w:firstLineChars="0" w:firstLine="0"/>
              <w:jc w:val="center"/>
            </w:pPr>
          </w:p>
        </w:tc>
        <w:tc>
          <w:tcPr>
            <w:tcW w:w="1966" w:type="dxa"/>
            <w:tcBorders>
              <w:top w:val="nil"/>
              <w:left w:val="nil"/>
              <w:bottom w:val="nil"/>
              <w:right w:val="nil"/>
            </w:tcBorders>
            <w:vAlign w:val="center"/>
          </w:tcPr>
          <w:p w14:paraId="38BC4109" w14:textId="77777777" w:rsidR="00381FC9" w:rsidRDefault="00000000">
            <w:pPr>
              <w:ind w:firstLineChars="0" w:firstLine="0"/>
              <w:jc w:val="center"/>
            </w:pPr>
            <w:r>
              <w:rPr>
                <w:rFonts w:hint="eastAsia"/>
              </w:rPr>
              <w:t>CYP2C9 Substrate</w:t>
            </w:r>
          </w:p>
        </w:tc>
        <w:tc>
          <w:tcPr>
            <w:tcW w:w="1080" w:type="dxa"/>
            <w:tcBorders>
              <w:top w:val="nil"/>
              <w:left w:val="nil"/>
              <w:bottom w:val="nil"/>
              <w:right w:val="nil"/>
            </w:tcBorders>
            <w:vAlign w:val="center"/>
          </w:tcPr>
          <w:p w14:paraId="2917BD14" w14:textId="77777777" w:rsidR="00381FC9" w:rsidRDefault="00000000">
            <w:pPr>
              <w:ind w:firstLineChars="0" w:firstLine="0"/>
              <w:jc w:val="center"/>
            </w:pPr>
            <w:r>
              <w:rPr>
                <w:rFonts w:hint="eastAsia"/>
              </w:rPr>
              <w:t>666</w:t>
            </w:r>
          </w:p>
        </w:tc>
        <w:tc>
          <w:tcPr>
            <w:tcW w:w="1089" w:type="dxa"/>
            <w:tcBorders>
              <w:top w:val="nil"/>
              <w:left w:val="nil"/>
              <w:bottom w:val="nil"/>
              <w:right w:val="nil"/>
            </w:tcBorders>
            <w:vAlign w:val="center"/>
          </w:tcPr>
          <w:p w14:paraId="0EBD74B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5328EA2"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4F9698A5" w14:textId="77777777" w:rsidR="00381FC9" w:rsidRDefault="00000000">
            <w:pPr>
              <w:ind w:firstLineChars="0" w:firstLine="0"/>
              <w:jc w:val="center"/>
            </w:pPr>
            <w:r>
              <w:t>Scaffold</w:t>
            </w:r>
          </w:p>
        </w:tc>
      </w:tr>
      <w:tr w:rsidR="00381FC9" w14:paraId="6EFE0CCF" w14:textId="77777777">
        <w:trPr>
          <w:jc w:val="center"/>
        </w:trPr>
        <w:tc>
          <w:tcPr>
            <w:tcW w:w="1127" w:type="dxa"/>
            <w:vMerge/>
            <w:tcBorders>
              <w:top w:val="nil"/>
              <w:left w:val="nil"/>
              <w:bottom w:val="nil"/>
              <w:right w:val="nil"/>
            </w:tcBorders>
            <w:vAlign w:val="center"/>
          </w:tcPr>
          <w:p w14:paraId="1ECDCCB1" w14:textId="77777777" w:rsidR="00381FC9" w:rsidRDefault="00381FC9">
            <w:pPr>
              <w:ind w:firstLineChars="0" w:firstLine="0"/>
              <w:jc w:val="center"/>
            </w:pPr>
          </w:p>
        </w:tc>
        <w:tc>
          <w:tcPr>
            <w:tcW w:w="1966" w:type="dxa"/>
            <w:tcBorders>
              <w:top w:val="nil"/>
              <w:left w:val="nil"/>
              <w:bottom w:val="nil"/>
              <w:right w:val="nil"/>
            </w:tcBorders>
            <w:vAlign w:val="center"/>
          </w:tcPr>
          <w:p w14:paraId="583273BF" w14:textId="77777777" w:rsidR="00381FC9" w:rsidRDefault="00000000">
            <w:pPr>
              <w:ind w:firstLineChars="0" w:firstLine="0"/>
              <w:jc w:val="center"/>
            </w:pPr>
            <w:r>
              <w:rPr>
                <w:rFonts w:hint="eastAsia"/>
              </w:rPr>
              <w:t>CYP2D6 Substrate</w:t>
            </w:r>
          </w:p>
        </w:tc>
        <w:tc>
          <w:tcPr>
            <w:tcW w:w="1080" w:type="dxa"/>
            <w:tcBorders>
              <w:top w:val="nil"/>
              <w:left w:val="nil"/>
              <w:bottom w:val="nil"/>
              <w:right w:val="nil"/>
            </w:tcBorders>
            <w:vAlign w:val="center"/>
          </w:tcPr>
          <w:p w14:paraId="228F513D" w14:textId="77777777" w:rsidR="00381FC9" w:rsidRDefault="00000000">
            <w:pPr>
              <w:ind w:firstLineChars="0" w:firstLine="0"/>
              <w:jc w:val="center"/>
            </w:pPr>
            <w:r>
              <w:rPr>
                <w:rFonts w:hint="eastAsia"/>
              </w:rPr>
              <w:t>664</w:t>
            </w:r>
          </w:p>
        </w:tc>
        <w:tc>
          <w:tcPr>
            <w:tcW w:w="1089" w:type="dxa"/>
            <w:tcBorders>
              <w:top w:val="nil"/>
              <w:left w:val="nil"/>
              <w:bottom w:val="nil"/>
              <w:right w:val="nil"/>
            </w:tcBorders>
            <w:vAlign w:val="center"/>
          </w:tcPr>
          <w:p w14:paraId="6F2C456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06EB199"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019FEAC4" w14:textId="77777777" w:rsidR="00381FC9" w:rsidRDefault="00000000">
            <w:pPr>
              <w:ind w:firstLineChars="0" w:firstLine="0"/>
              <w:jc w:val="center"/>
            </w:pPr>
            <w:r>
              <w:t>Scaffold</w:t>
            </w:r>
          </w:p>
        </w:tc>
      </w:tr>
      <w:tr w:rsidR="00381FC9" w14:paraId="1EA62741" w14:textId="77777777">
        <w:trPr>
          <w:jc w:val="center"/>
        </w:trPr>
        <w:tc>
          <w:tcPr>
            <w:tcW w:w="1127" w:type="dxa"/>
            <w:vMerge/>
            <w:tcBorders>
              <w:top w:val="nil"/>
              <w:left w:val="nil"/>
              <w:bottom w:val="single" w:sz="8" w:space="0" w:color="auto"/>
              <w:right w:val="nil"/>
            </w:tcBorders>
            <w:vAlign w:val="center"/>
          </w:tcPr>
          <w:p w14:paraId="233E5677"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987DC96" w14:textId="77777777" w:rsidR="00381FC9" w:rsidRDefault="00000000">
            <w:pPr>
              <w:ind w:firstLineChars="0" w:firstLine="0"/>
              <w:jc w:val="center"/>
            </w:pPr>
            <w:r>
              <w:rPr>
                <w:rFonts w:hint="eastAsia"/>
              </w:rPr>
              <w:t>CYP3A4 Substrate</w:t>
            </w:r>
          </w:p>
        </w:tc>
        <w:tc>
          <w:tcPr>
            <w:tcW w:w="1080" w:type="dxa"/>
            <w:tcBorders>
              <w:top w:val="nil"/>
              <w:left w:val="nil"/>
              <w:bottom w:val="single" w:sz="8" w:space="0" w:color="auto"/>
              <w:right w:val="nil"/>
            </w:tcBorders>
            <w:vAlign w:val="center"/>
          </w:tcPr>
          <w:p w14:paraId="5C2639A9" w14:textId="77777777" w:rsidR="00381FC9" w:rsidRDefault="00000000">
            <w:pPr>
              <w:ind w:firstLineChars="0" w:firstLine="0"/>
              <w:jc w:val="center"/>
            </w:pPr>
            <w:r>
              <w:rPr>
                <w:rFonts w:hint="eastAsia"/>
              </w:rPr>
              <w:t>667</w:t>
            </w:r>
          </w:p>
        </w:tc>
        <w:tc>
          <w:tcPr>
            <w:tcW w:w="1089" w:type="dxa"/>
            <w:tcBorders>
              <w:top w:val="nil"/>
              <w:left w:val="nil"/>
              <w:bottom w:val="single" w:sz="8" w:space="0" w:color="auto"/>
              <w:right w:val="nil"/>
            </w:tcBorders>
            <w:vAlign w:val="center"/>
          </w:tcPr>
          <w:p w14:paraId="417EFA10" w14:textId="77777777" w:rsidR="00381FC9" w:rsidRDefault="00000000">
            <w:pPr>
              <w:ind w:firstLineChars="0" w:firstLine="0"/>
              <w:jc w:val="center"/>
            </w:pPr>
            <w:r>
              <w:rPr>
                <w:rFonts w:hint="eastAsia"/>
              </w:rPr>
              <w:t>分类</w:t>
            </w:r>
          </w:p>
        </w:tc>
        <w:tc>
          <w:tcPr>
            <w:tcW w:w="1122" w:type="dxa"/>
            <w:tcBorders>
              <w:top w:val="nil"/>
              <w:left w:val="nil"/>
              <w:bottom w:val="single" w:sz="8" w:space="0" w:color="auto"/>
              <w:right w:val="nil"/>
            </w:tcBorders>
            <w:vAlign w:val="center"/>
          </w:tcPr>
          <w:p w14:paraId="3F4C0058" w14:textId="77777777" w:rsidR="00381FC9" w:rsidRDefault="00000000">
            <w:pPr>
              <w:ind w:firstLineChars="0" w:firstLine="0"/>
              <w:jc w:val="center"/>
            </w:pPr>
            <w:r>
              <w:t>AUPRC</w:t>
            </w:r>
          </w:p>
        </w:tc>
        <w:tc>
          <w:tcPr>
            <w:tcW w:w="1344" w:type="dxa"/>
            <w:tcBorders>
              <w:top w:val="nil"/>
              <w:left w:val="nil"/>
              <w:bottom w:val="single" w:sz="8" w:space="0" w:color="auto"/>
              <w:right w:val="nil"/>
            </w:tcBorders>
            <w:vAlign w:val="center"/>
          </w:tcPr>
          <w:p w14:paraId="61B60336" w14:textId="77777777" w:rsidR="00381FC9" w:rsidRDefault="00000000">
            <w:pPr>
              <w:tabs>
                <w:tab w:val="center" w:pos="564"/>
              </w:tabs>
              <w:ind w:firstLineChars="0" w:firstLine="0"/>
              <w:jc w:val="center"/>
            </w:pPr>
            <w:r>
              <w:t>Scaffold</w:t>
            </w:r>
          </w:p>
        </w:tc>
      </w:tr>
      <w:tr w:rsidR="00381FC9" w14:paraId="13D59967" w14:textId="77777777">
        <w:trPr>
          <w:jc w:val="center"/>
        </w:trPr>
        <w:tc>
          <w:tcPr>
            <w:tcW w:w="1127" w:type="dxa"/>
            <w:vMerge w:val="restart"/>
            <w:tcBorders>
              <w:top w:val="single" w:sz="8" w:space="0" w:color="auto"/>
              <w:left w:val="nil"/>
              <w:bottom w:val="nil"/>
              <w:right w:val="nil"/>
            </w:tcBorders>
            <w:vAlign w:val="center"/>
          </w:tcPr>
          <w:p w14:paraId="673CAD05" w14:textId="77777777" w:rsidR="00381FC9" w:rsidRDefault="00000000">
            <w:pPr>
              <w:ind w:firstLineChars="0" w:firstLine="0"/>
              <w:jc w:val="center"/>
            </w:pPr>
            <w:r>
              <w:rPr>
                <w:rFonts w:hint="eastAsia"/>
              </w:rPr>
              <w:t>排泄</w:t>
            </w:r>
          </w:p>
        </w:tc>
        <w:tc>
          <w:tcPr>
            <w:tcW w:w="1966" w:type="dxa"/>
            <w:tcBorders>
              <w:top w:val="single" w:sz="8" w:space="0" w:color="auto"/>
              <w:left w:val="nil"/>
              <w:bottom w:val="nil"/>
              <w:right w:val="nil"/>
            </w:tcBorders>
            <w:vAlign w:val="center"/>
          </w:tcPr>
          <w:p w14:paraId="1DC692CD" w14:textId="77777777" w:rsidR="00381FC9" w:rsidRDefault="00000000">
            <w:pPr>
              <w:ind w:firstLineChars="0" w:firstLine="0"/>
              <w:jc w:val="center"/>
            </w:pPr>
            <w:r>
              <w:rPr>
                <w:rFonts w:hint="eastAsia"/>
              </w:rPr>
              <w:t>Half life</w:t>
            </w:r>
          </w:p>
        </w:tc>
        <w:tc>
          <w:tcPr>
            <w:tcW w:w="1080" w:type="dxa"/>
            <w:tcBorders>
              <w:top w:val="single" w:sz="8" w:space="0" w:color="auto"/>
              <w:left w:val="nil"/>
              <w:bottom w:val="nil"/>
              <w:right w:val="nil"/>
            </w:tcBorders>
            <w:vAlign w:val="center"/>
          </w:tcPr>
          <w:p w14:paraId="65FA9138" w14:textId="77777777" w:rsidR="00381FC9" w:rsidRDefault="00000000">
            <w:pPr>
              <w:ind w:firstLineChars="0" w:firstLine="0"/>
              <w:jc w:val="center"/>
            </w:pPr>
            <w:r>
              <w:rPr>
                <w:rFonts w:hint="eastAsia"/>
              </w:rPr>
              <w:t>667</w:t>
            </w:r>
          </w:p>
        </w:tc>
        <w:tc>
          <w:tcPr>
            <w:tcW w:w="1089" w:type="dxa"/>
            <w:tcBorders>
              <w:top w:val="single" w:sz="8" w:space="0" w:color="auto"/>
              <w:left w:val="nil"/>
              <w:bottom w:val="nil"/>
              <w:right w:val="nil"/>
            </w:tcBorders>
            <w:vAlign w:val="center"/>
          </w:tcPr>
          <w:p w14:paraId="58A20DE0"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5BFB1FDE" w14:textId="77777777" w:rsidR="00381FC9" w:rsidRDefault="00000000">
            <w:pPr>
              <w:ind w:firstLineChars="0" w:firstLine="0"/>
              <w:jc w:val="center"/>
            </w:pPr>
            <w:r>
              <w:t>Spearman</w:t>
            </w:r>
          </w:p>
        </w:tc>
        <w:tc>
          <w:tcPr>
            <w:tcW w:w="1344" w:type="dxa"/>
            <w:tcBorders>
              <w:top w:val="single" w:sz="8" w:space="0" w:color="auto"/>
              <w:left w:val="nil"/>
              <w:bottom w:val="nil"/>
              <w:right w:val="nil"/>
            </w:tcBorders>
            <w:vAlign w:val="center"/>
          </w:tcPr>
          <w:p w14:paraId="4C026B27" w14:textId="77777777" w:rsidR="00381FC9" w:rsidRDefault="00000000">
            <w:pPr>
              <w:ind w:firstLineChars="0" w:firstLine="0"/>
              <w:jc w:val="center"/>
            </w:pPr>
            <w:r>
              <w:t>Scaffold</w:t>
            </w:r>
          </w:p>
        </w:tc>
      </w:tr>
      <w:tr w:rsidR="00381FC9" w14:paraId="0C1617B4" w14:textId="77777777">
        <w:trPr>
          <w:jc w:val="center"/>
        </w:trPr>
        <w:tc>
          <w:tcPr>
            <w:tcW w:w="1127" w:type="dxa"/>
            <w:vMerge/>
            <w:tcBorders>
              <w:top w:val="nil"/>
              <w:left w:val="nil"/>
              <w:bottom w:val="nil"/>
              <w:right w:val="nil"/>
            </w:tcBorders>
            <w:vAlign w:val="center"/>
          </w:tcPr>
          <w:p w14:paraId="046ABCEB" w14:textId="77777777" w:rsidR="00381FC9" w:rsidRDefault="00381FC9">
            <w:pPr>
              <w:ind w:firstLineChars="0" w:firstLine="0"/>
              <w:jc w:val="center"/>
            </w:pPr>
          </w:p>
        </w:tc>
        <w:tc>
          <w:tcPr>
            <w:tcW w:w="1966" w:type="dxa"/>
            <w:tcBorders>
              <w:top w:val="nil"/>
              <w:left w:val="nil"/>
              <w:bottom w:val="nil"/>
              <w:right w:val="nil"/>
            </w:tcBorders>
            <w:vAlign w:val="center"/>
          </w:tcPr>
          <w:p w14:paraId="0DDE3534" w14:textId="77777777" w:rsidR="00381FC9" w:rsidRDefault="00000000">
            <w:pPr>
              <w:ind w:firstLineChars="0" w:firstLine="0"/>
              <w:jc w:val="center"/>
            </w:pPr>
            <w:r>
              <w:rPr>
                <w:rFonts w:hint="eastAsia"/>
              </w:rPr>
              <w:t>CL-Hepa</w:t>
            </w:r>
          </w:p>
        </w:tc>
        <w:tc>
          <w:tcPr>
            <w:tcW w:w="1080" w:type="dxa"/>
            <w:tcBorders>
              <w:top w:val="nil"/>
              <w:left w:val="nil"/>
              <w:bottom w:val="nil"/>
              <w:right w:val="nil"/>
            </w:tcBorders>
            <w:vAlign w:val="center"/>
          </w:tcPr>
          <w:p w14:paraId="20ABB75A" w14:textId="77777777" w:rsidR="00381FC9" w:rsidRDefault="00000000">
            <w:pPr>
              <w:ind w:firstLineChars="0" w:firstLine="0"/>
              <w:jc w:val="center"/>
            </w:pPr>
            <w:r>
              <w:rPr>
                <w:rFonts w:hint="eastAsia"/>
              </w:rPr>
              <w:t>1020</w:t>
            </w:r>
          </w:p>
        </w:tc>
        <w:tc>
          <w:tcPr>
            <w:tcW w:w="1089" w:type="dxa"/>
            <w:tcBorders>
              <w:top w:val="nil"/>
              <w:left w:val="nil"/>
              <w:bottom w:val="nil"/>
              <w:right w:val="nil"/>
            </w:tcBorders>
            <w:vAlign w:val="center"/>
          </w:tcPr>
          <w:p w14:paraId="76A5B8A8"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EA9F161" w14:textId="77777777" w:rsidR="00381FC9" w:rsidRDefault="00000000">
            <w:pPr>
              <w:ind w:firstLineChars="0" w:firstLine="0"/>
              <w:jc w:val="center"/>
            </w:pPr>
            <w:r>
              <w:t>Spearman</w:t>
            </w:r>
          </w:p>
        </w:tc>
        <w:tc>
          <w:tcPr>
            <w:tcW w:w="1344" w:type="dxa"/>
            <w:tcBorders>
              <w:top w:val="nil"/>
              <w:left w:val="nil"/>
              <w:bottom w:val="nil"/>
              <w:right w:val="nil"/>
            </w:tcBorders>
            <w:vAlign w:val="center"/>
          </w:tcPr>
          <w:p w14:paraId="689DE2E3" w14:textId="77777777" w:rsidR="00381FC9" w:rsidRDefault="00000000">
            <w:pPr>
              <w:ind w:firstLineChars="0" w:firstLine="0"/>
              <w:jc w:val="center"/>
            </w:pPr>
            <w:r>
              <w:t>Scaffold</w:t>
            </w:r>
          </w:p>
        </w:tc>
      </w:tr>
      <w:tr w:rsidR="00381FC9" w14:paraId="7B92785D" w14:textId="77777777">
        <w:trPr>
          <w:jc w:val="center"/>
        </w:trPr>
        <w:tc>
          <w:tcPr>
            <w:tcW w:w="1127" w:type="dxa"/>
            <w:vMerge/>
            <w:tcBorders>
              <w:top w:val="nil"/>
              <w:left w:val="nil"/>
              <w:bottom w:val="single" w:sz="8" w:space="0" w:color="auto"/>
              <w:right w:val="nil"/>
            </w:tcBorders>
            <w:vAlign w:val="center"/>
          </w:tcPr>
          <w:p w14:paraId="469803D2"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50D7684E" w14:textId="77777777" w:rsidR="00381FC9" w:rsidRDefault="00000000">
            <w:pPr>
              <w:ind w:firstLineChars="0" w:firstLine="0"/>
              <w:jc w:val="center"/>
            </w:pPr>
            <w:r>
              <w:rPr>
                <w:rFonts w:hint="eastAsia"/>
              </w:rPr>
              <w:t>CL-Micro</w:t>
            </w:r>
          </w:p>
        </w:tc>
        <w:tc>
          <w:tcPr>
            <w:tcW w:w="1080" w:type="dxa"/>
            <w:tcBorders>
              <w:top w:val="nil"/>
              <w:left w:val="nil"/>
              <w:bottom w:val="single" w:sz="8" w:space="0" w:color="auto"/>
              <w:right w:val="nil"/>
            </w:tcBorders>
            <w:vAlign w:val="center"/>
          </w:tcPr>
          <w:p w14:paraId="72C94A14" w14:textId="77777777" w:rsidR="00381FC9" w:rsidRDefault="00000000">
            <w:pPr>
              <w:ind w:firstLineChars="0" w:firstLine="0"/>
              <w:jc w:val="center"/>
            </w:pPr>
            <w:r>
              <w:rPr>
                <w:rFonts w:hint="eastAsia"/>
              </w:rPr>
              <w:t>1102</w:t>
            </w:r>
          </w:p>
        </w:tc>
        <w:tc>
          <w:tcPr>
            <w:tcW w:w="1089" w:type="dxa"/>
            <w:tcBorders>
              <w:top w:val="nil"/>
              <w:left w:val="nil"/>
              <w:bottom w:val="single" w:sz="8" w:space="0" w:color="auto"/>
              <w:right w:val="nil"/>
            </w:tcBorders>
            <w:vAlign w:val="center"/>
          </w:tcPr>
          <w:p w14:paraId="2F2BE7FD"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426F9F2A"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4F39E852" w14:textId="77777777" w:rsidR="00381FC9" w:rsidRDefault="00000000">
            <w:pPr>
              <w:ind w:firstLineChars="0" w:firstLine="0"/>
              <w:jc w:val="center"/>
            </w:pPr>
            <w:r>
              <w:t>Scaffold</w:t>
            </w:r>
          </w:p>
        </w:tc>
      </w:tr>
      <w:tr w:rsidR="00381FC9" w14:paraId="1E12858B" w14:textId="77777777">
        <w:trPr>
          <w:jc w:val="center"/>
        </w:trPr>
        <w:tc>
          <w:tcPr>
            <w:tcW w:w="1127" w:type="dxa"/>
            <w:vMerge w:val="restart"/>
            <w:tcBorders>
              <w:top w:val="single" w:sz="8" w:space="0" w:color="auto"/>
              <w:left w:val="nil"/>
              <w:bottom w:val="nil"/>
              <w:right w:val="nil"/>
            </w:tcBorders>
            <w:vAlign w:val="center"/>
          </w:tcPr>
          <w:p w14:paraId="3D207B2D" w14:textId="77777777" w:rsidR="00381FC9" w:rsidRDefault="00000000">
            <w:pPr>
              <w:ind w:firstLineChars="0" w:firstLine="0"/>
              <w:jc w:val="center"/>
            </w:pPr>
            <w:r>
              <w:rPr>
                <w:rFonts w:hint="eastAsia"/>
              </w:rPr>
              <w:lastRenderedPageBreak/>
              <w:t>毒性</w:t>
            </w:r>
          </w:p>
        </w:tc>
        <w:tc>
          <w:tcPr>
            <w:tcW w:w="1966" w:type="dxa"/>
            <w:tcBorders>
              <w:top w:val="single" w:sz="8" w:space="0" w:color="auto"/>
              <w:left w:val="nil"/>
              <w:bottom w:val="nil"/>
              <w:right w:val="nil"/>
            </w:tcBorders>
            <w:vAlign w:val="center"/>
          </w:tcPr>
          <w:p w14:paraId="22223CB3" w14:textId="77777777" w:rsidR="00381FC9" w:rsidRDefault="00000000">
            <w:pPr>
              <w:ind w:firstLineChars="0" w:firstLine="0"/>
              <w:jc w:val="center"/>
            </w:pPr>
            <w:r>
              <w:rPr>
                <w:rFonts w:hint="eastAsia"/>
              </w:rPr>
              <w:t>LD50</w:t>
            </w:r>
          </w:p>
        </w:tc>
        <w:tc>
          <w:tcPr>
            <w:tcW w:w="1080" w:type="dxa"/>
            <w:tcBorders>
              <w:top w:val="single" w:sz="8" w:space="0" w:color="auto"/>
              <w:left w:val="nil"/>
              <w:bottom w:val="nil"/>
              <w:right w:val="nil"/>
            </w:tcBorders>
            <w:vAlign w:val="center"/>
          </w:tcPr>
          <w:p w14:paraId="167F6038" w14:textId="77777777" w:rsidR="00381FC9" w:rsidRDefault="00000000">
            <w:pPr>
              <w:ind w:firstLineChars="0" w:firstLine="0"/>
              <w:jc w:val="center"/>
            </w:pPr>
            <w:r>
              <w:rPr>
                <w:rFonts w:hint="eastAsia"/>
              </w:rPr>
              <w:t>7385</w:t>
            </w:r>
          </w:p>
        </w:tc>
        <w:tc>
          <w:tcPr>
            <w:tcW w:w="1089" w:type="dxa"/>
            <w:tcBorders>
              <w:top w:val="single" w:sz="8" w:space="0" w:color="auto"/>
              <w:left w:val="nil"/>
              <w:bottom w:val="nil"/>
              <w:right w:val="nil"/>
            </w:tcBorders>
            <w:vAlign w:val="center"/>
          </w:tcPr>
          <w:p w14:paraId="2F9AF8DF"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674A4326"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26FEF53A" w14:textId="77777777" w:rsidR="00381FC9" w:rsidRDefault="00000000">
            <w:pPr>
              <w:ind w:firstLineChars="0" w:firstLine="0"/>
              <w:jc w:val="center"/>
            </w:pPr>
            <w:r>
              <w:t>Scaffold</w:t>
            </w:r>
          </w:p>
        </w:tc>
      </w:tr>
      <w:tr w:rsidR="00381FC9" w14:paraId="673A7442" w14:textId="77777777">
        <w:trPr>
          <w:jc w:val="center"/>
        </w:trPr>
        <w:tc>
          <w:tcPr>
            <w:tcW w:w="1127" w:type="dxa"/>
            <w:vMerge/>
            <w:tcBorders>
              <w:top w:val="nil"/>
              <w:left w:val="nil"/>
              <w:bottom w:val="nil"/>
              <w:right w:val="nil"/>
            </w:tcBorders>
            <w:vAlign w:val="center"/>
          </w:tcPr>
          <w:p w14:paraId="4799E64F" w14:textId="77777777" w:rsidR="00381FC9" w:rsidRDefault="00381FC9">
            <w:pPr>
              <w:ind w:firstLineChars="0" w:firstLine="0"/>
              <w:jc w:val="center"/>
            </w:pPr>
          </w:p>
        </w:tc>
        <w:tc>
          <w:tcPr>
            <w:tcW w:w="1966" w:type="dxa"/>
            <w:tcBorders>
              <w:top w:val="nil"/>
              <w:left w:val="nil"/>
              <w:bottom w:val="nil"/>
              <w:right w:val="nil"/>
            </w:tcBorders>
            <w:vAlign w:val="center"/>
          </w:tcPr>
          <w:p w14:paraId="7625431B" w14:textId="77777777" w:rsidR="00381FC9" w:rsidRDefault="00000000">
            <w:pPr>
              <w:ind w:firstLineChars="0" w:firstLine="0"/>
              <w:jc w:val="center"/>
            </w:pPr>
            <w:proofErr w:type="spellStart"/>
            <w:r>
              <w:rPr>
                <w:rFonts w:hint="eastAsia"/>
              </w:rPr>
              <w:t>hERG</w:t>
            </w:r>
            <w:proofErr w:type="spellEnd"/>
          </w:p>
        </w:tc>
        <w:tc>
          <w:tcPr>
            <w:tcW w:w="1080" w:type="dxa"/>
            <w:tcBorders>
              <w:top w:val="nil"/>
              <w:left w:val="nil"/>
              <w:bottom w:val="nil"/>
              <w:right w:val="nil"/>
            </w:tcBorders>
            <w:vAlign w:val="center"/>
          </w:tcPr>
          <w:p w14:paraId="0E8C5DEB" w14:textId="77777777" w:rsidR="00381FC9" w:rsidRDefault="00000000">
            <w:pPr>
              <w:ind w:firstLineChars="0" w:firstLine="0"/>
              <w:jc w:val="center"/>
            </w:pPr>
            <w:r>
              <w:rPr>
                <w:rFonts w:hint="eastAsia"/>
              </w:rPr>
              <w:t>648</w:t>
            </w:r>
          </w:p>
        </w:tc>
        <w:tc>
          <w:tcPr>
            <w:tcW w:w="1089" w:type="dxa"/>
            <w:tcBorders>
              <w:top w:val="nil"/>
              <w:left w:val="nil"/>
              <w:bottom w:val="nil"/>
              <w:right w:val="nil"/>
            </w:tcBorders>
            <w:vAlign w:val="center"/>
          </w:tcPr>
          <w:p w14:paraId="39FBC4A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AB3408A"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19BF9EC4" w14:textId="77777777" w:rsidR="00381FC9" w:rsidRDefault="00000000">
            <w:pPr>
              <w:ind w:firstLineChars="0" w:firstLine="0"/>
              <w:jc w:val="center"/>
            </w:pPr>
            <w:r>
              <w:t>Scaffold</w:t>
            </w:r>
          </w:p>
        </w:tc>
      </w:tr>
      <w:tr w:rsidR="00381FC9" w14:paraId="455CEB37" w14:textId="77777777">
        <w:trPr>
          <w:jc w:val="center"/>
        </w:trPr>
        <w:tc>
          <w:tcPr>
            <w:tcW w:w="1127" w:type="dxa"/>
            <w:vMerge/>
            <w:tcBorders>
              <w:top w:val="nil"/>
              <w:left w:val="nil"/>
              <w:bottom w:val="nil"/>
              <w:right w:val="nil"/>
            </w:tcBorders>
            <w:vAlign w:val="center"/>
          </w:tcPr>
          <w:p w14:paraId="488AE483" w14:textId="77777777" w:rsidR="00381FC9" w:rsidRDefault="00381FC9">
            <w:pPr>
              <w:ind w:firstLineChars="0" w:firstLine="0"/>
              <w:jc w:val="center"/>
            </w:pPr>
          </w:p>
        </w:tc>
        <w:tc>
          <w:tcPr>
            <w:tcW w:w="1966" w:type="dxa"/>
            <w:tcBorders>
              <w:top w:val="nil"/>
              <w:left w:val="nil"/>
              <w:bottom w:val="nil"/>
              <w:right w:val="nil"/>
            </w:tcBorders>
            <w:vAlign w:val="center"/>
          </w:tcPr>
          <w:p w14:paraId="136D5BF2" w14:textId="77777777" w:rsidR="00381FC9" w:rsidRDefault="00000000">
            <w:pPr>
              <w:ind w:firstLineChars="0" w:firstLine="0"/>
              <w:jc w:val="center"/>
            </w:pPr>
            <w:r>
              <w:rPr>
                <w:rFonts w:hint="eastAsia"/>
              </w:rPr>
              <w:t>Ames</w:t>
            </w:r>
          </w:p>
        </w:tc>
        <w:tc>
          <w:tcPr>
            <w:tcW w:w="1080" w:type="dxa"/>
            <w:tcBorders>
              <w:top w:val="nil"/>
              <w:left w:val="nil"/>
              <w:bottom w:val="nil"/>
              <w:right w:val="nil"/>
            </w:tcBorders>
            <w:vAlign w:val="center"/>
          </w:tcPr>
          <w:p w14:paraId="656D0B09" w14:textId="77777777" w:rsidR="00381FC9" w:rsidRDefault="00000000">
            <w:pPr>
              <w:ind w:firstLineChars="0" w:firstLine="0"/>
              <w:jc w:val="center"/>
            </w:pPr>
            <w:r>
              <w:rPr>
                <w:rFonts w:hint="eastAsia"/>
              </w:rPr>
              <w:t>7255</w:t>
            </w:r>
          </w:p>
        </w:tc>
        <w:tc>
          <w:tcPr>
            <w:tcW w:w="1089" w:type="dxa"/>
            <w:tcBorders>
              <w:top w:val="nil"/>
              <w:left w:val="nil"/>
              <w:bottom w:val="nil"/>
              <w:right w:val="nil"/>
            </w:tcBorders>
            <w:vAlign w:val="center"/>
          </w:tcPr>
          <w:p w14:paraId="234D33FC"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3D00A9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3F33E820" w14:textId="77777777" w:rsidR="00381FC9" w:rsidRDefault="00000000">
            <w:pPr>
              <w:ind w:firstLineChars="0" w:firstLine="0"/>
              <w:jc w:val="center"/>
            </w:pPr>
            <w:r>
              <w:t>Scaffold</w:t>
            </w:r>
          </w:p>
        </w:tc>
      </w:tr>
      <w:tr w:rsidR="00381FC9" w14:paraId="3D1F7DB2" w14:textId="77777777">
        <w:trPr>
          <w:jc w:val="center"/>
        </w:trPr>
        <w:tc>
          <w:tcPr>
            <w:tcW w:w="1127" w:type="dxa"/>
            <w:vMerge/>
            <w:tcBorders>
              <w:top w:val="nil"/>
              <w:left w:val="nil"/>
              <w:bottom w:val="single" w:sz="12" w:space="0" w:color="auto"/>
              <w:right w:val="nil"/>
            </w:tcBorders>
            <w:vAlign w:val="center"/>
          </w:tcPr>
          <w:p w14:paraId="18B883C9" w14:textId="77777777" w:rsidR="00381FC9" w:rsidRDefault="00381FC9">
            <w:pPr>
              <w:ind w:firstLineChars="0" w:firstLine="0"/>
              <w:jc w:val="center"/>
            </w:pPr>
          </w:p>
        </w:tc>
        <w:tc>
          <w:tcPr>
            <w:tcW w:w="1966" w:type="dxa"/>
            <w:tcBorders>
              <w:top w:val="nil"/>
              <w:left w:val="nil"/>
              <w:bottom w:val="single" w:sz="12" w:space="0" w:color="auto"/>
              <w:right w:val="nil"/>
            </w:tcBorders>
            <w:vAlign w:val="center"/>
          </w:tcPr>
          <w:p w14:paraId="79A47196" w14:textId="77777777" w:rsidR="00381FC9" w:rsidRDefault="00000000">
            <w:pPr>
              <w:ind w:firstLineChars="0" w:firstLine="0"/>
              <w:jc w:val="center"/>
            </w:pPr>
            <w:r>
              <w:rPr>
                <w:rFonts w:hint="eastAsia"/>
              </w:rPr>
              <w:t>DILI</w:t>
            </w:r>
          </w:p>
        </w:tc>
        <w:tc>
          <w:tcPr>
            <w:tcW w:w="1080" w:type="dxa"/>
            <w:tcBorders>
              <w:top w:val="nil"/>
              <w:left w:val="nil"/>
              <w:bottom w:val="single" w:sz="12" w:space="0" w:color="auto"/>
              <w:right w:val="nil"/>
            </w:tcBorders>
            <w:vAlign w:val="center"/>
          </w:tcPr>
          <w:p w14:paraId="34A670D8" w14:textId="77777777" w:rsidR="00381FC9" w:rsidRDefault="00000000">
            <w:pPr>
              <w:ind w:firstLineChars="0" w:firstLine="0"/>
              <w:jc w:val="center"/>
            </w:pPr>
            <w:r>
              <w:rPr>
                <w:rFonts w:hint="eastAsia"/>
              </w:rPr>
              <w:t>475</w:t>
            </w:r>
          </w:p>
        </w:tc>
        <w:tc>
          <w:tcPr>
            <w:tcW w:w="1089" w:type="dxa"/>
            <w:tcBorders>
              <w:top w:val="nil"/>
              <w:left w:val="nil"/>
              <w:bottom w:val="single" w:sz="12" w:space="0" w:color="auto"/>
              <w:right w:val="nil"/>
            </w:tcBorders>
            <w:vAlign w:val="center"/>
          </w:tcPr>
          <w:p w14:paraId="7043D0ED" w14:textId="77777777" w:rsidR="00381FC9" w:rsidRDefault="00000000">
            <w:pPr>
              <w:ind w:firstLineChars="0" w:firstLine="0"/>
              <w:jc w:val="center"/>
            </w:pPr>
            <w:r>
              <w:rPr>
                <w:rFonts w:hint="eastAsia"/>
              </w:rPr>
              <w:t>分类</w:t>
            </w:r>
          </w:p>
        </w:tc>
        <w:tc>
          <w:tcPr>
            <w:tcW w:w="1122" w:type="dxa"/>
            <w:tcBorders>
              <w:top w:val="nil"/>
              <w:left w:val="nil"/>
              <w:bottom w:val="single" w:sz="12" w:space="0" w:color="auto"/>
              <w:right w:val="nil"/>
            </w:tcBorders>
            <w:vAlign w:val="center"/>
          </w:tcPr>
          <w:p w14:paraId="74B318B8" w14:textId="77777777" w:rsidR="00381FC9" w:rsidRDefault="00000000">
            <w:pPr>
              <w:ind w:firstLineChars="0" w:firstLine="0"/>
              <w:jc w:val="center"/>
            </w:pPr>
            <w:r>
              <w:t>AUROC</w:t>
            </w:r>
          </w:p>
        </w:tc>
        <w:tc>
          <w:tcPr>
            <w:tcW w:w="1344" w:type="dxa"/>
            <w:tcBorders>
              <w:top w:val="nil"/>
              <w:left w:val="nil"/>
              <w:bottom w:val="single" w:sz="12" w:space="0" w:color="auto"/>
              <w:right w:val="nil"/>
            </w:tcBorders>
            <w:vAlign w:val="center"/>
          </w:tcPr>
          <w:p w14:paraId="15C8382B" w14:textId="77777777" w:rsidR="00381FC9" w:rsidRDefault="00000000">
            <w:pPr>
              <w:ind w:firstLineChars="0" w:firstLine="0"/>
              <w:jc w:val="center"/>
            </w:pPr>
            <w:r>
              <w:t>Scaffold</w:t>
            </w:r>
          </w:p>
        </w:tc>
      </w:tr>
    </w:tbl>
    <w:p w14:paraId="7C25F8B7" w14:textId="77777777" w:rsidR="00381FC9" w:rsidRDefault="00000000">
      <w:pPr>
        <w:ind w:firstLineChars="0" w:firstLine="0"/>
      </w:pPr>
      <w:r>
        <w:t xml:space="preserve">1. </w:t>
      </w:r>
      <w:r>
        <w:t>吸收（</w:t>
      </w:r>
      <w:r>
        <w:t>Absorption</w:t>
      </w:r>
      <w:r>
        <w:t>）</w:t>
      </w:r>
    </w:p>
    <w:p w14:paraId="57C389A0" w14:textId="77777777" w:rsidR="00381FC9" w:rsidRDefault="00000000">
      <w:pPr>
        <w:ind w:firstLineChars="0" w:firstLine="0"/>
      </w:pPr>
      <w:r>
        <w:t>Caco-2</w:t>
      </w:r>
      <w:r>
        <w:t>：衡量药物在人结肠癌细胞系中的渗透系数，是模拟人体肠道吸收能力的体外黄金标准，用于精准预测口服药物的吸收效率。</w:t>
      </w:r>
    </w:p>
    <w:p w14:paraId="0383B6CA" w14:textId="77777777" w:rsidR="00381FC9" w:rsidRDefault="00000000">
      <w:pPr>
        <w:ind w:firstLineChars="0" w:firstLine="0"/>
      </w:pPr>
      <w:r>
        <w:t>HIA</w:t>
      </w:r>
      <w:r>
        <w:t>：量化药物经由肠道上皮细胞进入血液循环的比例，是评估口服药物能否被人体有效吸收的核心前置指标。</w:t>
      </w:r>
    </w:p>
    <w:p w14:paraId="6F0819EE" w14:textId="77777777" w:rsidR="00381FC9" w:rsidRDefault="00000000">
      <w:pPr>
        <w:ind w:firstLineChars="0" w:firstLine="0"/>
      </w:pPr>
      <w:proofErr w:type="spellStart"/>
      <w:r>
        <w:t>Pgp</w:t>
      </w:r>
      <w:proofErr w:type="spellEnd"/>
      <w:r>
        <w:t>：预测分子是否为</w:t>
      </w:r>
      <w:r>
        <w:t xml:space="preserve"> P-</w:t>
      </w:r>
      <w:r>
        <w:t>糖蛋白的底物或抑制剂。该蛋白能将药物泵出细胞，直接影响药物的吸收效率与多药耐药性产生。</w:t>
      </w:r>
    </w:p>
    <w:p w14:paraId="24D7A24B" w14:textId="77777777" w:rsidR="00381FC9" w:rsidRDefault="00000000">
      <w:pPr>
        <w:ind w:firstLineChars="0" w:firstLine="0"/>
      </w:pPr>
      <w:proofErr w:type="spellStart"/>
      <w:r>
        <w:t>Bioav</w:t>
      </w:r>
      <w:proofErr w:type="spellEnd"/>
      <w:r>
        <w:t>：预测药物进入体循环的比例，反映了吸收过程和肝脏首过效应的综合结果，是决定临床给药剂量的重要参数。</w:t>
      </w:r>
    </w:p>
    <w:p w14:paraId="7F79E132" w14:textId="77777777" w:rsidR="00381FC9" w:rsidRDefault="00000000">
      <w:pPr>
        <w:ind w:firstLineChars="0" w:firstLine="0"/>
      </w:pPr>
      <w:proofErr w:type="spellStart"/>
      <w:r>
        <w:t>Lipo</w:t>
      </w:r>
      <w:proofErr w:type="spellEnd"/>
      <w:r>
        <w:t>：记录分子的辛醇</w:t>
      </w:r>
      <w:r>
        <w:t>-</w:t>
      </w:r>
      <w:r>
        <w:t>水分配系数（</w:t>
      </w:r>
      <w:proofErr w:type="spellStart"/>
      <w:r>
        <w:t>LogD</w:t>
      </w:r>
      <w:proofErr w:type="spellEnd"/>
      <w:r>
        <w:t>），用于评估药物的亲脂性。该性质直接决定了药物穿透细胞膜及生物屏障的能力。</w:t>
      </w:r>
    </w:p>
    <w:p w14:paraId="01C14616" w14:textId="77777777" w:rsidR="00381FC9" w:rsidRDefault="00381FC9">
      <w:pPr>
        <w:ind w:firstLineChars="0" w:firstLine="0"/>
      </w:pPr>
    </w:p>
    <w:p w14:paraId="6EAA6479" w14:textId="77777777" w:rsidR="00381FC9" w:rsidRDefault="00000000">
      <w:pPr>
        <w:ind w:firstLineChars="0" w:firstLine="0"/>
      </w:pPr>
      <w:proofErr w:type="spellStart"/>
      <w:r>
        <w:t>AqSol</w:t>
      </w:r>
      <w:proofErr w:type="spellEnd"/>
      <w:r>
        <w:t>：测量分子的水溶性（</w:t>
      </w:r>
      <w:proofErr w:type="spellStart"/>
      <w:r>
        <w:t>LogS</w:t>
      </w:r>
      <w:proofErr w:type="spellEnd"/>
      <w:r>
        <w:t>）。这是药物制剂开发的基础，溶解度过低会导致药物无法被体液溶解，从而难以起效。</w:t>
      </w:r>
    </w:p>
    <w:p w14:paraId="19DD75CA" w14:textId="77777777" w:rsidR="00381FC9" w:rsidRDefault="00000000">
      <w:pPr>
        <w:ind w:firstLineChars="0" w:firstLine="0"/>
      </w:pPr>
      <w:r>
        <w:t xml:space="preserve">2. </w:t>
      </w:r>
      <w:r>
        <w:t>分布</w:t>
      </w:r>
    </w:p>
    <w:p w14:paraId="5FFC8C4A" w14:textId="77777777" w:rsidR="00381FC9" w:rsidRDefault="00000000">
      <w:pPr>
        <w:ind w:firstLineChars="0" w:firstLine="0"/>
      </w:pPr>
      <w:r>
        <w:t>BBB</w:t>
      </w:r>
      <w:r>
        <w:t>：判断分子能否穿透血脑屏障进入中枢神经系统。这对开发脑部疾病药物至关重要，同时也用于规避非脑部药物的中枢副作用。</w:t>
      </w:r>
    </w:p>
    <w:p w14:paraId="769EDEC7" w14:textId="77777777" w:rsidR="00381FC9" w:rsidRDefault="00000000">
      <w:pPr>
        <w:ind w:firstLineChars="0" w:firstLine="0"/>
      </w:pPr>
      <w:r>
        <w:t>PPBR</w:t>
      </w:r>
      <w:r>
        <w:t>：预测药物与血浆蛋白的结合率。结合率过高会限制血液中游离药物的浓度，进而影响药效发挥与向组织的分布。</w:t>
      </w:r>
    </w:p>
    <w:p w14:paraId="47D567B6" w14:textId="77777777" w:rsidR="00381FC9" w:rsidRDefault="00000000">
      <w:pPr>
        <w:ind w:firstLineChars="0" w:firstLine="0"/>
      </w:pPr>
      <w:proofErr w:type="spellStart"/>
      <w:r>
        <w:t>VDss</w:t>
      </w:r>
      <w:proofErr w:type="spellEnd"/>
      <w:r>
        <w:t>：衡量药物在体内的理论稳态分布容积，反映药物在组织与血浆间的分布倾向，是指导临床给药间隔设计的关键参数。</w:t>
      </w:r>
    </w:p>
    <w:p w14:paraId="60F88EDA" w14:textId="77777777" w:rsidR="00381FC9" w:rsidRDefault="00000000">
      <w:pPr>
        <w:ind w:firstLineChars="0" w:firstLine="0"/>
      </w:pPr>
      <w:r>
        <w:t xml:space="preserve">3. </w:t>
      </w:r>
      <w:r>
        <w:t>代谢（</w:t>
      </w:r>
      <w:r>
        <w:t>Metabolism</w:t>
      </w:r>
      <w:r>
        <w:t>）</w:t>
      </w:r>
    </w:p>
    <w:p w14:paraId="3A8D23F4" w14:textId="77777777" w:rsidR="00381FC9"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3A90A8D" w14:textId="77777777" w:rsidR="00381FC9" w:rsidRDefault="00000000">
      <w:pPr>
        <w:ind w:firstLineChars="0" w:firstLine="0"/>
      </w:pPr>
      <w:r>
        <w:t>CYP2D6 Inhibition</w:t>
      </w:r>
      <w:r>
        <w:t>：预测分子对</w:t>
      </w:r>
      <w:r>
        <w:t xml:space="preserve"> CYP2D6 </w:t>
      </w:r>
      <w:r>
        <w:t>酶的抑制潜力。该酶涉及约</w:t>
      </w:r>
      <w:r>
        <w:t xml:space="preserve"> 25% </w:t>
      </w:r>
      <w:r>
        <w:t>药物的代谢，</w:t>
      </w:r>
      <w:r>
        <w:lastRenderedPageBreak/>
        <w:t>其抑制可能导致显著的药物相互作用，影响联合用药的安全性。</w:t>
      </w:r>
    </w:p>
    <w:p w14:paraId="1706A4EF" w14:textId="77777777" w:rsidR="00381FC9"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74F212E7" w14:textId="77777777" w:rsidR="00381FC9"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05CC1CF6" w14:textId="77777777" w:rsidR="00381FC9"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027FB25B" w14:textId="77777777" w:rsidR="00381FC9"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77EA0E3E" w14:textId="77777777" w:rsidR="00381FC9" w:rsidRDefault="00000000">
      <w:pPr>
        <w:ind w:firstLineChars="0" w:firstLine="0"/>
      </w:pPr>
      <w:r>
        <w:t xml:space="preserve">4. </w:t>
      </w:r>
      <w:r>
        <w:t>排泄</w:t>
      </w:r>
    </w:p>
    <w:p w14:paraId="693161C6" w14:textId="77777777" w:rsidR="00381FC9" w:rsidRDefault="00000000">
      <w:pPr>
        <w:ind w:firstLineChars="0" w:firstLine="0"/>
      </w:pPr>
      <w:r>
        <w:t>Half Life</w:t>
      </w:r>
      <w:r>
        <w:t>：预测药物在体内的消除半衰期，即血药浓度降低一半所需时间。它是描述药物在体内驻留时长的核心药代动力学参数。</w:t>
      </w:r>
    </w:p>
    <w:p w14:paraId="2680E670" w14:textId="77777777" w:rsidR="00381FC9" w:rsidRDefault="00000000">
      <w:pPr>
        <w:ind w:firstLineChars="0" w:firstLine="0"/>
      </w:pPr>
      <w:r>
        <w:t>CL-Hepa</w:t>
      </w:r>
      <w:r>
        <w:t>：测量药物在肝细胞中的清除率，反映肝脏整体对药物的代谢清除能力，是评估药物肝脏代谢稳定性的体外模型。</w:t>
      </w:r>
    </w:p>
    <w:p w14:paraId="3A1513AE" w14:textId="77777777" w:rsidR="00381FC9" w:rsidRDefault="00000000">
      <w:pPr>
        <w:ind w:firstLineChars="0" w:firstLine="0"/>
      </w:pPr>
      <w:r>
        <w:t>CL-Micro</w:t>
      </w:r>
      <w:r>
        <w:t>：测量药物在肝微粒体中的内在清除率，主要反映</w:t>
      </w:r>
      <w:r>
        <w:t xml:space="preserve"> I </w:t>
      </w:r>
      <w:r>
        <w:t>相代谢酶对药物的降解速率。</w:t>
      </w:r>
    </w:p>
    <w:p w14:paraId="55A0CE81" w14:textId="77777777" w:rsidR="00381FC9" w:rsidRDefault="00000000">
      <w:pPr>
        <w:ind w:firstLineChars="0" w:firstLine="0"/>
      </w:pPr>
      <w:r>
        <w:t xml:space="preserve">5. </w:t>
      </w:r>
      <w:r>
        <w:t>毒性</w:t>
      </w:r>
    </w:p>
    <w:p w14:paraId="151F11F8" w14:textId="77777777" w:rsidR="00381FC9" w:rsidRDefault="00000000">
      <w:pPr>
        <w:ind w:firstLineChars="0" w:firstLine="0"/>
      </w:pPr>
      <w:r>
        <w:t>LD50</w:t>
      </w:r>
      <w:r>
        <w:t>：记录导致</w:t>
      </w:r>
      <w:r>
        <w:t xml:space="preserve"> 50% </w:t>
      </w:r>
      <w:r>
        <w:t>实验动物死亡的致死剂量，用于评估化合物的急性毒性水平，是药物安全性评价中不可逾越的基础红线。</w:t>
      </w:r>
    </w:p>
    <w:p w14:paraId="6401082B" w14:textId="77777777" w:rsidR="00381FC9" w:rsidRDefault="00000000">
      <w:pPr>
        <w:ind w:firstLineChars="0" w:firstLine="0"/>
      </w:pPr>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16A358DA" w14:textId="77777777" w:rsidR="00381FC9" w:rsidRDefault="00000000">
      <w:pPr>
        <w:ind w:firstLineChars="0" w:firstLine="0"/>
      </w:pPr>
      <w:r>
        <w:t>Ames</w:t>
      </w:r>
      <w:r>
        <w:t>：基于细菌回复突变实验判断分子是否具有致突变性，用于早期筛查潜在的致癌风险与遗传毒性，是临床前必做的安评项目。</w:t>
      </w:r>
    </w:p>
    <w:p w14:paraId="13946702" w14:textId="77777777" w:rsidR="00381FC9"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3F4079F7" w14:textId="77777777" w:rsidR="00381FC9" w:rsidRDefault="00000000">
      <w:pPr>
        <w:pStyle w:val="3"/>
        <w:rPr>
          <w:rFonts w:hint="default"/>
        </w:rPr>
      </w:pPr>
      <w:r>
        <w:t>划分方式</w:t>
      </w:r>
    </w:p>
    <w:p w14:paraId="2793C216" w14:textId="77777777" w:rsidR="00381FC9" w:rsidRDefault="00000000">
      <w:pPr>
        <w:ind w:firstLine="42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6A899929" w14:textId="77777777" w:rsidR="00381FC9" w:rsidRDefault="00000000">
      <w:pPr>
        <w:ind w:firstLine="420"/>
      </w:pPr>
      <w:r>
        <w:lastRenderedPageBreak/>
        <w:t>如图</w:t>
      </w:r>
      <w:r>
        <w:t xml:space="preserve"> 3-X </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3BC5AB90" w14:textId="77777777" w:rsidR="00381FC9" w:rsidRDefault="00000000">
      <w:pPr>
        <w:ind w:firstLine="42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29537BD8" w14:textId="77777777" w:rsidR="00381FC9" w:rsidRDefault="00000000">
      <w:pPr>
        <w:ind w:firstLine="420"/>
      </w:pPr>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2C2E0B8" w14:textId="1CFB19DF" w:rsidR="00381FC9" w:rsidRDefault="00000000">
      <w:pPr>
        <w:ind w:firstLineChars="0" w:firstLine="0"/>
      </w:pPr>
      <w:r>
        <w:rPr>
          <w:noProof/>
        </w:rPr>
        <w:drawing>
          <wp:inline distT="0" distB="0" distL="114300" distR="114300" wp14:anchorId="3D710218" wp14:editId="681C4432">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
                    <a:stretch>
                      <a:fillRect/>
                    </a:stretch>
                  </pic:blipFill>
                  <pic:spPr>
                    <a:xfrm>
                      <a:off x="0" y="0"/>
                      <a:ext cx="5267325" cy="2421890"/>
                    </a:xfrm>
                    <a:prstGeom prst="rect">
                      <a:avLst/>
                    </a:prstGeom>
                  </pic:spPr>
                </pic:pic>
              </a:graphicData>
            </a:graphic>
          </wp:inline>
        </w:drawing>
      </w:r>
    </w:p>
    <w:p w14:paraId="09339EC1" w14:textId="07757861" w:rsidR="00381FC9"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C5E1687" w14:textId="5EA2E59D" w:rsidR="00381FC9" w:rsidRDefault="00381FC9">
      <w:pPr>
        <w:ind w:firstLineChars="0" w:firstLine="0"/>
        <w:rPr>
          <w:rFonts w:ascii="宋体" w:hAnsi="宋体" w:cs="宋体" w:hint="eastAsia"/>
          <w:sz w:val="24"/>
        </w:rPr>
      </w:pPr>
    </w:p>
    <w:p w14:paraId="6092FD4B" w14:textId="4A5F8741" w:rsidR="00381FC9" w:rsidRDefault="00000000">
      <w:pPr>
        <w:pStyle w:val="3"/>
        <w:rPr>
          <w:rFonts w:hint="default"/>
        </w:rPr>
      </w:pPr>
      <w:r>
        <w:t>实验设置</w:t>
      </w:r>
    </w:p>
    <w:p w14:paraId="020C030D" w14:textId="0D6E864B" w:rsidR="00381FC9" w:rsidRDefault="00000000">
      <w:pPr>
        <w:ind w:firstLine="420"/>
      </w:pPr>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w:t>
      </w:r>
      <w:r>
        <w:lastRenderedPageBreak/>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的收敛速度存在差异，我们设计了分层学习率策略：图编码器与预测头的初始学习率设为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21DDA898" w14:textId="77777777" w:rsidR="00381FC9" w:rsidRDefault="00000000">
      <w:pPr>
        <w:pStyle w:val="3"/>
        <w:rPr>
          <w:rFonts w:hint="default"/>
        </w:rPr>
      </w:pPr>
      <w:r>
        <w:t>评价指标</w:t>
      </w:r>
    </w:p>
    <w:p w14:paraId="4F99A2C4" w14:textId="53047251" w:rsidR="00381FC9" w:rsidRDefault="00000000">
      <w:pPr>
        <w:ind w:firstLine="420"/>
      </w:pPr>
      <w:r>
        <w:t xml:space="preserve"> ADMET </w:t>
      </w:r>
      <w:r>
        <w:rPr>
          <w:rFonts w:hint="eastAsia"/>
        </w:rPr>
        <w:t>基准数据组涵盖了分类和回归两类任务，针对不同的任务类型采用不同的评价指标。</w:t>
      </w:r>
      <w:r w:rsidR="00926AA3">
        <w:rPr>
          <w:rFonts w:hint="eastAsia"/>
        </w:rPr>
        <w:t>在分类任务中使用了</w:t>
      </w:r>
      <w:r w:rsidR="00926AA3">
        <w:t>AUROC</w:t>
      </w:r>
      <w:r w:rsidR="00926AA3">
        <w:rPr>
          <w:rFonts w:hint="eastAsia"/>
        </w:rPr>
        <w:t>和</w:t>
      </w:r>
      <w:r w:rsidR="00926AA3">
        <w:t>AUPRC</w:t>
      </w:r>
      <w:r w:rsidR="00926AA3">
        <w:rPr>
          <w:rFonts w:hint="eastAsia"/>
        </w:rPr>
        <w:t>作为评价标准，在回归任务中使用了</w:t>
      </w:r>
      <w:r w:rsidR="00926AA3">
        <w:t>MAE</w:t>
      </w:r>
      <w:r w:rsidR="00926AA3">
        <w:rPr>
          <w:rFonts w:hint="eastAsia"/>
        </w:rPr>
        <w:t>和</w:t>
      </w:r>
      <w:r w:rsidR="00926AA3">
        <w:t>Spearman</w:t>
      </w:r>
      <w:r w:rsidR="00926AA3">
        <w:rPr>
          <w:rFonts w:hint="eastAsia"/>
        </w:rPr>
        <w:t>作为评价标准。各个指标的具体介绍如下：</w:t>
      </w:r>
    </w:p>
    <w:p w14:paraId="085BE388" w14:textId="738AF1A2" w:rsidR="00926AA3" w:rsidRDefault="00926AA3">
      <w:pPr>
        <w:ind w:firstLine="420"/>
      </w:pPr>
      <w:r>
        <w:t>AUROC</w:t>
      </w:r>
      <w:r>
        <w:rPr>
          <w:rFonts w:hint="eastAsia"/>
        </w:rPr>
        <w:t>：</w:t>
      </w:r>
      <w:r w:rsidR="00C57CB6">
        <w:rPr>
          <w:rFonts w:hint="eastAsia"/>
        </w:rPr>
        <w:t>全称为</w:t>
      </w:r>
      <w:r w:rsidR="00C57CB6" w:rsidRPr="00C57CB6">
        <w:t>接收者操作特征曲线下面积</w:t>
      </w:r>
      <w:r w:rsidR="00C57CB6">
        <w:rPr>
          <w:rFonts w:hint="eastAsia"/>
        </w:rPr>
        <w:t>（</w:t>
      </w:r>
      <w:r w:rsidR="00C57CB6">
        <w:rPr>
          <w:rFonts w:hint="eastAsia"/>
        </w:rPr>
        <w:t>Arae Under the Receiver Operating Characteristic Curve</w:t>
      </w:r>
      <w:r w:rsidR="00C57CB6">
        <w:rPr>
          <w:rFonts w:hint="eastAsia"/>
        </w:rPr>
        <w:t>）</w:t>
      </w:r>
      <w:r w:rsidR="00A033E3">
        <w:rPr>
          <w:rFonts w:hint="eastAsia"/>
        </w:rPr>
        <w:t>，</w:t>
      </w:r>
      <w:r w:rsidR="00C57CB6">
        <w:rPr>
          <w:rFonts w:hint="eastAsia"/>
        </w:rPr>
        <w:t>适用于二分类任务，评估模型对正负样本的排序能力。具体的来说</w:t>
      </w:r>
      <w:r w:rsidR="00C57CB6">
        <w:rPr>
          <w:rFonts w:hint="eastAsia"/>
        </w:rPr>
        <w:t>ROC</w:t>
      </w:r>
      <w:r w:rsidR="00C57CB6">
        <w:rPr>
          <w:rFonts w:hint="eastAsia"/>
        </w:rPr>
        <w:t>是以</w:t>
      </w:r>
      <w:r w:rsidR="00C57CB6" w:rsidRPr="00C57CB6">
        <w:rPr>
          <w:rFonts w:hint="eastAsia"/>
        </w:rPr>
        <w:t>假阳性率</w:t>
      </w:r>
      <w:r w:rsidR="00C57CB6" w:rsidRPr="00C57CB6">
        <w:rPr>
          <w:rFonts w:hint="eastAsia"/>
        </w:rPr>
        <w:t xml:space="preserve"> (FPR) </w:t>
      </w:r>
      <w:r w:rsidR="00C57CB6" w:rsidRPr="00C57CB6">
        <w:rPr>
          <w:rFonts w:hint="eastAsia"/>
        </w:rPr>
        <w:t>为横坐标，真阳性率</w:t>
      </w:r>
      <w:r w:rsidR="00C57CB6" w:rsidRPr="00C57CB6">
        <w:rPr>
          <w:rFonts w:hint="eastAsia"/>
        </w:rPr>
        <w:t xml:space="preserve"> (TPR, </w:t>
      </w:r>
      <w:r w:rsidR="00C57CB6" w:rsidRPr="00C57CB6">
        <w:rPr>
          <w:rFonts w:hint="eastAsia"/>
        </w:rPr>
        <w:t>即召回率</w:t>
      </w:r>
      <w:r w:rsidR="00C57CB6" w:rsidRPr="00C57CB6">
        <w:rPr>
          <w:rFonts w:hint="eastAsia"/>
        </w:rPr>
        <w:t xml:space="preserve">) </w:t>
      </w:r>
      <w:r w:rsidR="00C57CB6" w:rsidRPr="00C57CB6">
        <w:rPr>
          <w:rFonts w:hint="eastAsia"/>
        </w:rPr>
        <w:t>为纵坐标绘制的</w:t>
      </w:r>
      <w:r w:rsidR="00C57CB6">
        <w:rPr>
          <w:rFonts w:hint="eastAsia"/>
        </w:rPr>
        <w:t>一条</w:t>
      </w:r>
      <w:r w:rsidR="00C57CB6" w:rsidRPr="00C57CB6">
        <w:rPr>
          <w:rFonts w:hint="eastAsia"/>
        </w:rPr>
        <w:t>曲线</w:t>
      </w:r>
      <w:r w:rsidR="00C57CB6">
        <w:rPr>
          <w:rFonts w:hint="eastAsia"/>
        </w:rPr>
        <w:t>。而</w:t>
      </w:r>
      <w:r w:rsidR="00C57CB6">
        <w:rPr>
          <w:rFonts w:hint="eastAsia"/>
        </w:rPr>
        <w:t>AUROC</w:t>
      </w:r>
      <w:r w:rsidR="00C57CB6">
        <w:rPr>
          <w:rFonts w:hint="eastAsia"/>
        </w:rPr>
        <w:t>就是这条</w:t>
      </w:r>
      <w:r w:rsidR="00C57CB6">
        <w:rPr>
          <w:rFonts w:hint="eastAsia"/>
        </w:rPr>
        <w:t>ROC</w:t>
      </w:r>
      <w:r w:rsidR="00C57CB6">
        <w:rPr>
          <w:rFonts w:hint="eastAsia"/>
        </w:rPr>
        <w:t>曲线下方的积分的面积。</w:t>
      </w:r>
    </w:p>
    <w:p w14:paraId="4D368E81" w14:textId="04193A23" w:rsidR="00A033E3" w:rsidRPr="00A033E3" w:rsidRDefault="00A033E3" w:rsidP="004A7F4F">
      <w:pPr>
        <w:ind w:firstLineChars="0" w:firstLine="0"/>
      </w:pPr>
      <m:oMathPara>
        <m:oMath>
          <m:r>
            <w:rPr>
              <w:rFonts w:ascii="Cambria Math" w:eastAsiaTheme="minorEastAsia" w:hAnsi="Cambria Math" w:cs="Cambria Math" w:hint="eastAsia"/>
            </w:rPr>
            <m:t>TPR</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Theme="minorEastAsia" w:hAnsi="Cambria Math" w:cs="Cambria Math" w:hint="eastAsia"/>
                </w:rPr>
                <m:t>TP</m:t>
              </m:r>
            </m:num>
            <m:den>
              <m:r>
                <w:rPr>
                  <w:rFonts w:ascii="Cambria Math" w:eastAsiaTheme="minorEastAsia" w:hAnsi="Cambria Math" w:cs="Cambria Math" w:hint="eastAsia"/>
                </w:rPr>
                <m:t>TP+FN</m:t>
              </m:r>
            </m:den>
          </m:f>
        </m:oMath>
      </m:oMathPara>
    </w:p>
    <w:p w14:paraId="517DBBE1" w14:textId="59ECFE60" w:rsidR="00A033E3" w:rsidRPr="00A033E3" w:rsidRDefault="00A033E3" w:rsidP="004A7F4F">
      <w:pPr>
        <w:ind w:firstLineChars="0" w:firstLine="0"/>
      </w:pPr>
      <m:oMathPara>
        <m:oMath>
          <m:r>
            <w:rPr>
              <w:rFonts w:ascii="Cambria Math" w:hAnsi="Cambria Math" w:hint="eastAsia"/>
            </w:rPr>
            <m:t>FPR=</m:t>
          </m:r>
          <m:r>
            <w:rPr>
              <w:rFonts w:ascii="Cambria Math" w:hAnsi="Cambria Math"/>
            </w:rPr>
            <m:t xml:space="preserve"> </m:t>
          </m:r>
          <m:f>
            <m:fPr>
              <m:ctrlPr>
                <w:rPr>
                  <w:rFonts w:ascii="Cambria Math" w:hAnsi="Cambria Math"/>
                  <w:i/>
                </w:rPr>
              </m:ctrlPr>
            </m:fPr>
            <m:num>
              <m:r>
                <w:rPr>
                  <w:rFonts w:ascii="Cambria Math" w:hAnsi="Cambria Math" w:hint="eastAsia"/>
                </w:rPr>
                <m:t>FP</m:t>
              </m:r>
            </m:num>
            <m:den>
              <m:r>
                <w:rPr>
                  <w:rFonts w:ascii="Cambria Math" w:hAnsi="Cambria Math" w:hint="eastAsia"/>
                </w:rPr>
                <m:t>FP+TN</m:t>
              </m:r>
            </m:den>
          </m:f>
        </m:oMath>
      </m:oMathPara>
    </w:p>
    <w:p w14:paraId="4341A1FE" w14:textId="1C9B0176" w:rsidR="00A033E3" w:rsidRPr="00A033E3" w:rsidRDefault="00A033E3">
      <w:pPr>
        <w:ind w:firstLine="420"/>
      </w:pPr>
      <m:oMathPara>
        <m:oMath>
          <m:r>
            <w:rPr>
              <w:rFonts w:ascii="Cambria Math" w:hAnsi="Cambria Math"/>
            </w:rPr>
            <m:t xml:space="preserve">AUROC= </m:t>
          </m:r>
          <m:nary>
            <m:naryPr>
              <m:limLoc m:val="subSup"/>
              <m:ctrlPr>
                <w:rPr>
                  <w:rFonts w:ascii="Cambria Math" w:hAnsi="Cambria Math"/>
                  <w:i/>
                </w:rPr>
              </m:ctrlPr>
            </m:naryPr>
            <m:sub>
              <m:r>
                <w:rPr>
                  <w:rFonts w:ascii="Cambria Math" w:hAnsi="Cambria Math" w:hint="eastAsia"/>
                </w:rPr>
                <m:t>0</m:t>
              </m:r>
            </m:sub>
            <m:sup>
              <m:r>
                <w:rPr>
                  <w:rFonts w:ascii="Cambria Math" w:hAnsi="Cambria Math" w:hint="eastAsia"/>
                </w:rPr>
                <m:t>1</m:t>
              </m:r>
            </m:sup>
            <m:e>
              <m:r>
                <w:rPr>
                  <w:rFonts w:ascii="Cambria Math" w:hAnsi="Cambria Math" w:hint="eastAsia"/>
                </w:rPr>
                <m:t>TPR</m:t>
              </m:r>
              <m:r>
                <w:rPr>
                  <w:rFonts w:ascii="Cambria Math" w:hAnsi="Cambria Math"/>
                </w:rPr>
                <m:t>(FPR)d(FPR)</m:t>
              </m:r>
            </m:e>
          </m:nary>
        </m:oMath>
      </m:oMathPara>
    </w:p>
    <w:p w14:paraId="2F94F296" w14:textId="3BB15E3A" w:rsidR="00A033E3" w:rsidRDefault="00A033E3">
      <w:pPr>
        <w:ind w:firstLine="420"/>
      </w:pPr>
      <w:r>
        <w:rPr>
          <w:rFonts w:hint="eastAsia"/>
        </w:rPr>
        <w:t>AUPRC</w:t>
      </w:r>
      <w:r>
        <w:rPr>
          <w:rFonts w:hint="eastAsia"/>
        </w:rPr>
        <w:t>：全</w:t>
      </w:r>
      <w:r w:rsidR="002B6905">
        <w:rPr>
          <w:rFonts w:hint="eastAsia"/>
        </w:rPr>
        <w:t>称</w:t>
      </w:r>
      <w:r>
        <w:rPr>
          <w:rFonts w:hint="eastAsia"/>
        </w:rPr>
        <w:t>为</w:t>
      </w:r>
      <w:r w:rsidRPr="00A033E3">
        <w:t>精确率</w:t>
      </w:r>
      <w:r w:rsidRPr="00A033E3">
        <w:t>-</w:t>
      </w:r>
      <w:r w:rsidRPr="00A033E3">
        <w:t>召回率曲线下面积</w:t>
      </w:r>
      <w:r>
        <w:rPr>
          <w:rFonts w:hint="eastAsia"/>
        </w:rPr>
        <w:t>（</w:t>
      </w:r>
      <w:r w:rsidRPr="00A033E3">
        <w:t>Area Under the Precision-Recall Curve</w:t>
      </w:r>
      <w:r>
        <w:rPr>
          <w:rFonts w:hint="eastAsia"/>
        </w:rPr>
        <w:t>），适用于数据分布极度不平衡的二分类任务</w:t>
      </w:r>
      <w:r w:rsidR="002B6905">
        <w:rPr>
          <w:rFonts w:hint="eastAsia"/>
        </w:rPr>
        <w:t>。</w:t>
      </w:r>
      <w:r w:rsidR="002B6905" w:rsidRPr="002B6905">
        <w:rPr>
          <w:rFonts w:hint="eastAsia"/>
        </w:rPr>
        <w:t>PR</w:t>
      </w:r>
      <w:r w:rsidR="002B6905" w:rsidRPr="002B6905">
        <w:rPr>
          <w:rFonts w:hint="eastAsia"/>
        </w:rPr>
        <w:t>曲线是以召回率</w:t>
      </w:r>
      <w:r w:rsidR="002B6905">
        <w:rPr>
          <w:rFonts w:hint="eastAsia"/>
        </w:rPr>
        <w:t>，即</w:t>
      </w:r>
      <w:r w:rsidR="002B6905" w:rsidRPr="002B6905">
        <w:rPr>
          <w:rFonts w:hint="eastAsia"/>
        </w:rPr>
        <w:t>TPR</w:t>
      </w:r>
      <w:r w:rsidR="002B6905" w:rsidRPr="002B6905">
        <w:rPr>
          <w:rFonts w:hint="eastAsia"/>
        </w:rPr>
        <w:t>为横坐标，精确率</w:t>
      </w:r>
      <w:r w:rsidR="002B6905" w:rsidRPr="002B6905">
        <w:rPr>
          <w:rFonts w:hint="eastAsia"/>
        </w:rPr>
        <w:t xml:space="preserve"> </w:t>
      </w:r>
      <w:r w:rsidR="002B6905" w:rsidRPr="002B6905">
        <w:rPr>
          <w:rFonts w:hint="eastAsia"/>
        </w:rPr>
        <w:lastRenderedPageBreak/>
        <w:t xml:space="preserve">(Precision) </w:t>
      </w:r>
      <w:r w:rsidR="002B6905" w:rsidRPr="002B6905">
        <w:rPr>
          <w:rFonts w:hint="eastAsia"/>
        </w:rPr>
        <w:t>为纵坐标绘制的曲线。</w:t>
      </w:r>
      <w:r w:rsidR="002B6905">
        <w:rPr>
          <w:rFonts w:hint="eastAsia"/>
        </w:rPr>
        <w:t>而</w:t>
      </w:r>
      <w:r w:rsidR="002B6905">
        <w:rPr>
          <w:rFonts w:hint="eastAsia"/>
        </w:rPr>
        <w:t>AUPRC</w:t>
      </w:r>
      <w:r w:rsidR="002B6905">
        <w:rPr>
          <w:rFonts w:hint="eastAsia"/>
        </w:rPr>
        <w:t>就是</w:t>
      </w:r>
      <w:r w:rsidR="002B6905">
        <w:rPr>
          <w:rFonts w:hint="eastAsia"/>
        </w:rPr>
        <w:t>PR</w:t>
      </w:r>
      <w:r w:rsidR="002B6905">
        <w:rPr>
          <w:rFonts w:hint="eastAsia"/>
        </w:rPr>
        <w:t>曲线下方的面积。</w:t>
      </w:r>
    </w:p>
    <w:p w14:paraId="6E201FED" w14:textId="28024D24" w:rsidR="002B6905" w:rsidRPr="002B6905" w:rsidRDefault="002B6905" w:rsidP="004A7F4F">
      <w:pPr>
        <w:ind w:firstLineChars="0"/>
      </w:pPr>
      <m:oMathPara>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688D19F8" w14:textId="1A11C13E" w:rsidR="002B6905" w:rsidRPr="002B6905" w:rsidRDefault="002B6905" w:rsidP="004A7F4F">
      <w:pPr>
        <w:ind w:firstLineChars="0" w:firstLine="0"/>
      </w:pPr>
      <m:oMathPara>
        <m:oMath>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m:oMathPara>
    </w:p>
    <w:p w14:paraId="7C3A7623" w14:textId="501C4527" w:rsidR="002B6905" w:rsidRPr="00A033E3" w:rsidRDefault="002B6905" w:rsidP="002B6905">
      <w:pPr>
        <w:ind w:firstLine="420"/>
      </w:pPr>
      <m:oMathPara>
        <m:oMath>
          <m:r>
            <w:rPr>
              <w:rFonts w:ascii="Cambria Math" w:hAnsi="Cambria Math"/>
            </w:rPr>
            <m:t>AU</m:t>
          </m:r>
          <m:r>
            <w:rPr>
              <w:rFonts w:ascii="Cambria Math" w:hAnsi="Cambria Math" w:hint="eastAsia"/>
            </w:rPr>
            <m:t>PR</m:t>
          </m:r>
          <m:r>
            <w:rPr>
              <w:rFonts w:ascii="Cambria Math" w:hAnsi="Cambria Math"/>
            </w:rPr>
            <m:t xml:space="preserve">C= </m:t>
          </m:r>
          <m:nary>
            <m:naryPr>
              <m:limLoc m:val="subSup"/>
              <m:ctrlPr>
                <w:rPr>
                  <w:rFonts w:ascii="Cambria Math" w:hAnsi="Cambria Math"/>
                  <w:i/>
                </w:rPr>
              </m:ctrlPr>
            </m:naryPr>
            <m:sub>
              <m:r>
                <w:rPr>
                  <w:rFonts w:ascii="Cambria Math" w:hAnsi="Cambria Math" w:hint="eastAsia"/>
                </w:rPr>
                <m:t>0</m:t>
              </m:r>
            </m:sub>
            <m:sup>
              <m:r>
                <w:rPr>
                  <w:rFonts w:ascii="Cambria Math" w:hAnsi="Cambria Math" w:hint="eastAsia"/>
                </w:rPr>
                <m:t>1</m:t>
              </m:r>
            </m:sup>
            <m:e>
              <m:r>
                <w:rPr>
                  <w:rFonts w:ascii="Cambria Math" w:hAnsi="Cambria Math"/>
                </w:rPr>
                <m:t>Precision</m:t>
              </m:r>
              <m:r>
                <w:rPr>
                  <w:rFonts w:ascii="Cambria Math" w:hAnsi="Cambria Math"/>
                </w:rPr>
                <m:t>(</m:t>
              </m:r>
              <m:r>
                <w:rPr>
                  <w:rFonts w:ascii="Cambria Math" w:hAnsi="Cambria Math"/>
                </w:rPr>
                <m:t>Recall</m:t>
              </m:r>
              <m:r>
                <w:rPr>
                  <w:rFonts w:ascii="Cambria Math" w:hAnsi="Cambria Math"/>
                </w:rPr>
                <m:t>)d(</m:t>
              </m:r>
              <m:r>
                <w:rPr>
                  <w:rFonts w:ascii="Cambria Math" w:hAnsi="Cambria Math"/>
                </w:rPr>
                <m:t>Recall</m:t>
              </m:r>
              <m:r>
                <w:rPr>
                  <w:rFonts w:ascii="Cambria Math" w:hAnsi="Cambria Math"/>
                </w:rPr>
                <m:t>)</m:t>
              </m:r>
            </m:e>
          </m:nary>
        </m:oMath>
      </m:oMathPara>
    </w:p>
    <w:p w14:paraId="5F2D45BC" w14:textId="23A0E58D" w:rsidR="002B6905" w:rsidRDefault="002B6905">
      <w:pPr>
        <w:ind w:firstLine="420"/>
      </w:pPr>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sidR="003D1AB8">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样本的预测值，均方根误差可表示为：</w:t>
      </w:r>
    </w:p>
    <w:p w14:paraId="77313905" w14:textId="45D6B7EA" w:rsidR="002B6905" w:rsidRPr="004A7F4F" w:rsidRDefault="003D1AB8">
      <w:pPr>
        <w:ind w:firstLine="420"/>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A7726CC" w14:textId="60115E9F" w:rsidR="004A7F4F" w:rsidRDefault="004A7F4F">
      <w:pPr>
        <w:ind w:firstLine="420"/>
        <w:rPr>
          <w:rFonts w:hint="eastAsia"/>
        </w:rPr>
      </w:pPr>
      <w:r w:rsidRPr="004A7F4F">
        <w:t>Spearman</w:t>
      </w:r>
      <w:r>
        <w:rPr>
          <w:rFonts w:hint="eastAsia"/>
        </w:rPr>
        <w:t>：全称为</w:t>
      </w:r>
      <w:r w:rsidRPr="004A7F4F">
        <w:t>斯皮尔曼等级相关系数</w:t>
      </w:r>
      <w:r>
        <w:rPr>
          <w:rFonts w:hint="eastAsia"/>
        </w:rPr>
        <w:t>（</w:t>
      </w:r>
      <w:r w:rsidRPr="004A7F4F">
        <w:t>Spearman's Rank Correlation Coefficient</w:t>
      </w:r>
      <w:r>
        <w:rPr>
          <w:rFonts w:hint="eastAsia"/>
        </w:rPr>
        <w:t>），是用来</w:t>
      </w:r>
      <w:r w:rsidRPr="004A7F4F">
        <w:t>衡量两个变量之间的单调相关性，或评估推荐系统、搜索排序中模型给出的排名与真实排名的契合度。</w:t>
      </w:r>
    </w:p>
    <w:p w14:paraId="540617FD" w14:textId="77777777" w:rsidR="00381FC9" w:rsidRDefault="00000000">
      <w:pPr>
        <w:pStyle w:val="3"/>
        <w:rPr>
          <w:rFonts w:hint="default"/>
        </w:rPr>
      </w:pPr>
      <w:r>
        <w:t>对比模型</w:t>
      </w:r>
    </w:p>
    <w:p w14:paraId="0417DF9C" w14:textId="6BCE9AF2" w:rsidR="00852AD0" w:rsidRDefault="00852AD0" w:rsidP="00852AD0">
      <w:pPr>
        <w:ind w:firstLine="420"/>
      </w:pPr>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 xml:space="preserve"> ADMET </w:t>
      </w:r>
      <w:r>
        <w:rPr>
          <w:rFonts w:hint="eastAsia"/>
        </w:rPr>
        <w:t>预测任务中的性能优势，本研究精选了</w:t>
      </w:r>
      <w:r>
        <w:rPr>
          <w:rFonts w:hint="eastAsia"/>
        </w:rPr>
        <w:t xml:space="preserve"> 4 </w:t>
      </w:r>
      <w:proofErr w:type="gramStart"/>
      <w:r>
        <w:rPr>
          <w:rFonts w:hint="eastAsia"/>
        </w:rPr>
        <w:t>个</w:t>
      </w:r>
      <w:proofErr w:type="gramEnd"/>
      <w:r>
        <w:rPr>
          <w:rFonts w:hint="eastAsia"/>
        </w:rPr>
        <w:t xml:space="preserve"> </w:t>
      </w:r>
      <w:r>
        <w:rPr>
          <w:rFonts w:hint="eastAsia"/>
        </w:rPr>
        <w:t>在图表示学习领域具有里程碑意义的模型作为基准。这些模型覆盖了从“理论上限”到“工业级应用”的不同技术范式，构筑了严密的性能参照系。</w:t>
      </w:r>
    </w:p>
    <w:p w14:paraId="22EA034B" w14:textId="77777777" w:rsidR="00852AD0" w:rsidRDefault="00852AD0" w:rsidP="00852AD0">
      <w:pPr>
        <w:ind w:firstLine="420"/>
      </w:pPr>
      <w:r>
        <w:t xml:space="preserve">1. </w:t>
      </w:r>
      <w:proofErr w:type="spellStart"/>
      <w:r>
        <w:t>AttentiveFP</w:t>
      </w:r>
      <w:proofErr w:type="spellEnd"/>
      <w:r>
        <w:t xml:space="preserve"> (Attention-based GNN)</w:t>
      </w:r>
    </w:p>
    <w:p w14:paraId="6F2E2AAE" w14:textId="0809675A" w:rsidR="00852AD0" w:rsidRDefault="00852AD0" w:rsidP="00852AD0">
      <w:pPr>
        <w:ind w:firstLine="420"/>
      </w:pPr>
      <w:proofErr w:type="spellStart"/>
      <w:r>
        <w:rPr>
          <w:rFonts w:hint="eastAsia"/>
        </w:rPr>
        <w:t>AttentiveFP</w:t>
      </w:r>
      <w:proofErr w:type="spellEnd"/>
      <w:r>
        <w:rPr>
          <w:rFonts w:hint="eastAsia"/>
        </w:rPr>
        <w:t xml:space="preserve"> </w:t>
      </w:r>
      <w:r>
        <w:rPr>
          <w:rFonts w:hint="eastAsia"/>
        </w:rPr>
        <w:t>是基于注意力机制的经典图神经网络，旨在解决传统</w:t>
      </w:r>
      <w:r>
        <w:rPr>
          <w:rFonts w:hint="eastAsia"/>
        </w:rPr>
        <w:t xml:space="preserve"> GCN </w:t>
      </w:r>
      <w:r>
        <w:rPr>
          <w:rFonts w:hint="eastAsia"/>
        </w:rPr>
        <w:t>在处理长程依赖时的局限性。该模型通过在原子节点层面引入图注意力网络（</w:t>
      </w:r>
      <w:r>
        <w:rPr>
          <w:rFonts w:hint="eastAsia"/>
        </w:rPr>
        <w:t>Graph Attention Network</w:t>
      </w:r>
      <w:r>
        <w:rPr>
          <w:rFonts w:hint="eastAsia"/>
        </w:rPr>
        <w:t>），能够动态学习不同邻居节点对中心原子的贡献权重。将其作为基准，主要用于评估本研究模型在捕捉关键药效团（如氢键供受体、特定环系）方面的特征提取能力。</w:t>
      </w:r>
    </w:p>
    <w:p w14:paraId="5928599C" w14:textId="77777777" w:rsidR="00852AD0" w:rsidRDefault="00852AD0" w:rsidP="00852AD0">
      <w:pPr>
        <w:ind w:firstLine="420"/>
      </w:pPr>
      <w:r>
        <w:t>2. DMPNN (Directed Message Passing Neural Network)</w:t>
      </w:r>
    </w:p>
    <w:p w14:paraId="090EE8DA" w14:textId="687C6A5D" w:rsidR="00852AD0" w:rsidRDefault="00852AD0" w:rsidP="00852AD0">
      <w:pPr>
        <w:ind w:firstLine="420"/>
      </w:pPr>
      <w:r>
        <w:rPr>
          <w:rFonts w:hint="eastAsia"/>
        </w:rPr>
        <w:t>DMPNN</w:t>
      </w:r>
      <w:r>
        <w:rPr>
          <w:rFonts w:hint="eastAsia"/>
        </w:rPr>
        <w:t>（即</w:t>
      </w:r>
      <w:r>
        <w:rPr>
          <w:rFonts w:hint="eastAsia"/>
        </w:rPr>
        <w:t xml:space="preserve"> </w:t>
      </w:r>
      <w:proofErr w:type="spellStart"/>
      <w:r>
        <w:rPr>
          <w:rFonts w:hint="eastAsia"/>
        </w:rPr>
        <w:t>Chemprop</w:t>
      </w:r>
      <w:proofErr w:type="spellEnd"/>
      <w:r>
        <w:rPr>
          <w:rFonts w:hint="eastAsia"/>
        </w:rPr>
        <w:t xml:space="preserve"> </w:t>
      </w:r>
      <w:r>
        <w:rPr>
          <w:rFonts w:hint="eastAsia"/>
        </w:rPr>
        <w:t>平台的核心算法）是目前</w:t>
      </w:r>
      <w:r>
        <w:rPr>
          <w:rFonts w:hint="eastAsia"/>
        </w:rPr>
        <w:t xml:space="preserve"> ADMET </w:t>
      </w:r>
      <w:r>
        <w:rPr>
          <w:rFonts w:hint="eastAsia"/>
        </w:rPr>
        <w:t>性质预测领域的工业级黄金标准。不同于传统的在原子间传递消息，</w:t>
      </w:r>
      <w:r>
        <w:rPr>
          <w:rFonts w:hint="eastAsia"/>
        </w:rPr>
        <w:t xml:space="preserve">DMPNN </w:t>
      </w:r>
      <w:r>
        <w:rPr>
          <w:rFonts w:hint="eastAsia"/>
        </w:rPr>
        <w:t>创新性地提出了</w:t>
      </w:r>
      <w:proofErr w:type="gramStart"/>
      <w:r>
        <w:rPr>
          <w:rFonts w:hint="eastAsia"/>
        </w:rPr>
        <w:t>基于</w:t>
      </w:r>
      <w:r>
        <w:rPr>
          <w:rFonts w:hint="eastAsia"/>
        </w:rPr>
        <w:t>**</w:t>
      </w:r>
      <w:proofErr w:type="gramEnd"/>
      <w:r>
        <w:rPr>
          <w:rFonts w:hint="eastAsia"/>
        </w:rPr>
        <w:t>有向化学键（</w:t>
      </w:r>
      <w:r>
        <w:rPr>
          <w:rFonts w:hint="eastAsia"/>
        </w:rPr>
        <w:t>Directed Bond</w:t>
      </w:r>
      <w:r>
        <w:rPr>
          <w:rFonts w:hint="eastAsia"/>
        </w:rPr>
        <w:t>）</w:t>
      </w:r>
      <w:r>
        <w:rPr>
          <w:rFonts w:hint="eastAsia"/>
        </w:rPr>
        <w:t>**</w:t>
      </w:r>
      <w:r>
        <w:rPr>
          <w:rFonts w:hint="eastAsia"/>
        </w:rPr>
        <w:t>的消息传递机制，有效避免了信息在相邻节点间产生的“回流（</w:t>
      </w:r>
      <w:r>
        <w:rPr>
          <w:rFonts w:hint="eastAsia"/>
        </w:rPr>
        <w:t>Flow-back</w:t>
      </w:r>
      <w:r>
        <w:rPr>
          <w:rFonts w:hint="eastAsia"/>
        </w:rPr>
        <w:t>）”与冗余震荡。选取</w:t>
      </w:r>
      <w:r>
        <w:rPr>
          <w:rFonts w:hint="eastAsia"/>
        </w:rPr>
        <w:t xml:space="preserve"> DMPNN </w:t>
      </w:r>
      <w:r>
        <w:rPr>
          <w:rFonts w:hint="eastAsia"/>
        </w:rPr>
        <w:t>作为强基线，旨在验证本研究提出的方法是否能够超越当前业界主流的</w:t>
      </w:r>
      <w:proofErr w:type="gramStart"/>
      <w:r>
        <w:rPr>
          <w:rFonts w:hint="eastAsia"/>
        </w:rPr>
        <w:t>纯图模态</w:t>
      </w:r>
      <w:proofErr w:type="gramEnd"/>
      <w:r>
        <w:rPr>
          <w:rFonts w:hint="eastAsia"/>
        </w:rPr>
        <w:t>算法。</w:t>
      </w:r>
    </w:p>
    <w:p w14:paraId="1C07AC12" w14:textId="77777777" w:rsidR="00852AD0" w:rsidRDefault="00852AD0" w:rsidP="00852AD0">
      <w:pPr>
        <w:ind w:firstLine="420"/>
      </w:pPr>
      <w:r>
        <w:t>3. CMPNN (Communicative Message Passing Neural Network)</w:t>
      </w:r>
    </w:p>
    <w:p w14:paraId="38052E0D" w14:textId="73979501" w:rsidR="00852AD0" w:rsidRDefault="00852AD0" w:rsidP="00852AD0">
      <w:pPr>
        <w:ind w:firstLine="420"/>
      </w:pPr>
      <w:r>
        <w:rPr>
          <w:rFonts w:hint="eastAsia"/>
        </w:rPr>
        <w:lastRenderedPageBreak/>
        <w:t xml:space="preserve">CMPNN </w:t>
      </w:r>
      <w:r>
        <w:rPr>
          <w:rFonts w:hint="eastAsia"/>
        </w:rPr>
        <w:t>是本研究图编码模块的基础架构，也是目前</w:t>
      </w:r>
      <w:r>
        <w:rPr>
          <w:rFonts w:hint="eastAsia"/>
        </w:rPr>
        <w:t xml:space="preserve"> SOTA </w:t>
      </w:r>
      <w:r>
        <w:rPr>
          <w:rFonts w:hint="eastAsia"/>
        </w:rPr>
        <w:t>级别的图表示学习方法。它在</w:t>
      </w:r>
      <w:r>
        <w:rPr>
          <w:rFonts w:hint="eastAsia"/>
        </w:rPr>
        <w:t xml:space="preserve"> DMPNN </w:t>
      </w:r>
      <w:r>
        <w:rPr>
          <w:rFonts w:hint="eastAsia"/>
        </w:rPr>
        <w:t>的基础上进一步引入了“通信核（</w:t>
      </w:r>
      <w:r>
        <w:rPr>
          <w:rFonts w:hint="eastAsia"/>
        </w:rPr>
        <w:t>Communicative Kernel</w:t>
      </w:r>
      <w:r>
        <w:rPr>
          <w:rFonts w:hint="eastAsia"/>
        </w:rPr>
        <w:t>）”，强制原子特征与化学键特征在消息传递前进行深度交互。在本实验中，</w:t>
      </w:r>
      <w:r>
        <w:rPr>
          <w:rFonts w:hint="eastAsia"/>
        </w:rPr>
        <w:t xml:space="preserve">CMPNN </w:t>
      </w:r>
      <w:r>
        <w:rPr>
          <w:rFonts w:hint="eastAsia"/>
        </w:rPr>
        <w:t>扮演了最重要的“消融参照”角色：由于</w:t>
      </w:r>
      <w:r>
        <w:rPr>
          <w:rFonts w:hint="eastAsia"/>
        </w:rPr>
        <w:t xml:space="preserve"> </w:t>
      </w:r>
      <w:proofErr w:type="spellStart"/>
      <w:r>
        <w:rPr>
          <w:rFonts w:hint="eastAsia"/>
        </w:rPr>
        <w:t>CoT</w:t>
      </w:r>
      <w:proofErr w:type="spellEnd"/>
      <w:r>
        <w:rPr>
          <w:rFonts w:hint="eastAsia"/>
        </w:rPr>
        <w:t xml:space="preserve">-CMP </w:t>
      </w:r>
      <w:r>
        <w:rPr>
          <w:rFonts w:hint="eastAsia"/>
        </w:rPr>
        <w:t>的图</w:t>
      </w:r>
      <w:proofErr w:type="gramStart"/>
      <w:r>
        <w:rPr>
          <w:rFonts w:hint="eastAsia"/>
        </w:rPr>
        <w:t>塔正是</w:t>
      </w:r>
      <w:proofErr w:type="gramEnd"/>
      <w:r>
        <w:rPr>
          <w:rFonts w:hint="eastAsia"/>
        </w:rPr>
        <w:t>基于</w:t>
      </w:r>
      <w:r>
        <w:rPr>
          <w:rFonts w:hint="eastAsia"/>
        </w:rPr>
        <w:t xml:space="preserve"> CMPNN </w:t>
      </w:r>
      <w:r>
        <w:rPr>
          <w:rFonts w:hint="eastAsia"/>
        </w:rPr>
        <w:t>构建的，二者在图特征提取能力上同源。因此，</w:t>
      </w:r>
      <w:proofErr w:type="spellStart"/>
      <w:r>
        <w:rPr>
          <w:rFonts w:hint="eastAsia"/>
        </w:rPr>
        <w:t>CoT</w:t>
      </w:r>
      <w:proofErr w:type="spellEnd"/>
      <w:r>
        <w:rPr>
          <w:rFonts w:hint="eastAsia"/>
        </w:rPr>
        <w:t xml:space="preserve">-CMP </w:t>
      </w:r>
      <w:r>
        <w:rPr>
          <w:rFonts w:hint="eastAsia"/>
        </w:rPr>
        <w:t>相对</w:t>
      </w:r>
      <w:r>
        <w:rPr>
          <w:rFonts w:hint="eastAsia"/>
        </w:rPr>
        <w:t xml:space="preserve"> CMPNN </w:t>
      </w:r>
      <w:r>
        <w:rPr>
          <w:rFonts w:hint="eastAsia"/>
        </w:rPr>
        <w:t>的任何性能提升，均可直接归因于思维链（</w:t>
      </w:r>
      <w:proofErr w:type="spellStart"/>
      <w:r>
        <w:rPr>
          <w:rFonts w:hint="eastAsia"/>
        </w:rPr>
        <w:t>CoT</w:t>
      </w:r>
      <w:proofErr w:type="spellEnd"/>
      <w:r>
        <w:rPr>
          <w:rFonts w:hint="eastAsia"/>
        </w:rPr>
        <w:t>）文本推理与多模态交叉融合</w:t>
      </w:r>
      <w:r>
        <w:rPr>
          <w:rFonts w:hint="eastAsia"/>
        </w:rPr>
        <w:t>**</w:t>
      </w:r>
      <w:r>
        <w:rPr>
          <w:rFonts w:hint="eastAsia"/>
        </w:rPr>
        <w:t>所带来的增量价值。</w:t>
      </w:r>
    </w:p>
    <w:p w14:paraId="39C46BA2" w14:textId="77777777" w:rsidR="00852AD0" w:rsidRDefault="00852AD0" w:rsidP="00852AD0">
      <w:pPr>
        <w:ind w:firstLine="420"/>
      </w:pPr>
      <w:r>
        <w:t>4. GIN (Graph Isomorphism Network)</w:t>
      </w:r>
    </w:p>
    <w:p w14:paraId="359E3B96" w14:textId="0AA2A469" w:rsidR="00852AD0" w:rsidRDefault="00852AD0" w:rsidP="009A1EA0">
      <w:pPr>
        <w:ind w:firstLine="420"/>
        <w:rPr>
          <w:rFonts w:hint="eastAsia"/>
        </w:rPr>
      </w:pPr>
      <w:r>
        <w:rPr>
          <w:rFonts w:hint="eastAsia"/>
        </w:rPr>
        <w:t xml:space="preserve">GIN </w:t>
      </w:r>
      <w:r>
        <w:rPr>
          <w:rFonts w:hint="eastAsia"/>
        </w:rPr>
        <w:t>是图神经网络理论研究中的代表性工作，被证明在区分</w:t>
      </w:r>
      <w:proofErr w:type="gramStart"/>
      <w:r>
        <w:rPr>
          <w:rFonts w:hint="eastAsia"/>
        </w:rPr>
        <w:t>图结构</w:t>
      </w:r>
      <w:proofErr w:type="gramEnd"/>
      <w:r>
        <w:rPr>
          <w:rFonts w:hint="eastAsia"/>
        </w:rPr>
        <w:t>的能力上能够达到</w:t>
      </w:r>
      <w:r>
        <w:rPr>
          <w:rFonts w:hint="eastAsia"/>
        </w:rPr>
        <w:t xml:space="preserve"> </w:t>
      </w:r>
      <w:proofErr w:type="spellStart"/>
      <w:r>
        <w:rPr>
          <w:rFonts w:hint="eastAsia"/>
        </w:rPr>
        <w:t>Weisfeiler</w:t>
      </w:r>
      <w:proofErr w:type="spellEnd"/>
      <w:r>
        <w:rPr>
          <w:rFonts w:hint="eastAsia"/>
        </w:rPr>
        <w:t xml:space="preserve">-Lehman (WL) </w:t>
      </w:r>
      <w:r>
        <w:rPr>
          <w:rFonts w:hint="eastAsia"/>
        </w:rPr>
        <w:t>图同构测试的理论上限。不同于其他</w:t>
      </w:r>
      <w:r>
        <w:rPr>
          <w:rFonts w:hint="eastAsia"/>
        </w:rPr>
        <w:t xml:space="preserve"> GNN </w:t>
      </w:r>
      <w:r>
        <w:rPr>
          <w:rFonts w:hint="eastAsia"/>
        </w:rPr>
        <w:t>采用的平均（</w:t>
      </w:r>
      <w:r>
        <w:rPr>
          <w:rFonts w:hint="eastAsia"/>
        </w:rPr>
        <w:t>Mean</w:t>
      </w:r>
      <w:r>
        <w:rPr>
          <w:rFonts w:hint="eastAsia"/>
        </w:rPr>
        <w:t>）或最大（</w:t>
      </w:r>
      <w:r>
        <w:rPr>
          <w:rFonts w:hint="eastAsia"/>
        </w:rPr>
        <w:t>Max</w:t>
      </w:r>
      <w:r>
        <w:rPr>
          <w:rFonts w:hint="eastAsia"/>
        </w:rPr>
        <w:t>）池化，</w:t>
      </w:r>
      <w:r>
        <w:rPr>
          <w:rFonts w:hint="eastAsia"/>
        </w:rPr>
        <w:t xml:space="preserve">GIN </w:t>
      </w:r>
      <w:r>
        <w:rPr>
          <w:rFonts w:hint="eastAsia"/>
        </w:rPr>
        <w:t>采用求和（</w:t>
      </w:r>
      <w:r>
        <w:rPr>
          <w:rFonts w:hint="eastAsia"/>
        </w:rPr>
        <w:t>Sum</w:t>
      </w:r>
      <w:r>
        <w:rPr>
          <w:rFonts w:hint="eastAsia"/>
        </w:rPr>
        <w:t>）聚合器并结合多层感知机（</w:t>
      </w:r>
      <w:r>
        <w:rPr>
          <w:rFonts w:hint="eastAsia"/>
        </w:rPr>
        <w:t>MLP</w:t>
      </w:r>
      <w:r>
        <w:rPr>
          <w:rFonts w:hint="eastAsia"/>
        </w:rPr>
        <w:t>），最大程度地保留了图的拓扑结构特征。选取</w:t>
      </w:r>
      <w:r>
        <w:rPr>
          <w:rFonts w:hint="eastAsia"/>
        </w:rPr>
        <w:t xml:space="preserve"> GIN </w:t>
      </w:r>
      <w:r>
        <w:rPr>
          <w:rFonts w:hint="eastAsia"/>
        </w:rPr>
        <w:t>作为基准，旨在验证在面对复杂的药物</w:t>
      </w:r>
      <w:proofErr w:type="gramStart"/>
      <w:r>
        <w:rPr>
          <w:rFonts w:hint="eastAsia"/>
        </w:rPr>
        <w:t>分子构效关系</w:t>
      </w:r>
      <w:proofErr w:type="gramEnd"/>
      <w:r>
        <w:rPr>
          <w:rFonts w:hint="eastAsia"/>
        </w:rPr>
        <w:t>时，单纯追求拓扑结构的“区分能力（</w:t>
      </w:r>
      <w:r>
        <w:rPr>
          <w:rFonts w:hint="eastAsia"/>
        </w:rPr>
        <w:t>Discriminative Power</w:t>
      </w:r>
      <w:r>
        <w:rPr>
          <w:rFonts w:hint="eastAsia"/>
        </w:rPr>
        <w:t>）”是否足以替代“语义推理能力（</w:t>
      </w:r>
      <w:r>
        <w:rPr>
          <w:rFonts w:hint="eastAsia"/>
        </w:rPr>
        <w:t>Reasoning Capability</w:t>
      </w:r>
      <w:r>
        <w:rPr>
          <w:rFonts w:hint="eastAsia"/>
        </w:rPr>
        <w:t>）”。</w:t>
      </w:r>
    </w:p>
    <w:p w14:paraId="28E14AA9" w14:textId="3C85ECCA" w:rsidR="00D53E62" w:rsidRDefault="00D53E62" w:rsidP="00D53E62">
      <w:pPr>
        <w:pStyle w:val="2"/>
      </w:pPr>
      <w:r>
        <w:rPr>
          <w:rFonts w:hint="eastAsia"/>
        </w:rPr>
        <w:t>实验及结果分析</w:t>
      </w:r>
    </w:p>
    <w:p w14:paraId="3940B879" w14:textId="145C4E4F" w:rsidR="009A1EA0" w:rsidRDefault="009A1EA0" w:rsidP="009A1EA0">
      <w:pPr>
        <w:pStyle w:val="3"/>
        <w:rPr>
          <w:rFonts w:hint="default"/>
        </w:rPr>
      </w:pPr>
      <w:r>
        <w:t>对比实验</w:t>
      </w:r>
    </w:p>
    <w:tbl>
      <w:tblPr>
        <w:tblStyle w:val="a9"/>
        <w:tblW w:w="0" w:type="auto"/>
        <w:jc w:val="center"/>
        <w:tblLayout w:type="fixed"/>
        <w:tblLook w:val="04A0" w:firstRow="1" w:lastRow="0" w:firstColumn="1" w:lastColumn="0" w:noHBand="0" w:noVBand="1"/>
      </w:tblPr>
      <w:tblGrid>
        <w:gridCol w:w="1966"/>
        <w:gridCol w:w="1192"/>
        <w:gridCol w:w="1235"/>
        <w:gridCol w:w="992"/>
        <w:gridCol w:w="1216"/>
        <w:gridCol w:w="1216"/>
      </w:tblGrid>
      <w:tr w:rsidR="009A1EA0" w14:paraId="07E17D00" w14:textId="77777777" w:rsidTr="009E79BA">
        <w:trPr>
          <w:jc w:val="center"/>
        </w:trPr>
        <w:tc>
          <w:tcPr>
            <w:tcW w:w="1966" w:type="dxa"/>
            <w:vAlign w:val="center"/>
          </w:tcPr>
          <w:p w14:paraId="4061B2E5" w14:textId="77777777" w:rsidR="009A1EA0" w:rsidRDefault="009A1EA0" w:rsidP="00E93F4F">
            <w:pPr>
              <w:ind w:firstLineChars="0" w:firstLine="0"/>
              <w:jc w:val="center"/>
            </w:pPr>
            <w:r>
              <w:rPr>
                <w:rFonts w:hint="eastAsia"/>
              </w:rPr>
              <w:t>数据集</w:t>
            </w:r>
          </w:p>
        </w:tc>
        <w:tc>
          <w:tcPr>
            <w:tcW w:w="1192" w:type="dxa"/>
            <w:vAlign w:val="center"/>
          </w:tcPr>
          <w:p w14:paraId="7F18D879" w14:textId="4F3FD0F1" w:rsidR="009A1EA0" w:rsidRDefault="009A1EA0" w:rsidP="00E93F4F">
            <w:pPr>
              <w:ind w:firstLineChars="0" w:firstLine="0"/>
              <w:jc w:val="center"/>
            </w:pPr>
            <w:r>
              <w:rPr>
                <w:rFonts w:hint="eastAsia"/>
              </w:rPr>
              <w:t>G</w:t>
            </w:r>
            <w:r w:rsidR="00301BA3">
              <w:rPr>
                <w:rFonts w:hint="eastAsia"/>
              </w:rPr>
              <w:t>C</w:t>
            </w:r>
            <w:r>
              <w:rPr>
                <w:rFonts w:hint="eastAsia"/>
              </w:rPr>
              <w:t>N</w:t>
            </w:r>
          </w:p>
        </w:tc>
        <w:tc>
          <w:tcPr>
            <w:tcW w:w="1235" w:type="dxa"/>
            <w:vAlign w:val="center"/>
          </w:tcPr>
          <w:p w14:paraId="77359FA0" w14:textId="77777777" w:rsidR="009A1EA0" w:rsidRDefault="009A1EA0" w:rsidP="00E93F4F">
            <w:pPr>
              <w:ind w:firstLineChars="0" w:firstLine="0"/>
              <w:jc w:val="center"/>
            </w:pPr>
            <w:proofErr w:type="spellStart"/>
            <w:r>
              <w:t>AttentiveFP</w:t>
            </w:r>
            <w:proofErr w:type="spellEnd"/>
          </w:p>
        </w:tc>
        <w:tc>
          <w:tcPr>
            <w:tcW w:w="992" w:type="dxa"/>
            <w:vAlign w:val="center"/>
          </w:tcPr>
          <w:p w14:paraId="5F39BF20" w14:textId="77777777" w:rsidR="009A1EA0" w:rsidRDefault="009A1EA0" w:rsidP="00E93F4F">
            <w:pPr>
              <w:ind w:firstLineChars="0" w:firstLine="0"/>
              <w:jc w:val="center"/>
            </w:pPr>
            <w:r>
              <w:rPr>
                <w:rFonts w:hint="eastAsia"/>
              </w:rPr>
              <w:t>DMPNN</w:t>
            </w:r>
          </w:p>
        </w:tc>
        <w:tc>
          <w:tcPr>
            <w:tcW w:w="1216" w:type="dxa"/>
            <w:vAlign w:val="center"/>
          </w:tcPr>
          <w:p w14:paraId="45660E29" w14:textId="77777777" w:rsidR="009A1EA0" w:rsidRDefault="009A1EA0" w:rsidP="00E93F4F">
            <w:pPr>
              <w:ind w:firstLineChars="0" w:firstLine="0"/>
              <w:jc w:val="center"/>
            </w:pPr>
            <w:r>
              <w:rPr>
                <w:rFonts w:hint="eastAsia"/>
              </w:rPr>
              <w:t>CMPNN</w:t>
            </w:r>
          </w:p>
        </w:tc>
        <w:tc>
          <w:tcPr>
            <w:tcW w:w="1216" w:type="dxa"/>
          </w:tcPr>
          <w:p w14:paraId="773A0512" w14:textId="77777777" w:rsidR="009A1EA0" w:rsidRDefault="009A1EA0" w:rsidP="00E93F4F">
            <w:pPr>
              <w:ind w:firstLineChars="0" w:firstLine="0"/>
              <w:jc w:val="center"/>
            </w:pPr>
            <w:proofErr w:type="spellStart"/>
            <w:r>
              <w:t>M</w:t>
            </w:r>
            <w:r>
              <w:rPr>
                <w:rFonts w:hint="eastAsia"/>
              </w:rPr>
              <w:t>ymodel</w:t>
            </w:r>
            <w:proofErr w:type="spellEnd"/>
          </w:p>
        </w:tc>
      </w:tr>
      <w:tr w:rsidR="009A1EA0" w14:paraId="583666D9" w14:textId="77777777" w:rsidTr="009E79BA">
        <w:trPr>
          <w:jc w:val="center"/>
        </w:trPr>
        <w:tc>
          <w:tcPr>
            <w:tcW w:w="1966" w:type="dxa"/>
            <w:vAlign w:val="center"/>
          </w:tcPr>
          <w:p w14:paraId="70852D68" w14:textId="77777777" w:rsidR="009A1EA0" w:rsidRDefault="009A1EA0" w:rsidP="00E93F4F">
            <w:pPr>
              <w:ind w:firstLineChars="0" w:firstLine="0"/>
              <w:jc w:val="center"/>
            </w:pPr>
            <w:r>
              <w:rPr>
                <w:rFonts w:hint="eastAsia"/>
              </w:rPr>
              <w:t>Caco2</w:t>
            </w:r>
          </w:p>
        </w:tc>
        <w:tc>
          <w:tcPr>
            <w:tcW w:w="1192" w:type="dxa"/>
            <w:vAlign w:val="center"/>
          </w:tcPr>
          <w:p w14:paraId="402BE8C4" w14:textId="3B4FB9CD" w:rsidR="009A1EA0" w:rsidRDefault="00301BA3" w:rsidP="00301BA3">
            <w:pPr>
              <w:ind w:firstLineChars="0" w:firstLine="0"/>
              <w:rPr>
                <w:rFonts w:hint="eastAsia"/>
              </w:rPr>
            </w:pPr>
            <w:r w:rsidRPr="00301BA3">
              <w:t>0.599</w:t>
            </w:r>
            <w:r w:rsidRPr="00301BA3">
              <w:rPr>
                <w:rFonts w:hint="eastAsia"/>
                <w:vertAlign w:val="subscript"/>
              </w:rPr>
              <w:t>(</w:t>
            </w:r>
            <w:r w:rsidRPr="00301BA3">
              <w:rPr>
                <w:vertAlign w:val="subscript"/>
              </w:rPr>
              <w:t>0.104</w:t>
            </w:r>
            <w:r w:rsidRPr="00301BA3">
              <w:rPr>
                <w:rFonts w:hint="eastAsia"/>
                <w:vertAlign w:val="subscript"/>
              </w:rPr>
              <w:t>)</w:t>
            </w:r>
          </w:p>
        </w:tc>
        <w:tc>
          <w:tcPr>
            <w:tcW w:w="1235" w:type="dxa"/>
            <w:vAlign w:val="center"/>
          </w:tcPr>
          <w:p w14:paraId="6F8D75F3" w14:textId="3D05E786" w:rsidR="009A1EA0" w:rsidRPr="00283A3B" w:rsidRDefault="00283A3B" w:rsidP="00E93F4F">
            <w:pPr>
              <w:ind w:firstLineChars="0" w:firstLine="0"/>
              <w:jc w:val="center"/>
              <w:rPr>
                <w:rFonts w:hint="eastAsia"/>
              </w:rPr>
            </w:pPr>
            <w:r w:rsidRPr="00283A3B">
              <w:t>0.401</w:t>
            </w:r>
            <w:r w:rsidRPr="00283A3B">
              <w:rPr>
                <w:rFonts w:hint="eastAsia"/>
                <w:vertAlign w:val="subscript"/>
              </w:rPr>
              <w:t>(</w:t>
            </w:r>
            <w:r w:rsidRPr="00283A3B">
              <w:rPr>
                <w:vertAlign w:val="subscript"/>
              </w:rPr>
              <w:t>0.032</w:t>
            </w:r>
            <w:r w:rsidRPr="00283A3B">
              <w:rPr>
                <w:rFonts w:hint="eastAsia"/>
                <w:vertAlign w:val="subscript"/>
              </w:rPr>
              <w:t>)</w:t>
            </w:r>
          </w:p>
        </w:tc>
        <w:tc>
          <w:tcPr>
            <w:tcW w:w="992" w:type="dxa"/>
            <w:vAlign w:val="center"/>
          </w:tcPr>
          <w:p w14:paraId="20F2E7CF" w14:textId="77777777" w:rsidR="009A1EA0" w:rsidRDefault="009A1EA0" w:rsidP="00E93F4F">
            <w:pPr>
              <w:ind w:firstLineChars="0" w:firstLine="0"/>
              <w:jc w:val="center"/>
            </w:pPr>
            <w:r>
              <w:t>MAE</w:t>
            </w:r>
          </w:p>
        </w:tc>
        <w:tc>
          <w:tcPr>
            <w:tcW w:w="1216" w:type="dxa"/>
            <w:vAlign w:val="center"/>
          </w:tcPr>
          <w:p w14:paraId="21B3C5D8" w14:textId="77777777" w:rsidR="009A1EA0" w:rsidRDefault="009A1EA0" w:rsidP="00E93F4F">
            <w:pPr>
              <w:ind w:firstLineChars="0" w:firstLine="0"/>
              <w:jc w:val="center"/>
            </w:pPr>
            <w:r>
              <w:t>Scaffold</w:t>
            </w:r>
          </w:p>
        </w:tc>
        <w:tc>
          <w:tcPr>
            <w:tcW w:w="1216" w:type="dxa"/>
          </w:tcPr>
          <w:p w14:paraId="08B9BA8D" w14:textId="77777777" w:rsidR="009A1EA0" w:rsidRDefault="009A1EA0" w:rsidP="00E93F4F">
            <w:pPr>
              <w:ind w:firstLineChars="0" w:firstLine="0"/>
              <w:jc w:val="center"/>
            </w:pPr>
          </w:p>
        </w:tc>
      </w:tr>
      <w:tr w:rsidR="009A1EA0" w14:paraId="7AB730EF" w14:textId="77777777" w:rsidTr="009E79BA">
        <w:trPr>
          <w:jc w:val="center"/>
        </w:trPr>
        <w:tc>
          <w:tcPr>
            <w:tcW w:w="1966" w:type="dxa"/>
            <w:vAlign w:val="center"/>
          </w:tcPr>
          <w:p w14:paraId="3A147271" w14:textId="77777777" w:rsidR="009A1EA0" w:rsidRDefault="009A1EA0" w:rsidP="00E93F4F">
            <w:pPr>
              <w:ind w:firstLineChars="0" w:firstLine="0"/>
              <w:jc w:val="center"/>
            </w:pPr>
            <w:r>
              <w:rPr>
                <w:rFonts w:hint="eastAsia"/>
              </w:rPr>
              <w:t>HIA</w:t>
            </w:r>
          </w:p>
        </w:tc>
        <w:tc>
          <w:tcPr>
            <w:tcW w:w="1192" w:type="dxa"/>
            <w:vAlign w:val="center"/>
          </w:tcPr>
          <w:p w14:paraId="3D772A33" w14:textId="36ABEED8" w:rsidR="009A1EA0" w:rsidRDefault="00301BA3" w:rsidP="00301BA3">
            <w:pPr>
              <w:ind w:firstLineChars="0" w:firstLine="0"/>
              <w:rPr>
                <w:rFonts w:hint="eastAsia"/>
              </w:rPr>
            </w:pPr>
            <w:r w:rsidRPr="00301BA3">
              <w:t>0.936</w:t>
            </w:r>
            <w:r w:rsidRPr="00301BA3">
              <w:rPr>
                <w:rFonts w:hint="eastAsia"/>
                <w:vertAlign w:val="subscript"/>
              </w:rPr>
              <w:t>(</w:t>
            </w:r>
            <w:r w:rsidRPr="00301BA3">
              <w:rPr>
                <w:vertAlign w:val="subscript"/>
              </w:rPr>
              <w:t>0.024</w:t>
            </w:r>
            <w:r w:rsidRPr="00301BA3">
              <w:rPr>
                <w:rFonts w:hint="eastAsia"/>
                <w:vertAlign w:val="subscript"/>
              </w:rPr>
              <w:t>)</w:t>
            </w:r>
          </w:p>
        </w:tc>
        <w:tc>
          <w:tcPr>
            <w:tcW w:w="1235" w:type="dxa"/>
            <w:vAlign w:val="center"/>
          </w:tcPr>
          <w:p w14:paraId="1F9AB581" w14:textId="14304725" w:rsidR="009A1EA0" w:rsidRDefault="00283A3B" w:rsidP="00E93F4F">
            <w:pPr>
              <w:ind w:firstLineChars="0" w:firstLine="0"/>
              <w:jc w:val="center"/>
              <w:rPr>
                <w:rFonts w:hint="eastAsia"/>
              </w:rPr>
            </w:pPr>
            <w:r w:rsidRPr="00283A3B">
              <w:t>0.974</w:t>
            </w:r>
            <w:r w:rsidRPr="00283A3B">
              <w:rPr>
                <w:rFonts w:hint="eastAsia"/>
                <w:vertAlign w:val="subscript"/>
              </w:rPr>
              <w:t>(</w:t>
            </w:r>
            <w:r w:rsidRPr="00283A3B">
              <w:rPr>
                <w:vertAlign w:val="subscript"/>
              </w:rPr>
              <w:t>0.007</w:t>
            </w:r>
            <w:r w:rsidRPr="00283A3B">
              <w:rPr>
                <w:rFonts w:hint="eastAsia"/>
                <w:vertAlign w:val="subscript"/>
              </w:rPr>
              <w:t>)</w:t>
            </w:r>
          </w:p>
        </w:tc>
        <w:tc>
          <w:tcPr>
            <w:tcW w:w="992" w:type="dxa"/>
            <w:vAlign w:val="center"/>
          </w:tcPr>
          <w:p w14:paraId="0D31DA93" w14:textId="77777777" w:rsidR="009A1EA0" w:rsidRDefault="009A1EA0" w:rsidP="00E93F4F">
            <w:pPr>
              <w:ind w:firstLineChars="0" w:firstLine="0"/>
              <w:jc w:val="center"/>
            </w:pPr>
            <w:r>
              <w:t>AUROC</w:t>
            </w:r>
          </w:p>
        </w:tc>
        <w:tc>
          <w:tcPr>
            <w:tcW w:w="1216" w:type="dxa"/>
            <w:vAlign w:val="center"/>
          </w:tcPr>
          <w:p w14:paraId="4C9B0288" w14:textId="77777777" w:rsidR="009A1EA0" w:rsidRDefault="009A1EA0" w:rsidP="00E93F4F">
            <w:pPr>
              <w:ind w:firstLineChars="0" w:firstLine="0"/>
              <w:jc w:val="center"/>
            </w:pPr>
            <w:r>
              <w:t>Scaffold</w:t>
            </w:r>
          </w:p>
        </w:tc>
        <w:tc>
          <w:tcPr>
            <w:tcW w:w="1216" w:type="dxa"/>
          </w:tcPr>
          <w:p w14:paraId="71BD0008" w14:textId="77777777" w:rsidR="009A1EA0" w:rsidRDefault="009A1EA0" w:rsidP="00E93F4F">
            <w:pPr>
              <w:ind w:firstLineChars="0" w:firstLine="0"/>
              <w:jc w:val="center"/>
            </w:pPr>
          </w:p>
        </w:tc>
      </w:tr>
      <w:tr w:rsidR="009A1EA0" w14:paraId="3B862F26" w14:textId="77777777" w:rsidTr="009E79BA">
        <w:trPr>
          <w:jc w:val="center"/>
        </w:trPr>
        <w:tc>
          <w:tcPr>
            <w:tcW w:w="1966" w:type="dxa"/>
            <w:vAlign w:val="center"/>
          </w:tcPr>
          <w:p w14:paraId="60DD2EBE" w14:textId="77777777" w:rsidR="009A1EA0" w:rsidRDefault="009A1EA0" w:rsidP="00E93F4F">
            <w:pPr>
              <w:ind w:firstLineChars="0" w:firstLine="0"/>
              <w:jc w:val="center"/>
            </w:pPr>
            <w:proofErr w:type="spellStart"/>
            <w:r>
              <w:rPr>
                <w:rFonts w:hint="eastAsia"/>
              </w:rPr>
              <w:t>Pgp</w:t>
            </w:r>
            <w:proofErr w:type="spellEnd"/>
          </w:p>
        </w:tc>
        <w:tc>
          <w:tcPr>
            <w:tcW w:w="1192" w:type="dxa"/>
            <w:vAlign w:val="center"/>
          </w:tcPr>
          <w:p w14:paraId="20571AD9" w14:textId="6509FD85"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48ADB8EB" w14:textId="2F74D6FF" w:rsidR="009A1EA0" w:rsidRDefault="00283A3B" w:rsidP="00E93F4F">
            <w:pPr>
              <w:ind w:firstLineChars="0" w:firstLine="0"/>
              <w:jc w:val="center"/>
              <w:rPr>
                <w:rFonts w:hint="eastAsia"/>
              </w:rP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4B9BF127" w14:textId="77777777" w:rsidR="009A1EA0" w:rsidRDefault="009A1EA0" w:rsidP="00E93F4F">
            <w:pPr>
              <w:ind w:firstLineChars="0" w:firstLine="0"/>
              <w:jc w:val="center"/>
            </w:pPr>
            <w:r>
              <w:t>AUROC</w:t>
            </w:r>
          </w:p>
        </w:tc>
        <w:tc>
          <w:tcPr>
            <w:tcW w:w="1216" w:type="dxa"/>
            <w:vAlign w:val="center"/>
          </w:tcPr>
          <w:p w14:paraId="387F4095" w14:textId="77777777" w:rsidR="009A1EA0" w:rsidRDefault="009A1EA0" w:rsidP="00E93F4F">
            <w:pPr>
              <w:ind w:firstLineChars="0" w:firstLine="0"/>
              <w:jc w:val="center"/>
            </w:pPr>
            <w:r>
              <w:t>Scaffold</w:t>
            </w:r>
          </w:p>
        </w:tc>
        <w:tc>
          <w:tcPr>
            <w:tcW w:w="1216" w:type="dxa"/>
          </w:tcPr>
          <w:p w14:paraId="04DD5EB0" w14:textId="77777777" w:rsidR="009A1EA0" w:rsidRDefault="009A1EA0" w:rsidP="00E93F4F">
            <w:pPr>
              <w:ind w:firstLineChars="0" w:firstLine="0"/>
              <w:jc w:val="center"/>
            </w:pPr>
          </w:p>
        </w:tc>
      </w:tr>
      <w:tr w:rsidR="009A1EA0" w14:paraId="2B471D06" w14:textId="77777777" w:rsidTr="009E79BA">
        <w:trPr>
          <w:jc w:val="center"/>
        </w:trPr>
        <w:tc>
          <w:tcPr>
            <w:tcW w:w="1966" w:type="dxa"/>
            <w:vAlign w:val="center"/>
          </w:tcPr>
          <w:p w14:paraId="25CB9AE6" w14:textId="77777777" w:rsidR="009A1EA0" w:rsidRDefault="009A1EA0" w:rsidP="00E93F4F">
            <w:pPr>
              <w:ind w:firstLineChars="0" w:firstLine="0"/>
              <w:jc w:val="center"/>
            </w:pPr>
            <w:proofErr w:type="spellStart"/>
            <w:r>
              <w:rPr>
                <w:rFonts w:hint="eastAsia"/>
              </w:rPr>
              <w:t>Bioav</w:t>
            </w:r>
            <w:proofErr w:type="spellEnd"/>
          </w:p>
        </w:tc>
        <w:tc>
          <w:tcPr>
            <w:tcW w:w="1192" w:type="dxa"/>
            <w:vAlign w:val="center"/>
          </w:tcPr>
          <w:p w14:paraId="0F023815" w14:textId="1B367223"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632E3EE4" w14:textId="113C94DF" w:rsidR="009A1EA0" w:rsidRDefault="00C70A40" w:rsidP="00E93F4F">
            <w:pPr>
              <w:ind w:firstLineChars="0" w:firstLine="0"/>
              <w:jc w:val="cente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002F92B0" w14:textId="77777777" w:rsidR="009A1EA0" w:rsidRDefault="009A1EA0" w:rsidP="00E93F4F">
            <w:pPr>
              <w:ind w:firstLineChars="0" w:firstLine="0"/>
              <w:jc w:val="center"/>
            </w:pPr>
            <w:r>
              <w:t>AUROC</w:t>
            </w:r>
          </w:p>
        </w:tc>
        <w:tc>
          <w:tcPr>
            <w:tcW w:w="1216" w:type="dxa"/>
            <w:vAlign w:val="center"/>
          </w:tcPr>
          <w:p w14:paraId="3C1B25F5" w14:textId="77777777" w:rsidR="009A1EA0" w:rsidRDefault="009A1EA0" w:rsidP="00E93F4F">
            <w:pPr>
              <w:ind w:firstLineChars="0" w:firstLine="0"/>
              <w:jc w:val="center"/>
            </w:pPr>
            <w:r>
              <w:t>Scaffold</w:t>
            </w:r>
          </w:p>
        </w:tc>
        <w:tc>
          <w:tcPr>
            <w:tcW w:w="1216" w:type="dxa"/>
          </w:tcPr>
          <w:p w14:paraId="788BEE6F" w14:textId="77777777" w:rsidR="009A1EA0" w:rsidRDefault="009A1EA0" w:rsidP="00E93F4F">
            <w:pPr>
              <w:ind w:firstLineChars="0" w:firstLine="0"/>
              <w:jc w:val="center"/>
            </w:pPr>
          </w:p>
        </w:tc>
      </w:tr>
      <w:tr w:rsidR="009A1EA0" w14:paraId="4C982105" w14:textId="77777777" w:rsidTr="009E79BA">
        <w:trPr>
          <w:jc w:val="center"/>
        </w:trPr>
        <w:tc>
          <w:tcPr>
            <w:tcW w:w="1966" w:type="dxa"/>
            <w:vAlign w:val="center"/>
          </w:tcPr>
          <w:p w14:paraId="62313D07" w14:textId="77777777" w:rsidR="009A1EA0" w:rsidRDefault="009A1EA0" w:rsidP="00E93F4F">
            <w:pPr>
              <w:ind w:firstLineChars="0" w:firstLine="0"/>
              <w:jc w:val="center"/>
            </w:pPr>
            <w:proofErr w:type="spellStart"/>
            <w:r>
              <w:rPr>
                <w:rFonts w:hint="eastAsia"/>
              </w:rPr>
              <w:t>Lipo</w:t>
            </w:r>
            <w:proofErr w:type="spellEnd"/>
          </w:p>
        </w:tc>
        <w:tc>
          <w:tcPr>
            <w:tcW w:w="1192" w:type="dxa"/>
            <w:vAlign w:val="center"/>
          </w:tcPr>
          <w:p w14:paraId="15FF2B2F" w14:textId="55784BCB" w:rsidR="009A1EA0" w:rsidRDefault="00301BA3" w:rsidP="009E79BA">
            <w:pPr>
              <w:ind w:firstLineChars="0" w:firstLine="0"/>
              <w:rPr>
                <w:rFonts w:hint="eastAsia"/>
              </w:rPr>
            </w:pPr>
            <w:r w:rsidRPr="00301BA3">
              <w:t>0.541</w:t>
            </w:r>
            <w:r w:rsidRPr="00301BA3">
              <w:rPr>
                <w:rFonts w:hint="eastAsia"/>
                <w:vertAlign w:val="subscript"/>
              </w:rPr>
              <w:t>(</w:t>
            </w:r>
            <w:r w:rsidRPr="00301BA3">
              <w:rPr>
                <w:vertAlign w:val="subscript"/>
              </w:rPr>
              <w:t>0.011</w:t>
            </w:r>
            <w:r w:rsidRPr="00301BA3">
              <w:rPr>
                <w:rFonts w:hint="eastAsia"/>
                <w:vertAlign w:val="subscript"/>
              </w:rPr>
              <w:t>)</w:t>
            </w:r>
          </w:p>
        </w:tc>
        <w:tc>
          <w:tcPr>
            <w:tcW w:w="1235" w:type="dxa"/>
            <w:vAlign w:val="center"/>
          </w:tcPr>
          <w:p w14:paraId="7928644A" w14:textId="73F3413D" w:rsidR="009A1EA0" w:rsidRDefault="00E54662" w:rsidP="00E93F4F">
            <w:pPr>
              <w:ind w:firstLineChars="0" w:firstLine="0"/>
              <w:jc w:val="center"/>
              <w:rPr>
                <w:rFonts w:hint="eastAsia"/>
              </w:rPr>
            </w:pPr>
            <w:r w:rsidRPr="00E54662">
              <w:t>0.572</w:t>
            </w:r>
            <w:r w:rsidRPr="00E54662">
              <w:rPr>
                <w:rFonts w:hint="eastAsia"/>
                <w:vertAlign w:val="subscript"/>
              </w:rPr>
              <w:t>(</w:t>
            </w:r>
            <w:r w:rsidRPr="00E54662">
              <w:rPr>
                <w:vertAlign w:val="subscript"/>
              </w:rPr>
              <w:t>0.007</w:t>
            </w:r>
            <w:r w:rsidRPr="00E54662">
              <w:rPr>
                <w:rFonts w:hint="eastAsia"/>
                <w:vertAlign w:val="subscript"/>
              </w:rPr>
              <w:t>)</w:t>
            </w:r>
          </w:p>
        </w:tc>
        <w:tc>
          <w:tcPr>
            <w:tcW w:w="992" w:type="dxa"/>
            <w:vAlign w:val="center"/>
          </w:tcPr>
          <w:p w14:paraId="1D9C7042" w14:textId="77777777" w:rsidR="009A1EA0" w:rsidRDefault="009A1EA0" w:rsidP="00E93F4F">
            <w:pPr>
              <w:ind w:firstLineChars="0" w:firstLine="0"/>
              <w:jc w:val="center"/>
            </w:pPr>
            <w:r>
              <w:t>MAE</w:t>
            </w:r>
          </w:p>
        </w:tc>
        <w:tc>
          <w:tcPr>
            <w:tcW w:w="1216" w:type="dxa"/>
            <w:vAlign w:val="center"/>
          </w:tcPr>
          <w:p w14:paraId="158B53BE" w14:textId="77777777" w:rsidR="009A1EA0" w:rsidRDefault="009A1EA0" w:rsidP="00E93F4F">
            <w:pPr>
              <w:ind w:firstLineChars="0" w:firstLine="0"/>
              <w:jc w:val="center"/>
            </w:pPr>
            <w:r>
              <w:t>Scaffold</w:t>
            </w:r>
          </w:p>
        </w:tc>
        <w:tc>
          <w:tcPr>
            <w:tcW w:w="1216" w:type="dxa"/>
          </w:tcPr>
          <w:p w14:paraId="1D18699B" w14:textId="77777777" w:rsidR="009A1EA0" w:rsidRDefault="009A1EA0" w:rsidP="00E93F4F">
            <w:pPr>
              <w:ind w:firstLineChars="0" w:firstLine="0"/>
              <w:jc w:val="center"/>
            </w:pPr>
          </w:p>
        </w:tc>
      </w:tr>
      <w:tr w:rsidR="009A1EA0" w14:paraId="2A8A4A25" w14:textId="77777777" w:rsidTr="009E79BA">
        <w:trPr>
          <w:jc w:val="center"/>
        </w:trPr>
        <w:tc>
          <w:tcPr>
            <w:tcW w:w="1966" w:type="dxa"/>
            <w:vAlign w:val="center"/>
          </w:tcPr>
          <w:p w14:paraId="04C5F39E" w14:textId="77777777" w:rsidR="009A1EA0" w:rsidRDefault="009A1EA0" w:rsidP="00E93F4F">
            <w:pPr>
              <w:ind w:firstLineChars="0" w:firstLine="0"/>
              <w:jc w:val="center"/>
            </w:pPr>
            <w:r>
              <w:rPr>
                <w:rFonts w:hint="eastAsia"/>
              </w:rPr>
              <w:t>BBB</w:t>
            </w:r>
          </w:p>
        </w:tc>
        <w:tc>
          <w:tcPr>
            <w:tcW w:w="1192" w:type="dxa"/>
            <w:vAlign w:val="center"/>
          </w:tcPr>
          <w:p w14:paraId="391FA930" w14:textId="404D0136" w:rsidR="009A1EA0" w:rsidRDefault="00301BA3" w:rsidP="00E93F4F">
            <w:pPr>
              <w:ind w:firstLineChars="0" w:firstLine="0"/>
              <w:jc w:val="center"/>
              <w:rPr>
                <w:rFonts w:hint="eastAsia"/>
              </w:rPr>
            </w:pPr>
            <w:r w:rsidRPr="00301BA3">
              <w:t>0.842</w:t>
            </w:r>
            <w:r w:rsidRPr="00301BA3">
              <w:rPr>
                <w:rFonts w:hint="eastAsia"/>
                <w:vertAlign w:val="subscript"/>
              </w:rPr>
              <w:t>(</w:t>
            </w:r>
            <w:r w:rsidRPr="00301BA3">
              <w:rPr>
                <w:vertAlign w:val="subscript"/>
              </w:rPr>
              <w:t>0.016</w:t>
            </w:r>
            <w:r w:rsidRPr="00301BA3">
              <w:rPr>
                <w:rFonts w:hint="eastAsia"/>
                <w:vertAlign w:val="subscript"/>
              </w:rPr>
              <w:t>)</w:t>
            </w:r>
          </w:p>
        </w:tc>
        <w:tc>
          <w:tcPr>
            <w:tcW w:w="1235" w:type="dxa"/>
            <w:vAlign w:val="center"/>
          </w:tcPr>
          <w:p w14:paraId="0EAA5BC9" w14:textId="2D9B2655" w:rsidR="009A1EA0" w:rsidRDefault="00E54662" w:rsidP="00E93F4F">
            <w:pPr>
              <w:ind w:firstLineChars="0" w:firstLine="0"/>
              <w:jc w:val="center"/>
              <w:rPr>
                <w:rFonts w:hint="eastAsia"/>
              </w:rPr>
            </w:pPr>
            <w:r w:rsidRPr="00E54662">
              <w:t>0.855</w:t>
            </w:r>
            <w:r w:rsidRPr="00E54662">
              <w:rPr>
                <w:rFonts w:hint="eastAsia"/>
                <w:vertAlign w:val="subscript"/>
              </w:rPr>
              <w:t>(</w:t>
            </w:r>
            <w:r w:rsidRPr="00E54662">
              <w:rPr>
                <w:vertAlign w:val="subscript"/>
              </w:rPr>
              <w:t>0.011</w:t>
            </w:r>
            <w:r w:rsidRPr="00E54662">
              <w:rPr>
                <w:rFonts w:hint="eastAsia"/>
                <w:vertAlign w:val="subscript"/>
              </w:rPr>
              <w:t>)</w:t>
            </w:r>
          </w:p>
        </w:tc>
        <w:tc>
          <w:tcPr>
            <w:tcW w:w="992" w:type="dxa"/>
            <w:vAlign w:val="center"/>
          </w:tcPr>
          <w:p w14:paraId="388FF8CC" w14:textId="77777777" w:rsidR="009A1EA0" w:rsidRDefault="009A1EA0" w:rsidP="00E93F4F">
            <w:pPr>
              <w:ind w:firstLineChars="0" w:firstLine="0"/>
              <w:jc w:val="center"/>
            </w:pPr>
            <w:r>
              <w:t>AUROC</w:t>
            </w:r>
          </w:p>
        </w:tc>
        <w:tc>
          <w:tcPr>
            <w:tcW w:w="1216" w:type="dxa"/>
            <w:vAlign w:val="center"/>
          </w:tcPr>
          <w:p w14:paraId="06488E98" w14:textId="77777777" w:rsidR="009A1EA0" w:rsidRDefault="009A1EA0" w:rsidP="00E93F4F">
            <w:pPr>
              <w:ind w:firstLineChars="0" w:firstLine="0"/>
              <w:jc w:val="center"/>
            </w:pPr>
            <w:r>
              <w:t>Scaffold</w:t>
            </w:r>
          </w:p>
        </w:tc>
        <w:tc>
          <w:tcPr>
            <w:tcW w:w="1216" w:type="dxa"/>
          </w:tcPr>
          <w:p w14:paraId="28930096" w14:textId="77777777" w:rsidR="009A1EA0" w:rsidRDefault="009A1EA0" w:rsidP="00E93F4F">
            <w:pPr>
              <w:ind w:firstLineChars="0" w:firstLine="0"/>
              <w:jc w:val="center"/>
            </w:pPr>
          </w:p>
        </w:tc>
      </w:tr>
      <w:tr w:rsidR="009A1EA0" w14:paraId="5CC1DFBA" w14:textId="77777777" w:rsidTr="009E79BA">
        <w:trPr>
          <w:jc w:val="center"/>
        </w:trPr>
        <w:tc>
          <w:tcPr>
            <w:tcW w:w="1966" w:type="dxa"/>
            <w:vAlign w:val="center"/>
          </w:tcPr>
          <w:p w14:paraId="164B2424" w14:textId="77777777" w:rsidR="009A1EA0" w:rsidRDefault="009A1EA0" w:rsidP="00E93F4F">
            <w:pPr>
              <w:ind w:firstLineChars="0" w:firstLine="0"/>
              <w:jc w:val="center"/>
            </w:pPr>
            <w:r>
              <w:rPr>
                <w:rFonts w:hint="eastAsia"/>
              </w:rPr>
              <w:t>PPBR</w:t>
            </w:r>
          </w:p>
        </w:tc>
        <w:tc>
          <w:tcPr>
            <w:tcW w:w="1192" w:type="dxa"/>
            <w:vAlign w:val="center"/>
          </w:tcPr>
          <w:p w14:paraId="5BB6437B" w14:textId="3388BA8F" w:rsidR="009A1EA0" w:rsidRDefault="009E79BA" w:rsidP="009E79BA">
            <w:pPr>
              <w:ind w:firstLineChars="0" w:firstLine="0"/>
              <w:rPr>
                <w:rFonts w:hint="eastAsia"/>
              </w:rPr>
            </w:pPr>
            <w:r w:rsidRPr="009E79BA">
              <w:t>10.194</w:t>
            </w:r>
            <w:r w:rsidRPr="009E79BA">
              <w:rPr>
                <w:rFonts w:hint="eastAsia"/>
                <w:vertAlign w:val="subscript"/>
              </w:rPr>
              <w:t>(</w:t>
            </w:r>
            <w:r w:rsidRPr="009E79BA">
              <w:rPr>
                <w:vertAlign w:val="subscript"/>
              </w:rPr>
              <w:t>0.373</w:t>
            </w:r>
            <w:r w:rsidRPr="009E79BA">
              <w:rPr>
                <w:rFonts w:hint="eastAsia"/>
                <w:vertAlign w:val="subscript"/>
              </w:rPr>
              <w:t>)</w:t>
            </w:r>
          </w:p>
        </w:tc>
        <w:tc>
          <w:tcPr>
            <w:tcW w:w="1235" w:type="dxa"/>
            <w:vAlign w:val="center"/>
          </w:tcPr>
          <w:p w14:paraId="7A47ADAE" w14:textId="7BD1E5DD" w:rsidR="009A1EA0" w:rsidRDefault="00E54662" w:rsidP="00E93F4F">
            <w:pPr>
              <w:ind w:firstLineChars="0" w:firstLine="0"/>
              <w:jc w:val="center"/>
              <w:rPr>
                <w:rFonts w:hint="eastAsia"/>
              </w:rPr>
            </w:pPr>
            <w:r w:rsidRPr="00E54662">
              <w:t>9.373</w:t>
            </w:r>
            <w:r w:rsidRPr="00E54662">
              <w:rPr>
                <w:rFonts w:hint="eastAsia"/>
                <w:vertAlign w:val="subscript"/>
              </w:rPr>
              <w:t>(</w:t>
            </w:r>
            <w:r w:rsidRPr="00E54662">
              <w:rPr>
                <w:vertAlign w:val="subscript"/>
              </w:rPr>
              <w:t>0.335</w:t>
            </w:r>
            <w:r w:rsidRPr="00E54662">
              <w:rPr>
                <w:rFonts w:hint="eastAsia"/>
                <w:vertAlign w:val="subscript"/>
              </w:rPr>
              <w:t>)</w:t>
            </w:r>
          </w:p>
        </w:tc>
        <w:tc>
          <w:tcPr>
            <w:tcW w:w="992" w:type="dxa"/>
            <w:vAlign w:val="center"/>
          </w:tcPr>
          <w:p w14:paraId="2ADEF0E9" w14:textId="77777777" w:rsidR="009A1EA0" w:rsidRDefault="009A1EA0" w:rsidP="00E93F4F">
            <w:pPr>
              <w:ind w:firstLineChars="0" w:firstLine="0"/>
              <w:jc w:val="center"/>
            </w:pPr>
            <w:r>
              <w:t>MAE</w:t>
            </w:r>
          </w:p>
        </w:tc>
        <w:tc>
          <w:tcPr>
            <w:tcW w:w="1216" w:type="dxa"/>
            <w:vAlign w:val="center"/>
          </w:tcPr>
          <w:p w14:paraId="45CCE87F" w14:textId="77777777" w:rsidR="009A1EA0" w:rsidRDefault="009A1EA0" w:rsidP="00E93F4F">
            <w:pPr>
              <w:ind w:firstLineChars="0" w:firstLine="0"/>
              <w:jc w:val="center"/>
            </w:pPr>
            <w:r>
              <w:t>Scaffold</w:t>
            </w:r>
          </w:p>
        </w:tc>
        <w:tc>
          <w:tcPr>
            <w:tcW w:w="1216" w:type="dxa"/>
          </w:tcPr>
          <w:p w14:paraId="61001F69" w14:textId="77777777" w:rsidR="009A1EA0" w:rsidRDefault="009A1EA0" w:rsidP="00E93F4F">
            <w:pPr>
              <w:ind w:firstLineChars="0" w:firstLine="0"/>
              <w:jc w:val="center"/>
            </w:pPr>
          </w:p>
        </w:tc>
      </w:tr>
      <w:tr w:rsidR="009A1EA0" w14:paraId="054F8929" w14:textId="77777777" w:rsidTr="009E79BA">
        <w:trPr>
          <w:jc w:val="center"/>
        </w:trPr>
        <w:tc>
          <w:tcPr>
            <w:tcW w:w="1966" w:type="dxa"/>
            <w:vAlign w:val="center"/>
          </w:tcPr>
          <w:p w14:paraId="14B0C195" w14:textId="77777777" w:rsidR="009A1EA0" w:rsidRDefault="009A1EA0" w:rsidP="00E93F4F">
            <w:pPr>
              <w:ind w:firstLineChars="0" w:firstLine="0"/>
              <w:jc w:val="center"/>
            </w:pPr>
            <w:proofErr w:type="spellStart"/>
            <w:r>
              <w:rPr>
                <w:rFonts w:hint="eastAsia"/>
              </w:rPr>
              <w:t>VDss</w:t>
            </w:r>
            <w:proofErr w:type="spellEnd"/>
          </w:p>
        </w:tc>
        <w:tc>
          <w:tcPr>
            <w:tcW w:w="1192" w:type="dxa"/>
            <w:vAlign w:val="center"/>
          </w:tcPr>
          <w:p w14:paraId="5BFF30E4" w14:textId="1E311868" w:rsidR="009A1EA0" w:rsidRDefault="009E79BA" w:rsidP="00E93F4F">
            <w:pPr>
              <w:ind w:firstLineChars="0" w:firstLine="0"/>
              <w:jc w:val="center"/>
              <w:rPr>
                <w:rFonts w:hint="eastAsia"/>
              </w:rPr>
            </w:pPr>
            <w:r w:rsidRPr="009E79BA">
              <w:t>0.457</w:t>
            </w:r>
            <w:r w:rsidRPr="009E79BA">
              <w:rPr>
                <w:rFonts w:hint="eastAsia"/>
                <w:vertAlign w:val="subscript"/>
              </w:rPr>
              <w:t>(</w:t>
            </w:r>
            <w:r w:rsidRPr="009E79BA">
              <w:rPr>
                <w:vertAlign w:val="subscript"/>
              </w:rPr>
              <w:t>0.050</w:t>
            </w:r>
            <w:r w:rsidRPr="009E79BA">
              <w:rPr>
                <w:rFonts w:hint="eastAsia"/>
                <w:vertAlign w:val="subscript"/>
              </w:rPr>
              <w:t>)</w:t>
            </w:r>
          </w:p>
        </w:tc>
        <w:tc>
          <w:tcPr>
            <w:tcW w:w="1235" w:type="dxa"/>
            <w:vAlign w:val="center"/>
          </w:tcPr>
          <w:p w14:paraId="68038AC5" w14:textId="4BA35123" w:rsidR="009A1EA0" w:rsidRDefault="00E54662" w:rsidP="00E93F4F">
            <w:pPr>
              <w:ind w:firstLineChars="0" w:firstLine="0"/>
              <w:jc w:val="center"/>
              <w:rPr>
                <w:rFonts w:hint="eastAsia"/>
              </w:rPr>
            </w:pPr>
            <w:r w:rsidRPr="00E54662">
              <w:t>0.241</w:t>
            </w:r>
            <w:r w:rsidRPr="00E54662">
              <w:rPr>
                <w:rFonts w:hint="eastAsia"/>
                <w:vertAlign w:val="subscript"/>
              </w:rPr>
              <w:t>(</w:t>
            </w:r>
            <w:r w:rsidRPr="00E54662">
              <w:rPr>
                <w:vertAlign w:val="subscript"/>
              </w:rPr>
              <w:t>0.145</w:t>
            </w:r>
            <w:r w:rsidRPr="00E54662">
              <w:rPr>
                <w:rFonts w:hint="eastAsia"/>
                <w:vertAlign w:val="subscript"/>
              </w:rPr>
              <w:t>)</w:t>
            </w:r>
          </w:p>
        </w:tc>
        <w:tc>
          <w:tcPr>
            <w:tcW w:w="992" w:type="dxa"/>
            <w:vAlign w:val="center"/>
          </w:tcPr>
          <w:p w14:paraId="6AEF8FA4" w14:textId="77777777" w:rsidR="009A1EA0" w:rsidRDefault="009A1EA0" w:rsidP="00E93F4F">
            <w:pPr>
              <w:ind w:firstLineChars="0" w:firstLine="0"/>
              <w:jc w:val="center"/>
            </w:pPr>
            <w:r>
              <w:t>Spearman</w:t>
            </w:r>
          </w:p>
        </w:tc>
        <w:tc>
          <w:tcPr>
            <w:tcW w:w="1216" w:type="dxa"/>
            <w:vAlign w:val="center"/>
          </w:tcPr>
          <w:p w14:paraId="03666BE3" w14:textId="77777777" w:rsidR="009A1EA0" w:rsidRDefault="009A1EA0" w:rsidP="00E93F4F">
            <w:pPr>
              <w:ind w:firstLineChars="0" w:firstLine="0"/>
              <w:jc w:val="center"/>
            </w:pPr>
            <w:r>
              <w:t>Scaffold</w:t>
            </w:r>
          </w:p>
        </w:tc>
        <w:tc>
          <w:tcPr>
            <w:tcW w:w="1216" w:type="dxa"/>
          </w:tcPr>
          <w:p w14:paraId="0B4586C2" w14:textId="77777777" w:rsidR="009A1EA0" w:rsidRDefault="009A1EA0" w:rsidP="00E93F4F">
            <w:pPr>
              <w:ind w:firstLineChars="0" w:firstLine="0"/>
              <w:jc w:val="center"/>
            </w:pPr>
          </w:p>
        </w:tc>
      </w:tr>
      <w:tr w:rsidR="009A1EA0" w14:paraId="569125A9" w14:textId="77777777" w:rsidTr="009E79BA">
        <w:trPr>
          <w:jc w:val="center"/>
        </w:trPr>
        <w:tc>
          <w:tcPr>
            <w:tcW w:w="1966" w:type="dxa"/>
            <w:vAlign w:val="center"/>
          </w:tcPr>
          <w:p w14:paraId="574DA4B6" w14:textId="78FE8437" w:rsidR="009A1EA0" w:rsidRDefault="009A1EA0" w:rsidP="00E93F4F">
            <w:pPr>
              <w:ind w:firstLineChars="0" w:firstLine="0"/>
              <w:jc w:val="center"/>
            </w:pPr>
            <w:r>
              <w:rPr>
                <w:rFonts w:hint="eastAsia"/>
              </w:rPr>
              <w:t xml:space="preserve">CYP2C9 </w:t>
            </w:r>
            <w:r w:rsidR="003E2C24">
              <w:rPr>
                <w:rFonts w:hint="eastAsia"/>
              </w:rPr>
              <w:t>I</w:t>
            </w:r>
            <w:r>
              <w:rPr>
                <w:rFonts w:hint="eastAsia"/>
              </w:rPr>
              <w:t>nhibition</w:t>
            </w:r>
          </w:p>
        </w:tc>
        <w:tc>
          <w:tcPr>
            <w:tcW w:w="1192" w:type="dxa"/>
            <w:vAlign w:val="center"/>
          </w:tcPr>
          <w:p w14:paraId="58B4CA82" w14:textId="69975E5F" w:rsidR="009A1EA0" w:rsidRDefault="009E79BA" w:rsidP="00E93F4F">
            <w:pPr>
              <w:ind w:firstLineChars="0" w:firstLine="0"/>
              <w:jc w:val="center"/>
              <w:rPr>
                <w:rFonts w:hint="eastAsia"/>
              </w:rPr>
            </w:pPr>
            <w:r w:rsidRPr="009E79BA">
              <w:t>0.735</w:t>
            </w:r>
            <w:r w:rsidRPr="009E79BA">
              <w:rPr>
                <w:rFonts w:hint="eastAsia"/>
                <w:vertAlign w:val="subscript"/>
              </w:rPr>
              <w:t>(</w:t>
            </w:r>
            <w:r w:rsidRPr="009E79BA">
              <w:rPr>
                <w:vertAlign w:val="subscript"/>
              </w:rPr>
              <w:t>0.004</w:t>
            </w:r>
            <w:r w:rsidRPr="009E79BA">
              <w:rPr>
                <w:rFonts w:hint="eastAsia"/>
                <w:vertAlign w:val="subscript"/>
              </w:rPr>
              <w:t>)</w:t>
            </w:r>
          </w:p>
        </w:tc>
        <w:tc>
          <w:tcPr>
            <w:tcW w:w="1235" w:type="dxa"/>
            <w:vAlign w:val="center"/>
          </w:tcPr>
          <w:p w14:paraId="2AC9C8C0" w14:textId="13DD9CB0" w:rsidR="009A1EA0" w:rsidRDefault="00266F9A" w:rsidP="00E93F4F">
            <w:pPr>
              <w:ind w:firstLineChars="0" w:firstLine="0"/>
              <w:jc w:val="center"/>
              <w:rPr>
                <w:rFonts w:hint="eastAsia"/>
              </w:rPr>
            </w:pPr>
            <w:r w:rsidRPr="00266F9A">
              <w:t>0.749</w:t>
            </w:r>
            <w:r w:rsidRPr="00266F9A">
              <w:rPr>
                <w:rFonts w:hint="eastAsia"/>
                <w:vertAlign w:val="subscript"/>
              </w:rPr>
              <w:t>(</w:t>
            </w:r>
            <w:r w:rsidRPr="00266F9A">
              <w:rPr>
                <w:vertAlign w:val="subscript"/>
              </w:rPr>
              <w:t>0.004</w:t>
            </w:r>
            <w:r w:rsidRPr="00266F9A">
              <w:rPr>
                <w:rFonts w:hint="eastAsia"/>
                <w:vertAlign w:val="subscript"/>
              </w:rPr>
              <w:t>)</w:t>
            </w:r>
          </w:p>
        </w:tc>
        <w:tc>
          <w:tcPr>
            <w:tcW w:w="992" w:type="dxa"/>
            <w:vAlign w:val="center"/>
          </w:tcPr>
          <w:p w14:paraId="1A273A54" w14:textId="77777777" w:rsidR="009A1EA0" w:rsidRDefault="009A1EA0" w:rsidP="00E93F4F">
            <w:pPr>
              <w:ind w:firstLineChars="0" w:firstLine="0"/>
              <w:jc w:val="center"/>
            </w:pPr>
            <w:r>
              <w:t>AUPRC</w:t>
            </w:r>
          </w:p>
        </w:tc>
        <w:tc>
          <w:tcPr>
            <w:tcW w:w="1216" w:type="dxa"/>
            <w:vAlign w:val="center"/>
          </w:tcPr>
          <w:p w14:paraId="6DF5746A" w14:textId="77777777" w:rsidR="009A1EA0" w:rsidRDefault="009A1EA0" w:rsidP="00E93F4F">
            <w:pPr>
              <w:ind w:firstLineChars="0" w:firstLine="0"/>
              <w:jc w:val="center"/>
            </w:pPr>
            <w:r>
              <w:t>Scaffold</w:t>
            </w:r>
          </w:p>
        </w:tc>
        <w:tc>
          <w:tcPr>
            <w:tcW w:w="1216" w:type="dxa"/>
          </w:tcPr>
          <w:p w14:paraId="7C8006C8" w14:textId="77777777" w:rsidR="009A1EA0" w:rsidRDefault="009A1EA0" w:rsidP="00E93F4F">
            <w:pPr>
              <w:ind w:firstLineChars="0" w:firstLine="0"/>
              <w:jc w:val="center"/>
            </w:pPr>
          </w:p>
        </w:tc>
      </w:tr>
      <w:tr w:rsidR="009A1EA0" w14:paraId="32F032D7" w14:textId="77777777" w:rsidTr="009E79BA">
        <w:trPr>
          <w:jc w:val="center"/>
        </w:trPr>
        <w:tc>
          <w:tcPr>
            <w:tcW w:w="1966" w:type="dxa"/>
            <w:vAlign w:val="center"/>
          </w:tcPr>
          <w:p w14:paraId="195E99BE" w14:textId="7DF59B21" w:rsidR="009A1EA0" w:rsidRDefault="009A1EA0" w:rsidP="00E93F4F">
            <w:pPr>
              <w:ind w:firstLineChars="0" w:firstLine="0"/>
              <w:jc w:val="center"/>
            </w:pPr>
            <w:r>
              <w:rPr>
                <w:rFonts w:hint="eastAsia"/>
              </w:rPr>
              <w:t xml:space="preserve">CYP2D6 </w:t>
            </w:r>
            <w:r w:rsidR="003E2C24">
              <w:rPr>
                <w:rFonts w:hint="eastAsia"/>
              </w:rPr>
              <w:t>I</w:t>
            </w:r>
            <w:r>
              <w:rPr>
                <w:rFonts w:hint="eastAsia"/>
              </w:rPr>
              <w:t>nhibition</w:t>
            </w:r>
          </w:p>
        </w:tc>
        <w:tc>
          <w:tcPr>
            <w:tcW w:w="1192" w:type="dxa"/>
            <w:vAlign w:val="center"/>
          </w:tcPr>
          <w:p w14:paraId="5D3CBD3A" w14:textId="5FC39C2E" w:rsidR="009A1EA0" w:rsidRDefault="009E79BA" w:rsidP="00E93F4F">
            <w:pPr>
              <w:ind w:firstLineChars="0" w:firstLine="0"/>
              <w:jc w:val="center"/>
              <w:rPr>
                <w:rFonts w:hint="eastAsia"/>
              </w:rPr>
            </w:pPr>
            <w:r w:rsidRPr="009E79BA">
              <w:t>0.616</w:t>
            </w:r>
            <w:r w:rsidRPr="009E79BA">
              <w:rPr>
                <w:rFonts w:hint="eastAsia"/>
                <w:vertAlign w:val="subscript"/>
              </w:rPr>
              <w:t>(</w:t>
            </w:r>
            <w:r w:rsidRPr="009E79BA">
              <w:rPr>
                <w:vertAlign w:val="subscript"/>
              </w:rPr>
              <w:t>0.020</w:t>
            </w:r>
            <w:r w:rsidRPr="009E79BA">
              <w:rPr>
                <w:rFonts w:hint="eastAsia"/>
                <w:vertAlign w:val="subscript"/>
              </w:rPr>
              <w:t>)</w:t>
            </w:r>
          </w:p>
        </w:tc>
        <w:tc>
          <w:tcPr>
            <w:tcW w:w="1235" w:type="dxa"/>
            <w:vAlign w:val="center"/>
          </w:tcPr>
          <w:p w14:paraId="7E34448A" w14:textId="5BF5B76C" w:rsidR="009A1EA0" w:rsidRDefault="00266F9A" w:rsidP="00E93F4F">
            <w:pPr>
              <w:ind w:firstLineChars="0" w:firstLine="0"/>
              <w:jc w:val="center"/>
              <w:rPr>
                <w:rFonts w:hint="eastAsia"/>
              </w:rPr>
            </w:pPr>
            <w:r w:rsidRPr="00266F9A">
              <w:t>0.646</w:t>
            </w:r>
            <w:r w:rsidRPr="00266F9A">
              <w:rPr>
                <w:rFonts w:hint="eastAsia"/>
                <w:vertAlign w:val="subscript"/>
              </w:rPr>
              <w:t>(</w:t>
            </w:r>
            <w:r w:rsidRPr="00266F9A">
              <w:rPr>
                <w:vertAlign w:val="subscript"/>
              </w:rPr>
              <w:t>0.014</w:t>
            </w:r>
            <w:r w:rsidRPr="00266F9A">
              <w:rPr>
                <w:rFonts w:hint="eastAsia"/>
                <w:vertAlign w:val="subscript"/>
              </w:rPr>
              <w:t>)</w:t>
            </w:r>
          </w:p>
        </w:tc>
        <w:tc>
          <w:tcPr>
            <w:tcW w:w="992" w:type="dxa"/>
            <w:vAlign w:val="center"/>
          </w:tcPr>
          <w:p w14:paraId="3636669B" w14:textId="77777777" w:rsidR="009A1EA0" w:rsidRDefault="009A1EA0" w:rsidP="00E93F4F">
            <w:pPr>
              <w:ind w:firstLineChars="0" w:firstLine="0"/>
              <w:jc w:val="center"/>
            </w:pPr>
            <w:r>
              <w:t>AUPRC</w:t>
            </w:r>
          </w:p>
        </w:tc>
        <w:tc>
          <w:tcPr>
            <w:tcW w:w="1216" w:type="dxa"/>
            <w:vAlign w:val="center"/>
          </w:tcPr>
          <w:p w14:paraId="600B278A" w14:textId="77777777" w:rsidR="009A1EA0" w:rsidRDefault="009A1EA0" w:rsidP="00E93F4F">
            <w:pPr>
              <w:ind w:firstLineChars="0" w:firstLine="0"/>
              <w:jc w:val="center"/>
            </w:pPr>
            <w:r>
              <w:t>Scaffold</w:t>
            </w:r>
          </w:p>
        </w:tc>
        <w:tc>
          <w:tcPr>
            <w:tcW w:w="1216" w:type="dxa"/>
          </w:tcPr>
          <w:p w14:paraId="26F8D42B" w14:textId="77777777" w:rsidR="009A1EA0" w:rsidRDefault="009A1EA0" w:rsidP="00E93F4F">
            <w:pPr>
              <w:ind w:firstLineChars="0" w:firstLine="0"/>
              <w:jc w:val="center"/>
            </w:pPr>
          </w:p>
        </w:tc>
      </w:tr>
      <w:tr w:rsidR="009A1EA0" w14:paraId="4FC81389" w14:textId="77777777" w:rsidTr="009E79BA">
        <w:trPr>
          <w:jc w:val="center"/>
        </w:trPr>
        <w:tc>
          <w:tcPr>
            <w:tcW w:w="1966" w:type="dxa"/>
            <w:vAlign w:val="center"/>
          </w:tcPr>
          <w:p w14:paraId="43DB24F1" w14:textId="77777777" w:rsidR="009A1EA0" w:rsidRDefault="009A1EA0" w:rsidP="00E93F4F">
            <w:pPr>
              <w:ind w:firstLineChars="0" w:firstLine="0"/>
              <w:jc w:val="center"/>
            </w:pPr>
            <w:r>
              <w:rPr>
                <w:rFonts w:hint="eastAsia"/>
              </w:rPr>
              <w:lastRenderedPageBreak/>
              <w:t>CYP3A4 Inhibition</w:t>
            </w:r>
          </w:p>
        </w:tc>
        <w:tc>
          <w:tcPr>
            <w:tcW w:w="1192" w:type="dxa"/>
            <w:vAlign w:val="center"/>
          </w:tcPr>
          <w:p w14:paraId="49250C4A" w14:textId="45FEA24C" w:rsidR="009A1EA0" w:rsidRDefault="009E79BA" w:rsidP="00E93F4F">
            <w:pPr>
              <w:ind w:firstLineChars="0" w:firstLine="0"/>
              <w:jc w:val="center"/>
              <w:rPr>
                <w:rFonts w:hint="eastAsia"/>
              </w:rPr>
            </w:pPr>
            <w:r w:rsidRPr="009E79BA">
              <w:t>0.840</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2D554B73" w14:textId="26BD11B5" w:rsidR="009A1EA0" w:rsidRDefault="00266F9A" w:rsidP="00E93F4F">
            <w:pPr>
              <w:ind w:firstLineChars="0" w:firstLine="0"/>
              <w:jc w:val="center"/>
              <w:rPr>
                <w:rFonts w:hint="eastAsia"/>
              </w:rPr>
            </w:pPr>
            <w:r w:rsidRPr="00266F9A">
              <w:t>0.851</w:t>
            </w:r>
            <w:r w:rsidRPr="00266F9A">
              <w:rPr>
                <w:rFonts w:hint="eastAsia"/>
                <w:vertAlign w:val="subscript"/>
              </w:rPr>
              <w:t>(</w:t>
            </w:r>
            <w:r w:rsidRPr="00266F9A">
              <w:rPr>
                <w:vertAlign w:val="subscript"/>
              </w:rPr>
              <w:t>0.006</w:t>
            </w:r>
            <w:r w:rsidRPr="00266F9A">
              <w:rPr>
                <w:rFonts w:hint="eastAsia"/>
                <w:vertAlign w:val="subscript"/>
              </w:rPr>
              <w:t>)</w:t>
            </w:r>
          </w:p>
        </w:tc>
        <w:tc>
          <w:tcPr>
            <w:tcW w:w="992" w:type="dxa"/>
            <w:vAlign w:val="center"/>
          </w:tcPr>
          <w:p w14:paraId="3C3C4914" w14:textId="77777777" w:rsidR="009A1EA0" w:rsidRDefault="009A1EA0" w:rsidP="00E93F4F">
            <w:pPr>
              <w:ind w:firstLineChars="0" w:firstLine="0"/>
              <w:jc w:val="center"/>
            </w:pPr>
            <w:r>
              <w:t>AUPRC</w:t>
            </w:r>
          </w:p>
        </w:tc>
        <w:tc>
          <w:tcPr>
            <w:tcW w:w="1216" w:type="dxa"/>
            <w:vAlign w:val="center"/>
          </w:tcPr>
          <w:p w14:paraId="6FCC56FC" w14:textId="77777777" w:rsidR="009A1EA0" w:rsidRDefault="009A1EA0" w:rsidP="00E93F4F">
            <w:pPr>
              <w:ind w:firstLineChars="0" w:firstLine="0"/>
              <w:jc w:val="center"/>
            </w:pPr>
            <w:r>
              <w:t>Scaffold</w:t>
            </w:r>
          </w:p>
        </w:tc>
        <w:tc>
          <w:tcPr>
            <w:tcW w:w="1216" w:type="dxa"/>
          </w:tcPr>
          <w:p w14:paraId="0D31EFC5" w14:textId="77777777" w:rsidR="009A1EA0" w:rsidRDefault="009A1EA0" w:rsidP="00E93F4F">
            <w:pPr>
              <w:ind w:firstLineChars="0" w:firstLine="0"/>
              <w:jc w:val="center"/>
            </w:pPr>
          </w:p>
        </w:tc>
      </w:tr>
      <w:tr w:rsidR="009A1EA0" w14:paraId="3BB01B9E" w14:textId="77777777" w:rsidTr="009E79BA">
        <w:trPr>
          <w:jc w:val="center"/>
        </w:trPr>
        <w:tc>
          <w:tcPr>
            <w:tcW w:w="1966" w:type="dxa"/>
            <w:vAlign w:val="center"/>
          </w:tcPr>
          <w:p w14:paraId="49A246BC" w14:textId="77777777" w:rsidR="009A1EA0" w:rsidRDefault="009A1EA0" w:rsidP="00E93F4F">
            <w:pPr>
              <w:ind w:firstLineChars="0" w:firstLine="0"/>
              <w:jc w:val="center"/>
            </w:pPr>
            <w:r>
              <w:rPr>
                <w:rFonts w:hint="eastAsia"/>
              </w:rPr>
              <w:t>CYP2C9 Substrate</w:t>
            </w:r>
          </w:p>
        </w:tc>
        <w:tc>
          <w:tcPr>
            <w:tcW w:w="1192" w:type="dxa"/>
            <w:vAlign w:val="center"/>
          </w:tcPr>
          <w:p w14:paraId="71807D93" w14:textId="6532B274" w:rsidR="009A1EA0" w:rsidRDefault="009E79BA" w:rsidP="00E93F4F">
            <w:pPr>
              <w:ind w:firstLineChars="0" w:firstLine="0"/>
              <w:jc w:val="center"/>
              <w:rPr>
                <w:rFonts w:hint="eastAsia"/>
              </w:rPr>
            </w:pPr>
            <w:r w:rsidRPr="009E79BA">
              <w:t>0.344</w:t>
            </w:r>
            <w:r w:rsidRPr="009E79BA">
              <w:rPr>
                <w:rFonts w:hint="eastAsia"/>
                <w:vertAlign w:val="subscript"/>
              </w:rPr>
              <w:t>(</w:t>
            </w:r>
            <w:r w:rsidRPr="009E79BA">
              <w:rPr>
                <w:vertAlign w:val="subscript"/>
              </w:rPr>
              <w:t>0.051</w:t>
            </w:r>
            <w:r w:rsidRPr="009E79BA">
              <w:rPr>
                <w:rFonts w:hint="eastAsia"/>
                <w:vertAlign w:val="subscript"/>
              </w:rPr>
              <w:t>)</w:t>
            </w:r>
          </w:p>
        </w:tc>
        <w:tc>
          <w:tcPr>
            <w:tcW w:w="1235" w:type="dxa"/>
            <w:vAlign w:val="center"/>
          </w:tcPr>
          <w:p w14:paraId="695E6417" w14:textId="07500CA4" w:rsidR="009A1EA0" w:rsidRDefault="000F0195" w:rsidP="00E93F4F">
            <w:pPr>
              <w:ind w:firstLineChars="0" w:firstLine="0"/>
              <w:jc w:val="center"/>
              <w:rPr>
                <w:rFonts w:hint="eastAsia"/>
              </w:rPr>
            </w:pPr>
            <w:r w:rsidRPr="000F0195">
              <w:t>0.375</w:t>
            </w:r>
            <w:r w:rsidRPr="000F0195">
              <w:rPr>
                <w:rFonts w:hint="eastAsia"/>
                <w:vertAlign w:val="subscript"/>
              </w:rPr>
              <w:t>(</w:t>
            </w:r>
            <w:r w:rsidRPr="000F0195">
              <w:rPr>
                <w:vertAlign w:val="subscript"/>
              </w:rPr>
              <w:t>0.032</w:t>
            </w:r>
            <w:r w:rsidRPr="000F0195">
              <w:rPr>
                <w:rFonts w:hint="eastAsia"/>
                <w:vertAlign w:val="subscript"/>
              </w:rPr>
              <w:t>)</w:t>
            </w:r>
          </w:p>
        </w:tc>
        <w:tc>
          <w:tcPr>
            <w:tcW w:w="992" w:type="dxa"/>
            <w:vAlign w:val="center"/>
          </w:tcPr>
          <w:p w14:paraId="6532B193" w14:textId="77777777" w:rsidR="009A1EA0" w:rsidRDefault="009A1EA0" w:rsidP="00E93F4F">
            <w:pPr>
              <w:ind w:firstLineChars="0" w:firstLine="0"/>
              <w:jc w:val="center"/>
            </w:pPr>
            <w:r>
              <w:t>AUPRC</w:t>
            </w:r>
          </w:p>
        </w:tc>
        <w:tc>
          <w:tcPr>
            <w:tcW w:w="1216" w:type="dxa"/>
            <w:vAlign w:val="center"/>
          </w:tcPr>
          <w:p w14:paraId="64D351D5" w14:textId="77777777" w:rsidR="009A1EA0" w:rsidRDefault="009A1EA0" w:rsidP="00E93F4F">
            <w:pPr>
              <w:ind w:firstLineChars="0" w:firstLine="0"/>
              <w:jc w:val="center"/>
            </w:pPr>
            <w:r>
              <w:t>Scaffold</w:t>
            </w:r>
          </w:p>
        </w:tc>
        <w:tc>
          <w:tcPr>
            <w:tcW w:w="1216" w:type="dxa"/>
          </w:tcPr>
          <w:p w14:paraId="19F734C5" w14:textId="77777777" w:rsidR="009A1EA0" w:rsidRDefault="009A1EA0" w:rsidP="00E93F4F">
            <w:pPr>
              <w:ind w:firstLineChars="0" w:firstLine="0"/>
              <w:jc w:val="center"/>
            </w:pPr>
          </w:p>
        </w:tc>
      </w:tr>
      <w:tr w:rsidR="009A1EA0" w14:paraId="5F3D1DC9" w14:textId="77777777" w:rsidTr="009E79BA">
        <w:trPr>
          <w:jc w:val="center"/>
        </w:trPr>
        <w:tc>
          <w:tcPr>
            <w:tcW w:w="1966" w:type="dxa"/>
            <w:vAlign w:val="center"/>
          </w:tcPr>
          <w:p w14:paraId="6E20631F" w14:textId="77777777" w:rsidR="009A1EA0" w:rsidRDefault="009A1EA0" w:rsidP="00E93F4F">
            <w:pPr>
              <w:ind w:firstLineChars="0" w:firstLine="0"/>
              <w:jc w:val="center"/>
            </w:pPr>
            <w:r>
              <w:rPr>
                <w:rFonts w:hint="eastAsia"/>
              </w:rPr>
              <w:t>CYP2D6 Substrate</w:t>
            </w:r>
          </w:p>
        </w:tc>
        <w:tc>
          <w:tcPr>
            <w:tcW w:w="1192" w:type="dxa"/>
            <w:vAlign w:val="center"/>
          </w:tcPr>
          <w:p w14:paraId="6B879D96" w14:textId="79F2B1CC" w:rsidR="009A1EA0" w:rsidRDefault="009E79BA" w:rsidP="00E93F4F">
            <w:pPr>
              <w:ind w:firstLineChars="0" w:firstLine="0"/>
              <w:jc w:val="center"/>
              <w:rPr>
                <w:rFonts w:hint="eastAsia"/>
              </w:rPr>
            </w:pPr>
            <w:r w:rsidRPr="009E79BA">
              <w:t>0.617</w:t>
            </w:r>
            <w:r w:rsidRPr="009E79BA">
              <w:rPr>
                <w:rFonts w:hint="eastAsia"/>
                <w:vertAlign w:val="subscript"/>
              </w:rPr>
              <w:t>(</w:t>
            </w:r>
            <w:r w:rsidRPr="009E79BA">
              <w:rPr>
                <w:vertAlign w:val="subscript"/>
              </w:rPr>
              <w:t>0.039</w:t>
            </w:r>
            <w:r w:rsidRPr="009E79BA">
              <w:rPr>
                <w:rFonts w:hint="eastAsia"/>
                <w:vertAlign w:val="subscript"/>
              </w:rPr>
              <w:t>)</w:t>
            </w:r>
          </w:p>
        </w:tc>
        <w:tc>
          <w:tcPr>
            <w:tcW w:w="1235" w:type="dxa"/>
            <w:vAlign w:val="center"/>
          </w:tcPr>
          <w:p w14:paraId="4CB5711D" w14:textId="55F87BC2" w:rsidR="009A1EA0" w:rsidRDefault="000F0195" w:rsidP="00E93F4F">
            <w:pPr>
              <w:ind w:firstLineChars="0" w:firstLine="0"/>
              <w:jc w:val="center"/>
              <w:rPr>
                <w:rFonts w:hint="eastAsia"/>
              </w:rPr>
            </w:pPr>
            <w:r w:rsidRPr="000F0195">
              <w:t>0.574</w:t>
            </w:r>
            <w:r w:rsidRPr="000F0195">
              <w:rPr>
                <w:rFonts w:hint="eastAsia"/>
                <w:vertAlign w:val="subscript"/>
              </w:rPr>
              <w:t>(</w:t>
            </w:r>
            <w:r w:rsidRPr="000F0195">
              <w:rPr>
                <w:vertAlign w:val="subscript"/>
              </w:rPr>
              <w:t>0.030</w:t>
            </w:r>
            <w:r w:rsidRPr="000F0195">
              <w:rPr>
                <w:rFonts w:hint="eastAsia"/>
                <w:vertAlign w:val="subscript"/>
              </w:rPr>
              <w:t>)</w:t>
            </w:r>
          </w:p>
        </w:tc>
        <w:tc>
          <w:tcPr>
            <w:tcW w:w="992" w:type="dxa"/>
            <w:vAlign w:val="center"/>
          </w:tcPr>
          <w:p w14:paraId="67C1357B" w14:textId="77777777" w:rsidR="009A1EA0" w:rsidRDefault="009A1EA0" w:rsidP="00E93F4F">
            <w:pPr>
              <w:ind w:firstLineChars="0" w:firstLine="0"/>
              <w:jc w:val="center"/>
            </w:pPr>
            <w:r>
              <w:t>AUPRC</w:t>
            </w:r>
          </w:p>
        </w:tc>
        <w:tc>
          <w:tcPr>
            <w:tcW w:w="1216" w:type="dxa"/>
            <w:vAlign w:val="center"/>
          </w:tcPr>
          <w:p w14:paraId="7A2DA89D" w14:textId="77777777" w:rsidR="009A1EA0" w:rsidRDefault="009A1EA0" w:rsidP="00E93F4F">
            <w:pPr>
              <w:ind w:firstLineChars="0" w:firstLine="0"/>
              <w:jc w:val="center"/>
            </w:pPr>
            <w:r>
              <w:t>Scaffold</w:t>
            </w:r>
          </w:p>
        </w:tc>
        <w:tc>
          <w:tcPr>
            <w:tcW w:w="1216" w:type="dxa"/>
          </w:tcPr>
          <w:p w14:paraId="44AA95AE" w14:textId="77777777" w:rsidR="009A1EA0" w:rsidRDefault="009A1EA0" w:rsidP="00E93F4F">
            <w:pPr>
              <w:ind w:firstLineChars="0" w:firstLine="0"/>
              <w:jc w:val="center"/>
            </w:pPr>
          </w:p>
        </w:tc>
      </w:tr>
      <w:tr w:rsidR="009A1EA0" w14:paraId="2FA43153" w14:textId="77777777" w:rsidTr="009E79BA">
        <w:trPr>
          <w:jc w:val="center"/>
        </w:trPr>
        <w:tc>
          <w:tcPr>
            <w:tcW w:w="1966" w:type="dxa"/>
            <w:vAlign w:val="center"/>
          </w:tcPr>
          <w:p w14:paraId="46AC7F3C" w14:textId="77777777" w:rsidR="009A1EA0" w:rsidRDefault="009A1EA0" w:rsidP="00E93F4F">
            <w:pPr>
              <w:ind w:firstLineChars="0" w:firstLine="0"/>
              <w:jc w:val="center"/>
            </w:pPr>
            <w:r>
              <w:rPr>
                <w:rFonts w:hint="eastAsia"/>
              </w:rPr>
              <w:t>CYP3A4 Substrate</w:t>
            </w:r>
          </w:p>
        </w:tc>
        <w:tc>
          <w:tcPr>
            <w:tcW w:w="1192" w:type="dxa"/>
            <w:vAlign w:val="center"/>
          </w:tcPr>
          <w:p w14:paraId="629A0B1E" w14:textId="355C2DB4" w:rsidR="009A1EA0" w:rsidRDefault="009E79BA" w:rsidP="00E93F4F">
            <w:pPr>
              <w:ind w:firstLineChars="0" w:firstLine="0"/>
              <w:jc w:val="center"/>
              <w:rPr>
                <w:rFonts w:hint="eastAsia"/>
              </w:rPr>
            </w:pPr>
            <w:r w:rsidRPr="009E79BA">
              <w:t>0.590</w:t>
            </w:r>
            <w:r w:rsidRPr="009E79BA">
              <w:rPr>
                <w:rFonts w:hint="eastAsia"/>
                <w:vertAlign w:val="subscript"/>
              </w:rPr>
              <w:t>(</w:t>
            </w:r>
            <w:r w:rsidRPr="009E79BA">
              <w:rPr>
                <w:vertAlign w:val="subscript"/>
              </w:rPr>
              <w:t>0.023</w:t>
            </w:r>
            <w:r w:rsidRPr="009E79BA">
              <w:rPr>
                <w:rFonts w:hint="eastAsia"/>
                <w:vertAlign w:val="subscript"/>
              </w:rPr>
              <w:t>)</w:t>
            </w:r>
          </w:p>
        </w:tc>
        <w:tc>
          <w:tcPr>
            <w:tcW w:w="1235" w:type="dxa"/>
            <w:vAlign w:val="center"/>
          </w:tcPr>
          <w:p w14:paraId="4AA9746F" w14:textId="30E2C5CF" w:rsidR="009A1EA0" w:rsidRDefault="000F0195" w:rsidP="00E93F4F">
            <w:pPr>
              <w:ind w:firstLineChars="0" w:firstLine="0"/>
              <w:jc w:val="center"/>
              <w:rPr>
                <w:rFonts w:hint="eastAsia"/>
              </w:rPr>
            </w:pPr>
            <w:r w:rsidRPr="000F0195">
              <w:t>0.576</w:t>
            </w:r>
            <w:r w:rsidRPr="000F0195">
              <w:rPr>
                <w:rFonts w:hint="eastAsia"/>
                <w:vertAlign w:val="subscript"/>
              </w:rPr>
              <w:t>(</w:t>
            </w:r>
            <w:r w:rsidRPr="000F0195">
              <w:rPr>
                <w:vertAlign w:val="subscript"/>
              </w:rPr>
              <w:t>0.025</w:t>
            </w:r>
            <w:r w:rsidRPr="000F0195">
              <w:rPr>
                <w:rFonts w:hint="eastAsia"/>
                <w:vertAlign w:val="subscript"/>
              </w:rPr>
              <w:t>)</w:t>
            </w:r>
          </w:p>
        </w:tc>
        <w:tc>
          <w:tcPr>
            <w:tcW w:w="992" w:type="dxa"/>
            <w:vAlign w:val="center"/>
          </w:tcPr>
          <w:p w14:paraId="61E4ADCC" w14:textId="77777777" w:rsidR="009A1EA0" w:rsidRDefault="009A1EA0" w:rsidP="00E93F4F">
            <w:pPr>
              <w:ind w:firstLineChars="0" w:firstLine="0"/>
              <w:jc w:val="center"/>
            </w:pPr>
            <w:r>
              <w:t>AUPRC</w:t>
            </w:r>
          </w:p>
        </w:tc>
        <w:tc>
          <w:tcPr>
            <w:tcW w:w="1216" w:type="dxa"/>
            <w:vAlign w:val="center"/>
          </w:tcPr>
          <w:p w14:paraId="1CEC6565" w14:textId="77777777" w:rsidR="009A1EA0" w:rsidRDefault="009A1EA0" w:rsidP="00E93F4F">
            <w:pPr>
              <w:tabs>
                <w:tab w:val="center" w:pos="564"/>
              </w:tabs>
              <w:ind w:firstLineChars="0" w:firstLine="0"/>
              <w:jc w:val="center"/>
            </w:pPr>
            <w:r>
              <w:t>Scaffold</w:t>
            </w:r>
          </w:p>
        </w:tc>
        <w:tc>
          <w:tcPr>
            <w:tcW w:w="1216" w:type="dxa"/>
          </w:tcPr>
          <w:p w14:paraId="33FA97F4" w14:textId="77777777" w:rsidR="009A1EA0" w:rsidRDefault="009A1EA0" w:rsidP="00E93F4F">
            <w:pPr>
              <w:tabs>
                <w:tab w:val="center" w:pos="564"/>
              </w:tabs>
              <w:ind w:firstLineChars="0" w:firstLine="0"/>
              <w:jc w:val="center"/>
            </w:pPr>
          </w:p>
        </w:tc>
      </w:tr>
      <w:tr w:rsidR="009A1EA0" w14:paraId="04E2212F" w14:textId="77777777" w:rsidTr="009E79BA">
        <w:trPr>
          <w:jc w:val="center"/>
        </w:trPr>
        <w:tc>
          <w:tcPr>
            <w:tcW w:w="1966" w:type="dxa"/>
            <w:vAlign w:val="center"/>
          </w:tcPr>
          <w:p w14:paraId="49051425" w14:textId="77777777" w:rsidR="009A1EA0" w:rsidRDefault="009A1EA0" w:rsidP="00E93F4F">
            <w:pPr>
              <w:ind w:firstLineChars="0" w:firstLine="0"/>
              <w:jc w:val="center"/>
            </w:pPr>
            <w:r>
              <w:rPr>
                <w:rFonts w:hint="eastAsia"/>
              </w:rPr>
              <w:t>Half life</w:t>
            </w:r>
          </w:p>
        </w:tc>
        <w:tc>
          <w:tcPr>
            <w:tcW w:w="1192" w:type="dxa"/>
            <w:vAlign w:val="center"/>
          </w:tcPr>
          <w:p w14:paraId="62E2A4DC" w14:textId="48875819" w:rsidR="009A1EA0" w:rsidRDefault="009E79BA" w:rsidP="00E93F4F">
            <w:pPr>
              <w:ind w:firstLineChars="0" w:firstLine="0"/>
              <w:jc w:val="center"/>
              <w:rPr>
                <w:rFonts w:hint="eastAsia"/>
              </w:rPr>
            </w:pPr>
            <w:r w:rsidRPr="009E79BA">
              <w:t>0.239</w:t>
            </w:r>
            <w:r w:rsidRPr="009E79BA">
              <w:rPr>
                <w:rFonts w:hint="eastAsia"/>
                <w:vertAlign w:val="subscript"/>
              </w:rPr>
              <w:t>(</w:t>
            </w:r>
            <w:r w:rsidRPr="009E79BA">
              <w:rPr>
                <w:vertAlign w:val="subscript"/>
              </w:rPr>
              <w:t>0.100</w:t>
            </w:r>
            <w:r w:rsidRPr="009E79BA">
              <w:rPr>
                <w:rFonts w:hint="eastAsia"/>
                <w:vertAlign w:val="subscript"/>
              </w:rPr>
              <w:t>)</w:t>
            </w:r>
          </w:p>
        </w:tc>
        <w:tc>
          <w:tcPr>
            <w:tcW w:w="1235" w:type="dxa"/>
            <w:vAlign w:val="center"/>
          </w:tcPr>
          <w:p w14:paraId="2BDB6876" w14:textId="2CE40BFC" w:rsidR="009A1EA0" w:rsidRDefault="000F0195" w:rsidP="00E93F4F">
            <w:pPr>
              <w:ind w:firstLineChars="0" w:firstLine="0"/>
              <w:jc w:val="center"/>
              <w:rPr>
                <w:rFonts w:hint="eastAsia"/>
              </w:rPr>
            </w:pPr>
            <w:r w:rsidRPr="000F0195">
              <w:t>0.085</w:t>
            </w:r>
            <w:r w:rsidRPr="000F0195">
              <w:rPr>
                <w:rFonts w:hint="eastAsia"/>
                <w:vertAlign w:val="subscript"/>
              </w:rPr>
              <w:t>(</w:t>
            </w:r>
            <w:r w:rsidRPr="000F0195">
              <w:rPr>
                <w:vertAlign w:val="subscript"/>
              </w:rPr>
              <w:t>0.068</w:t>
            </w:r>
            <w:r w:rsidRPr="000F0195">
              <w:rPr>
                <w:rFonts w:hint="eastAsia"/>
                <w:vertAlign w:val="subscript"/>
              </w:rPr>
              <w:t>)</w:t>
            </w:r>
          </w:p>
        </w:tc>
        <w:tc>
          <w:tcPr>
            <w:tcW w:w="992" w:type="dxa"/>
            <w:vAlign w:val="center"/>
          </w:tcPr>
          <w:p w14:paraId="1B4336DC" w14:textId="77777777" w:rsidR="009A1EA0" w:rsidRDefault="009A1EA0" w:rsidP="00E93F4F">
            <w:pPr>
              <w:ind w:firstLineChars="0" w:firstLine="0"/>
              <w:jc w:val="center"/>
            </w:pPr>
            <w:r>
              <w:t>Spearman</w:t>
            </w:r>
          </w:p>
        </w:tc>
        <w:tc>
          <w:tcPr>
            <w:tcW w:w="1216" w:type="dxa"/>
            <w:vAlign w:val="center"/>
          </w:tcPr>
          <w:p w14:paraId="7C9C4E0A" w14:textId="77777777" w:rsidR="009A1EA0" w:rsidRDefault="009A1EA0" w:rsidP="00E93F4F">
            <w:pPr>
              <w:ind w:firstLineChars="0" w:firstLine="0"/>
              <w:jc w:val="center"/>
            </w:pPr>
            <w:r>
              <w:t>Scaffold</w:t>
            </w:r>
          </w:p>
        </w:tc>
        <w:tc>
          <w:tcPr>
            <w:tcW w:w="1216" w:type="dxa"/>
          </w:tcPr>
          <w:p w14:paraId="136AD7B6" w14:textId="77777777" w:rsidR="009A1EA0" w:rsidRDefault="009A1EA0" w:rsidP="00E93F4F">
            <w:pPr>
              <w:ind w:firstLineChars="0" w:firstLine="0"/>
              <w:jc w:val="center"/>
            </w:pPr>
          </w:p>
        </w:tc>
      </w:tr>
      <w:tr w:rsidR="009A1EA0" w14:paraId="71C11879" w14:textId="77777777" w:rsidTr="009E79BA">
        <w:trPr>
          <w:jc w:val="center"/>
        </w:trPr>
        <w:tc>
          <w:tcPr>
            <w:tcW w:w="1966" w:type="dxa"/>
            <w:vAlign w:val="center"/>
          </w:tcPr>
          <w:p w14:paraId="721FC729" w14:textId="77777777" w:rsidR="009A1EA0" w:rsidRDefault="009A1EA0" w:rsidP="00E93F4F">
            <w:pPr>
              <w:ind w:firstLineChars="0" w:firstLine="0"/>
              <w:jc w:val="center"/>
            </w:pPr>
            <w:r>
              <w:rPr>
                <w:rFonts w:hint="eastAsia"/>
              </w:rPr>
              <w:t>CL-Hepa</w:t>
            </w:r>
          </w:p>
        </w:tc>
        <w:tc>
          <w:tcPr>
            <w:tcW w:w="1192" w:type="dxa"/>
            <w:vAlign w:val="center"/>
          </w:tcPr>
          <w:p w14:paraId="48286DD9" w14:textId="3002D608" w:rsidR="009A1EA0" w:rsidRDefault="009E79BA" w:rsidP="00E93F4F">
            <w:pPr>
              <w:ind w:firstLineChars="0" w:firstLine="0"/>
              <w:jc w:val="center"/>
              <w:rPr>
                <w:rFonts w:hint="eastAsia"/>
              </w:rPr>
            </w:pPr>
            <w:r w:rsidRPr="009E79BA">
              <w:t>0.366</w:t>
            </w:r>
            <w:r w:rsidRPr="009E79BA">
              <w:rPr>
                <w:rFonts w:hint="eastAsia"/>
                <w:vertAlign w:val="subscript"/>
              </w:rPr>
              <w:t>(</w:t>
            </w:r>
            <w:r w:rsidRPr="009E79BA">
              <w:rPr>
                <w:vertAlign w:val="subscript"/>
              </w:rPr>
              <w:t>0.063</w:t>
            </w:r>
            <w:r w:rsidRPr="009E79BA">
              <w:rPr>
                <w:rFonts w:hint="eastAsia"/>
                <w:vertAlign w:val="subscript"/>
              </w:rPr>
              <w:t>)</w:t>
            </w:r>
          </w:p>
        </w:tc>
        <w:tc>
          <w:tcPr>
            <w:tcW w:w="1235" w:type="dxa"/>
            <w:vAlign w:val="center"/>
          </w:tcPr>
          <w:p w14:paraId="520B04B5" w14:textId="4A56AE7F" w:rsidR="009A1EA0" w:rsidRDefault="000F0195" w:rsidP="00E93F4F">
            <w:pPr>
              <w:ind w:firstLineChars="0" w:firstLine="0"/>
              <w:jc w:val="center"/>
              <w:rPr>
                <w:rFonts w:hint="eastAsia"/>
              </w:rPr>
            </w:pPr>
            <w:r w:rsidRPr="000F0195">
              <w:t>0.289</w:t>
            </w:r>
            <w:r w:rsidRPr="000F0195">
              <w:rPr>
                <w:rFonts w:hint="eastAsia"/>
                <w:vertAlign w:val="subscript"/>
              </w:rPr>
              <w:t>(</w:t>
            </w:r>
            <w:r w:rsidRPr="000F0195">
              <w:rPr>
                <w:vertAlign w:val="subscript"/>
              </w:rPr>
              <w:t>0.022</w:t>
            </w:r>
            <w:r w:rsidRPr="000F0195">
              <w:rPr>
                <w:rFonts w:hint="eastAsia"/>
                <w:vertAlign w:val="subscript"/>
              </w:rPr>
              <w:t>)</w:t>
            </w:r>
          </w:p>
        </w:tc>
        <w:tc>
          <w:tcPr>
            <w:tcW w:w="992" w:type="dxa"/>
            <w:vAlign w:val="center"/>
          </w:tcPr>
          <w:p w14:paraId="0BC07CA8" w14:textId="77777777" w:rsidR="009A1EA0" w:rsidRDefault="009A1EA0" w:rsidP="00E93F4F">
            <w:pPr>
              <w:ind w:firstLineChars="0" w:firstLine="0"/>
              <w:jc w:val="center"/>
            </w:pPr>
            <w:r>
              <w:t>Spearman</w:t>
            </w:r>
          </w:p>
        </w:tc>
        <w:tc>
          <w:tcPr>
            <w:tcW w:w="1216" w:type="dxa"/>
            <w:vAlign w:val="center"/>
          </w:tcPr>
          <w:p w14:paraId="727AF7E5" w14:textId="77777777" w:rsidR="009A1EA0" w:rsidRDefault="009A1EA0" w:rsidP="00E93F4F">
            <w:pPr>
              <w:ind w:firstLineChars="0" w:firstLine="0"/>
              <w:jc w:val="center"/>
            </w:pPr>
            <w:r>
              <w:t>Scaffold</w:t>
            </w:r>
          </w:p>
        </w:tc>
        <w:tc>
          <w:tcPr>
            <w:tcW w:w="1216" w:type="dxa"/>
          </w:tcPr>
          <w:p w14:paraId="7284F53D" w14:textId="77777777" w:rsidR="009A1EA0" w:rsidRDefault="009A1EA0" w:rsidP="00E93F4F">
            <w:pPr>
              <w:ind w:firstLineChars="0" w:firstLine="0"/>
              <w:jc w:val="center"/>
            </w:pPr>
          </w:p>
        </w:tc>
      </w:tr>
      <w:tr w:rsidR="009A1EA0" w14:paraId="31C2C566" w14:textId="77777777" w:rsidTr="009E79BA">
        <w:trPr>
          <w:jc w:val="center"/>
        </w:trPr>
        <w:tc>
          <w:tcPr>
            <w:tcW w:w="1966" w:type="dxa"/>
            <w:vAlign w:val="center"/>
          </w:tcPr>
          <w:p w14:paraId="17D4C8C7" w14:textId="77777777" w:rsidR="009A1EA0" w:rsidRDefault="009A1EA0" w:rsidP="00E93F4F">
            <w:pPr>
              <w:ind w:firstLineChars="0" w:firstLine="0"/>
              <w:jc w:val="center"/>
            </w:pPr>
            <w:r>
              <w:rPr>
                <w:rFonts w:hint="eastAsia"/>
              </w:rPr>
              <w:t>CL-Micro</w:t>
            </w:r>
          </w:p>
        </w:tc>
        <w:tc>
          <w:tcPr>
            <w:tcW w:w="1192" w:type="dxa"/>
            <w:vAlign w:val="center"/>
          </w:tcPr>
          <w:p w14:paraId="592746A5" w14:textId="24E5D237" w:rsidR="009A1EA0" w:rsidRDefault="009E79BA" w:rsidP="00E93F4F">
            <w:pPr>
              <w:ind w:firstLineChars="0" w:firstLine="0"/>
              <w:jc w:val="center"/>
              <w:rPr>
                <w:rFonts w:hint="eastAsia"/>
              </w:rPr>
            </w:pPr>
            <w:r w:rsidRPr="009E79BA">
              <w:t>0.532</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2CE054D" w14:textId="6B602064" w:rsidR="009A1EA0" w:rsidRDefault="000F0195" w:rsidP="00E93F4F">
            <w:pPr>
              <w:ind w:firstLineChars="0" w:firstLine="0"/>
              <w:jc w:val="center"/>
              <w:rPr>
                <w:rFonts w:hint="eastAsia"/>
              </w:rPr>
            </w:pPr>
            <w:r w:rsidRPr="000F0195">
              <w:t>0.365</w:t>
            </w:r>
            <w:r w:rsidRPr="000F0195">
              <w:rPr>
                <w:rFonts w:hint="eastAsia"/>
                <w:vertAlign w:val="subscript"/>
              </w:rPr>
              <w:t>(</w:t>
            </w:r>
            <w:r w:rsidRPr="000F0195">
              <w:rPr>
                <w:vertAlign w:val="subscript"/>
              </w:rPr>
              <w:t>0.055</w:t>
            </w:r>
            <w:r w:rsidRPr="000F0195">
              <w:rPr>
                <w:rFonts w:hint="eastAsia"/>
                <w:vertAlign w:val="subscript"/>
              </w:rPr>
              <w:t>)</w:t>
            </w:r>
          </w:p>
        </w:tc>
        <w:tc>
          <w:tcPr>
            <w:tcW w:w="992" w:type="dxa"/>
            <w:vAlign w:val="center"/>
          </w:tcPr>
          <w:p w14:paraId="44AE4140" w14:textId="77777777" w:rsidR="009A1EA0" w:rsidRDefault="009A1EA0" w:rsidP="00E93F4F">
            <w:pPr>
              <w:ind w:firstLineChars="0" w:firstLine="0"/>
              <w:jc w:val="center"/>
            </w:pPr>
            <w:r>
              <w:t>Spearman</w:t>
            </w:r>
          </w:p>
        </w:tc>
        <w:tc>
          <w:tcPr>
            <w:tcW w:w="1216" w:type="dxa"/>
            <w:vAlign w:val="center"/>
          </w:tcPr>
          <w:p w14:paraId="6C0A0BC4" w14:textId="77777777" w:rsidR="009A1EA0" w:rsidRDefault="009A1EA0" w:rsidP="00E93F4F">
            <w:pPr>
              <w:ind w:firstLineChars="0" w:firstLine="0"/>
              <w:jc w:val="center"/>
            </w:pPr>
            <w:r>
              <w:t>Scaffold</w:t>
            </w:r>
          </w:p>
        </w:tc>
        <w:tc>
          <w:tcPr>
            <w:tcW w:w="1216" w:type="dxa"/>
          </w:tcPr>
          <w:p w14:paraId="58723E09" w14:textId="77777777" w:rsidR="009A1EA0" w:rsidRDefault="009A1EA0" w:rsidP="00E93F4F">
            <w:pPr>
              <w:ind w:firstLineChars="0" w:firstLine="0"/>
              <w:jc w:val="center"/>
            </w:pPr>
          </w:p>
        </w:tc>
      </w:tr>
      <w:tr w:rsidR="009A1EA0" w14:paraId="145A31FC" w14:textId="77777777" w:rsidTr="009E79BA">
        <w:trPr>
          <w:jc w:val="center"/>
        </w:trPr>
        <w:tc>
          <w:tcPr>
            <w:tcW w:w="1966" w:type="dxa"/>
            <w:vAlign w:val="center"/>
          </w:tcPr>
          <w:p w14:paraId="181BA3A3" w14:textId="77777777" w:rsidR="009A1EA0" w:rsidRDefault="009A1EA0" w:rsidP="00E93F4F">
            <w:pPr>
              <w:ind w:firstLineChars="0" w:firstLine="0"/>
              <w:jc w:val="center"/>
            </w:pPr>
            <w:r>
              <w:rPr>
                <w:rFonts w:hint="eastAsia"/>
              </w:rPr>
              <w:t>LD50</w:t>
            </w:r>
          </w:p>
        </w:tc>
        <w:tc>
          <w:tcPr>
            <w:tcW w:w="1192" w:type="dxa"/>
            <w:vAlign w:val="center"/>
          </w:tcPr>
          <w:p w14:paraId="776165ED" w14:textId="5D8E5271" w:rsidR="009A1EA0" w:rsidRDefault="009E79BA" w:rsidP="00E93F4F">
            <w:pPr>
              <w:ind w:firstLineChars="0" w:firstLine="0"/>
              <w:jc w:val="center"/>
              <w:rPr>
                <w:rFonts w:hint="eastAsia"/>
              </w:rPr>
            </w:pPr>
            <w:r w:rsidRPr="009E79BA">
              <w:t>0.649</w:t>
            </w:r>
            <w:r w:rsidRPr="009E79BA">
              <w:rPr>
                <w:rFonts w:hint="eastAsia"/>
                <w:vertAlign w:val="subscript"/>
              </w:rPr>
              <w:t>(</w:t>
            </w:r>
            <w:r w:rsidRPr="009E79BA">
              <w:rPr>
                <w:vertAlign w:val="subscript"/>
              </w:rPr>
              <w:t>0.026</w:t>
            </w:r>
            <w:r w:rsidRPr="009E79BA">
              <w:rPr>
                <w:rFonts w:hint="eastAsia"/>
                <w:vertAlign w:val="subscript"/>
              </w:rPr>
              <w:t>)</w:t>
            </w:r>
          </w:p>
        </w:tc>
        <w:tc>
          <w:tcPr>
            <w:tcW w:w="1235" w:type="dxa"/>
            <w:vAlign w:val="center"/>
          </w:tcPr>
          <w:p w14:paraId="6E901A66" w14:textId="61B70B77" w:rsidR="009A1EA0" w:rsidRDefault="000F0195" w:rsidP="00E93F4F">
            <w:pPr>
              <w:ind w:firstLineChars="0" w:firstLine="0"/>
              <w:jc w:val="center"/>
              <w:rPr>
                <w:rFonts w:hint="eastAsia"/>
              </w:rPr>
            </w:pPr>
            <w:r w:rsidRPr="000F0195">
              <w:t>0.678</w:t>
            </w:r>
            <w:r w:rsidRPr="000F0195">
              <w:rPr>
                <w:rFonts w:hint="eastAsia"/>
                <w:vertAlign w:val="subscript"/>
              </w:rPr>
              <w:t>(</w:t>
            </w:r>
            <w:r w:rsidRPr="000F0195">
              <w:rPr>
                <w:vertAlign w:val="subscript"/>
              </w:rPr>
              <w:t>0.012</w:t>
            </w:r>
            <w:r w:rsidRPr="000F0195">
              <w:rPr>
                <w:rFonts w:hint="eastAsia"/>
                <w:vertAlign w:val="subscript"/>
              </w:rPr>
              <w:t>)</w:t>
            </w:r>
          </w:p>
        </w:tc>
        <w:tc>
          <w:tcPr>
            <w:tcW w:w="992" w:type="dxa"/>
            <w:vAlign w:val="center"/>
          </w:tcPr>
          <w:p w14:paraId="2951AB13" w14:textId="77777777" w:rsidR="009A1EA0" w:rsidRDefault="009A1EA0" w:rsidP="00E93F4F">
            <w:pPr>
              <w:ind w:firstLineChars="0" w:firstLine="0"/>
              <w:jc w:val="center"/>
            </w:pPr>
            <w:r>
              <w:t>MAE</w:t>
            </w:r>
          </w:p>
        </w:tc>
        <w:tc>
          <w:tcPr>
            <w:tcW w:w="1216" w:type="dxa"/>
            <w:vAlign w:val="center"/>
          </w:tcPr>
          <w:p w14:paraId="3D1CC0A9" w14:textId="77777777" w:rsidR="009A1EA0" w:rsidRDefault="009A1EA0" w:rsidP="00E93F4F">
            <w:pPr>
              <w:ind w:firstLineChars="0" w:firstLine="0"/>
              <w:jc w:val="center"/>
            </w:pPr>
            <w:r>
              <w:t>Scaffold</w:t>
            </w:r>
          </w:p>
        </w:tc>
        <w:tc>
          <w:tcPr>
            <w:tcW w:w="1216" w:type="dxa"/>
          </w:tcPr>
          <w:p w14:paraId="1317D52F" w14:textId="77777777" w:rsidR="009A1EA0" w:rsidRDefault="009A1EA0" w:rsidP="00E93F4F">
            <w:pPr>
              <w:ind w:firstLineChars="0" w:firstLine="0"/>
              <w:jc w:val="center"/>
            </w:pPr>
          </w:p>
        </w:tc>
      </w:tr>
      <w:tr w:rsidR="009A1EA0" w14:paraId="3FE7DBF2" w14:textId="77777777" w:rsidTr="009E79BA">
        <w:trPr>
          <w:jc w:val="center"/>
        </w:trPr>
        <w:tc>
          <w:tcPr>
            <w:tcW w:w="1966" w:type="dxa"/>
            <w:vAlign w:val="center"/>
          </w:tcPr>
          <w:p w14:paraId="633C5614" w14:textId="77777777" w:rsidR="009A1EA0" w:rsidRDefault="009A1EA0" w:rsidP="00E93F4F">
            <w:pPr>
              <w:ind w:firstLineChars="0" w:firstLine="0"/>
              <w:jc w:val="center"/>
            </w:pPr>
            <w:proofErr w:type="spellStart"/>
            <w:r>
              <w:rPr>
                <w:rFonts w:hint="eastAsia"/>
              </w:rPr>
              <w:t>hERG</w:t>
            </w:r>
            <w:proofErr w:type="spellEnd"/>
          </w:p>
        </w:tc>
        <w:tc>
          <w:tcPr>
            <w:tcW w:w="1192" w:type="dxa"/>
            <w:vAlign w:val="center"/>
          </w:tcPr>
          <w:p w14:paraId="1CBF2CB0" w14:textId="676D8144" w:rsidR="009A1EA0" w:rsidRDefault="009E79BA" w:rsidP="00E93F4F">
            <w:pPr>
              <w:ind w:firstLineChars="0" w:firstLine="0"/>
              <w:jc w:val="center"/>
              <w:rPr>
                <w:rFonts w:hint="eastAsia"/>
              </w:rPr>
            </w:pPr>
            <w:r w:rsidRPr="009E79BA">
              <w:t>0.738</w:t>
            </w:r>
            <w:r w:rsidRPr="009E79BA">
              <w:rPr>
                <w:rFonts w:hint="eastAsia"/>
                <w:vertAlign w:val="subscript"/>
              </w:rPr>
              <w:t>(</w:t>
            </w:r>
            <w:r w:rsidRPr="009E79BA">
              <w:rPr>
                <w:vertAlign w:val="subscript"/>
              </w:rPr>
              <w:t>0.038</w:t>
            </w:r>
            <w:r w:rsidRPr="009E79BA">
              <w:rPr>
                <w:rFonts w:hint="eastAsia"/>
                <w:vertAlign w:val="subscript"/>
              </w:rPr>
              <w:t>)</w:t>
            </w:r>
          </w:p>
        </w:tc>
        <w:tc>
          <w:tcPr>
            <w:tcW w:w="1235" w:type="dxa"/>
            <w:vAlign w:val="center"/>
          </w:tcPr>
          <w:p w14:paraId="6D22133B" w14:textId="1C2E7FC3" w:rsidR="009A1EA0" w:rsidRDefault="000F0195" w:rsidP="00E93F4F">
            <w:pPr>
              <w:ind w:firstLineChars="0" w:firstLine="0"/>
              <w:jc w:val="center"/>
              <w:rPr>
                <w:rFonts w:hint="eastAsia"/>
              </w:rPr>
            </w:pPr>
            <w:r w:rsidRPr="000F0195">
              <w:t>0.825</w:t>
            </w:r>
            <w:r w:rsidRPr="000F0195">
              <w:rPr>
                <w:rFonts w:hint="eastAsia"/>
                <w:vertAlign w:val="subscript"/>
              </w:rPr>
              <w:t>(</w:t>
            </w:r>
            <w:r w:rsidRPr="000F0195">
              <w:rPr>
                <w:vertAlign w:val="subscript"/>
              </w:rPr>
              <w:t>0.007</w:t>
            </w:r>
            <w:r w:rsidRPr="000F0195">
              <w:rPr>
                <w:rFonts w:hint="eastAsia"/>
                <w:vertAlign w:val="subscript"/>
              </w:rPr>
              <w:t>)</w:t>
            </w:r>
          </w:p>
        </w:tc>
        <w:tc>
          <w:tcPr>
            <w:tcW w:w="992" w:type="dxa"/>
            <w:vAlign w:val="center"/>
          </w:tcPr>
          <w:p w14:paraId="4F48C095" w14:textId="77777777" w:rsidR="009A1EA0" w:rsidRDefault="009A1EA0" w:rsidP="00E93F4F">
            <w:pPr>
              <w:ind w:firstLineChars="0" w:firstLine="0"/>
              <w:jc w:val="center"/>
            </w:pPr>
            <w:r>
              <w:t>AUROC</w:t>
            </w:r>
          </w:p>
        </w:tc>
        <w:tc>
          <w:tcPr>
            <w:tcW w:w="1216" w:type="dxa"/>
            <w:vAlign w:val="center"/>
          </w:tcPr>
          <w:p w14:paraId="3511019A" w14:textId="77777777" w:rsidR="009A1EA0" w:rsidRDefault="009A1EA0" w:rsidP="00E93F4F">
            <w:pPr>
              <w:ind w:firstLineChars="0" w:firstLine="0"/>
              <w:jc w:val="center"/>
            </w:pPr>
            <w:r>
              <w:t>Scaffold</w:t>
            </w:r>
          </w:p>
        </w:tc>
        <w:tc>
          <w:tcPr>
            <w:tcW w:w="1216" w:type="dxa"/>
          </w:tcPr>
          <w:p w14:paraId="687732E1" w14:textId="77777777" w:rsidR="009A1EA0" w:rsidRDefault="009A1EA0" w:rsidP="00E93F4F">
            <w:pPr>
              <w:ind w:firstLineChars="0" w:firstLine="0"/>
              <w:jc w:val="center"/>
            </w:pPr>
          </w:p>
        </w:tc>
      </w:tr>
      <w:tr w:rsidR="009A1EA0" w14:paraId="43490B67" w14:textId="77777777" w:rsidTr="009E79BA">
        <w:trPr>
          <w:jc w:val="center"/>
        </w:trPr>
        <w:tc>
          <w:tcPr>
            <w:tcW w:w="1966" w:type="dxa"/>
            <w:vAlign w:val="center"/>
          </w:tcPr>
          <w:p w14:paraId="3CEDB692" w14:textId="77777777" w:rsidR="009A1EA0" w:rsidRDefault="009A1EA0" w:rsidP="00E93F4F">
            <w:pPr>
              <w:ind w:firstLineChars="0" w:firstLine="0"/>
              <w:jc w:val="center"/>
            </w:pPr>
            <w:r>
              <w:rPr>
                <w:rFonts w:hint="eastAsia"/>
              </w:rPr>
              <w:t>Ames</w:t>
            </w:r>
          </w:p>
        </w:tc>
        <w:tc>
          <w:tcPr>
            <w:tcW w:w="1192" w:type="dxa"/>
            <w:vAlign w:val="center"/>
          </w:tcPr>
          <w:p w14:paraId="0681C8D9" w14:textId="4A411B1F" w:rsidR="009A1EA0" w:rsidRDefault="009E79BA" w:rsidP="00E93F4F">
            <w:pPr>
              <w:ind w:firstLineChars="0" w:firstLine="0"/>
              <w:jc w:val="center"/>
              <w:rPr>
                <w:rFonts w:hint="eastAsia"/>
              </w:rPr>
            </w:pPr>
            <w:r w:rsidRPr="009E79BA">
              <w:t>0.818</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3C02DD16" w14:textId="424ED610" w:rsidR="009A1EA0" w:rsidRDefault="000F0195" w:rsidP="00E93F4F">
            <w:pPr>
              <w:ind w:firstLineChars="0" w:firstLine="0"/>
              <w:jc w:val="center"/>
              <w:rPr>
                <w:rFonts w:hint="eastAsia"/>
              </w:rPr>
            </w:pPr>
            <w:r w:rsidRPr="000F0195">
              <w:t>0.814</w:t>
            </w:r>
            <w:r w:rsidRPr="000F0195">
              <w:rPr>
                <w:rFonts w:hint="eastAsia"/>
                <w:vertAlign w:val="subscript"/>
              </w:rPr>
              <w:t>(</w:t>
            </w:r>
            <w:r w:rsidRPr="000F0195">
              <w:rPr>
                <w:vertAlign w:val="subscript"/>
              </w:rPr>
              <w:t>0.008</w:t>
            </w:r>
            <w:r w:rsidRPr="000F0195">
              <w:rPr>
                <w:rFonts w:hint="eastAsia"/>
                <w:vertAlign w:val="subscript"/>
              </w:rPr>
              <w:t>)</w:t>
            </w:r>
          </w:p>
        </w:tc>
        <w:tc>
          <w:tcPr>
            <w:tcW w:w="992" w:type="dxa"/>
            <w:vAlign w:val="center"/>
          </w:tcPr>
          <w:p w14:paraId="54E86DEE" w14:textId="77777777" w:rsidR="009A1EA0" w:rsidRDefault="009A1EA0" w:rsidP="00E93F4F">
            <w:pPr>
              <w:ind w:firstLineChars="0" w:firstLine="0"/>
              <w:jc w:val="center"/>
            </w:pPr>
            <w:r>
              <w:t>AUROC</w:t>
            </w:r>
          </w:p>
        </w:tc>
        <w:tc>
          <w:tcPr>
            <w:tcW w:w="1216" w:type="dxa"/>
            <w:vAlign w:val="center"/>
          </w:tcPr>
          <w:p w14:paraId="73CE349A" w14:textId="77777777" w:rsidR="009A1EA0" w:rsidRDefault="009A1EA0" w:rsidP="00E93F4F">
            <w:pPr>
              <w:ind w:firstLineChars="0" w:firstLine="0"/>
              <w:jc w:val="center"/>
            </w:pPr>
            <w:r>
              <w:t>Scaffold</w:t>
            </w:r>
          </w:p>
        </w:tc>
        <w:tc>
          <w:tcPr>
            <w:tcW w:w="1216" w:type="dxa"/>
          </w:tcPr>
          <w:p w14:paraId="48C4DC6D" w14:textId="77777777" w:rsidR="009A1EA0" w:rsidRDefault="009A1EA0" w:rsidP="00E93F4F">
            <w:pPr>
              <w:ind w:firstLineChars="0" w:firstLine="0"/>
              <w:jc w:val="center"/>
            </w:pPr>
          </w:p>
        </w:tc>
      </w:tr>
      <w:tr w:rsidR="009A1EA0" w14:paraId="574C700C" w14:textId="77777777" w:rsidTr="009E79BA">
        <w:trPr>
          <w:jc w:val="center"/>
        </w:trPr>
        <w:tc>
          <w:tcPr>
            <w:tcW w:w="1966" w:type="dxa"/>
            <w:vAlign w:val="center"/>
          </w:tcPr>
          <w:p w14:paraId="64474508" w14:textId="77777777" w:rsidR="009A1EA0" w:rsidRDefault="009A1EA0" w:rsidP="00E93F4F">
            <w:pPr>
              <w:ind w:firstLineChars="0" w:firstLine="0"/>
              <w:jc w:val="center"/>
            </w:pPr>
            <w:r>
              <w:rPr>
                <w:rFonts w:hint="eastAsia"/>
              </w:rPr>
              <w:t>DILI</w:t>
            </w:r>
          </w:p>
        </w:tc>
        <w:tc>
          <w:tcPr>
            <w:tcW w:w="1192" w:type="dxa"/>
            <w:vAlign w:val="center"/>
          </w:tcPr>
          <w:p w14:paraId="1D304336" w14:textId="53EE5FD1" w:rsidR="009A1EA0" w:rsidRDefault="009E79BA" w:rsidP="00E93F4F">
            <w:pPr>
              <w:ind w:firstLineChars="0" w:firstLine="0"/>
              <w:jc w:val="center"/>
              <w:rPr>
                <w:rFonts w:hint="eastAsia"/>
              </w:rPr>
            </w:pPr>
            <w:r w:rsidRPr="009E79BA">
              <w:t>0.859</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F8F3965" w14:textId="31579F2A" w:rsidR="009A1EA0" w:rsidRDefault="000F0195" w:rsidP="00E93F4F">
            <w:pPr>
              <w:ind w:firstLineChars="0" w:firstLine="0"/>
              <w:jc w:val="center"/>
              <w:rPr>
                <w:rFonts w:hint="eastAsia"/>
              </w:rPr>
            </w:pPr>
            <w:r w:rsidRPr="000F0195">
              <w:t>0.886</w:t>
            </w:r>
            <w:r w:rsidRPr="000F0195">
              <w:rPr>
                <w:rFonts w:hint="eastAsia"/>
                <w:vertAlign w:val="subscript"/>
              </w:rPr>
              <w:t>(</w:t>
            </w:r>
            <w:r w:rsidRPr="000F0195">
              <w:rPr>
                <w:vertAlign w:val="subscript"/>
              </w:rPr>
              <w:t>0.015</w:t>
            </w:r>
            <w:r w:rsidRPr="000F0195">
              <w:rPr>
                <w:rFonts w:hint="eastAsia"/>
                <w:vertAlign w:val="subscript"/>
              </w:rPr>
              <w:t>)</w:t>
            </w:r>
          </w:p>
        </w:tc>
        <w:tc>
          <w:tcPr>
            <w:tcW w:w="992" w:type="dxa"/>
            <w:vAlign w:val="center"/>
          </w:tcPr>
          <w:p w14:paraId="1499BC2C" w14:textId="77777777" w:rsidR="009A1EA0" w:rsidRDefault="009A1EA0" w:rsidP="00E93F4F">
            <w:pPr>
              <w:ind w:firstLineChars="0" w:firstLine="0"/>
              <w:jc w:val="center"/>
            </w:pPr>
            <w:r>
              <w:t>AUROC</w:t>
            </w:r>
          </w:p>
        </w:tc>
        <w:tc>
          <w:tcPr>
            <w:tcW w:w="1216" w:type="dxa"/>
            <w:vAlign w:val="center"/>
          </w:tcPr>
          <w:p w14:paraId="68D4ADB6" w14:textId="77777777" w:rsidR="009A1EA0" w:rsidRDefault="009A1EA0" w:rsidP="00E93F4F">
            <w:pPr>
              <w:ind w:firstLineChars="0" w:firstLine="0"/>
              <w:jc w:val="center"/>
            </w:pPr>
            <w:r>
              <w:t>Scaffold</w:t>
            </w:r>
          </w:p>
        </w:tc>
        <w:tc>
          <w:tcPr>
            <w:tcW w:w="1216" w:type="dxa"/>
          </w:tcPr>
          <w:p w14:paraId="42191521" w14:textId="77777777" w:rsidR="009A1EA0" w:rsidRDefault="009A1EA0" w:rsidP="00E93F4F">
            <w:pPr>
              <w:ind w:firstLineChars="0" w:firstLine="0"/>
              <w:jc w:val="center"/>
            </w:pPr>
          </w:p>
        </w:tc>
      </w:tr>
    </w:tbl>
    <w:p w14:paraId="701DC028" w14:textId="45E4596D" w:rsidR="009A1EA0" w:rsidRDefault="00596495" w:rsidP="00596495">
      <w:pPr>
        <w:pStyle w:val="3"/>
        <w:rPr>
          <w:rFonts w:hint="default"/>
        </w:rPr>
      </w:pPr>
      <w:r>
        <w:t>消融实验</w:t>
      </w:r>
    </w:p>
    <w:p w14:paraId="4E6CBBCC" w14:textId="66F48E3F" w:rsidR="00176270" w:rsidRPr="00245FC4" w:rsidRDefault="00176270" w:rsidP="00245FC4">
      <w:pPr>
        <w:ind w:firstLine="420"/>
      </w:pPr>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D9F8769" w14:textId="51F46E0F" w:rsidR="00176270" w:rsidRPr="00245FC4" w:rsidRDefault="00176270" w:rsidP="00245FC4">
      <w:pPr>
        <w:ind w:firstLine="420"/>
      </w:pPr>
      <w:r>
        <w:rPr>
          <w:rFonts w:hint="eastAsia"/>
        </w:rPr>
        <w:t>本研究以完整的</w:t>
      </w:r>
      <w:r>
        <w:rPr>
          <w:rFonts w:hint="eastAsia"/>
        </w:rPr>
        <w:t xml:space="preserve"> </w:t>
      </w:r>
      <w:proofErr w:type="spellStart"/>
      <w:r>
        <w:rPr>
          <w:rFonts w:hint="eastAsia"/>
        </w:rPr>
        <w:t>CoT</w:t>
      </w:r>
      <w:proofErr w:type="spellEnd"/>
      <w:r>
        <w:rPr>
          <w:rFonts w:hint="eastAsia"/>
        </w:rPr>
        <w:t xml:space="preserve">-CMP (Full) </w:t>
      </w:r>
      <w:r>
        <w:rPr>
          <w:rFonts w:hint="eastAsia"/>
        </w:rPr>
        <w:t>模型为基准上限，向下</w:t>
      </w:r>
      <w:r w:rsidR="00023987">
        <w:rPr>
          <w:rFonts w:hint="eastAsia"/>
        </w:rPr>
        <w:t>拆分</w:t>
      </w:r>
      <w:r>
        <w:rPr>
          <w:rFonts w:hint="eastAsia"/>
        </w:rPr>
        <w:t>特定的</w:t>
      </w:r>
      <w:r w:rsidR="00023987">
        <w:rPr>
          <w:rFonts w:hint="eastAsia"/>
        </w:rPr>
        <w:t>架构模块</w:t>
      </w:r>
      <w:r>
        <w:rPr>
          <w:rFonts w:hint="eastAsia"/>
        </w:rPr>
        <w:t>或</w:t>
      </w:r>
      <w:r w:rsidR="00023987">
        <w:rPr>
          <w:rFonts w:hint="eastAsia"/>
        </w:rPr>
        <w:t>优化策略</w:t>
      </w:r>
      <w:r>
        <w:rPr>
          <w:rFonts w:hint="eastAsia"/>
        </w:rPr>
        <w:t>，</w:t>
      </w:r>
      <w:r w:rsidR="00023987">
        <w:rPr>
          <w:rFonts w:hint="eastAsia"/>
        </w:rPr>
        <w:t>各个变体的</w:t>
      </w:r>
      <w:r>
        <w:rPr>
          <w:rFonts w:hint="eastAsia"/>
        </w:rPr>
        <w:t>具体定义如下：</w:t>
      </w:r>
    </w:p>
    <w:p w14:paraId="689D3DD4" w14:textId="5594CADC" w:rsidR="00176270" w:rsidRDefault="00176270" w:rsidP="00245FC4">
      <w:pPr>
        <w:ind w:firstLine="420"/>
        <w:rPr>
          <w:rFonts w:hint="eastAsia"/>
        </w:rPr>
      </w:pPr>
      <w:r>
        <w:rPr>
          <w:rFonts w:hint="eastAsia"/>
        </w:rPr>
        <w:t>w/o Text (</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 xml:space="preserve"> CMPNN </w:t>
      </w:r>
      <w:r>
        <w:rPr>
          <w:rFonts w:hint="eastAsia"/>
        </w:rPr>
        <w:t>图编码器提取分子的二维拓扑特征，并通过全连接层直接输出预测结果。</w:t>
      </w:r>
    </w:p>
    <w:p w14:paraId="59518BD4" w14:textId="48373449" w:rsidR="00176270" w:rsidRDefault="00176270" w:rsidP="00245FC4">
      <w:pPr>
        <w:ind w:firstLine="420"/>
        <w:rPr>
          <w:rFonts w:hint="eastAsia"/>
        </w:rPr>
      </w:pPr>
      <w:r>
        <w:rPr>
          <w:rFonts w:hint="eastAsia"/>
        </w:rPr>
        <w:t>w/o CMPNN (</w:t>
      </w:r>
      <w:r>
        <w:rPr>
          <w:rFonts w:hint="eastAsia"/>
        </w:rPr>
        <w:t>纯文本语义基线</w:t>
      </w:r>
      <w:r>
        <w:rPr>
          <w:rFonts w:hint="eastAsia"/>
        </w:rPr>
        <w:t>)</w:t>
      </w:r>
      <w:r>
        <w:rPr>
          <w:rFonts w:hint="eastAsia"/>
        </w:rPr>
        <w:t>：移除</w:t>
      </w:r>
      <w:r>
        <w:rPr>
          <w:rFonts w:hint="eastAsia"/>
        </w:rPr>
        <w:t xml:space="preserve"> CMPNN </w:t>
      </w:r>
      <w:r>
        <w:rPr>
          <w:rFonts w:hint="eastAsia"/>
        </w:rPr>
        <w:t>图交互模块，仅依赖</w:t>
      </w:r>
      <w:r>
        <w:rPr>
          <w:rFonts w:hint="eastAsia"/>
        </w:rPr>
        <w:t xml:space="preserve"> LLaMA-3.1 </w:t>
      </w:r>
      <w:r>
        <w:rPr>
          <w:rFonts w:hint="eastAsia"/>
        </w:rPr>
        <w:t>提取的文本特征（包含</w:t>
      </w:r>
      <w:r>
        <w:rPr>
          <w:rFonts w:hint="eastAsia"/>
        </w:rPr>
        <w:t xml:space="preserve"> SMILES </w:t>
      </w:r>
      <w:r>
        <w:rPr>
          <w:rFonts w:hint="eastAsia"/>
        </w:rPr>
        <w:t>与思维链文本）进行预测。</w:t>
      </w:r>
    </w:p>
    <w:p w14:paraId="425A53DD" w14:textId="08DDB09C" w:rsidR="00176270" w:rsidRDefault="00176270" w:rsidP="00245FC4">
      <w:pPr>
        <w:ind w:firstLine="420"/>
        <w:rPr>
          <w:rFonts w:hint="eastAsia"/>
        </w:rPr>
      </w:pPr>
      <w:r>
        <w:rPr>
          <w:rFonts w:hint="eastAsia"/>
        </w:rPr>
        <w:t xml:space="preserve">w/o </w:t>
      </w:r>
      <w:proofErr w:type="spellStart"/>
      <w:r>
        <w:rPr>
          <w:rFonts w:hint="eastAsia"/>
        </w:rPr>
        <w:t>LoRA</w:t>
      </w:r>
      <w:proofErr w:type="spellEnd"/>
      <w:r>
        <w:rPr>
          <w:rFonts w:hint="eastAsia"/>
        </w:rPr>
        <w:t xml:space="preserve"> (</w:t>
      </w:r>
      <w:r>
        <w:rPr>
          <w:rFonts w:hint="eastAsia"/>
        </w:rPr>
        <w:t>冻结</w:t>
      </w:r>
      <w:r>
        <w:rPr>
          <w:rFonts w:hint="eastAsia"/>
        </w:rPr>
        <w:t xml:space="preserve"> LLM </w:t>
      </w:r>
      <w:r>
        <w:rPr>
          <w:rFonts w:hint="eastAsia"/>
        </w:rPr>
        <w:t>参数</w:t>
      </w:r>
      <w:r>
        <w:rPr>
          <w:rFonts w:hint="eastAsia"/>
        </w:rPr>
        <w:t>)</w:t>
      </w:r>
      <w:r>
        <w:rPr>
          <w:rFonts w:hint="eastAsia"/>
        </w:rPr>
        <w:t>：保留双塔架构与融合模块，但在训练过程中完全冻结</w:t>
      </w:r>
      <w:r>
        <w:rPr>
          <w:rFonts w:hint="eastAsia"/>
        </w:rPr>
        <w:t xml:space="preserve"> LLaMA-3.1 </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）微调，仅将大模型作为静态的特征提取器。</w:t>
      </w:r>
    </w:p>
    <w:p w14:paraId="03C3D4EC" w14:textId="3BCD0D37" w:rsidR="00176270" w:rsidRDefault="00176270" w:rsidP="00245FC4">
      <w:pPr>
        <w:ind w:firstLine="420"/>
        <w:rPr>
          <w:rFonts w:hint="eastAsia"/>
        </w:rPr>
      </w:pPr>
      <w:r>
        <w:rPr>
          <w:rFonts w:hint="eastAsia"/>
        </w:rPr>
        <w:t xml:space="preserve">w/o </w:t>
      </w:r>
      <w:proofErr w:type="spellStart"/>
      <w:r>
        <w:rPr>
          <w:rFonts w:hint="eastAsia"/>
        </w:rPr>
        <w:t>CoT</w:t>
      </w:r>
      <w:proofErr w:type="spellEnd"/>
      <w:r>
        <w:rPr>
          <w:rFonts w:hint="eastAsia"/>
        </w:rPr>
        <w:t xml:space="preserve">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w:t>
      </w:r>
      <w:r>
        <w:rPr>
          <w:rFonts w:hint="eastAsia"/>
        </w:rPr>
        <w:lastRenderedPageBreak/>
        <w:t>导指令，仅输入</w:t>
      </w:r>
      <w:r>
        <w:rPr>
          <w:rFonts w:hint="eastAsia"/>
        </w:rPr>
        <w:t xml:space="preserve"> SMILES </w:t>
      </w:r>
      <w:r>
        <w:rPr>
          <w:rFonts w:hint="eastAsia"/>
        </w:rPr>
        <w:t>序列和原始的理化描述文本。</w:t>
      </w:r>
    </w:p>
    <w:p w14:paraId="6F4B4565" w14:textId="4480C7D4" w:rsidR="00176270" w:rsidRDefault="00176270" w:rsidP="00245FC4">
      <w:pPr>
        <w:ind w:firstLine="420"/>
      </w:pPr>
      <w:r>
        <w:rPr>
          <w:rFonts w:hint="eastAsia"/>
        </w:rPr>
        <w:t>w/o Cross-Attn (</w:t>
      </w:r>
      <w:r>
        <w:rPr>
          <w:rFonts w:hint="eastAsia"/>
        </w:rPr>
        <w:t>静态拼接融合</w:t>
      </w:r>
      <w:r>
        <w:rPr>
          <w:rFonts w:hint="eastAsia"/>
        </w:rPr>
        <w:t>)</w:t>
      </w:r>
      <w:r>
        <w:rPr>
          <w:rFonts w:hint="eastAsia"/>
        </w:rPr>
        <w:t>：保留完整的图文特征提取链路，但在多模态对齐阶段，移除动态交叉注意力（</w:t>
      </w:r>
      <w:r>
        <w:rPr>
          <w:rFonts w:hint="eastAsia"/>
        </w:rPr>
        <w:t>Cross-Attention</w:t>
      </w:r>
      <w:r>
        <w:rPr>
          <w:rFonts w:hint="eastAsia"/>
        </w:rPr>
        <w:t>）模块，转而采用简单粗暴的特征拼接（</w:t>
      </w:r>
      <w:r>
        <w:rPr>
          <w:rFonts w:hint="eastAsia"/>
        </w:rPr>
        <w:t>Concatenation</w:t>
      </w:r>
      <w:r>
        <w:rPr>
          <w:rFonts w:hint="eastAsia"/>
        </w:rPr>
        <w:t>）方式将图向量与文本向量合并。</w:t>
      </w:r>
    </w:p>
    <w:p w14:paraId="6ECFE8E0" w14:textId="77777777" w:rsidR="00023987" w:rsidRDefault="00023987" w:rsidP="00245FC4">
      <w:pPr>
        <w:ind w:firstLine="420"/>
      </w:pPr>
    </w:p>
    <w:p w14:paraId="795E53DC" w14:textId="77777777" w:rsidR="00023987" w:rsidRDefault="00023987" w:rsidP="00245FC4">
      <w:pPr>
        <w:ind w:firstLine="420"/>
        <w:rPr>
          <w:rFonts w:hint="eastAsia"/>
        </w:rPr>
      </w:pPr>
    </w:p>
    <w:p w14:paraId="0D810C58" w14:textId="601DC24E" w:rsidR="00176270" w:rsidRPr="00245FC4" w:rsidRDefault="00176270" w:rsidP="00245FC4">
      <w:pPr>
        <w:ind w:firstLine="420"/>
      </w:pPr>
      <w:r>
        <w:rPr>
          <w:rFonts w:hint="eastAsia"/>
        </w:rPr>
        <w:t>实验结果与模块贡献分析</w:t>
      </w:r>
    </w:p>
    <w:p w14:paraId="2AC335A1" w14:textId="5E4AD7E1" w:rsidR="00176270" w:rsidRDefault="00176270" w:rsidP="00176270">
      <w:pPr>
        <w:ind w:firstLine="420"/>
        <w:rPr>
          <w:rFonts w:hint="eastAsia"/>
        </w:rPr>
      </w:pPr>
      <w:r>
        <w:rPr>
          <w:rFonts w:hint="eastAsia"/>
        </w:rPr>
        <w:t>基于上述五种变体在核心</w:t>
      </w:r>
      <w:r>
        <w:rPr>
          <w:rFonts w:hint="eastAsia"/>
        </w:rPr>
        <w:t xml:space="preserve"> ADMET </w:t>
      </w:r>
      <w:r w:rsidR="00245FC4">
        <w:rPr>
          <w:rFonts w:hint="eastAsia"/>
        </w:rPr>
        <w:t>部分</w:t>
      </w:r>
      <w:r>
        <w:rPr>
          <w:rFonts w:hint="eastAsia"/>
        </w:rPr>
        <w:t>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1DED3B08" w14:textId="77777777" w:rsidR="00176270" w:rsidRDefault="00176270" w:rsidP="00176270">
      <w:pPr>
        <w:ind w:firstLine="420"/>
      </w:pPr>
    </w:p>
    <w:p w14:paraId="30FE57B5" w14:textId="77777777" w:rsidR="00176270" w:rsidRDefault="00176270" w:rsidP="00176270">
      <w:pPr>
        <w:ind w:firstLine="420"/>
        <w:rPr>
          <w:rFonts w:hint="eastAsia"/>
        </w:rPr>
      </w:pPr>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8777E44" w14:textId="77777777" w:rsidR="00176270" w:rsidRDefault="00176270" w:rsidP="00176270">
      <w:pPr>
        <w:ind w:firstLine="420"/>
      </w:pPr>
    </w:p>
    <w:p w14:paraId="0B33C36F" w14:textId="77777777" w:rsidR="00176270" w:rsidRDefault="00176270" w:rsidP="00176270">
      <w:pPr>
        <w:ind w:firstLine="420"/>
        <w:rPr>
          <w:rFonts w:hint="eastAsia"/>
        </w:rPr>
      </w:pPr>
      <w:r>
        <w:rPr>
          <w:rFonts w:hint="eastAsia"/>
        </w:rPr>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5BDD2CCC" w14:textId="77777777" w:rsidR="00176270" w:rsidRDefault="00176270" w:rsidP="00176270">
      <w:pPr>
        <w:ind w:firstLine="420"/>
      </w:pPr>
    </w:p>
    <w:p w14:paraId="4F0C8625" w14:textId="77777777" w:rsidR="00176270" w:rsidRDefault="00176270" w:rsidP="00176270">
      <w:pPr>
        <w:ind w:firstLine="420"/>
        <w:rPr>
          <w:rFonts w:hint="eastAsia"/>
        </w:rPr>
      </w:pPr>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2E8312D5" w14:textId="77777777" w:rsidR="00176270" w:rsidRDefault="00176270" w:rsidP="00176270">
      <w:pPr>
        <w:ind w:firstLine="420"/>
      </w:pPr>
    </w:p>
    <w:p w14:paraId="7576439A" w14:textId="77777777" w:rsidR="00176270" w:rsidRDefault="00176270" w:rsidP="00176270">
      <w:pPr>
        <w:ind w:firstLine="420"/>
        <w:rPr>
          <w:rFonts w:hint="eastAsia"/>
        </w:rPr>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 xml:space="preserve">CMPNN </w:t>
      </w:r>
      <w:r>
        <w:rPr>
          <w:rFonts w:hint="eastAsia"/>
        </w:rPr>
        <w:t>提取的分子骨架拓扑信息更为关键；</w:t>
      </w:r>
      <w:r>
        <w:rPr>
          <w:rFonts w:hint="eastAsia"/>
        </w:rPr>
        <w:lastRenderedPageBreak/>
        <w:t>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 xml:space="preserve"> </w:t>
      </w:r>
      <w:r>
        <w:rPr>
          <w:rFonts w:hint="eastAsia"/>
        </w:rPr>
        <w:t>总结的特定药效团规则可能占据主导。交叉注意力机制成功充当了这一“动态裁判”的角色，有效避免了强行拼接带来的特征排斥效应。</w:t>
      </w:r>
    </w:p>
    <w:p w14:paraId="550C5D0F" w14:textId="77777777" w:rsidR="00176270" w:rsidRDefault="00176270" w:rsidP="00176270">
      <w:pPr>
        <w:ind w:firstLine="420"/>
      </w:pPr>
    </w:p>
    <w:p w14:paraId="129EC494" w14:textId="565AFADD" w:rsidR="007377C3" w:rsidRPr="00176270" w:rsidRDefault="00176270" w:rsidP="00176270">
      <w:pPr>
        <w:ind w:firstLine="420"/>
        <w:rPr>
          <w:rFonts w:hint="eastAsia"/>
        </w:rPr>
      </w:pPr>
      <w:r>
        <w:rPr>
          <w:rFonts w:hint="eastAsia"/>
        </w:rPr>
        <w:t>综合以上分析，</w:t>
      </w:r>
      <w:proofErr w:type="spellStart"/>
      <w:r>
        <w:rPr>
          <w:rFonts w:hint="eastAsia"/>
        </w:rPr>
        <w:t>CoT</w:t>
      </w:r>
      <w:proofErr w:type="spellEnd"/>
      <w:r>
        <w:rPr>
          <w:rFonts w:hint="eastAsia"/>
        </w:rPr>
        <w:t xml:space="preserve">-CMP </w:t>
      </w:r>
      <w:r>
        <w:rPr>
          <w:rFonts w:hint="eastAsia"/>
        </w:rPr>
        <w:t>框架并非多模块的简单堆砌，而是各组件在“拓扑捕获</w:t>
      </w:r>
      <w:r>
        <w:rPr>
          <w:rFonts w:hint="eastAsia"/>
        </w:rPr>
        <w:t>-</w:t>
      </w:r>
      <w:r>
        <w:rPr>
          <w:rFonts w:hint="eastAsia"/>
        </w:rPr>
        <w:t>逻辑推理</w:t>
      </w:r>
      <w:r>
        <w:rPr>
          <w:rFonts w:hint="eastAsia"/>
        </w:rPr>
        <w:t>-</w:t>
      </w:r>
      <w:r>
        <w:rPr>
          <w:rFonts w:hint="eastAsia"/>
        </w:rPr>
        <w:t>自适应对齐”链路上的深度契合。完整模型</w:t>
      </w:r>
      <w:r>
        <w:rPr>
          <w:rFonts w:hint="eastAsia"/>
        </w:rPr>
        <w:t xml:space="preserve"> </w:t>
      </w:r>
      <w:proofErr w:type="spellStart"/>
      <w:r>
        <w:rPr>
          <w:rFonts w:hint="eastAsia"/>
        </w:rPr>
        <w:t>CoT</w:t>
      </w:r>
      <w:proofErr w:type="spellEnd"/>
      <w:r>
        <w:rPr>
          <w:rFonts w:hint="eastAsia"/>
        </w:rPr>
        <w:t xml:space="preserve">-CMP (Full) </w:t>
      </w:r>
      <w:r>
        <w:rPr>
          <w:rFonts w:hint="eastAsia"/>
        </w:rPr>
        <w:t>在各项指标上取得的全面领先，是对本研究模型设计合理性的最有力证明。</w:t>
      </w:r>
    </w:p>
    <w:p w14:paraId="29F0F13F" w14:textId="1A9B4B10" w:rsidR="00596495" w:rsidRDefault="00596495" w:rsidP="00596495">
      <w:pPr>
        <w:pStyle w:val="3"/>
        <w:rPr>
          <w:rFonts w:hint="default"/>
        </w:rPr>
      </w:pPr>
      <w:r>
        <w:t>可视化分析</w:t>
      </w:r>
    </w:p>
    <w:p w14:paraId="15AEBCA4" w14:textId="7AB2E196" w:rsidR="00596495" w:rsidRPr="00596495" w:rsidRDefault="00596495" w:rsidP="00596495">
      <w:pPr>
        <w:pStyle w:val="3"/>
      </w:pPr>
      <w:r>
        <w:t>参数敏感实验</w:t>
      </w:r>
    </w:p>
    <w:p w14:paraId="08D31623" w14:textId="77777777" w:rsidR="00381FC9" w:rsidRDefault="00000000">
      <w:pPr>
        <w:pStyle w:val="2"/>
      </w:pPr>
      <w:r>
        <w:rPr>
          <w:rFonts w:hint="eastAsia"/>
        </w:rPr>
        <w:t>本章小结</w:t>
      </w:r>
    </w:p>
    <w:p w14:paraId="1DDA9602" w14:textId="7848AA1A" w:rsidR="008C410B" w:rsidRDefault="008C410B" w:rsidP="00245FC4">
      <w:pPr>
        <w:ind w:firstLine="420"/>
        <w:rPr>
          <w:rFonts w:hint="eastAsia"/>
        </w:rPr>
      </w:pPr>
      <w:r>
        <w:rPr>
          <w:rFonts w:hint="eastAsia"/>
        </w:rPr>
        <w:t>本章针对药物分子</w:t>
      </w:r>
      <w:r>
        <w:rPr>
          <w:rFonts w:hint="eastAsia"/>
        </w:rPr>
        <w:t xml:space="preserve"> ADMET </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proofErr w:type="spellStart"/>
      <w:r>
        <w:rPr>
          <w:rFonts w:hint="eastAsia"/>
        </w:rPr>
        <w:t>CoT</w:t>
      </w:r>
      <w:proofErr w:type="spellEnd"/>
      <w:r>
        <w:rPr>
          <w:rFonts w:hint="eastAsia"/>
        </w:rPr>
        <w: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18BDFBF8" w14:textId="16B29FB5" w:rsidR="008C410B" w:rsidRDefault="008C410B" w:rsidP="00245FC4">
      <w:pPr>
        <w:ind w:firstLine="420"/>
        <w:rPr>
          <w:rFonts w:hint="eastAsia"/>
        </w:rPr>
      </w:pPr>
      <w:r>
        <w:rPr>
          <w:rFonts w:hint="eastAsia"/>
        </w:rPr>
        <w:t>在模型架构设计方面，本章详细阐述了</w:t>
      </w:r>
      <w:r>
        <w:rPr>
          <w:rFonts w:hint="eastAsia"/>
        </w:rPr>
        <w:t xml:space="preserve"> </w:t>
      </w:r>
      <w:proofErr w:type="spellStart"/>
      <w:r>
        <w:rPr>
          <w:rFonts w:hint="eastAsia"/>
        </w:rPr>
        <w:t>CoT</w:t>
      </w:r>
      <w:proofErr w:type="spellEnd"/>
      <w:r>
        <w:rPr>
          <w:rFonts w:hint="eastAsia"/>
        </w:rPr>
        <w:t xml:space="preserve">-CMP </w:t>
      </w:r>
      <w:r>
        <w:rPr>
          <w:rFonts w:hint="eastAsia"/>
        </w:rPr>
        <w:t>框架的三大核心组件。在文本编码端，模型引入了</w:t>
      </w:r>
      <w:r>
        <w:rPr>
          <w:rFonts w:hint="eastAsia"/>
        </w:rPr>
        <w:t xml:space="preserve"> LLaMA-3.1 </w:t>
      </w:r>
      <w:r>
        <w:rPr>
          <w:rFonts w:hint="eastAsia"/>
        </w:rPr>
        <w:t>大语言模型，结合思维链（</w:t>
      </w:r>
      <w:proofErr w:type="spellStart"/>
      <w:r>
        <w:rPr>
          <w:rFonts w:hint="eastAsia"/>
        </w:rPr>
        <w:t>CoT</w:t>
      </w:r>
      <w:proofErr w:type="spellEnd"/>
      <w:r>
        <w:rPr>
          <w:rFonts w:hint="eastAsia"/>
        </w:rPr>
        <w:t>）提示工程与低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w:t>
      </w:r>
      <w:r>
        <w:rPr>
          <w:rFonts w:hint="eastAsia"/>
        </w:rPr>
        <w:t>Communicative Kernel</w:t>
      </w:r>
      <w:r>
        <w:rPr>
          <w:rFonts w:hint="eastAsia"/>
        </w:rPr>
        <w:t>）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F5E8BEF" w14:textId="4B782020" w:rsidR="008C410B" w:rsidRPr="008C410B" w:rsidRDefault="008C410B" w:rsidP="008C410B">
      <w:pPr>
        <w:ind w:firstLine="420"/>
        <w:rPr>
          <w:rFonts w:hint="eastAsia"/>
        </w:rPr>
      </w:pPr>
      <w:r>
        <w:rPr>
          <w:rFonts w:hint="eastAsia"/>
        </w:rPr>
        <w:t>在实验设计方面，本章明确了模型评估的基准体系。实验选取了</w:t>
      </w:r>
      <w:r>
        <w:rPr>
          <w:rFonts w:hint="eastAsia"/>
        </w:rPr>
        <w:t xml:space="preserve"> Therapeutics Data Commons (TDC) </w:t>
      </w:r>
      <w:r>
        <w:rPr>
          <w:rFonts w:hint="eastAsia"/>
        </w:rPr>
        <w:t>平台中涵盖吸收、分布、代谢、排泄与毒性五个维度的多项核心数据集。为真实反映模型在未知化学空间中的泛化性能，本章论证并确立了基于</w:t>
      </w:r>
      <w:r>
        <w:rPr>
          <w:rFonts w:hint="eastAsia"/>
        </w:rPr>
        <w:t xml:space="preserve"> Bemis-Murcko </w:t>
      </w:r>
      <w:r>
        <w:rPr>
          <w:rFonts w:hint="eastAsia"/>
        </w:rPr>
        <w:t>骨架划分（</w:t>
      </w:r>
      <w:r>
        <w:rPr>
          <w:rFonts w:hint="eastAsia"/>
        </w:rPr>
        <w:t>Scaffold Split</w:t>
      </w:r>
      <w:r>
        <w:rPr>
          <w:rFonts w:hint="eastAsia"/>
        </w:rPr>
        <w:t>）的严格评估策略，并详细规定了包含</w:t>
      </w:r>
      <w:r>
        <w:rPr>
          <w:rFonts w:hint="eastAsia"/>
        </w:rPr>
        <w:t xml:space="preserve"> AUROC</w:t>
      </w:r>
      <w:r>
        <w:rPr>
          <w:rFonts w:hint="eastAsia"/>
        </w:rPr>
        <w:t>、</w:t>
      </w:r>
      <w:r>
        <w:rPr>
          <w:rFonts w:hint="eastAsia"/>
        </w:rPr>
        <w:t>AUPRC</w:t>
      </w:r>
      <w:r>
        <w:rPr>
          <w:rFonts w:hint="eastAsia"/>
        </w:rPr>
        <w:t>、</w:t>
      </w:r>
      <w:r>
        <w:rPr>
          <w:rFonts w:hint="eastAsia"/>
        </w:rPr>
        <w:t xml:space="preserve">RMSE </w:t>
      </w:r>
      <w:r>
        <w:rPr>
          <w:rFonts w:hint="eastAsia"/>
        </w:rPr>
        <w:t>及</w:t>
      </w:r>
      <w:r>
        <w:rPr>
          <w:rFonts w:hint="eastAsia"/>
        </w:rPr>
        <w:t xml:space="preserve"> Spearman </w:t>
      </w:r>
      <w:r>
        <w:rPr>
          <w:rFonts w:hint="eastAsia"/>
        </w:rPr>
        <w:t>相关系数在内的多维评价指标体系，同时选取了</w:t>
      </w:r>
      <w:r>
        <w:rPr>
          <w:rFonts w:hint="eastAsia"/>
        </w:rPr>
        <w:t xml:space="preserve"> </w:t>
      </w:r>
      <w:proofErr w:type="spellStart"/>
      <w:r>
        <w:rPr>
          <w:rFonts w:hint="eastAsia"/>
        </w:rPr>
        <w:t>AttentiveFP</w:t>
      </w:r>
      <w:proofErr w:type="spellEnd"/>
      <w:r>
        <w:rPr>
          <w:rFonts w:hint="eastAsia"/>
        </w:rPr>
        <w:t>、</w:t>
      </w:r>
      <w:r>
        <w:rPr>
          <w:rFonts w:hint="eastAsia"/>
        </w:rPr>
        <w:t>DMPNN</w:t>
      </w:r>
      <w:r>
        <w:rPr>
          <w:rFonts w:hint="eastAsia"/>
        </w:rPr>
        <w:t>、</w:t>
      </w:r>
      <w:r>
        <w:rPr>
          <w:rFonts w:hint="eastAsia"/>
        </w:rPr>
        <w:t xml:space="preserve">CMPNN </w:t>
      </w:r>
      <w:r>
        <w:rPr>
          <w:rFonts w:hint="eastAsia"/>
        </w:rPr>
        <w:t>及</w:t>
      </w:r>
      <w:r>
        <w:rPr>
          <w:rFonts w:hint="eastAsia"/>
        </w:rPr>
        <w:t xml:space="preserve"> GIN </w:t>
      </w:r>
      <w:r>
        <w:rPr>
          <w:rFonts w:hint="eastAsia"/>
        </w:rPr>
        <w:t>四种具有代表性的图模型作为对比基线。本章的理论架构搭建与严密的实验流程设计，为后续验证</w:t>
      </w:r>
      <w:r>
        <w:rPr>
          <w:rFonts w:hint="eastAsia"/>
        </w:rPr>
        <w:t xml:space="preserve"> </w:t>
      </w:r>
      <w:proofErr w:type="spellStart"/>
      <w:r>
        <w:rPr>
          <w:rFonts w:hint="eastAsia"/>
        </w:rPr>
        <w:t>CoT</w:t>
      </w:r>
      <w:proofErr w:type="spellEnd"/>
      <w:r>
        <w:rPr>
          <w:rFonts w:hint="eastAsia"/>
        </w:rPr>
        <w:t xml:space="preserve">-CMP </w:t>
      </w:r>
      <w:r>
        <w:rPr>
          <w:rFonts w:hint="eastAsia"/>
        </w:rPr>
        <w:t>模型在复杂药物分子性质预测任务中的优越性奠定了坚实基础。</w:t>
      </w:r>
    </w:p>
    <w:p w14:paraId="2504EC4C" w14:textId="77777777" w:rsidR="00381FC9" w:rsidRDefault="00000000">
      <w:pPr>
        <w:pStyle w:val="1"/>
      </w:pPr>
      <w:r>
        <w:lastRenderedPageBreak/>
        <w:t>基于知识增强</w:t>
      </w:r>
      <w:r>
        <w:rPr>
          <w:rFonts w:hint="eastAsia"/>
        </w:rPr>
        <w:t>与</w:t>
      </w:r>
      <w:r>
        <w:t>图对齐的分子性质预测方法</w:t>
      </w:r>
    </w:p>
    <w:p w14:paraId="48E9E033" w14:textId="77777777" w:rsidR="00381FC9" w:rsidRDefault="00000000">
      <w:pPr>
        <w:pStyle w:val="2"/>
        <w:spacing w:beforeAutospacing="0" w:afterAutospacing="0"/>
        <w:ind w:left="567" w:hanging="567"/>
      </w:pPr>
      <w:r>
        <w:rPr>
          <w:rFonts w:hint="eastAsia"/>
        </w:rPr>
        <w:t>模型设计与描述</w:t>
      </w:r>
    </w:p>
    <w:p w14:paraId="4F4ACE08" w14:textId="77777777" w:rsidR="00381FC9" w:rsidRDefault="00000000">
      <w:pPr>
        <w:pStyle w:val="3"/>
        <w:rPr>
          <w:rFonts w:hint="default"/>
        </w:rPr>
      </w:pPr>
      <w:r>
        <w:t>KGAMA</w:t>
      </w:r>
      <w:r>
        <w:t>框架概述</w:t>
      </w:r>
    </w:p>
    <w:p w14:paraId="03CEEA04" w14:textId="4776A7CB" w:rsidR="00381FC9" w:rsidRDefault="00000000">
      <w:pPr>
        <w:ind w:firstLine="420"/>
      </w:pPr>
      <w:r>
        <w:rPr>
          <w:rFonts w:hint="eastAsia"/>
        </w:rPr>
        <w:t>在本章节中我们提出了一个基于图表征为核心、多模态知识增强的分子预测架构，</w:t>
      </w:r>
      <w:r>
        <w:t>该框架的核心</w:t>
      </w:r>
      <w:proofErr w:type="gramStart"/>
      <w:r>
        <w:t>愿景在于</w:t>
      </w:r>
      <w:proofErr w:type="gramEnd"/>
      <w:r>
        <w:t>突破多源异构数据的语义壁垒，构建一个能够将多通道数据高效对齐</w:t>
      </w:r>
      <w:proofErr w:type="gramStart"/>
      <w:r>
        <w:t>至统一</w:t>
      </w:r>
      <w:proofErr w:type="gramEnd"/>
      <w:r>
        <w:t>高维空间的表征体系。</w:t>
      </w:r>
      <w:r w:rsidR="00E21696">
        <w:rPr>
          <w:rFonts w:hint="eastAsia"/>
        </w:rPr>
        <w:t>本文</w:t>
      </w:r>
      <w:r>
        <w:rPr>
          <w:rFonts w:hint="eastAsia"/>
        </w:rPr>
        <w:t>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w:t>
      </w:r>
      <w:proofErr w:type="gramStart"/>
      <w:r>
        <w:rPr>
          <w:rFonts w:hint="eastAsia"/>
        </w:rPr>
        <w:t>图中心</w:t>
      </w:r>
      <w:proofErr w:type="gramEnd"/>
      <w:r>
        <w:rPr>
          <w:rFonts w:hint="eastAsia"/>
        </w:rPr>
        <w:t>对比学习策略，驱动各</w:t>
      </w:r>
      <w:r w:rsidR="00E21696">
        <w:rPr>
          <w:rFonts w:hint="eastAsia"/>
        </w:rPr>
        <w:t>个</w:t>
      </w:r>
      <w:r>
        <w:rPr>
          <w:rFonts w:hint="eastAsia"/>
        </w:rPr>
        <w:t>模态在潜在空间内完成语义锚定</w:t>
      </w:r>
      <w:r w:rsidR="00E21696">
        <w:rPr>
          <w:rFonts w:hint="eastAsia"/>
        </w:rPr>
        <w:t>对齐</w:t>
      </w:r>
      <w:r>
        <w:rPr>
          <w:rFonts w:hint="eastAsia"/>
        </w:rPr>
        <w:t>；而在面向特定下游任务的微调阶段，则</w:t>
      </w:r>
      <w:r w:rsidR="00E21696">
        <w:rPr>
          <w:rFonts w:hint="eastAsia"/>
        </w:rPr>
        <w:t>使用</w:t>
      </w:r>
      <w:r>
        <w:rPr>
          <w:rFonts w:hint="eastAsia"/>
        </w:rPr>
        <w:t>交叉注意力模块与</w:t>
      </w:r>
      <w:r>
        <w:t>多层感知机（</w:t>
      </w:r>
      <w:r>
        <w:t>MLP</w:t>
      </w:r>
      <w:r>
        <w:t>），实现对任务敏感特征的动态捕捉与灵活预测。</w:t>
      </w:r>
    </w:p>
    <w:p w14:paraId="40DAB73C" w14:textId="6FC6A232" w:rsidR="00381FC9" w:rsidRPr="00E21696" w:rsidRDefault="00000000" w:rsidP="00E21696">
      <w:pPr>
        <w:ind w:firstLine="420"/>
      </w:pPr>
      <w:r>
        <w:rPr>
          <w:rFonts w:hint="eastAsia"/>
        </w:rPr>
        <w:t>该模型的</w:t>
      </w:r>
      <w:r w:rsidR="00E21696">
        <w:rPr>
          <w:rFonts w:hint="eastAsia"/>
        </w:rPr>
        <w:t>详细</w:t>
      </w:r>
      <w:r>
        <w:rPr>
          <w:rFonts w:hint="eastAsia"/>
        </w:rPr>
        <w:t>架构图如图</w:t>
      </w:r>
      <w:r>
        <w:rPr>
          <w:rFonts w:hint="eastAsia"/>
        </w:rPr>
        <w:t xml:space="preserve"> 3-1 </w:t>
      </w:r>
      <w:r>
        <w:rPr>
          <w:rFonts w:hint="eastAsia"/>
        </w:rPr>
        <w:t>所示，其总体结构可清晰划分为三大核心组件：</w:t>
      </w:r>
      <w:r w:rsidR="00E21696">
        <w:rPr>
          <w:rFonts w:hint="eastAsia"/>
        </w:rPr>
        <w:t>多</w:t>
      </w:r>
      <w:r>
        <w:rPr>
          <w:rFonts w:hint="eastAsia"/>
        </w:rPr>
        <w:t>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BC7E06D" w14:textId="38F7B997" w:rsidR="00381FC9" w:rsidRDefault="0034211D" w:rsidP="00A943F1">
      <w:pPr>
        <w:ind w:firstLineChars="100" w:firstLine="210"/>
      </w:pPr>
      <w:r>
        <w:rPr>
          <w:noProof/>
        </w:rPr>
        <w:drawing>
          <wp:inline distT="0" distB="0" distL="0" distR="0" wp14:anchorId="1297B205" wp14:editId="5A2E6EE4">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105452697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DF97DC1" w14:textId="77777777" w:rsidR="00381FC9" w:rsidRDefault="00000000">
      <w:pPr>
        <w:pStyle w:val="3"/>
        <w:rPr>
          <w:rFonts w:hint="default"/>
        </w:rPr>
      </w:pPr>
      <w:r>
        <w:t>图编码器</w:t>
      </w:r>
    </w:p>
    <w:p w14:paraId="475A2BE1" w14:textId="77777777" w:rsidR="00381FC9" w:rsidRDefault="00000000">
      <w:pPr>
        <w:ind w:firstLine="420"/>
      </w:pPr>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w:t>
      </w:r>
      <w:r>
        <w:rPr>
          <w:rFonts w:hint="eastAsia"/>
        </w:rPr>
        <w:lastRenderedPageBreak/>
        <w:t>量在</w:t>
      </w:r>
      <w:proofErr w:type="gramStart"/>
      <w:r>
        <w:rPr>
          <w:rFonts w:hint="eastAsia"/>
        </w:rPr>
        <w:t>预训练</w:t>
      </w:r>
      <w:proofErr w:type="gramEnd"/>
      <w:r>
        <w:rPr>
          <w:rFonts w:hint="eastAsia"/>
        </w:rPr>
        <w:t>阶段充当了其他模态对齐的“语义锚点”。</w:t>
      </w:r>
    </w:p>
    <w:p w14:paraId="69523D9D" w14:textId="77777777" w:rsidR="00381FC9" w:rsidRDefault="00000000">
      <w:pPr>
        <w:pStyle w:val="3"/>
        <w:rPr>
          <w:rFonts w:hint="default"/>
        </w:rPr>
      </w:pPr>
      <w:r>
        <w:t>指纹编码器</w:t>
      </w:r>
    </w:p>
    <w:p w14:paraId="131298F0" w14:textId="77777777" w:rsidR="00381FC9" w:rsidRDefault="00000000">
      <w:pPr>
        <w:ind w:firstLine="42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4B81EE0D" w14:textId="77777777" w:rsidR="00381FC9" w:rsidRDefault="00381FC9">
      <w:pPr>
        <w:ind w:firstLine="420"/>
      </w:pP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381FC9" w14:paraId="5D535E2A" w14:textId="77777777">
        <w:trPr>
          <w:jc w:val="center"/>
        </w:trPr>
        <w:tc>
          <w:tcPr>
            <w:tcW w:w="1786" w:type="dxa"/>
            <w:tcBorders>
              <w:bottom w:val="single" w:sz="8" w:space="0" w:color="auto"/>
            </w:tcBorders>
          </w:tcPr>
          <w:p w14:paraId="529651C5" w14:textId="77777777" w:rsidR="00381FC9" w:rsidRDefault="00000000">
            <w:pPr>
              <w:ind w:firstLine="420"/>
            </w:pPr>
            <w:r>
              <w:rPr>
                <w:rFonts w:hint="eastAsia"/>
              </w:rPr>
              <w:t>指纹类型</w:t>
            </w:r>
          </w:p>
        </w:tc>
        <w:tc>
          <w:tcPr>
            <w:tcW w:w="1638" w:type="dxa"/>
            <w:tcBorders>
              <w:bottom w:val="single" w:sz="8" w:space="0" w:color="auto"/>
            </w:tcBorders>
          </w:tcPr>
          <w:p w14:paraId="6BCBE5BB" w14:textId="77777777" w:rsidR="00381FC9" w:rsidRDefault="00000000">
            <w:pPr>
              <w:ind w:firstLine="420"/>
            </w:pPr>
            <w:r>
              <w:rPr>
                <w:rFonts w:hint="eastAsia"/>
              </w:rPr>
              <w:t>结构信息</w:t>
            </w:r>
          </w:p>
        </w:tc>
        <w:tc>
          <w:tcPr>
            <w:tcW w:w="1574" w:type="dxa"/>
            <w:tcBorders>
              <w:bottom w:val="single" w:sz="8" w:space="0" w:color="auto"/>
            </w:tcBorders>
          </w:tcPr>
          <w:p w14:paraId="083917BF" w14:textId="77777777" w:rsidR="00381FC9" w:rsidRDefault="00000000">
            <w:pPr>
              <w:ind w:firstLine="420"/>
            </w:pPr>
            <w:r>
              <w:rPr>
                <w:rFonts w:hint="eastAsia"/>
              </w:rPr>
              <w:t>功能信息</w:t>
            </w:r>
          </w:p>
        </w:tc>
        <w:tc>
          <w:tcPr>
            <w:tcW w:w="1575" w:type="dxa"/>
            <w:tcBorders>
              <w:bottom w:val="single" w:sz="8" w:space="0" w:color="auto"/>
            </w:tcBorders>
          </w:tcPr>
          <w:p w14:paraId="1150A194" w14:textId="77777777" w:rsidR="00381FC9" w:rsidRDefault="00000000">
            <w:pPr>
              <w:ind w:firstLine="420"/>
            </w:pPr>
            <w:r>
              <w:rPr>
                <w:rFonts w:hint="eastAsia"/>
              </w:rPr>
              <w:t>拓扑信息</w:t>
            </w:r>
          </w:p>
        </w:tc>
      </w:tr>
      <w:tr w:rsidR="00381FC9" w14:paraId="007D7980" w14:textId="77777777">
        <w:trPr>
          <w:jc w:val="center"/>
        </w:trPr>
        <w:tc>
          <w:tcPr>
            <w:tcW w:w="1786" w:type="dxa"/>
            <w:tcBorders>
              <w:top w:val="single" w:sz="8" w:space="0" w:color="auto"/>
              <w:tl2br w:val="nil"/>
              <w:tr2bl w:val="nil"/>
            </w:tcBorders>
          </w:tcPr>
          <w:p w14:paraId="62506253" w14:textId="77777777" w:rsidR="00381FC9" w:rsidRDefault="00000000">
            <w:pPr>
              <w:ind w:firstLine="420"/>
            </w:pPr>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40D8E7AA" w14:textId="77777777" w:rsidR="00381FC9" w:rsidRDefault="00000000">
            <w:pPr>
              <w:ind w:firstLine="420"/>
            </w:pPr>
            <w:r>
              <w:rPr>
                <w:rFonts w:hint="eastAsia"/>
              </w:rPr>
              <w:t>√</w:t>
            </w:r>
          </w:p>
        </w:tc>
        <w:tc>
          <w:tcPr>
            <w:tcW w:w="1574" w:type="dxa"/>
            <w:tcBorders>
              <w:top w:val="single" w:sz="8" w:space="0" w:color="auto"/>
              <w:tl2br w:val="nil"/>
              <w:tr2bl w:val="nil"/>
            </w:tcBorders>
          </w:tcPr>
          <w:p w14:paraId="5C3C329B" w14:textId="77777777" w:rsidR="00381FC9" w:rsidRDefault="00381FC9">
            <w:pPr>
              <w:ind w:firstLine="420"/>
            </w:pPr>
          </w:p>
        </w:tc>
        <w:tc>
          <w:tcPr>
            <w:tcW w:w="1575" w:type="dxa"/>
            <w:tcBorders>
              <w:top w:val="single" w:sz="8" w:space="0" w:color="auto"/>
              <w:tl2br w:val="nil"/>
              <w:tr2bl w:val="nil"/>
            </w:tcBorders>
          </w:tcPr>
          <w:p w14:paraId="0C6E59F3" w14:textId="77777777" w:rsidR="00381FC9" w:rsidRDefault="00000000">
            <w:pPr>
              <w:ind w:firstLine="420"/>
            </w:pPr>
            <w:r>
              <w:rPr>
                <w:rFonts w:hint="eastAsia"/>
              </w:rPr>
              <w:t>√</w:t>
            </w:r>
          </w:p>
        </w:tc>
      </w:tr>
      <w:tr w:rsidR="00381FC9" w14:paraId="4DFE9C67" w14:textId="77777777">
        <w:trPr>
          <w:jc w:val="center"/>
        </w:trPr>
        <w:tc>
          <w:tcPr>
            <w:tcW w:w="1786" w:type="dxa"/>
            <w:tcBorders>
              <w:tl2br w:val="nil"/>
              <w:tr2bl w:val="nil"/>
            </w:tcBorders>
          </w:tcPr>
          <w:p w14:paraId="68AADC25" w14:textId="77777777" w:rsidR="00381FC9" w:rsidRDefault="00000000">
            <w:pPr>
              <w:ind w:firstLine="420"/>
            </w:pPr>
            <w:r>
              <w:rPr>
                <w:rFonts w:hint="eastAsia"/>
              </w:rPr>
              <w:t xml:space="preserve">MACCS </w:t>
            </w:r>
          </w:p>
        </w:tc>
        <w:tc>
          <w:tcPr>
            <w:tcW w:w="1638" w:type="dxa"/>
            <w:tcBorders>
              <w:tl2br w:val="nil"/>
              <w:tr2bl w:val="nil"/>
            </w:tcBorders>
          </w:tcPr>
          <w:p w14:paraId="7DCC5D91" w14:textId="77777777" w:rsidR="00381FC9" w:rsidRDefault="00000000">
            <w:pPr>
              <w:ind w:firstLine="420"/>
            </w:pPr>
            <w:r>
              <w:rPr>
                <w:rFonts w:hint="eastAsia"/>
              </w:rPr>
              <w:t>√</w:t>
            </w:r>
          </w:p>
        </w:tc>
        <w:tc>
          <w:tcPr>
            <w:tcW w:w="1574" w:type="dxa"/>
            <w:tcBorders>
              <w:tl2br w:val="nil"/>
              <w:tr2bl w:val="nil"/>
            </w:tcBorders>
          </w:tcPr>
          <w:p w14:paraId="242E7F16" w14:textId="77777777" w:rsidR="00381FC9" w:rsidRDefault="00000000">
            <w:pPr>
              <w:ind w:firstLine="420"/>
            </w:pPr>
            <w:r>
              <w:rPr>
                <w:rFonts w:hint="eastAsia"/>
              </w:rPr>
              <w:t>√</w:t>
            </w:r>
          </w:p>
        </w:tc>
        <w:tc>
          <w:tcPr>
            <w:tcW w:w="1575" w:type="dxa"/>
            <w:tcBorders>
              <w:tl2br w:val="nil"/>
              <w:tr2bl w:val="nil"/>
            </w:tcBorders>
          </w:tcPr>
          <w:p w14:paraId="26CE28C4" w14:textId="77777777" w:rsidR="00381FC9" w:rsidRDefault="00381FC9">
            <w:pPr>
              <w:ind w:firstLine="420"/>
            </w:pPr>
          </w:p>
        </w:tc>
      </w:tr>
      <w:tr w:rsidR="00381FC9" w14:paraId="5D1CF2F0" w14:textId="77777777">
        <w:trPr>
          <w:jc w:val="center"/>
        </w:trPr>
        <w:tc>
          <w:tcPr>
            <w:tcW w:w="1786" w:type="dxa"/>
            <w:tcBorders>
              <w:tl2br w:val="nil"/>
              <w:tr2bl w:val="nil"/>
            </w:tcBorders>
          </w:tcPr>
          <w:p w14:paraId="3BC2F3E9" w14:textId="77777777" w:rsidR="00381FC9" w:rsidRDefault="00000000">
            <w:pPr>
              <w:ind w:firstLine="420"/>
            </w:pPr>
            <w:r>
              <w:t>Morgan</w:t>
            </w:r>
          </w:p>
        </w:tc>
        <w:tc>
          <w:tcPr>
            <w:tcW w:w="1638" w:type="dxa"/>
            <w:tcBorders>
              <w:tl2br w:val="nil"/>
              <w:tr2bl w:val="nil"/>
            </w:tcBorders>
          </w:tcPr>
          <w:p w14:paraId="4113F8FA" w14:textId="77777777" w:rsidR="00381FC9" w:rsidRDefault="00000000">
            <w:pPr>
              <w:ind w:firstLine="420"/>
            </w:pPr>
            <w:r>
              <w:rPr>
                <w:rFonts w:hint="eastAsia"/>
              </w:rPr>
              <w:t>√</w:t>
            </w:r>
          </w:p>
        </w:tc>
        <w:tc>
          <w:tcPr>
            <w:tcW w:w="1574" w:type="dxa"/>
            <w:tcBorders>
              <w:tl2br w:val="nil"/>
              <w:tr2bl w:val="nil"/>
            </w:tcBorders>
          </w:tcPr>
          <w:p w14:paraId="364365AA" w14:textId="77777777" w:rsidR="00381FC9" w:rsidRDefault="00381FC9">
            <w:pPr>
              <w:ind w:firstLine="420"/>
            </w:pPr>
          </w:p>
        </w:tc>
        <w:tc>
          <w:tcPr>
            <w:tcW w:w="1575" w:type="dxa"/>
            <w:tcBorders>
              <w:tl2br w:val="nil"/>
              <w:tr2bl w:val="nil"/>
            </w:tcBorders>
          </w:tcPr>
          <w:p w14:paraId="529FF23D" w14:textId="77777777" w:rsidR="00381FC9" w:rsidRDefault="00000000">
            <w:pPr>
              <w:ind w:firstLine="420"/>
            </w:pPr>
            <w:r>
              <w:rPr>
                <w:rFonts w:hint="eastAsia"/>
              </w:rPr>
              <w:t>√</w:t>
            </w:r>
          </w:p>
        </w:tc>
      </w:tr>
    </w:tbl>
    <w:p w14:paraId="3AA0C6CA" w14:textId="77777777" w:rsidR="00381FC9" w:rsidRDefault="00381FC9">
      <w:pPr>
        <w:ind w:firstLineChars="0" w:firstLine="0"/>
      </w:pPr>
    </w:p>
    <w:p w14:paraId="44F718E9" w14:textId="77777777" w:rsidR="00381FC9" w:rsidRDefault="00000000">
      <w:pPr>
        <w:ind w:firstLine="420"/>
      </w:pPr>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56838134" w14:textId="77777777" w:rsidR="00381FC9" w:rsidRDefault="00000000">
      <w:pPr>
        <w:ind w:firstLine="42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0E008A93" w14:textId="77777777" w:rsidR="00381FC9" w:rsidRDefault="00000000">
      <w:pPr>
        <w:ind w:firstLine="480"/>
        <w:rPr>
          <w:rFonts w:hAnsi="Cambria Math"/>
        </w:rPr>
      </w:pPr>
      <m:oMathPara>
        <m:oMath>
          <m:r>
            <w:rPr>
              <w:rFonts w:ascii="Cambria Math" w:eastAsia="sans-serif" w:hAnsi="Cambria Math"/>
              <w:sz w:val="24"/>
            </w:rPr>
            <m:t>Output=σ(W⋅[</m:t>
          </m:r>
          <m:r>
            <w:rPr>
              <w:rFonts w:ascii="Cambria Math" w:hAnsi="Cambria Math"/>
              <w:sz w:val="24"/>
            </w:rPr>
            <m:t>A</m:t>
          </m:r>
          <m:r>
            <w:rPr>
              <w:rFonts w:ascii="Cambria Math" w:eastAsia="sans-serif" w:hAnsi="Cambria Math"/>
              <w:sz w:val="24"/>
            </w:rPr>
            <m:t>(x),B(x),C(x)]+b)</m:t>
          </m:r>
        </m:oMath>
      </m:oMathPara>
    </w:p>
    <w:p w14:paraId="45D0E558" w14:textId="77777777" w:rsidR="00381FC9" w:rsidRDefault="00000000">
      <w:pPr>
        <w:ind w:firstLine="420"/>
      </w:pPr>
      <w:r>
        <w:t>式中：</w:t>
      </w:r>
      <m:oMath>
        <m:r>
          <w:rPr>
            <w:rFonts w:ascii="Cambria Math" w:hAnsi="Cambria Math"/>
            <w:sz w:val="24"/>
          </w:rPr>
          <m:t>A</m:t>
        </m:r>
        <m:r>
          <w:rPr>
            <w:rFonts w:ascii="Cambria Math" w:eastAsia="sans-serif" w:hAnsi="Cambria Math"/>
            <w:sz w:val="24"/>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79FB46CB" w14:textId="77777777" w:rsidR="00381FC9" w:rsidRDefault="00000000">
      <w:pPr>
        <w:pStyle w:val="3"/>
        <w:rPr>
          <w:rFonts w:hint="default"/>
        </w:rPr>
      </w:pPr>
      <w:r>
        <w:t>序列编码器</w:t>
      </w:r>
    </w:p>
    <w:p w14:paraId="37D7D42E" w14:textId="77777777" w:rsidR="00381FC9" w:rsidRDefault="00000000">
      <w:pPr>
        <w:ind w:firstLine="420"/>
      </w:pPr>
      <w:r>
        <w:t xml:space="preserve">SMILES </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 xml:space="preserve">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w:t>
      </w:r>
      <w:r>
        <w:lastRenderedPageBreak/>
        <w:t>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6DF3BB0E" w14:textId="77777777" w:rsidR="00381FC9" w:rsidRDefault="00000000">
      <w:pPr>
        <w:pStyle w:val="3"/>
        <w:rPr>
          <w:rFonts w:hint="default"/>
        </w:rPr>
      </w:pPr>
      <w:r>
        <w:t>文本编码器</w:t>
      </w:r>
    </w:p>
    <w:p w14:paraId="3A5BF9D4" w14:textId="77777777" w:rsidR="00381FC9" w:rsidRDefault="00000000">
      <w:pPr>
        <w:ind w:firstLine="420"/>
      </w:pPr>
      <w:r>
        <w:t>该模块实现了本文核心创新点之一：知识增强重写。</w:t>
      </w:r>
      <w:r>
        <w:rPr>
          <w:rFonts w:hint="eastAsia"/>
        </w:rPr>
        <w:t>针对原始数据库文本可能存在的噪声干扰与信息冗余，本文设计了如下处理链路：</w:t>
      </w:r>
    </w:p>
    <w:p w14:paraId="758C09A9" w14:textId="77777777" w:rsidR="00381FC9" w:rsidRDefault="00000000">
      <w:pPr>
        <w:numPr>
          <w:ilvl w:val="0"/>
          <w:numId w:val="4"/>
        </w:numPr>
        <w:ind w:firstLine="42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185B9BD2" w14:textId="77777777" w:rsidR="00381FC9" w:rsidRDefault="00000000">
      <w:pPr>
        <w:numPr>
          <w:ilvl w:val="0"/>
          <w:numId w:val="4"/>
        </w:numPr>
        <w:ind w:firstLine="42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D7591D9" w14:textId="77777777" w:rsidR="00381FC9" w:rsidRDefault="00000000">
      <w:pPr>
        <w:numPr>
          <w:ilvl w:val="0"/>
          <w:numId w:val="4"/>
        </w:numPr>
        <w:ind w:firstLine="42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7268DB0A" w14:textId="77777777" w:rsidR="00381FC9" w:rsidRDefault="00000000">
      <w:pPr>
        <w:ind w:leftChars="200" w:left="420" w:firstLineChars="0" w:firstLine="0"/>
      </w:pPr>
      <w:r>
        <w:rPr>
          <w:rFonts w:hint="eastAsia"/>
        </w:rPr>
        <w:t>具体的构建流程见实验设计</w:t>
      </w:r>
      <w:proofErr w:type="gramStart"/>
      <w:r>
        <w:rPr>
          <w:rFonts w:hint="eastAsia"/>
        </w:rPr>
        <w:t>预训练</w:t>
      </w:r>
      <w:proofErr w:type="gramEnd"/>
      <w:r>
        <w:rPr>
          <w:rFonts w:hint="eastAsia"/>
        </w:rPr>
        <w:t>数据章节。</w:t>
      </w:r>
    </w:p>
    <w:p w14:paraId="3BA80B17" w14:textId="77777777" w:rsidR="00381FC9" w:rsidRDefault="00000000">
      <w:pPr>
        <w:pStyle w:val="3"/>
        <w:rPr>
          <w:rFonts w:hint="default"/>
        </w:rPr>
      </w:pPr>
      <w:r>
        <w:t>融合与预测</w:t>
      </w:r>
    </w:p>
    <w:p w14:paraId="38BE3FF5" w14:textId="77777777" w:rsidR="00381FC9" w:rsidRDefault="00000000">
      <w:pPr>
        <w:ind w:firstLine="42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75A8623B" w14:textId="77777777" w:rsidR="00381FC9" w:rsidRDefault="00000000">
      <w:pPr>
        <w:pStyle w:val="2"/>
        <w:spacing w:beforeAutospacing="0" w:afterAutospacing="0"/>
        <w:ind w:left="567" w:hanging="567"/>
      </w:pPr>
      <w:r>
        <w:rPr>
          <w:rFonts w:hint="eastAsia"/>
        </w:rPr>
        <w:t>实验设计</w:t>
      </w:r>
    </w:p>
    <w:p w14:paraId="57CD7588" w14:textId="77777777" w:rsidR="00381FC9" w:rsidRDefault="00000000">
      <w:pPr>
        <w:pStyle w:val="3"/>
        <w:rPr>
          <w:rFonts w:hint="default"/>
        </w:rPr>
      </w:pPr>
      <w:proofErr w:type="gramStart"/>
      <w:r>
        <w:t>预训练</w:t>
      </w:r>
      <w:proofErr w:type="gramEnd"/>
      <w:r>
        <w:t>数据</w:t>
      </w:r>
    </w:p>
    <w:p w14:paraId="0022C53E" w14:textId="77777777" w:rsidR="00381FC9" w:rsidRDefault="00000000">
      <w:pPr>
        <w:ind w:firstLine="420"/>
      </w:pPr>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57F0A" w14:textId="77777777" w:rsidR="00381FC9" w:rsidRDefault="00000000">
      <w:pPr>
        <w:ind w:firstLine="420"/>
      </w:pPr>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w:t>
      </w:r>
      <w:r>
        <w:lastRenderedPageBreak/>
        <w:t>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5178038" w14:textId="77777777" w:rsidR="00381FC9" w:rsidRDefault="00000000">
      <w:pPr>
        <w:ind w:firstLine="42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219EC78D" w14:textId="77777777" w:rsidR="00381FC9" w:rsidRDefault="00000000">
      <w:pPr>
        <w:ind w:firstLine="420"/>
      </w:pPr>
      <w:r>
        <w:t>然而，直接将</w:t>
      </w:r>
      <w:r>
        <w:t>API</w:t>
      </w:r>
      <w:r>
        <w:t>检索的原始文本用于训练存在显著的模态对齐障碍，主要体现在文本长度分布的极端不平衡与语义密度的不一致：</w:t>
      </w:r>
    </w:p>
    <w:p w14:paraId="635A3294" w14:textId="77777777" w:rsidR="00381FC9" w:rsidRDefault="00000000">
      <w:pPr>
        <w:ind w:firstLine="42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1653471D" w14:textId="77777777" w:rsidR="00381FC9" w:rsidRDefault="00000000">
      <w:pPr>
        <w:ind w:firstLine="420"/>
      </w:pPr>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13DBD3DE" w14:textId="77777777" w:rsidR="00381FC9" w:rsidRDefault="00000000">
      <w:pPr>
        <w:ind w:firstLine="420"/>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735BA531" w14:textId="77777777" w:rsidR="00381FC9" w:rsidRDefault="00000000">
      <w:pPr>
        <w:ind w:firstLine="420"/>
      </w:pPr>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381FC9" w14:paraId="2651A69B" w14:textId="77777777">
        <w:tc>
          <w:tcPr>
            <w:tcW w:w="1944" w:type="dxa"/>
            <w:tcBorders>
              <w:bottom w:val="single" w:sz="8" w:space="0" w:color="auto"/>
            </w:tcBorders>
            <w:vAlign w:val="center"/>
          </w:tcPr>
          <w:p w14:paraId="1DDD35D3" w14:textId="77777777" w:rsidR="00381FC9" w:rsidRDefault="00000000">
            <w:pPr>
              <w:ind w:firstLineChars="0" w:firstLine="0"/>
              <w:jc w:val="center"/>
            </w:pPr>
            <w:r>
              <w:rPr>
                <w:rFonts w:hint="eastAsia"/>
              </w:rPr>
              <w:t>属性名称</w:t>
            </w:r>
          </w:p>
        </w:tc>
        <w:tc>
          <w:tcPr>
            <w:tcW w:w="2169" w:type="dxa"/>
            <w:tcBorders>
              <w:bottom w:val="single" w:sz="8" w:space="0" w:color="auto"/>
            </w:tcBorders>
            <w:vAlign w:val="center"/>
          </w:tcPr>
          <w:p w14:paraId="4A669E38" w14:textId="77777777" w:rsidR="00381FC9" w:rsidRDefault="00000000">
            <w:pPr>
              <w:ind w:firstLineChars="0" w:firstLine="0"/>
              <w:jc w:val="center"/>
            </w:pPr>
            <w:r>
              <w:rPr>
                <w:rFonts w:hint="eastAsia"/>
              </w:rPr>
              <w:t>英文标识</w:t>
            </w:r>
          </w:p>
        </w:tc>
        <w:tc>
          <w:tcPr>
            <w:tcW w:w="4338" w:type="dxa"/>
            <w:tcBorders>
              <w:bottom w:val="single" w:sz="8" w:space="0" w:color="auto"/>
            </w:tcBorders>
            <w:vAlign w:val="center"/>
          </w:tcPr>
          <w:p w14:paraId="5DD09785" w14:textId="77777777" w:rsidR="00381FC9" w:rsidRDefault="00000000">
            <w:pPr>
              <w:ind w:firstLineChars="0" w:firstLine="0"/>
              <w:jc w:val="center"/>
            </w:pPr>
            <w:r>
              <w:rPr>
                <w:rFonts w:hint="eastAsia"/>
              </w:rPr>
              <w:t>含义描述</w:t>
            </w:r>
          </w:p>
        </w:tc>
      </w:tr>
      <w:tr w:rsidR="00381FC9" w14:paraId="2B864D54" w14:textId="77777777">
        <w:tc>
          <w:tcPr>
            <w:tcW w:w="1944" w:type="dxa"/>
            <w:tcBorders>
              <w:top w:val="single" w:sz="8" w:space="0" w:color="auto"/>
              <w:tl2br w:val="nil"/>
              <w:tr2bl w:val="nil"/>
            </w:tcBorders>
            <w:vAlign w:val="center"/>
          </w:tcPr>
          <w:p w14:paraId="25714142" w14:textId="77777777" w:rsidR="00381FC9"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04E13641" w14:textId="77777777" w:rsidR="00381FC9" w:rsidRDefault="00000000">
            <w:pPr>
              <w:ind w:firstLineChars="0" w:firstLine="0"/>
              <w:jc w:val="center"/>
              <w:rPr>
                <w:szCs w:val="21"/>
              </w:rPr>
            </w:pPr>
            <w:proofErr w:type="spellStart"/>
            <w:r>
              <w:rPr>
                <w:szCs w:val="21"/>
              </w:rPr>
              <w:t>MolWt</w:t>
            </w:r>
            <w:proofErr w:type="spellEnd"/>
          </w:p>
        </w:tc>
        <w:tc>
          <w:tcPr>
            <w:tcW w:w="4338" w:type="dxa"/>
            <w:tcBorders>
              <w:top w:val="single" w:sz="8" w:space="0" w:color="auto"/>
              <w:tl2br w:val="nil"/>
              <w:tr2bl w:val="nil"/>
            </w:tcBorders>
            <w:vAlign w:val="center"/>
          </w:tcPr>
          <w:p w14:paraId="4EEB14B5" w14:textId="77777777" w:rsidR="00381FC9" w:rsidRDefault="00000000">
            <w:pPr>
              <w:ind w:firstLineChars="0" w:firstLine="0"/>
              <w:jc w:val="center"/>
            </w:pPr>
            <w:r>
              <w:rPr>
                <w:rFonts w:ascii="宋体" w:hAnsi="宋体" w:cs="宋体"/>
                <w:sz w:val="24"/>
              </w:rPr>
              <w:t>分子的平均相对质量</w:t>
            </w:r>
          </w:p>
        </w:tc>
      </w:tr>
      <w:tr w:rsidR="00381FC9" w14:paraId="5AA56B6E" w14:textId="77777777">
        <w:tc>
          <w:tcPr>
            <w:tcW w:w="1944" w:type="dxa"/>
            <w:tcBorders>
              <w:tl2br w:val="nil"/>
              <w:tr2bl w:val="nil"/>
            </w:tcBorders>
            <w:vAlign w:val="center"/>
          </w:tcPr>
          <w:p w14:paraId="5A5166BB" w14:textId="77777777" w:rsidR="00381FC9" w:rsidRDefault="00000000">
            <w:pPr>
              <w:ind w:firstLineChars="0" w:firstLine="0"/>
              <w:jc w:val="center"/>
              <w:rPr>
                <w:szCs w:val="21"/>
              </w:rPr>
            </w:pPr>
            <w:r>
              <w:rPr>
                <w:rFonts w:ascii="宋体" w:hAnsi="宋体" w:cs="宋体"/>
                <w:szCs w:val="21"/>
              </w:rPr>
              <w:t>精确分子量</w:t>
            </w:r>
          </w:p>
        </w:tc>
        <w:tc>
          <w:tcPr>
            <w:tcW w:w="2169" w:type="dxa"/>
            <w:tcBorders>
              <w:tl2br w:val="nil"/>
              <w:tr2bl w:val="nil"/>
            </w:tcBorders>
            <w:vAlign w:val="center"/>
          </w:tcPr>
          <w:p w14:paraId="7FDEFE41" w14:textId="77777777" w:rsidR="00381FC9" w:rsidRDefault="00000000">
            <w:pPr>
              <w:ind w:firstLineChars="0" w:firstLine="0"/>
              <w:jc w:val="center"/>
              <w:rPr>
                <w:szCs w:val="21"/>
              </w:rPr>
            </w:pPr>
            <w:proofErr w:type="spellStart"/>
            <w:r>
              <w:rPr>
                <w:szCs w:val="21"/>
              </w:rPr>
              <w:t>ExactMolWt</w:t>
            </w:r>
            <w:proofErr w:type="spellEnd"/>
          </w:p>
        </w:tc>
        <w:tc>
          <w:tcPr>
            <w:tcW w:w="4338" w:type="dxa"/>
            <w:tcBorders>
              <w:tl2br w:val="nil"/>
              <w:tr2bl w:val="nil"/>
            </w:tcBorders>
            <w:vAlign w:val="center"/>
          </w:tcPr>
          <w:p w14:paraId="28CCFA27" w14:textId="77777777" w:rsidR="00381FC9" w:rsidRDefault="00000000">
            <w:pPr>
              <w:ind w:firstLineChars="0" w:firstLine="0"/>
              <w:jc w:val="center"/>
            </w:pPr>
            <w:r>
              <w:rPr>
                <w:rFonts w:ascii="宋体" w:hAnsi="宋体" w:cs="宋体"/>
                <w:sz w:val="24"/>
              </w:rPr>
              <w:t>基于同位素质量计算的精确分子质量</w:t>
            </w:r>
          </w:p>
        </w:tc>
      </w:tr>
      <w:tr w:rsidR="00381FC9" w14:paraId="6CBDF14C" w14:textId="77777777">
        <w:tc>
          <w:tcPr>
            <w:tcW w:w="1944" w:type="dxa"/>
            <w:tcBorders>
              <w:tl2br w:val="nil"/>
              <w:tr2bl w:val="nil"/>
            </w:tcBorders>
            <w:vAlign w:val="center"/>
          </w:tcPr>
          <w:p w14:paraId="17173CD2" w14:textId="77777777" w:rsidR="00381FC9"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7185004E" w14:textId="77777777" w:rsidR="00381FC9" w:rsidRDefault="00000000">
            <w:pPr>
              <w:ind w:firstLineChars="0" w:firstLine="0"/>
              <w:jc w:val="center"/>
              <w:rPr>
                <w:szCs w:val="21"/>
              </w:rPr>
            </w:pPr>
            <w:proofErr w:type="spellStart"/>
            <w:r>
              <w:rPr>
                <w:szCs w:val="21"/>
              </w:rPr>
              <w:t>LogP</w:t>
            </w:r>
            <w:proofErr w:type="spellEnd"/>
          </w:p>
        </w:tc>
        <w:tc>
          <w:tcPr>
            <w:tcW w:w="4338" w:type="dxa"/>
            <w:tcBorders>
              <w:tl2br w:val="nil"/>
              <w:tr2bl w:val="nil"/>
            </w:tcBorders>
            <w:vAlign w:val="center"/>
          </w:tcPr>
          <w:p w14:paraId="16699D22" w14:textId="77777777" w:rsidR="00381FC9" w:rsidRDefault="00000000">
            <w:pPr>
              <w:ind w:firstLineChars="0" w:firstLine="0"/>
              <w:jc w:val="center"/>
            </w:pPr>
            <w:r>
              <w:rPr>
                <w:rFonts w:ascii="宋体" w:hAnsi="宋体" w:cs="宋体"/>
                <w:sz w:val="24"/>
              </w:rPr>
              <w:t>衡量分子亲脂性的关键参数</w:t>
            </w:r>
          </w:p>
        </w:tc>
      </w:tr>
      <w:tr w:rsidR="00381FC9" w14:paraId="5FBCDFED" w14:textId="77777777">
        <w:tc>
          <w:tcPr>
            <w:tcW w:w="1944" w:type="dxa"/>
            <w:tcBorders>
              <w:tl2br w:val="nil"/>
              <w:tr2bl w:val="nil"/>
            </w:tcBorders>
            <w:vAlign w:val="center"/>
          </w:tcPr>
          <w:p w14:paraId="4DDEE98B" w14:textId="77777777" w:rsidR="00381FC9" w:rsidRDefault="00000000">
            <w:pPr>
              <w:ind w:firstLineChars="0" w:firstLine="0"/>
              <w:jc w:val="center"/>
              <w:rPr>
                <w:rFonts w:ascii="宋体" w:hAnsi="宋体" w:cs="宋体" w:hint="eastAsia"/>
                <w:szCs w:val="21"/>
              </w:rPr>
            </w:pPr>
            <w:r>
              <w:rPr>
                <w:rFonts w:ascii="宋体" w:hAnsi="宋体" w:cs="宋体"/>
                <w:szCs w:val="21"/>
              </w:rPr>
              <w:lastRenderedPageBreak/>
              <w:t>拓扑极性表面积</w:t>
            </w:r>
          </w:p>
        </w:tc>
        <w:tc>
          <w:tcPr>
            <w:tcW w:w="2169" w:type="dxa"/>
            <w:tcBorders>
              <w:tl2br w:val="nil"/>
              <w:tr2bl w:val="nil"/>
            </w:tcBorders>
            <w:vAlign w:val="center"/>
          </w:tcPr>
          <w:p w14:paraId="7BB259ED" w14:textId="77777777" w:rsidR="00381FC9" w:rsidRDefault="00000000">
            <w:pPr>
              <w:ind w:firstLineChars="0" w:firstLine="0"/>
              <w:jc w:val="center"/>
              <w:rPr>
                <w:szCs w:val="21"/>
              </w:rPr>
            </w:pPr>
            <w:r>
              <w:rPr>
                <w:szCs w:val="21"/>
              </w:rPr>
              <w:t>TPSA</w:t>
            </w:r>
          </w:p>
        </w:tc>
        <w:tc>
          <w:tcPr>
            <w:tcW w:w="4338" w:type="dxa"/>
            <w:tcBorders>
              <w:tl2br w:val="nil"/>
              <w:tr2bl w:val="nil"/>
            </w:tcBorders>
            <w:vAlign w:val="center"/>
          </w:tcPr>
          <w:p w14:paraId="0430D08A" w14:textId="77777777" w:rsidR="00381FC9" w:rsidRDefault="00000000">
            <w:pPr>
              <w:ind w:firstLineChars="0" w:firstLine="0"/>
              <w:jc w:val="center"/>
            </w:pPr>
            <w:r>
              <w:rPr>
                <w:rFonts w:ascii="宋体" w:hAnsi="宋体" w:cs="宋体"/>
                <w:sz w:val="24"/>
              </w:rPr>
              <w:t>分子表面极性原子的总面积</w:t>
            </w:r>
          </w:p>
        </w:tc>
      </w:tr>
      <w:tr w:rsidR="00381FC9" w14:paraId="5407A7D8" w14:textId="77777777">
        <w:tc>
          <w:tcPr>
            <w:tcW w:w="1944" w:type="dxa"/>
            <w:tcBorders>
              <w:tl2br w:val="nil"/>
              <w:tr2bl w:val="nil"/>
            </w:tcBorders>
            <w:vAlign w:val="center"/>
          </w:tcPr>
          <w:p w14:paraId="6BE75DDD" w14:textId="77777777" w:rsidR="00381FC9"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2608CE2A" w14:textId="77777777" w:rsidR="00381FC9" w:rsidRDefault="00000000">
            <w:pPr>
              <w:ind w:firstLineChars="0" w:firstLine="0"/>
              <w:jc w:val="center"/>
              <w:rPr>
                <w:szCs w:val="21"/>
              </w:rPr>
            </w:pPr>
            <w:proofErr w:type="spellStart"/>
            <w:r>
              <w:rPr>
                <w:szCs w:val="21"/>
              </w:rPr>
              <w:t>Heavy_Atoms</w:t>
            </w:r>
            <w:proofErr w:type="spellEnd"/>
          </w:p>
        </w:tc>
        <w:tc>
          <w:tcPr>
            <w:tcW w:w="4338" w:type="dxa"/>
            <w:tcBorders>
              <w:tl2br w:val="nil"/>
              <w:tr2bl w:val="nil"/>
            </w:tcBorders>
            <w:vAlign w:val="center"/>
          </w:tcPr>
          <w:p w14:paraId="3AD9E3DF" w14:textId="77777777" w:rsidR="00381FC9" w:rsidRDefault="00000000">
            <w:pPr>
              <w:ind w:firstLineChars="0" w:firstLine="0"/>
              <w:jc w:val="center"/>
            </w:pPr>
            <w:r>
              <w:rPr>
                <w:rFonts w:ascii="宋体" w:hAnsi="宋体" w:cs="宋体"/>
                <w:sz w:val="24"/>
              </w:rPr>
              <w:t>分子中非氢原子的总数量</w:t>
            </w:r>
          </w:p>
        </w:tc>
      </w:tr>
      <w:tr w:rsidR="00381FC9" w14:paraId="45B8C23A" w14:textId="77777777">
        <w:tc>
          <w:tcPr>
            <w:tcW w:w="1944" w:type="dxa"/>
            <w:tcBorders>
              <w:tl2br w:val="nil"/>
              <w:tr2bl w:val="nil"/>
            </w:tcBorders>
            <w:vAlign w:val="center"/>
          </w:tcPr>
          <w:p w14:paraId="44BEEE66" w14:textId="77777777" w:rsidR="00381FC9"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6BCC8C3A" w14:textId="77777777" w:rsidR="00381FC9" w:rsidRDefault="00000000">
            <w:pPr>
              <w:ind w:firstLineChars="0" w:firstLine="0"/>
              <w:jc w:val="center"/>
              <w:rPr>
                <w:szCs w:val="21"/>
              </w:rPr>
            </w:pPr>
            <w:proofErr w:type="spellStart"/>
            <w:r>
              <w:rPr>
                <w:szCs w:val="21"/>
              </w:rPr>
              <w:t>H_Bond_Donors</w:t>
            </w:r>
            <w:proofErr w:type="spellEnd"/>
          </w:p>
        </w:tc>
        <w:tc>
          <w:tcPr>
            <w:tcW w:w="4338" w:type="dxa"/>
            <w:tcBorders>
              <w:tl2br w:val="nil"/>
              <w:tr2bl w:val="nil"/>
            </w:tcBorders>
            <w:vAlign w:val="center"/>
          </w:tcPr>
          <w:p w14:paraId="212C90B9" w14:textId="77777777" w:rsidR="00381FC9" w:rsidRDefault="00000000">
            <w:pPr>
              <w:ind w:firstLineChars="0" w:firstLine="0"/>
              <w:jc w:val="center"/>
            </w:pPr>
            <w:r>
              <w:rPr>
                <w:rFonts w:ascii="宋体" w:hAnsi="宋体" w:cs="宋体"/>
                <w:sz w:val="24"/>
              </w:rPr>
              <w:t>分子中能提供质子的基团数量</w:t>
            </w:r>
          </w:p>
        </w:tc>
      </w:tr>
      <w:tr w:rsidR="00381FC9" w14:paraId="1FEF03E0" w14:textId="77777777">
        <w:tc>
          <w:tcPr>
            <w:tcW w:w="1944" w:type="dxa"/>
            <w:tcBorders>
              <w:tl2br w:val="nil"/>
              <w:tr2bl w:val="nil"/>
            </w:tcBorders>
            <w:vAlign w:val="center"/>
          </w:tcPr>
          <w:p w14:paraId="5C000DAD" w14:textId="77777777" w:rsidR="00381FC9" w:rsidRDefault="00000000">
            <w:pPr>
              <w:ind w:firstLineChars="0" w:firstLine="0"/>
              <w:jc w:val="center"/>
              <w:rPr>
                <w:rFonts w:ascii="宋体" w:hAnsi="宋体" w:cs="宋体" w:hint="eastAsia"/>
                <w:szCs w:val="21"/>
              </w:rPr>
            </w:pPr>
            <w:r>
              <w:rPr>
                <w:rFonts w:ascii="宋体" w:hAnsi="宋体" w:cs="宋体"/>
                <w:szCs w:val="21"/>
              </w:rPr>
              <w:t>氢键</w:t>
            </w:r>
            <w:proofErr w:type="gramStart"/>
            <w:r>
              <w:rPr>
                <w:rFonts w:ascii="宋体" w:hAnsi="宋体" w:cs="宋体"/>
                <w:szCs w:val="21"/>
              </w:rPr>
              <w:t>受体数</w:t>
            </w:r>
            <w:proofErr w:type="gramEnd"/>
          </w:p>
        </w:tc>
        <w:tc>
          <w:tcPr>
            <w:tcW w:w="2169" w:type="dxa"/>
            <w:tcBorders>
              <w:tl2br w:val="nil"/>
              <w:tr2bl w:val="nil"/>
            </w:tcBorders>
            <w:vAlign w:val="center"/>
          </w:tcPr>
          <w:p w14:paraId="09198130" w14:textId="77777777" w:rsidR="00381FC9" w:rsidRDefault="00000000">
            <w:pPr>
              <w:ind w:firstLineChars="0" w:firstLine="0"/>
              <w:jc w:val="center"/>
              <w:rPr>
                <w:szCs w:val="21"/>
              </w:rPr>
            </w:pPr>
            <w:proofErr w:type="spellStart"/>
            <w:r>
              <w:rPr>
                <w:szCs w:val="21"/>
              </w:rPr>
              <w:t>H_Bond_Acceptors</w:t>
            </w:r>
            <w:proofErr w:type="spellEnd"/>
          </w:p>
        </w:tc>
        <w:tc>
          <w:tcPr>
            <w:tcW w:w="4338" w:type="dxa"/>
            <w:tcBorders>
              <w:tl2br w:val="nil"/>
              <w:tr2bl w:val="nil"/>
            </w:tcBorders>
            <w:vAlign w:val="center"/>
          </w:tcPr>
          <w:p w14:paraId="327DD206" w14:textId="77777777" w:rsidR="00381FC9" w:rsidRDefault="00000000">
            <w:pPr>
              <w:ind w:firstLineChars="0" w:firstLine="0"/>
              <w:jc w:val="center"/>
            </w:pPr>
            <w:r>
              <w:rPr>
                <w:rFonts w:ascii="宋体" w:hAnsi="宋体" w:cs="宋体"/>
                <w:sz w:val="24"/>
              </w:rPr>
              <w:t>分子中能接受质子的原子数量</w:t>
            </w:r>
          </w:p>
        </w:tc>
      </w:tr>
      <w:tr w:rsidR="00381FC9" w14:paraId="7B1E8385" w14:textId="77777777">
        <w:tc>
          <w:tcPr>
            <w:tcW w:w="1944" w:type="dxa"/>
            <w:tcBorders>
              <w:tl2br w:val="nil"/>
              <w:tr2bl w:val="nil"/>
            </w:tcBorders>
            <w:vAlign w:val="center"/>
          </w:tcPr>
          <w:p w14:paraId="2F747E18" w14:textId="77777777" w:rsidR="00381FC9"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231630C4" w14:textId="77777777" w:rsidR="00381FC9" w:rsidRDefault="00000000">
            <w:pPr>
              <w:ind w:firstLineChars="0" w:firstLine="0"/>
              <w:jc w:val="center"/>
              <w:rPr>
                <w:szCs w:val="21"/>
              </w:rPr>
            </w:pPr>
            <w:proofErr w:type="spellStart"/>
            <w:r>
              <w:rPr>
                <w:szCs w:val="21"/>
              </w:rPr>
              <w:t>Rotatable_Bonds</w:t>
            </w:r>
            <w:proofErr w:type="spellEnd"/>
          </w:p>
        </w:tc>
        <w:tc>
          <w:tcPr>
            <w:tcW w:w="4338" w:type="dxa"/>
            <w:tcBorders>
              <w:tl2br w:val="nil"/>
              <w:tr2bl w:val="nil"/>
            </w:tcBorders>
            <w:vAlign w:val="center"/>
          </w:tcPr>
          <w:p w14:paraId="2559A513" w14:textId="77777777" w:rsidR="00381FC9" w:rsidRDefault="00000000">
            <w:pPr>
              <w:ind w:firstLineChars="0" w:firstLine="0"/>
              <w:jc w:val="center"/>
            </w:pPr>
            <w:r>
              <w:rPr>
                <w:rFonts w:ascii="宋体" w:hAnsi="宋体" w:cs="宋体"/>
                <w:sz w:val="24"/>
              </w:rPr>
              <w:t>单键旋转自由度的度量</w:t>
            </w:r>
          </w:p>
        </w:tc>
      </w:tr>
      <w:tr w:rsidR="00381FC9" w14:paraId="7CCFAE25" w14:textId="77777777">
        <w:tc>
          <w:tcPr>
            <w:tcW w:w="1944" w:type="dxa"/>
            <w:tcBorders>
              <w:tl2br w:val="nil"/>
              <w:tr2bl w:val="nil"/>
            </w:tcBorders>
            <w:vAlign w:val="center"/>
          </w:tcPr>
          <w:p w14:paraId="5CA8794E" w14:textId="77777777" w:rsidR="00381FC9" w:rsidRDefault="00000000">
            <w:pPr>
              <w:ind w:firstLineChars="0" w:firstLine="0"/>
              <w:jc w:val="center"/>
              <w:rPr>
                <w:rFonts w:ascii="宋体" w:hAnsi="宋体" w:cs="宋体" w:hint="eastAsia"/>
                <w:szCs w:val="21"/>
              </w:rPr>
            </w:pPr>
            <w:proofErr w:type="gramStart"/>
            <w:r>
              <w:rPr>
                <w:rFonts w:ascii="宋体" w:hAnsi="宋体" w:cs="宋体"/>
                <w:szCs w:val="21"/>
              </w:rPr>
              <w:t>环数量</w:t>
            </w:r>
            <w:proofErr w:type="gramEnd"/>
          </w:p>
        </w:tc>
        <w:tc>
          <w:tcPr>
            <w:tcW w:w="2169" w:type="dxa"/>
            <w:tcBorders>
              <w:tl2br w:val="nil"/>
              <w:tr2bl w:val="nil"/>
            </w:tcBorders>
            <w:vAlign w:val="center"/>
          </w:tcPr>
          <w:p w14:paraId="46428611" w14:textId="77777777" w:rsidR="00381FC9" w:rsidRDefault="00000000">
            <w:pPr>
              <w:ind w:firstLineChars="0" w:firstLine="0"/>
              <w:jc w:val="center"/>
              <w:rPr>
                <w:szCs w:val="21"/>
              </w:rPr>
            </w:pPr>
            <w:proofErr w:type="spellStart"/>
            <w:r>
              <w:rPr>
                <w:szCs w:val="21"/>
              </w:rPr>
              <w:t>Ring_Count</w:t>
            </w:r>
            <w:proofErr w:type="spellEnd"/>
          </w:p>
        </w:tc>
        <w:tc>
          <w:tcPr>
            <w:tcW w:w="4338" w:type="dxa"/>
            <w:tcBorders>
              <w:tl2br w:val="nil"/>
              <w:tr2bl w:val="nil"/>
            </w:tcBorders>
            <w:vAlign w:val="center"/>
          </w:tcPr>
          <w:p w14:paraId="011E2720" w14:textId="77777777" w:rsidR="00381FC9" w:rsidRDefault="00000000">
            <w:pPr>
              <w:ind w:firstLineChars="0" w:firstLine="0"/>
              <w:jc w:val="center"/>
            </w:pPr>
            <w:r>
              <w:rPr>
                <w:rFonts w:ascii="宋体" w:hAnsi="宋体" w:cs="宋体"/>
                <w:sz w:val="24"/>
              </w:rPr>
              <w:t>分子中环状结构的总数</w:t>
            </w:r>
          </w:p>
        </w:tc>
      </w:tr>
      <w:tr w:rsidR="00381FC9" w14:paraId="0FD7C504" w14:textId="77777777">
        <w:tc>
          <w:tcPr>
            <w:tcW w:w="1944" w:type="dxa"/>
            <w:tcBorders>
              <w:tl2br w:val="nil"/>
              <w:tr2bl w:val="nil"/>
            </w:tcBorders>
            <w:vAlign w:val="center"/>
          </w:tcPr>
          <w:p w14:paraId="4658B222" w14:textId="77777777" w:rsidR="00381FC9" w:rsidRDefault="00000000">
            <w:pPr>
              <w:ind w:firstLineChars="0" w:firstLine="0"/>
              <w:jc w:val="center"/>
              <w:rPr>
                <w:rFonts w:ascii="宋体" w:hAnsi="宋体" w:cs="宋体" w:hint="eastAsia"/>
                <w:szCs w:val="21"/>
              </w:rPr>
            </w:pPr>
            <w:proofErr w:type="gramStart"/>
            <w:r>
              <w:rPr>
                <w:rFonts w:ascii="宋体" w:hAnsi="宋体" w:cs="宋体"/>
                <w:szCs w:val="21"/>
              </w:rPr>
              <w:t>芳香环数量</w:t>
            </w:r>
            <w:proofErr w:type="gramEnd"/>
          </w:p>
        </w:tc>
        <w:tc>
          <w:tcPr>
            <w:tcW w:w="2169" w:type="dxa"/>
            <w:tcBorders>
              <w:tl2br w:val="nil"/>
              <w:tr2bl w:val="nil"/>
            </w:tcBorders>
            <w:vAlign w:val="center"/>
          </w:tcPr>
          <w:p w14:paraId="53B6AEEC" w14:textId="77777777" w:rsidR="00381FC9" w:rsidRDefault="00000000">
            <w:pPr>
              <w:ind w:firstLineChars="0" w:firstLine="0"/>
              <w:jc w:val="center"/>
              <w:rPr>
                <w:szCs w:val="21"/>
              </w:rPr>
            </w:pPr>
            <w:proofErr w:type="spellStart"/>
            <w:r>
              <w:rPr>
                <w:szCs w:val="21"/>
              </w:rPr>
              <w:t>Aromatic_Rings</w:t>
            </w:r>
            <w:proofErr w:type="spellEnd"/>
          </w:p>
        </w:tc>
        <w:tc>
          <w:tcPr>
            <w:tcW w:w="4338" w:type="dxa"/>
            <w:tcBorders>
              <w:tl2br w:val="nil"/>
              <w:tr2bl w:val="nil"/>
            </w:tcBorders>
            <w:vAlign w:val="center"/>
          </w:tcPr>
          <w:p w14:paraId="22617525" w14:textId="77777777" w:rsidR="00381FC9" w:rsidRDefault="00000000">
            <w:pPr>
              <w:widowControl/>
              <w:ind w:firstLineChars="0" w:firstLine="0"/>
              <w:jc w:val="center"/>
            </w:pPr>
            <w:r>
              <w:rPr>
                <w:rFonts w:ascii="宋体" w:hAnsi="宋体" w:cs="宋体"/>
                <w:kern w:val="0"/>
                <w:sz w:val="24"/>
                <w:lang w:bidi="ar"/>
              </w:rPr>
              <w:t>具有芳香性的环结构数量</w:t>
            </w:r>
          </w:p>
        </w:tc>
      </w:tr>
      <w:tr w:rsidR="00381FC9" w14:paraId="1B48BFA6" w14:textId="77777777">
        <w:tc>
          <w:tcPr>
            <w:tcW w:w="1944" w:type="dxa"/>
            <w:tcBorders>
              <w:tl2br w:val="nil"/>
              <w:tr2bl w:val="nil"/>
            </w:tcBorders>
            <w:vAlign w:val="center"/>
          </w:tcPr>
          <w:p w14:paraId="63ADE33F" w14:textId="77777777" w:rsidR="00381FC9"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20F3DBF4" w14:textId="77777777" w:rsidR="00381FC9" w:rsidRDefault="00000000">
            <w:pPr>
              <w:ind w:firstLineChars="0" w:firstLine="0"/>
              <w:jc w:val="center"/>
              <w:rPr>
                <w:szCs w:val="21"/>
              </w:rPr>
            </w:pPr>
            <w:r>
              <w:rPr>
                <w:szCs w:val="21"/>
              </w:rPr>
              <w:t>Stereocenters</w:t>
            </w:r>
          </w:p>
        </w:tc>
        <w:tc>
          <w:tcPr>
            <w:tcW w:w="4338" w:type="dxa"/>
            <w:tcBorders>
              <w:tl2br w:val="nil"/>
              <w:tr2bl w:val="nil"/>
            </w:tcBorders>
            <w:vAlign w:val="center"/>
          </w:tcPr>
          <w:p w14:paraId="4649E0FA" w14:textId="77777777" w:rsidR="00381FC9" w:rsidRDefault="00000000">
            <w:pPr>
              <w:ind w:firstLineChars="0" w:firstLine="0"/>
              <w:jc w:val="center"/>
            </w:pPr>
            <w:r>
              <w:rPr>
                <w:rFonts w:ascii="宋体" w:hAnsi="宋体" w:cs="宋体"/>
                <w:sz w:val="24"/>
              </w:rPr>
              <w:t>分子中立体异构中心的数量</w:t>
            </w:r>
          </w:p>
        </w:tc>
      </w:tr>
    </w:tbl>
    <w:p w14:paraId="50ECFB33" w14:textId="77777777" w:rsidR="00381FC9" w:rsidRDefault="00381FC9">
      <w:pPr>
        <w:ind w:firstLineChars="0" w:firstLine="0"/>
      </w:pPr>
    </w:p>
    <w:p w14:paraId="2E6DC0B3" w14:textId="77777777" w:rsidR="00381FC9" w:rsidRDefault="00000000">
      <w:pPr>
        <w:ind w:firstLine="420"/>
      </w:pPr>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43865F74" w14:textId="77777777" w:rsidR="00381FC9" w:rsidRDefault="00000000">
      <w:pPr>
        <w:ind w:firstLine="420"/>
      </w:pPr>
      <w:r>
        <w:rPr>
          <w:rFonts w:hint="eastAsia"/>
        </w:rPr>
        <w:t>提示词的设计遵循以下三个核心原则：</w:t>
      </w:r>
    </w:p>
    <w:p w14:paraId="1508C979" w14:textId="77777777" w:rsidR="00381FC9" w:rsidRDefault="00000000">
      <w:pPr>
        <w:ind w:firstLine="420"/>
      </w:pPr>
      <w:r>
        <w:rPr>
          <w:rFonts w:hint="eastAsia"/>
        </w:rPr>
        <w:t>角色定义与任务约束：明确指示模型扮演“资深药物化学家”的角色，并规定输出必须使用客观、学术的陈述语气，严禁使用第一人称或情感色彩词汇。</w:t>
      </w:r>
    </w:p>
    <w:p w14:paraId="0D25E2C1" w14:textId="77777777" w:rsidR="00381FC9" w:rsidRDefault="00000000">
      <w:pPr>
        <w:ind w:firstLine="420"/>
      </w:pPr>
      <w:r>
        <w:rPr>
          <w:rFonts w:hint="eastAsia"/>
        </w:rPr>
        <w:t>上下文注入：将检索到的原始文本与计算所得的理化性质列表作为两个独立的上下文块输入，强制模型在重写时必须参考这两部分信息。</w:t>
      </w:r>
    </w:p>
    <w:p w14:paraId="0178B7A5" w14:textId="77777777" w:rsidR="00381FC9" w:rsidRDefault="00000000">
      <w:pPr>
        <w:ind w:firstLine="42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381FC9" w14:paraId="643BB9C7" w14:textId="77777777">
        <w:tc>
          <w:tcPr>
            <w:tcW w:w="2130" w:type="dxa"/>
            <w:tcBorders>
              <w:bottom w:val="single" w:sz="8" w:space="0" w:color="auto"/>
            </w:tcBorders>
          </w:tcPr>
          <w:p w14:paraId="0F29EAE5" w14:textId="77777777" w:rsidR="00381FC9" w:rsidRDefault="00000000">
            <w:pPr>
              <w:ind w:firstLine="420"/>
            </w:pPr>
            <w:r>
              <w:rPr>
                <w:rFonts w:hint="eastAsia"/>
              </w:rPr>
              <w:t>模块</w:t>
            </w:r>
          </w:p>
        </w:tc>
        <w:tc>
          <w:tcPr>
            <w:tcW w:w="6254" w:type="dxa"/>
            <w:tcBorders>
              <w:bottom w:val="single" w:sz="8" w:space="0" w:color="auto"/>
            </w:tcBorders>
          </w:tcPr>
          <w:p w14:paraId="5624FE46" w14:textId="77777777" w:rsidR="00381FC9" w:rsidRDefault="00000000">
            <w:pPr>
              <w:ind w:firstLine="420"/>
            </w:pPr>
            <w:r>
              <w:rPr>
                <w:rFonts w:hint="eastAsia"/>
              </w:rPr>
              <w:t>内容</w:t>
            </w:r>
          </w:p>
        </w:tc>
      </w:tr>
      <w:tr w:rsidR="00381FC9" w14:paraId="29DE3628" w14:textId="77777777">
        <w:tc>
          <w:tcPr>
            <w:tcW w:w="2130" w:type="dxa"/>
            <w:tcBorders>
              <w:top w:val="single" w:sz="8" w:space="0" w:color="auto"/>
              <w:tl2br w:val="nil"/>
              <w:tr2bl w:val="nil"/>
            </w:tcBorders>
          </w:tcPr>
          <w:p w14:paraId="6252F07E" w14:textId="77777777" w:rsidR="00381FC9" w:rsidRDefault="00000000">
            <w:pPr>
              <w:ind w:firstLine="420"/>
            </w:pPr>
            <w:r>
              <w:rPr>
                <w:rFonts w:hint="eastAsia"/>
              </w:rPr>
              <w:t>系统指令</w:t>
            </w:r>
          </w:p>
        </w:tc>
        <w:tc>
          <w:tcPr>
            <w:tcW w:w="6254" w:type="dxa"/>
            <w:tcBorders>
              <w:top w:val="single" w:sz="8" w:space="0" w:color="auto"/>
              <w:tl2br w:val="nil"/>
              <w:tr2bl w:val="nil"/>
            </w:tcBorders>
          </w:tcPr>
          <w:p w14:paraId="22E0EC84" w14:textId="77777777" w:rsidR="00381FC9"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381FC9" w14:paraId="1CC67C4E" w14:textId="77777777">
        <w:tc>
          <w:tcPr>
            <w:tcW w:w="2130" w:type="dxa"/>
            <w:tcBorders>
              <w:tl2br w:val="nil"/>
              <w:tr2bl w:val="nil"/>
            </w:tcBorders>
          </w:tcPr>
          <w:p w14:paraId="4CD06AD5" w14:textId="77777777" w:rsidR="00381FC9" w:rsidRDefault="00000000">
            <w:pPr>
              <w:ind w:firstLine="420"/>
            </w:pPr>
            <w:r>
              <w:rPr>
                <w:rFonts w:hint="eastAsia"/>
              </w:rPr>
              <w:t>输入上下文</w:t>
            </w:r>
          </w:p>
        </w:tc>
        <w:tc>
          <w:tcPr>
            <w:tcW w:w="6254" w:type="dxa"/>
            <w:tcBorders>
              <w:tl2br w:val="nil"/>
              <w:tr2bl w:val="nil"/>
            </w:tcBorders>
          </w:tcPr>
          <w:p w14:paraId="729F4019" w14:textId="77777777" w:rsidR="00381FC9" w:rsidRDefault="00000000">
            <w:pPr>
              <w:ind w:firstLineChars="0" w:firstLine="0"/>
            </w:pPr>
            <w:r>
              <w:t xml:space="preserve">[Instruction]: Combine the following Raw Description (from PubChem) and Physicochemical Properties (calculated by </w:t>
            </w:r>
            <w:proofErr w:type="spellStart"/>
            <w:r>
              <w:t>RDKit</w:t>
            </w:r>
            <w:proofErr w:type="spellEnd"/>
            <w:r>
              <w:t>) into a cohesive paragraph.</w:t>
            </w:r>
          </w:p>
          <w:p w14:paraId="626AED4D" w14:textId="77777777" w:rsidR="00381FC9" w:rsidRDefault="00000000">
            <w:pPr>
              <w:ind w:firstLineChars="0" w:firstLine="0"/>
            </w:pPr>
            <w:r>
              <w:t>[Raw Description]: {</w:t>
            </w:r>
            <w:proofErr w:type="spellStart"/>
            <w:r>
              <w:t>raw_description_text</w:t>
            </w:r>
            <w:proofErr w:type="spellEnd"/>
            <w:r>
              <w:t>}</w:t>
            </w:r>
          </w:p>
          <w:p w14:paraId="3B1E844E" w14:textId="77777777" w:rsidR="00381FC9" w:rsidRDefault="00000000">
            <w:pPr>
              <w:ind w:firstLineChars="0" w:firstLine="0"/>
            </w:pPr>
            <w:r>
              <w:lastRenderedPageBreak/>
              <w:t>[Physicochemical Properties]: {</w:t>
            </w:r>
            <w:proofErr w:type="spellStart"/>
            <w:r>
              <w:t>calculated_properties_list</w:t>
            </w:r>
            <w:proofErr w:type="spellEnd"/>
            <w:r>
              <w:t>}</w:t>
            </w:r>
          </w:p>
        </w:tc>
      </w:tr>
      <w:tr w:rsidR="00381FC9" w14:paraId="261426C8" w14:textId="77777777">
        <w:tc>
          <w:tcPr>
            <w:tcW w:w="2130" w:type="dxa"/>
            <w:tcBorders>
              <w:tl2br w:val="nil"/>
              <w:tr2bl w:val="nil"/>
            </w:tcBorders>
          </w:tcPr>
          <w:p w14:paraId="059B7942" w14:textId="77777777" w:rsidR="00381FC9" w:rsidRDefault="00000000">
            <w:pPr>
              <w:ind w:firstLine="420"/>
            </w:pPr>
            <w:r>
              <w:rPr>
                <w:rFonts w:hint="eastAsia"/>
              </w:rPr>
              <w:lastRenderedPageBreak/>
              <w:t>生成约束</w:t>
            </w:r>
          </w:p>
        </w:tc>
        <w:tc>
          <w:tcPr>
            <w:tcW w:w="6254" w:type="dxa"/>
            <w:tcBorders>
              <w:tl2br w:val="nil"/>
              <w:tr2bl w:val="nil"/>
            </w:tcBorders>
          </w:tcPr>
          <w:p w14:paraId="38877FF1" w14:textId="77777777" w:rsidR="00381FC9" w:rsidRDefault="00000000">
            <w:pPr>
              <w:ind w:firstLineChars="0" w:firstLine="0"/>
            </w:pPr>
            <w:r>
              <w:t>1. Noise Filtering: Remove all patent numbers (e.g., US12345), dates of discovery, historical anecdotes, commercial trade names, and CAS registry numbers.</w:t>
            </w:r>
          </w:p>
          <w:p w14:paraId="41440569" w14:textId="77777777" w:rsidR="00381FC9" w:rsidRDefault="00000000">
            <w:pPr>
              <w:ind w:firstLineChars="0" w:firstLine="0"/>
            </w:pPr>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69906436" w14:textId="77777777" w:rsidR="00381FC9" w:rsidRDefault="00000000">
            <w:pPr>
              <w:ind w:firstLineChars="0" w:firstLine="0"/>
            </w:pPr>
            <w:r>
              <w:t>3. Handling Sparsity: If the Raw Description is empty or too short, rely on the Physicochemical Properties to describe the molecule's potential characteristics</w:t>
            </w:r>
            <w:r>
              <w:rPr>
                <w:rFonts w:hint="eastAsia"/>
              </w:rPr>
              <w:t>.</w:t>
            </w:r>
          </w:p>
          <w:p w14:paraId="63614800" w14:textId="77777777" w:rsidR="00381FC9"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7845125F" w14:textId="30CE06E6" w:rsidR="00D25384" w:rsidRDefault="00000000" w:rsidP="00D25384">
      <w:pPr>
        <w:pStyle w:val="af2"/>
        <w:numPr>
          <w:ilvl w:val="0"/>
          <w:numId w:val="4"/>
        </w:numPr>
        <w:ind w:firstLineChars="0"/>
        <w:rPr>
          <w:rFonts w:hint="eastAsia"/>
        </w:rPr>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70E8A5C7" w14:textId="77777777" w:rsidR="00381FC9" w:rsidRDefault="00000000">
      <w:pPr>
        <w:ind w:firstLine="420"/>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9"/>
        <w:tblW w:w="0" w:type="auto"/>
        <w:tblLook w:val="04A0" w:firstRow="1" w:lastRow="0" w:firstColumn="1" w:lastColumn="0" w:noHBand="0" w:noVBand="1"/>
      </w:tblPr>
      <w:tblGrid>
        <w:gridCol w:w="4786"/>
        <w:gridCol w:w="3736"/>
      </w:tblGrid>
      <w:tr w:rsidR="00D25384" w14:paraId="277FB0A5" w14:textId="77777777" w:rsidTr="002F18CA">
        <w:tc>
          <w:tcPr>
            <w:tcW w:w="4786" w:type="dxa"/>
          </w:tcPr>
          <w:p w14:paraId="2BD76FF4" w14:textId="46637BF4" w:rsidR="00D25384" w:rsidRDefault="00D25384">
            <w:pPr>
              <w:ind w:firstLineChars="0" w:firstLine="0"/>
              <w:rPr>
                <w:rFonts w:hint="eastAsia"/>
              </w:rPr>
            </w:pPr>
            <w:r>
              <w:rPr>
                <w:rFonts w:hint="eastAsia"/>
              </w:rPr>
              <w:t>原文</w:t>
            </w:r>
          </w:p>
        </w:tc>
        <w:tc>
          <w:tcPr>
            <w:tcW w:w="3736" w:type="dxa"/>
          </w:tcPr>
          <w:p w14:paraId="02EEA97A" w14:textId="76B18AF0" w:rsidR="00D25384" w:rsidRDefault="00D25384">
            <w:pPr>
              <w:ind w:firstLineChars="0" w:firstLine="0"/>
              <w:rPr>
                <w:rFonts w:hint="eastAsia"/>
              </w:rPr>
            </w:pPr>
            <w:r>
              <w:rPr>
                <w:rFonts w:hint="eastAsia"/>
              </w:rPr>
              <w:t>重写后</w:t>
            </w:r>
          </w:p>
        </w:tc>
      </w:tr>
      <w:tr w:rsidR="00D25384" w14:paraId="79DE3E43" w14:textId="77777777" w:rsidTr="002F18CA">
        <w:tc>
          <w:tcPr>
            <w:tcW w:w="4786" w:type="dxa"/>
          </w:tcPr>
          <w:p w14:paraId="68A877DD" w14:textId="1CEBC0A1" w:rsidR="00D25384" w:rsidRDefault="00D25384">
            <w:pPr>
              <w:ind w:firstLineChars="0" w:firstLine="0"/>
              <w:rPr>
                <w:rFonts w:hint="eastAsia"/>
              </w:rPr>
            </w:pPr>
            <w:r w:rsidRPr="00D25384">
              <w:t xml:space="preserve">Mexiletine is an aromatic ether which is 2,6-dimethylphenyl ether of 2-aminopropan-1-ol. It has a role as an anti-arrhythmia drug. It is an aromatic ether and a primary amino </w:t>
            </w:r>
            <w:proofErr w:type="spellStart"/>
            <w:proofErr w:type="gramStart"/>
            <w:r w:rsidRPr="00D25384">
              <w:t>compound.Antiarrhythmic</w:t>
            </w:r>
            <w:proofErr w:type="spellEnd"/>
            <w:proofErr w:type="gramEnd"/>
            <w:r w:rsidRPr="00D25384">
              <w:t xml:space="preserve"> agent pharmacologically similar to lidocaine. It may have some anticonvulsant </w:t>
            </w:r>
            <w:proofErr w:type="spellStart"/>
            <w:proofErr w:type="gramStart"/>
            <w:r w:rsidRPr="00D25384">
              <w:t>properties.Mexiletine</w:t>
            </w:r>
            <w:proofErr w:type="spellEnd"/>
            <w:proofErr w:type="gramEnd"/>
            <w:r w:rsidRPr="00D25384">
              <w:t xml:space="preserve"> is an </w:t>
            </w:r>
            <w:proofErr w:type="spellStart"/>
            <w:r w:rsidRPr="00D25384">
              <w:t>Antiarrhythmic.Mexiletine</w:t>
            </w:r>
            <w:proofErr w:type="spellEnd"/>
            <w:r w:rsidRPr="00D25384">
              <w:t xml:space="preserve"> is an oral antiarrhythmic agent that is used for suppression of ventricular arrhythmias. Long term mexiletine therapy is </w:t>
            </w:r>
            <w:r w:rsidRPr="00D25384">
              <w:lastRenderedPageBreak/>
              <w:t xml:space="preserve">associated with a low rate of serum enzyme elevations and is a rare cause of clinically apparent acute liver </w:t>
            </w:r>
            <w:proofErr w:type="spellStart"/>
            <w:proofErr w:type="gramStart"/>
            <w:r w:rsidRPr="00D25384">
              <w:t>injury.Mexiletine</w:t>
            </w:r>
            <w:proofErr w:type="spellEnd"/>
            <w:proofErr w:type="gramEnd"/>
            <w:r w:rsidRPr="00D25384">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w:t>
            </w:r>
            <w:proofErr w:type="spellStart"/>
            <w:proofErr w:type="gramStart"/>
            <w:r w:rsidRPr="00D25384">
              <w:t>system.MEXILETINE</w:t>
            </w:r>
            <w:proofErr w:type="spellEnd"/>
            <w:proofErr w:type="gramEnd"/>
            <w:r w:rsidRPr="00D25384">
              <w:t xml:space="preserve"> is a small molecule drug with a maximum clinical trial phase of IV (across all indications) that was first approved in 1985 and has 3 approved and 12 investigational indications. This drug has a black box warning from the </w:t>
            </w:r>
            <w:proofErr w:type="spellStart"/>
            <w:r w:rsidRPr="00D25384">
              <w:t>FDA.Antiarrhythmic</w:t>
            </w:r>
            <w:proofErr w:type="spellEnd"/>
            <w:r w:rsidRPr="00D25384">
              <w:t xml:space="preserve"> agent pharmacologically similar to LIDOCAINE. It may have some anticonvulsant </w:t>
            </w:r>
            <w:proofErr w:type="spellStart"/>
            <w:proofErr w:type="gramStart"/>
            <w:r w:rsidRPr="00D25384">
              <w:t>properties.See</w:t>
            </w:r>
            <w:proofErr w:type="spellEnd"/>
            <w:proofErr w:type="gramEnd"/>
            <w:r w:rsidRPr="00D25384">
              <w:t xml:space="preserve"> also: Mexiletine Hydrochloride (active moiety of).</w:t>
            </w:r>
          </w:p>
        </w:tc>
        <w:tc>
          <w:tcPr>
            <w:tcW w:w="3736" w:type="dxa"/>
          </w:tcPr>
          <w:p w14:paraId="220B55E5" w14:textId="41A63A67" w:rsidR="00D25384" w:rsidRDefault="002F18CA">
            <w:pPr>
              <w:ind w:firstLineChars="0" w:firstLine="0"/>
              <w:rPr>
                <w:rFonts w:hint="eastAsia"/>
              </w:rPr>
            </w:pPr>
            <w:r w:rsidRPr="002F18CA">
              <w:lastRenderedPageBreak/>
              <w:t>This molecule is an aromatic ether and primary amino compound, specifically the 2,6-dimethylphenyl ether of 2-aminopropan-1-ol. With a low molecular weight of 179.26 g/mol and a favorable lipophilicity (</w:t>
            </w:r>
            <w:proofErr w:type="spellStart"/>
            <w:r w:rsidRPr="002F18CA">
              <w:t>LogP</w:t>
            </w:r>
            <w:proofErr w:type="spellEnd"/>
            <w:r w:rsidRPr="002F18CA">
              <w:t xml:space="preserve"> of 2.03), it readily permeates lipid bilayers and is highly effective as an orally administered therapeutic. Its excellent membrane </w:t>
            </w:r>
            <w:r w:rsidRPr="002F18CA">
              <w:lastRenderedPageBreak/>
              <w:t>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rsidRPr="002F18CA">
              <w:br/>
              <w:t xml:space="preserve">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w:t>
            </w:r>
            <w:r w:rsidRPr="002F18CA">
              <w:lastRenderedPageBreak/>
              <w:t>highly efficacious for long-term arrhythmia management, its use carries a rare risk of inducing clinically apparent acute liver injury.</w:t>
            </w:r>
          </w:p>
        </w:tc>
      </w:tr>
    </w:tbl>
    <w:p w14:paraId="63B78313" w14:textId="77777777" w:rsidR="00D25384" w:rsidRDefault="00D25384">
      <w:pPr>
        <w:ind w:firstLine="420"/>
        <w:rPr>
          <w:rFonts w:hint="eastAsia"/>
        </w:rPr>
      </w:pPr>
    </w:p>
    <w:p w14:paraId="282CB0EA" w14:textId="77777777" w:rsidR="00381FC9" w:rsidRDefault="00000000">
      <w:pPr>
        <w:pStyle w:val="3"/>
        <w:rPr>
          <w:rFonts w:hint="default"/>
        </w:rPr>
      </w:pPr>
      <w:r>
        <w:t>下游数据集</w:t>
      </w:r>
    </w:p>
    <w:p w14:paraId="558BD0F5" w14:textId="77777777" w:rsidR="00381FC9" w:rsidRDefault="00000000">
      <w:pPr>
        <w:ind w:firstLine="420"/>
      </w:pPr>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rPr>
          <w:rFonts w:ascii="宋体" w:hAnsi="宋体" w:cs="宋体"/>
          <w:szCs w:val="21"/>
        </w:rPr>
        <w:t>MoleculeNet</w:t>
      </w:r>
      <w:proofErr w:type="spellEnd"/>
      <w:r>
        <w:rPr>
          <w:rFonts w:ascii="宋体" w:hAnsi="宋体" w:cs="宋体"/>
          <w:szCs w:val="21"/>
        </w:rPr>
        <w:t>由Wu等于2018年提出，通过提供统一的数据划分策略、评价指标及实验协议，解决了过往研究中因基准不一致导致模型性能难以横向比较的问题。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w:t>
      </w:r>
      <w:proofErr w:type="gramStart"/>
      <w:r>
        <w:rPr>
          <w:rFonts w:ascii="宋体" w:hAnsi="宋体" w:cs="宋体" w:hint="eastAsia"/>
          <w:szCs w:val="21"/>
        </w:rPr>
        <w:t>集统计</w:t>
      </w:r>
      <w:proofErr w:type="gramEnd"/>
      <w:r>
        <w:rPr>
          <w:rFonts w:ascii="宋体" w:hAnsi="宋体" w:cs="宋体" w:hint="eastAsia"/>
          <w:szCs w:val="21"/>
        </w:rPr>
        <w:t>信息及划分方式如表3.3所示。</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173"/>
        <w:gridCol w:w="1199"/>
        <w:gridCol w:w="1314"/>
        <w:gridCol w:w="1208"/>
        <w:gridCol w:w="1128"/>
      </w:tblGrid>
      <w:tr w:rsidR="00381FC9" w14:paraId="0700A59A" w14:textId="77777777">
        <w:trPr>
          <w:jc w:val="center"/>
        </w:trPr>
        <w:tc>
          <w:tcPr>
            <w:tcW w:w="1395" w:type="dxa"/>
            <w:tcBorders>
              <w:bottom w:val="single" w:sz="8" w:space="0" w:color="auto"/>
            </w:tcBorders>
          </w:tcPr>
          <w:p w14:paraId="6FDC1993" w14:textId="77777777" w:rsidR="00381FC9" w:rsidRDefault="00000000">
            <w:pPr>
              <w:ind w:firstLineChars="0" w:firstLine="0"/>
              <w:jc w:val="center"/>
            </w:pPr>
            <w:r>
              <w:rPr>
                <w:rFonts w:hint="eastAsia"/>
              </w:rPr>
              <w:t>数据集</w:t>
            </w:r>
          </w:p>
        </w:tc>
        <w:tc>
          <w:tcPr>
            <w:tcW w:w="1173" w:type="dxa"/>
            <w:tcBorders>
              <w:bottom w:val="single" w:sz="8" w:space="0" w:color="auto"/>
            </w:tcBorders>
          </w:tcPr>
          <w:p w14:paraId="69CDFCAF" w14:textId="77777777" w:rsidR="00381FC9" w:rsidRDefault="00000000">
            <w:pPr>
              <w:ind w:firstLineChars="0" w:firstLine="0"/>
              <w:jc w:val="center"/>
            </w:pPr>
            <w:r>
              <w:rPr>
                <w:rFonts w:hint="eastAsia"/>
              </w:rPr>
              <w:t>任务类型</w:t>
            </w:r>
          </w:p>
        </w:tc>
        <w:tc>
          <w:tcPr>
            <w:tcW w:w="1199" w:type="dxa"/>
            <w:tcBorders>
              <w:bottom w:val="single" w:sz="8" w:space="0" w:color="auto"/>
            </w:tcBorders>
          </w:tcPr>
          <w:p w14:paraId="1E63AF27" w14:textId="77777777" w:rsidR="00381FC9" w:rsidRDefault="00000000">
            <w:pPr>
              <w:ind w:firstLineChars="0" w:firstLine="0"/>
              <w:jc w:val="center"/>
            </w:pPr>
            <w:r>
              <w:rPr>
                <w:rFonts w:hint="eastAsia"/>
              </w:rPr>
              <w:t>分子数</w:t>
            </w:r>
          </w:p>
        </w:tc>
        <w:tc>
          <w:tcPr>
            <w:tcW w:w="1314" w:type="dxa"/>
            <w:tcBorders>
              <w:bottom w:val="single" w:sz="8" w:space="0" w:color="auto"/>
            </w:tcBorders>
          </w:tcPr>
          <w:p w14:paraId="71431C05" w14:textId="77777777" w:rsidR="00381FC9" w:rsidRDefault="00000000">
            <w:pPr>
              <w:ind w:firstLineChars="0" w:firstLine="0"/>
              <w:jc w:val="center"/>
            </w:pPr>
            <w:r>
              <w:rPr>
                <w:rFonts w:hint="eastAsia"/>
              </w:rPr>
              <w:t>种类</w:t>
            </w:r>
          </w:p>
        </w:tc>
        <w:tc>
          <w:tcPr>
            <w:tcW w:w="1208" w:type="dxa"/>
            <w:tcBorders>
              <w:bottom w:val="single" w:sz="8" w:space="0" w:color="auto"/>
            </w:tcBorders>
          </w:tcPr>
          <w:p w14:paraId="3696D624" w14:textId="77777777" w:rsidR="00381FC9" w:rsidRDefault="00000000">
            <w:pPr>
              <w:ind w:firstLineChars="0" w:firstLine="0"/>
              <w:jc w:val="center"/>
            </w:pPr>
            <w:r>
              <w:rPr>
                <w:rFonts w:hint="eastAsia"/>
              </w:rPr>
              <w:t>指标</w:t>
            </w:r>
          </w:p>
        </w:tc>
        <w:tc>
          <w:tcPr>
            <w:tcW w:w="1128" w:type="dxa"/>
            <w:tcBorders>
              <w:bottom w:val="single" w:sz="8" w:space="0" w:color="auto"/>
            </w:tcBorders>
          </w:tcPr>
          <w:p w14:paraId="53A1F353" w14:textId="77777777" w:rsidR="00381FC9" w:rsidRDefault="00000000">
            <w:pPr>
              <w:ind w:firstLineChars="0" w:firstLine="0"/>
              <w:jc w:val="center"/>
            </w:pPr>
            <w:r>
              <w:rPr>
                <w:rFonts w:hint="eastAsia"/>
              </w:rPr>
              <w:t>划分方式</w:t>
            </w:r>
          </w:p>
        </w:tc>
      </w:tr>
      <w:tr w:rsidR="00381FC9" w14:paraId="68913618" w14:textId="77777777">
        <w:trPr>
          <w:jc w:val="center"/>
        </w:trPr>
        <w:tc>
          <w:tcPr>
            <w:tcW w:w="1395" w:type="dxa"/>
            <w:tcBorders>
              <w:top w:val="single" w:sz="8" w:space="0" w:color="auto"/>
              <w:tl2br w:val="nil"/>
              <w:tr2bl w:val="nil"/>
            </w:tcBorders>
          </w:tcPr>
          <w:p w14:paraId="3EDDAE62" w14:textId="77777777" w:rsidR="00381FC9" w:rsidRDefault="00000000">
            <w:pPr>
              <w:ind w:firstLineChars="0" w:firstLine="0"/>
              <w:jc w:val="center"/>
            </w:pPr>
            <w:r>
              <w:rPr>
                <w:rFonts w:hint="eastAsia"/>
              </w:rPr>
              <w:t>BACE</w:t>
            </w:r>
          </w:p>
        </w:tc>
        <w:tc>
          <w:tcPr>
            <w:tcW w:w="1173" w:type="dxa"/>
            <w:tcBorders>
              <w:top w:val="single" w:sz="8" w:space="0" w:color="auto"/>
              <w:tl2br w:val="nil"/>
              <w:tr2bl w:val="nil"/>
            </w:tcBorders>
          </w:tcPr>
          <w:p w14:paraId="5977AA3C" w14:textId="77777777" w:rsidR="00381FC9" w:rsidRDefault="00000000">
            <w:pPr>
              <w:ind w:firstLineChars="0" w:firstLine="0"/>
              <w:jc w:val="center"/>
            </w:pPr>
            <w:r>
              <w:rPr>
                <w:rFonts w:hint="eastAsia"/>
              </w:rPr>
              <w:t>分类</w:t>
            </w:r>
          </w:p>
        </w:tc>
        <w:tc>
          <w:tcPr>
            <w:tcW w:w="1199" w:type="dxa"/>
            <w:tcBorders>
              <w:top w:val="single" w:sz="8" w:space="0" w:color="auto"/>
              <w:tl2br w:val="nil"/>
              <w:tr2bl w:val="nil"/>
            </w:tcBorders>
          </w:tcPr>
          <w:p w14:paraId="5ECAA852" w14:textId="77777777" w:rsidR="00381FC9" w:rsidRDefault="00000000">
            <w:pPr>
              <w:ind w:firstLineChars="0" w:firstLine="0"/>
              <w:jc w:val="center"/>
            </w:pPr>
            <w:r>
              <w:rPr>
                <w:rFonts w:hint="eastAsia"/>
              </w:rPr>
              <w:t>1513</w:t>
            </w:r>
          </w:p>
        </w:tc>
        <w:tc>
          <w:tcPr>
            <w:tcW w:w="1314" w:type="dxa"/>
            <w:tcBorders>
              <w:top w:val="single" w:sz="8" w:space="0" w:color="auto"/>
              <w:tl2br w:val="nil"/>
              <w:tr2bl w:val="nil"/>
            </w:tcBorders>
          </w:tcPr>
          <w:p w14:paraId="1FA83A8B" w14:textId="77777777" w:rsidR="00381FC9" w:rsidRDefault="00000000">
            <w:pPr>
              <w:ind w:firstLineChars="0" w:firstLine="0"/>
              <w:jc w:val="center"/>
            </w:pPr>
            <w:r>
              <w:rPr>
                <w:rFonts w:hint="eastAsia"/>
              </w:rPr>
              <w:t>生物物理学</w:t>
            </w:r>
          </w:p>
        </w:tc>
        <w:tc>
          <w:tcPr>
            <w:tcW w:w="1208" w:type="dxa"/>
            <w:tcBorders>
              <w:top w:val="single" w:sz="8" w:space="0" w:color="auto"/>
              <w:tl2br w:val="nil"/>
              <w:tr2bl w:val="nil"/>
            </w:tcBorders>
          </w:tcPr>
          <w:p w14:paraId="13DA976D" w14:textId="77777777" w:rsidR="00381FC9" w:rsidRDefault="00000000">
            <w:pPr>
              <w:ind w:firstLineChars="0" w:firstLine="0"/>
              <w:jc w:val="center"/>
            </w:pPr>
            <w:r>
              <w:rPr>
                <w:rFonts w:hint="eastAsia"/>
              </w:rPr>
              <w:t>AUC</w:t>
            </w:r>
          </w:p>
        </w:tc>
        <w:tc>
          <w:tcPr>
            <w:tcW w:w="1128" w:type="dxa"/>
            <w:tcBorders>
              <w:top w:val="single" w:sz="8" w:space="0" w:color="auto"/>
              <w:tl2br w:val="nil"/>
              <w:tr2bl w:val="nil"/>
            </w:tcBorders>
          </w:tcPr>
          <w:p w14:paraId="43EFFB87" w14:textId="77777777" w:rsidR="00381FC9" w:rsidRDefault="00000000">
            <w:pPr>
              <w:ind w:firstLineChars="0" w:firstLine="0"/>
              <w:jc w:val="center"/>
            </w:pPr>
            <w:r>
              <w:rPr>
                <w:rFonts w:hint="eastAsia"/>
              </w:rPr>
              <w:t>骨架划分</w:t>
            </w:r>
          </w:p>
        </w:tc>
      </w:tr>
      <w:tr w:rsidR="00381FC9" w14:paraId="71893317" w14:textId="77777777">
        <w:trPr>
          <w:jc w:val="center"/>
        </w:trPr>
        <w:tc>
          <w:tcPr>
            <w:tcW w:w="1395" w:type="dxa"/>
            <w:tcBorders>
              <w:tl2br w:val="nil"/>
              <w:tr2bl w:val="nil"/>
            </w:tcBorders>
          </w:tcPr>
          <w:p w14:paraId="25D51E92" w14:textId="77777777" w:rsidR="00381FC9" w:rsidRDefault="00000000">
            <w:pPr>
              <w:ind w:firstLineChars="0" w:firstLine="0"/>
              <w:jc w:val="center"/>
            </w:pPr>
            <w:r>
              <w:rPr>
                <w:rFonts w:hint="eastAsia"/>
              </w:rPr>
              <w:t>BBBP</w:t>
            </w:r>
          </w:p>
        </w:tc>
        <w:tc>
          <w:tcPr>
            <w:tcW w:w="1173" w:type="dxa"/>
            <w:tcBorders>
              <w:tl2br w:val="nil"/>
              <w:tr2bl w:val="nil"/>
            </w:tcBorders>
          </w:tcPr>
          <w:p w14:paraId="7C02976F" w14:textId="77777777" w:rsidR="00381FC9" w:rsidRDefault="00000000">
            <w:pPr>
              <w:ind w:firstLineChars="0" w:firstLine="0"/>
              <w:jc w:val="center"/>
            </w:pPr>
            <w:r>
              <w:rPr>
                <w:rFonts w:hint="eastAsia"/>
              </w:rPr>
              <w:t>分类</w:t>
            </w:r>
          </w:p>
        </w:tc>
        <w:tc>
          <w:tcPr>
            <w:tcW w:w="1199" w:type="dxa"/>
            <w:tcBorders>
              <w:tl2br w:val="nil"/>
              <w:tr2bl w:val="nil"/>
            </w:tcBorders>
          </w:tcPr>
          <w:p w14:paraId="0A7879B5" w14:textId="77777777" w:rsidR="00381FC9" w:rsidRDefault="00000000">
            <w:pPr>
              <w:ind w:firstLineChars="0" w:firstLine="0"/>
              <w:jc w:val="center"/>
            </w:pPr>
            <w:r>
              <w:rPr>
                <w:rFonts w:hint="eastAsia"/>
              </w:rPr>
              <w:t>2039</w:t>
            </w:r>
          </w:p>
        </w:tc>
        <w:tc>
          <w:tcPr>
            <w:tcW w:w="1314" w:type="dxa"/>
            <w:tcBorders>
              <w:tl2br w:val="nil"/>
              <w:tr2bl w:val="nil"/>
            </w:tcBorders>
          </w:tcPr>
          <w:p w14:paraId="4AE1DC4F" w14:textId="77777777" w:rsidR="00381FC9" w:rsidRDefault="00000000">
            <w:pPr>
              <w:ind w:firstLineChars="0" w:firstLine="0"/>
              <w:jc w:val="center"/>
            </w:pPr>
            <w:r>
              <w:rPr>
                <w:rFonts w:hint="eastAsia"/>
              </w:rPr>
              <w:t>生理学</w:t>
            </w:r>
          </w:p>
        </w:tc>
        <w:tc>
          <w:tcPr>
            <w:tcW w:w="1208" w:type="dxa"/>
            <w:tcBorders>
              <w:tl2br w:val="nil"/>
              <w:tr2bl w:val="nil"/>
            </w:tcBorders>
          </w:tcPr>
          <w:p w14:paraId="55CDAE72" w14:textId="77777777" w:rsidR="00381FC9" w:rsidRDefault="00000000">
            <w:pPr>
              <w:ind w:firstLineChars="0" w:firstLine="0"/>
              <w:jc w:val="center"/>
            </w:pPr>
            <w:r>
              <w:rPr>
                <w:rFonts w:hint="eastAsia"/>
              </w:rPr>
              <w:t>AUC</w:t>
            </w:r>
          </w:p>
        </w:tc>
        <w:tc>
          <w:tcPr>
            <w:tcW w:w="1128" w:type="dxa"/>
            <w:tcBorders>
              <w:tl2br w:val="nil"/>
              <w:tr2bl w:val="nil"/>
            </w:tcBorders>
          </w:tcPr>
          <w:p w14:paraId="4EAA2CE5" w14:textId="77777777" w:rsidR="00381FC9" w:rsidRDefault="00000000">
            <w:pPr>
              <w:ind w:firstLineChars="0" w:firstLine="0"/>
              <w:jc w:val="center"/>
            </w:pPr>
            <w:r>
              <w:rPr>
                <w:rFonts w:hint="eastAsia"/>
              </w:rPr>
              <w:t>骨架划分</w:t>
            </w:r>
          </w:p>
        </w:tc>
      </w:tr>
      <w:tr w:rsidR="00381FC9" w14:paraId="467DDC97" w14:textId="77777777">
        <w:trPr>
          <w:jc w:val="center"/>
        </w:trPr>
        <w:tc>
          <w:tcPr>
            <w:tcW w:w="1395" w:type="dxa"/>
            <w:tcBorders>
              <w:tl2br w:val="nil"/>
              <w:tr2bl w:val="nil"/>
            </w:tcBorders>
          </w:tcPr>
          <w:p w14:paraId="3779FAC2" w14:textId="77777777" w:rsidR="00381FC9" w:rsidRDefault="00000000">
            <w:pPr>
              <w:ind w:firstLineChars="0" w:firstLine="0"/>
              <w:jc w:val="center"/>
            </w:pPr>
            <w:proofErr w:type="spellStart"/>
            <w:r>
              <w:rPr>
                <w:rFonts w:hint="eastAsia"/>
              </w:rPr>
              <w:t>ClinTox</w:t>
            </w:r>
            <w:proofErr w:type="spellEnd"/>
          </w:p>
        </w:tc>
        <w:tc>
          <w:tcPr>
            <w:tcW w:w="1173" w:type="dxa"/>
            <w:tcBorders>
              <w:tl2br w:val="nil"/>
              <w:tr2bl w:val="nil"/>
            </w:tcBorders>
          </w:tcPr>
          <w:p w14:paraId="5D95B2A0" w14:textId="77777777" w:rsidR="00381FC9" w:rsidRDefault="00000000">
            <w:pPr>
              <w:ind w:firstLineChars="0" w:firstLine="0"/>
              <w:jc w:val="center"/>
            </w:pPr>
            <w:r>
              <w:rPr>
                <w:rFonts w:hint="eastAsia"/>
              </w:rPr>
              <w:t>分类</w:t>
            </w:r>
          </w:p>
        </w:tc>
        <w:tc>
          <w:tcPr>
            <w:tcW w:w="1199" w:type="dxa"/>
            <w:tcBorders>
              <w:tl2br w:val="nil"/>
              <w:tr2bl w:val="nil"/>
            </w:tcBorders>
          </w:tcPr>
          <w:p w14:paraId="52F28F46" w14:textId="77777777" w:rsidR="00381FC9" w:rsidRDefault="00000000">
            <w:pPr>
              <w:ind w:firstLineChars="0" w:firstLine="0"/>
              <w:jc w:val="center"/>
            </w:pPr>
            <w:r>
              <w:rPr>
                <w:rFonts w:hint="eastAsia"/>
              </w:rPr>
              <w:t>1478</w:t>
            </w:r>
          </w:p>
        </w:tc>
        <w:tc>
          <w:tcPr>
            <w:tcW w:w="1314" w:type="dxa"/>
            <w:tcBorders>
              <w:tl2br w:val="nil"/>
              <w:tr2bl w:val="nil"/>
            </w:tcBorders>
          </w:tcPr>
          <w:p w14:paraId="3E6F4087" w14:textId="77777777" w:rsidR="00381FC9" w:rsidRDefault="00000000">
            <w:pPr>
              <w:ind w:firstLineChars="0" w:firstLine="0"/>
              <w:jc w:val="center"/>
            </w:pPr>
            <w:r>
              <w:rPr>
                <w:rFonts w:hint="eastAsia"/>
              </w:rPr>
              <w:t>生理学</w:t>
            </w:r>
          </w:p>
        </w:tc>
        <w:tc>
          <w:tcPr>
            <w:tcW w:w="1208" w:type="dxa"/>
            <w:tcBorders>
              <w:tl2br w:val="nil"/>
              <w:tr2bl w:val="nil"/>
            </w:tcBorders>
          </w:tcPr>
          <w:p w14:paraId="4D0B5B8D" w14:textId="77777777" w:rsidR="00381FC9" w:rsidRDefault="00000000">
            <w:pPr>
              <w:ind w:firstLineChars="0" w:firstLine="0"/>
              <w:jc w:val="center"/>
            </w:pPr>
            <w:r>
              <w:rPr>
                <w:rFonts w:hint="eastAsia"/>
              </w:rPr>
              <w:t>AUC</w:t>
            </w:r>
          </w:p>
        </w:tc>
        <w:tc>
          <w:tcPr>
            <w:tcW w:w="1128" w:type="dxa"/>
            <w:tcBorders>
              <w:tl2br w:val="nil"/>
              <w:tr2bl w:val="nil"/>
            </w:tcBorders>
          </w:tcPr>
          <w:p w14:paraId="47C40843" w14:textId="77777777" w:rsidR="00381FC9" w:rsidRDefault="00000000">
            <w:pPr>
              <w:ind w:firstLineChars="0" w:firstLine="0"/>
              <w:jc w:val="center"/>
            </w:pPr>
            <w:r>
              <w:rPr>
                <w:rFonts w:hint="eastAsia"/>
              </w:rPr>
              <w:t>骨架划分</w:t>
            </w:r>
          </w:p>
        </w:tc>
      </w:tr>
      <w:tr w:rsidR="00381FC9" w14:paraId="1FAD0D57" w14:textId="77777777">
        <w:trPr>
          <w:jc w:val="center"/>
        </w:trPr>
        <w:tc>
          <w:tcPr>
            <w:tcW w:w="1395" w:type="dxa"/>
            <w:tcBorders>
              <w:tl2br w:val="nil"/>
              <w:tr2bl w:val="nil"/>
            </w:tcBorders>
          </w:tcPr>
          <w:p w14:paraId="6584560F" w14:textId="77777777" w:rsidR="00381FC9" w:rsidRDefault="00000000">
            <w:pPr>
              <w:ind w:firstLineChars="0" w:firstLine="0"/>
              <w:jc w:val="center"/>
            </w:pPr>
            <w:r>
              <w:rPr>
                <w:rFonts w:hint="eastAsia"/>
              </w:rPr>
              <w:t>Tox21</w:t>
            </w:r>
          </w:p>
        </w:tc>
        <w:tc>
          <w:tcPr>
            <w:tcW w:w="1173" w:type="dxa"/>
            <w:tcBorders>
              <w:tl2br w:val="nil"/>
              <w:tr2bl w:val="nil"/>
            </w:tcBorders>
          </w:tcPr>
          <w:p w14:paraId="20E6690C" w14:textId="77777777" w:rsidR="00381FC9" w:rsidRDefault="00000000">
            <w:pPr>
              <w:ind w:firstLineChars="0" w:firstLine="0"/>
              <w:jc w:val="center"/>
            </w:pPr>
            <w:r>
              <w:rPr>
                <w:rFonts w:hint="eastAsia"/>
              </w:rPr>
              <w:t>分类</w:t>
            </w:r>
          </w:p>
        </w:tc>
        <w:tc>
          <w:tcPr>
            <w:tcW w:w="1199" w:type="dxa"/>
            <w:tcBorders>
              <w:tl2br w:val="nil"/>
              <w:tr2bl w:val="nil"/>
            </w:tcBorders>
          </w:tcPr>
          <w:p w14:paraId="4258C4E8" w14:textId="77777777" w:rsidR="00381FC9" w:rsidRDefault="00000000">
            <w:pPr>
              <w:ind w:firstLineChars="0" w:firstLine="0"/>
              <w:jc w:val="center"/>
            </w:pPr>
            <w:r>
              <w:rPr>
                <w:rFonts w:hint="eastAsia"/>
              </w:rPr>
              <w:t>7831</w:t>
            </w:r>
          </w:p>
        </w:tc>
        <w:tc>
          <w:tcPr>
            <w:tcW w:w="1314" w:type="dxa"/>
            <w:tcBorders>
              <w:tl2br w:val="nil"/>
              <w:tr2bl w:val="nil"/>
            </w:tcBorders>
          </w:tcPr>
          <w:p w14:paraId="6286C010" w14:textId="77777777" w:rsidR="00381FC9" w:rsidRDefault="00000000">
            <w:pPr>
              <w:ind w:firstLineChars="0" w:firstLine="0"/>
              <w:jc w:val="center"/>
            </w:pPr>
            <w:r>
              <w:rPr>
                <w:rFonts w:hint="eastAsia"/>
              </w:rPr>
              <w:t>生理学</w:t>
            </w:r>
          </w:p>
        </w:tc>
        <w:tc>
          <w:tcPr>
            <w:tcW w:w="1208" w:type="dxa"/>
            <w:tcBorders>
              <w:tl2br w:val="nil"/>
              <w:tr2bl w:val="nil"/>
            </w:tcBorders>
          </w:tcPr>
          <w:p w14:paraId="66830019" w14:textId="77777777" w:rsidR="00381FC9" w:rsidRDefault="00000000">
            <w:pPr>
              <w:ind w:firstLineChars="0" w:firstLine="0"/>
              <w:jc w:val="center"/>
            </w:pPr>
            <w:r>
              <w:rPr>
                <w:rFonts w:hint="eastAsia"/>
              </w:rPr>
              <w:t>AUC</w:t>
            </w:r>
          </w:p>
        </w:tc>
        <w:tc>
          <w:tcPr>
            <w:tcW w:w="1128" w:type="dxa"/>
            <w:tcBorders>
              <w:tl2br w:val="nil"/>
              <w:tr2bl w:val="nil"/>
            </w:tcBorders>
          </w:tcPr>
          <w:p w14:paraId="4AA7BA90" w14:textId="77777777" w:rsidR="00381FC9" w:rsidRDefault="00000000">
            <w:pPr>
              <w:ind w:firstLineChars="0" w:firstLine="0"/>
              <w:jc w:val="center"/>
            </w:pPr>
            <w:r>
              <w:rPr>
                <w:rFonts w:hint="eastAsia"/>
              </w:rPr>
              <w:t>骨架划分</w:t>
            </w:r>
          </w:p>
        </w:tc>
      </w:tr>
      <w:tr w:rsidR="00381FC9" w14:paraId="43741C12" w14:textId="77777777">
        <w:trPr>
          <w:jc w:val="center"/>
        </w:trPr>
        <w:tc>
          <w:tcPr>
            <w:tcW w:w="1395" w:type="dxa"/>
            <w:tcBorders>
              <w:tl2br w:val="nil"/>
              <w:tr2bl w:val="nil"/>
            </w:tcBorders>
          </w:tcPr>
          <w:p w14:paraId="4CE59314" w14:textId="77777777" w:rsidR="00381FC9" w:rsidRDefault="00000000">
            <w:pPr>
              <w:ind w:firstLineChars="0" w:firstLine="0"/>
              <w:jc w:val="center"/>
            </w:pPr>
            <w:proofErr w:type="spellStart"/>
            <w:r>
              <w:rPr>
                <w:rFonts w:hint="eastAsia"/>
              </w:rPr>
              <w:t>ToxCast</w:t>
            </w:r>
            <w:proofErr w:type="spellEnd"/>
          </w:p>
        </w:tc>
        <w:tc>
          <w:tcPr>
            <w:tcW w:w="1173" w:type="dxa"/>
            <w:tcBorders>
              <w:tl2br w:val="nil"/>
              <w:tr2bl w:val="nil"/>
            </w:tcBorders>
          </w:tcPr>
          <w:p w14:paraId="1E484341" w14:textId="77777777" w:rsidR="00381FC9" w:rsidRDefault="00000000">
            <w:pPr>
              <w:ind w:firstLineChars="0" w:firstLine="0"/>
              <w:jc w:val="center"/>
            </w:pPr>
            <w:r>
              <w:rPr>
                <w:rFonts w:hint="eastAsia"/>
              </w:rPr>
              <w:t>分类</w:t>
            </w:r>
          </w:p>
        </w:tc>
        <w:tc>
          <w:tcPr>
            <w:tcW w:w="1199" w:type="dxa"/>
            <w:tcBorders>
              <w:tl2br w:val="nil"/>
              <w:tr2bl w:val="nil"/>
            </w:tcBorders>
          </w:tcPr>
          <w:p w14:paraId="5548D80C" w14:textId="77777777" w:rsidR="00381FC9" w:rsidRDefault="00000000">
            <w:pPr>
              <w:ind w:firstLineChars="0" w:firstLine="0"/>
              <w:jc w:val="center"/>
            </w:pPr>
            <w:r>
              <w:rPr>
                <w:rFonts w:hint="eastAsia"/>
              </w:rPr>
              <w:t>8575</w:t>
            </w:r>
          </w:p>
        </w:tc>
        <w:tc>
          <w:tcPr>
            <w:tcW w:w="1314" w:type="dxa"/>
            <w:tcBorders>
              <w:tl2br w:val="nil"/>
              <w:tr2bl w:val="nil"/>
            </w:tcBorders>
          </w:tcPr>
          <w:p w14:paraId="6695307B" w14:textId="77777777" w:rsidR="00381FC9" w:rsidRDefault="00000000">
            <w:pPr>
              <w:ind w:firstLineChars="0" w:firstLine="0"/>
              <w:jc w:val="center"/>
            </w:pPr>
            <w:r>
              <w:rPr>
                <w:rFonts w:hint="eastAsia"/>
              </w:rPr>
              <w:t>生理学</w:t>
            </w:r>
          </w:p>
        </w:tc>
        <w:tc>
          <w:tcPr>
            <w:tcW w:w="1208" w:type="dxa"/>
            <w:tcBorders>
              <w:tl2br w:val="nil"/>
              <w:tr2bl w:val="nil"/>
            </w:tcBorders>
          </w:tcPr>
          <w:p w14:paraId="0471BCA6" w14:textId="77777777" w:rsidR="00381FC9" w:rsidRDefault="00000000">
            <w:pPr>
              <w:ind w:firstLineChars="0" w:firstLine="0"/>
              <w:jc w:val="center"/>
            </w:pPr>
            <w:r>
              <w:rPr>
                <w:rFonts w:hint="eastAsia"/>
              </w:rPr>
              <w:t>AUC</w:t>
            </w:r>
          </w:p>
        </w:tc>
        <w:tc>
          <w:tcPr>
            <w:tcW w:w="1128" w:type="dxa"/>
            <w:tcBorders>
              <w:tl2br w:val="nil"/>
              <w:tr2bl w:val="nil"/>
            </w:tcBorders>
          </w:tcPr>
          <w:p w14:paraId="1A5ED73E" w14:textId="77777777" w:rsidR="00381FC9" w:rsidRDefault="00000000">
            <w:pPr>
              <w:ind w:firstLineChars="0" w:firstLine="0"/>
              <w:jc w:val="center"/>
            </w:pPr>
            <w:r>
              <w:rPr>
                <w:rFonts w:hint="eastAsia"/>
              </w:rPr>
              <w:t>骨架划分</w:t>
            </w:r>
          </w:p>
        </w:tc>
      </w:tr>
      <w:tr w:rsidR="00381FC9" w14:paraId="3BAFEC41" w14:textId="77777777">
        <w:trPr>
          <w:jc w:val="center"/>
        </w:trPr>
        <w:tc>
          <w:tcPr>
            <w:tcW w:w="1395" w:type="dxa"/>
            <w:tcBorders>
              <w:tl2br w:val="nil"/>
              <w:tr2bl w:val="nil"/>
            </w:tcBorders>
          </w:tcPr>
          <w:p w14:paraId="5865C15E" w14:textId="77777777" w:rsidR="00381FC9" w:rsidRDefault="00000000">
            <w:pPr>
              <w:ind w:firstLineChars="0" w:firstLine="0"/>
              <w:jc w:val="center"/>
            </w:pPr>
            <w:r>
              <w:rPr>
                <w:rFonts w:hint="eastAsia"/>
              </w:rPr>
              <w:t>Sider</w:t>
            </w:r>
          </w:p>
        </w:tc>
        <w:tc>
          <w:tcPr>
            <w:tcW w:w="1173" w:type="dxa"/>
            <w:tcBorders>
              <w:tl2br w:val="nil"/>
              <w:tr2bl w:val="nil"/>
            </w:tcBorders>
          </w:tcPr>
          <w:p w14:paraId="52B82364" w14:textId="77777777" w:rsidR="00381FC9" w:rsidRDefault="00000000">
            <w:pPr>
              <w:ind w:firstLineChars="0" w:firstLine="0"/>
              <w:jc w:val="center"/>
            </w:pPr>
            <w:r>
              <w:rPr>
                <w:rFonts w:hint="eastAsia"/>
              </w:rPr>
              <w:t>分类</w:t>
            </w:r>
          </w:p>
        </w:tc>
        <w:tc>
          <w:tcPr>
            <w:tcW w:w="1199" w:type="dxa"/>
            <w:tcBorders>
              <w:tl2br w:val="nil"/>
              <w:tr2bl w:val="nil"/>
            </w:tcBorders>
          </w:tcPr>
          <w:p w14:paraId="7D3290E9" w14:textId="77777777" w:rsidR="00381FC9" w:rsidRDefault="00000000">
            <w:pPr>
              <w:ind w:firstLineChars="0" w:firstLine="0"/>
              <w:jc w:val="center"/>
            </w:pPr>
            <w:r>
              <w:rPr>
                <w:rFonts w:hint="eastAsia"/>
              </w:rPr>
              <w:t>1472</w:t>
            </w:r>
          </w:p>
        </w:tc>
        <w:tc>
          <w:tcPr>
            <w:tcW w:w="1314" w:type="dxa"/>
            <w:tcBorders>
              <w:tl2br w:val="nil"/>
              <w:tr2bl w:val="nil"/>
            </w:tcBorders>
          </w:tcPr>
          <w:p w14:paraId="17EE35D4" w14:textId="77777777" w:rsidR="00381FC9" w:rsidRDefault="00000000">
            <w:pPr>
              <w:ind w:firstLineChars="0" w:firstLine="0"/>
              <w:jc w:val="center"/>
            </w:pPr>
            <w:r>
              <w:rPr>
                <w:rFonts w:hint="eastAsia"/>
              </w:rPr>
              <w:t>生理学</w:t>
            </w:r>
          </w:p>
        </w:tc>
        <w:tc>
          <w:tcPr>
            <w:tcW w:w="1208" w:type="dxa"/>
            <w:tcBorders>
              <w:tl2br w:val="nil"/>
              <w:tr2bl w:val="nil"/>
            </w:tcBorders>
          </w:tcPr>
          <w:p w14:paraId="2893D12C" w14:textId="77777777" w:rsidR="00381FC9" w:rsidRDefault="00000000">
            <w:pPr>
              <w:ind w:firstLineChars="0" w:firstLine="0"/>
              <w:jc w:val="center"/>
            </w:pPr>
            <w:r>
              <w:rPr>
                <w:rFonts w:hint="eastAsia"/>
              </w:rPr>
              <w:t>AUC</w:t>
            </w:r>
          </w:p>
        </w:tc>
        <w:tc>
          <w:tcPr>
            <w:tcW w:w="1128" w:type="dxa"/>
            <w:tcBorders>
              <w:tl2br w:val="nil"/>
              <w:tr2bl w:val="nil"/>
            </w:tcBorders>
          </w:tcPr>
          <w:p w14:paraId="49CC3F94" w14:textId="77777777" w:rsidR="00381FC9" w:rsidRDefault="00000000">
            <w:pPr>
              <w:ind w:firstLineChars="0" w:firstLine="0"/>
              <w:jc w:val="center"/>
            </w:pPr>
            <w:r>
              <w:rPr>
                <w:rFonts w:hint="eastAsia"/>
              </w:rPr>
              <w:t>骨架划分</w:t>
            </w:r>
          </w:p>
        </w:tc>
      </w:tr>
      <w:tr w:rsidR="00381FC9" w14:paraId="1C9D1D6E" w14:textId="77777777">
        <w:trPr>
          <w:jc w:val="center"/>
        </w:trPr>
        <w:tc>
          <w:tcPr>
            <w:tcW w:w="1395" w:type="dxa"/>
            <w:tcBorders>
              <w:tl2br w:val="nil"/>
              <w:tr2bl w:val="nil"/>
            </w:tcBorders>
          </w:tcPr>
          <w:p w14:paraId="67074B22" w14:textId="77777777" w:rsidR="00381FC9" w:rsidRDefault="00000000">
            <w:pPr>
              <w:ind w:firstLineChars="0" w:firstLine="0"/>
              <w:jc w:val="center"/>
            </w:pPr>
            <w:proofErr w:type="spellStart"/>
            <w:r>
              <w:rPr>
                <w:rFonts w:hint="eastAsia"/>
              </w:rPr>
              <w:t>FreeSolv</w:t>
            </w:r>
            <w:proofErr w:type="spellEnd"/>
          </w:p>
        </w:tc>
        <w:tc>
          <w:tcPr>
            <w:tcW w:w="1173" w:type="dxa"/>
            <w:tcBorders>
              <w:tl2br w:val="nil"/>
              <w:tr2bl w:val="nil"/>
            </w:tcBorders>
          </w:tcPr>
          <w:p w14:paraId="1DDA492C" w14:textId="77777777" w:rsidR="00381FC9" w:rsidRDefault="00000000">
            <w:pPr>
              <w:ind w:firstLineChars="0" w:firstLine="0"/>
              <w:jc w:val="center"/>
            </w:pPr>
            <w:r>
              <w:rPr>
                <w:rFonts w:hint="eastAsia"/>
              </w:rPr>
              <w:t>回归</w:t>
            </w:r>
          </w:p>
        </w:tc>
        <w:tc>
          <w:tcPr>
            <w:tcW w:w="1199" w:type="dxa"/>
            <w:tcBorders>
              <w:tl2br w:val="nil"/>
              <w:tr2bl w:val="nil"/>
            </w:tcBorders>
          </w:tcPr>
          <w:p w14:paraId="5A35CD16" w14:textId="77777777" w:rsidR="00381FC9" w:rsidRDefault="00000000">
            <w:pPr>
              <w:ind w:firstLineChars="0" w:firstLine="0"/>
              <w:jc w:val="center"/>
            </w:pPr>
            <w:r>
              <w:rPr>
                <w:rFonts w:hint="eastAsia"/>
              </w:rPr>
              <w:t>642</w:t>
            </w:r>
          </w:p>
        </w:tc>
        <w:tc>
          <w:tcPr>
            <w:tcW w:w="1314" w:type="dxa"/>
            <w:tcBorders>
              <w:tl2br w:val="nil"/>
              <w:tr2bl w:val="nil"/>
            </w:tcBorders>
          </w:tcPr>
          <w:p w14:paraId="5D09B65B" w14:textId="77777777" w:rsidR="00381FC9" w:rsidRDefault="00000000">
            <w:pPr>
              <w:ind w:firstLineChars="0" w:firstLine="0"/>
              <w:jc w:val="center"/>
            </w:pPr>
            <w:r>
              <w:rPr>
                <w:rFonts w:hint="eastAsia"/>
              </w:rPr>
              <w:t>物理化学</w:t>
            </w:r>
          </w:p>
        </w:tc>
        <w:tc>
          <w:tcPr>
            <w:tcW w:w="1208" w:type="dxa"/>
            <w:tcBorders>
              <w:tl2br w:val="nil"/>
              <w:tr2bl w:val="nil"/>
            </w:tcBorders>
          </w:tcPr>
          <w:p w14:paraId="58A5BA71" w14:textId="77777777" w:rsidR="00381FC9" w:rsidRDefault="00000000">
            <w:pPr>
              <w:ind w:firstLineChars="0" w:firstLine="0"/>
              <w:jc w:val="center"/>
            </w:pPr>
            <w:r>
              <w:rPr>
                <w:rFonts w:hint="eastAsia"/>
              </w:rPr>
              <w:t>RMSE</w:t>
            </w:r>
          </w:p>
        </w:tc>
        <w:tc>
          <w:tcPr>
            <w:tcW w:w="1128" w:type="dxa"/>
            <w:tcBorders>
              <w:tl2br w:val="nil"/>
              <w:tr2bl w:val="nil"/>
            </w:tcBorders>
          </w:tcPr>
          <w:p w14:paraId="68EE64C7" w14:textId="77777777" w:rsidR="00381FC9" w:rsidRDefault="00000000">
            <w:pPr>
              <w:ind w:firstLineChars="0" w:firstLine="0"/>
              <w:jc w:val="center"/>
            </w:pPr>
            <w:r>
              <w:rPr>
                <w:rFonts w:hint="eastAsia"/>
              </w:rPr>
              <w:t>骨架划分</w:t>
            </w:r>
          </w:p>
        </w:tc>
      </w:tr>
      <w:tr w:rsidR="00381FC9" w14:paraId="4DCCCB21" w14:textId="77777777">
        <w:trPr>
          <w:jc w:val="center"/>
        </w:trPr>
        <w:tc>
          <w:tcPr>
            <w:tcW w:w="1395" w:type="dxa"/>
            <w:tcBorders>
              <w:tl2br w:val="nil"/>
              <w:tr2bl w:val="nil"/>
            </w:tcBorders>
          </w:tcPr>
          <w:p w14:paraId="527ED775" w14:textId="77777777" w:rsidR="00381FC9" w:rsidRDefault="00000000">
            <w:pPr>
              <w:ind w:firstLineChars="0" w:firstLine="0"/>
              <w:jc w:val="center"/>
            </w:pPr>
            <w:r>
              <w:rPr>
                <w:rFonts w:hint="eastAsia"/>
              </w:rPr>
              <w:t>ESOL</w:t>
            </w:r>
          </w:p>
        </w:tc>
        <w:tc>
          <w:tcPr>
            <w:tcW w:w="1173" w:type="dxa"/>
            <w:tcBorders>
              <w:tl2br w:val="nil"/>
              <w:tr2bl w:val="nil"/>
            </w:tcBorders>
          </w:tcPr>
          <w:p w14:paraId="671C7CD1" w14:textId="77777777" w:rsidR="00381FC9" w:rsidRDefault="00000000">
            <w:pPr>
              <w:ind w:firstLineChars="0" w:firstLine="0"/>
              <w:jc w:val="center"/>
            </w:pPr>
            <w:r>
              <w:rPr>
                <w:rFonts w:hint="eastAsia"/>
              </w:rPr>
              <w:t>回归</w:t>
            </w:r>
          </w:p>
        </w:tc>
        <w:tc>
          <w:tcPr>
            <w:tcW w:w="1199" w:type="dxa"/>
            <w:tcBorders>
              <w:tl2br w:val="nil"/>
              <w:tr2bl w:val="nil"/>
            </w:tcBorders>
          </w:tcPr>
          <w:p w14:paraId="4AED4B8C" w14:textId="77777777" w:rsidR="00381FC9" w:rsidRDefault="00000000">
            <w:pPr>
              <w:ind w:firstLineChars="0" w:firstLine="0"/>
              <w:jc w:val="center"/>
            </w:pPr>
            <w:r>
              <w:rPr>
                <w:rFonts w:hint="eastAsia"/>
              </w:rPr>
              <w:t>1128</w:t>
            </w:r>
          </w:p>
        </w:tc>
        <w:tc>
          <w:tcPr>
            <w:tcW w:w="1314" w:type="dxa"/>
            <w:tcBorders>
              <w:tl2br w:val="nil"/>
              <w:tr2bl w:val="nil"/>
            </w:tcBorders>
          </w:tcPr>
          <w:p w14:paraId="0C7809BD"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1A3CE6" w14:textId="77777777" w:rsidR="00381FC9" w:rsidRDefault="00000000">
            <w:pPr>
              <w:ind w:firstLineChars="0" w:firstLine="0"/>
              <w:jc w:val="center"/>
            </w:pPr>
            <w:r>
              <w:rPr>
                <w:rFonts w:hint="eastAsia"/>
              </w:rPr>
              <w:t>RMSE</w:t>
            </w:r>
          </w:p>
        </w:tc>
        <w:tc>
          <w:tcPr>
            <w:tcW w:w="1128" w:type="dxa"/>
            <w:tcBorders>
              <w:tl2br w:val="nil"/>
              <w:tr2bl w:val="nil"/>
            </w:tcBorders>
          </w:tcPr>
          <w:p w14:paraId="2D9F27F6" w14:textId="77777777" w:rsidR="00381FC9" w:rsidRDefault="00000000">
            <w:pPr>
              <w:ind w:firstLineChars="0" w:firstLine="0"/>
              <w:jc w:val="center"/>
            </w:pPr>
            <w:r>
              <w:rPr>
                <w:rFonts w:hint="eastAsia"/>
              </w:rPr>
              <w:t>骨架划分</w:t>
            </w:r>
          </w:p>
        </w:tc>
      </w:tr>
      <w:tr w:rsidR="00381FC9" w14:paraId="3E36CA41" w14:textId="77777777">
        <w:trPr>
          <w:jc w:val="center"/>
        </w:trPr>
        <w:tc>
          <w:tcPr>
            <w:tcW w:w="1395" w:type="dxa"/>
            <w:tcBorders>
              <w:tl2br w:val="nil"/>
              <w:tr2bl w:val="nil"/>
            </w:tcBorders>
          </w:tcPr>
          <w:p w14:paraId="449984C2" w14:textId="77777777" w:rsidR="00381FC9" w:rsidRDefault="00000000">
            <w:pPr>
              <w:ind w:firstLineChars="0" w:firstLine="0"/>
              <w:jc w:val="center"/>
            </w:pPr>
            <w:proofErr w:type="spellStart"/>
            <w:r>
              <w:rPr>
                <w:rFonts w:hint="eastAsia"/>
              </w:rPr>
              <w:t>Lipo</w:t>
            </w:r>
            <w:proofErr w:type="spellEnd"/>
          </w:p>
        </w:tc>
        <w:tc>
          <w:tcPr>
            <w:tcW w:w="1173" w:type="dxa"/>
            <w:tcBorders>
              <w:tl2br w:val="nil"/>
              <w:tr2bl w:val="nil"/>
            </w:tcBorders>
          </w:tcPr>
          <w:p w14:paraId="5086E32A" w14:textId="77777777" w:rsidR="00381FC9" w:rsidRDefault="00000000">
            <w:pPr>
              <w:ind w:firstLineChars="0" w:firstLine="0"/>
              <w:jc w:val="center"/>
            </w:pPr>
            <w:r>
              <w:rPr>
                <w:rFonts w:hint="eastAsia"/>
              </w:rPr>
              <w:t>回归</w:t>
            </w:r>
          </w:p>
        </w:tc>
        <w:tc>
          <w:tcPr>
            <w:tcW w:w="1199" w:type="dxa"/>
            <w:tcBorders>
              <w:tl2br w:val="nil"/>
              <w:tr2bl w:val="nil"/>
            </w:tcBorders>
          </w:tcPr>
          <w:p w14:paraId="61C5902E" w14:textId="77777777" w:rsidR="00381FC9" w:rsidRDefault="00000000">
            <w:pPr>
              <w:ind w:firstLineChars="0" w:firstLine="0"/>
              <w:jc w:val="center"/>
            </w:pPr>
            <w:r>
              <w:rPr>
                <w:rFonts w:hint="eastAsia"/>
              </w:rPr>
              <w:t>4200</w:t>
            </w:r>
          </w:p>
        </w:tc>
        <w:tc>
          <w:tcPr>
            <w:tcW w:w="1314" w:type="dxa"/>
            <w:tcBorders>
              <w:tl2br w:val="nil"/>
              <w:tr2bl w:val="nil"/>
            </w:tcBorders>
          </w:tcPr>
          <w:p w14:paraId="73393150"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25CCE2" w14:textId="77777777" w:rsidR="00381FC9" w:rsidRDefault="00000000">
            <w:pPr>
              <w:ind w:firstLineChars="0" w:firstLine="0"/>
              <w:jc w:val="center"/>
            </w:pPr>
            <w:r>
              <w:rPr>
                <w:rFonts w:hint="eastAsia"/>
              </w:rPr>
              <w:t>RMSE</w:t>
            </w:r>
          </w:p>
        </w:tc>
        <w:tc>
          <w:tcPr>
            <w:tcW w:w="1128" w:type="dxa"/>
            <w:tcBorders>
              <w:tl2br w:val="nil"/>
              <w:tr2bl w:val="nil"/>
            </w:tcBorders>
          </w:tcPr>
          <w:p w14:paraId="6931FFFF" w14:textId="77777777" w:rsidR="00381FC9" w:rsidRDefault="00000000">
            <w:pPr>
              <w:ind w:firstLineChars="0" w:firstLine="0"/>
              <w:jc w:val="center"/>
            </w:pPr>
            <w:r>
              <w:rPr>
                <w:rFonts w:hint="eastAsia"/>
              </w:rPr>
              <w:t>骨架划分</w:t>
            </w:r>
          </w:p>
        </w:tc>
      </w:tr>
    </w:tbl>
    <w:p w14:paraId="56F9F9AD" w14:textId="77777777" w:rsidR="00381FC9"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4EEC486D" w14:textId="77777777" w:rsidR="00381FC9"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59A34A9F" w14:textId="77777777" w:rsidR="00381FC9" w:rsidRDefault="00000000">
      <w:pPr>
        <w:ind w:firstLineChars="0" w:firstLine="0"/>
      </w:pPr>
      <w:proofErr w:type="spellStart"/>
      <w:r>
        <w:rPr>
          <w:rFonts w:hint="eastAsia"/>
        </w:rPr>
        <w:t>ClinTox</w:t>
      </w:r>
      <w:proofErr w:type="spellEnd"/>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872AB79" w14:textId="77777777" w:rsidR="00381FC9" w:rsidRDefault="00000000">
      <w:pPr>
        <w:ind w:firstLineChars="0" w:firstLine="0"/>
      </w:pPr>
      <w:r>
        <w:rPr>
          <w:rFonts w:hint="eastAsia"/>
        </w:rPr>
        <w:lastRenderedPageBreak/>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proofErr w:type="spellStart"/>
      <w:r>
        <w:rPr>
          <w:rFonts w:hint="eastAsia"/>
        </w:rPr>
        <w:t>ToxCast</w:t>
      </w:r>
      <w:proofErr w:type="spellEnd"/>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12292883" w14:textId="77777777" w:rsidR="00381FC9"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5003DE1D" w14:textId="77777777" w:rsidR="00381FC9"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3F6CE50A" w14:textId="77777777" w:rsidR="00381FC9" w:rsidRDefault="00000000">
      <w:pPr>
        <w:ind w:firstLineChars="0" w:firstLine="0"/>
      </w:pPr>
      <w:proofErr w:type="spellStart"/>
      <w:r>
        <w:rPr>
          <w:rFonts w:hint="eastAsia"/>
        </w:rPr>
        <w:t>FreeSolv</w:t>
      </w:r>
      <w:proofErr w:type="spellEnd"/>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proofErr w:type="spellStart"/>
      <w:r>
        <w:rPr>
          <w:rFonts w:hint="eastAsia"/>
        </w:rPr>
        <w:t>Lipo</w:t>
      </w:r>
      <w:proofErr w:type="spellEnd"/>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40"/>
        <w:gridCol w:w="2841"/>
        <w:gridCol w:w="2841"/>
      </w:tblGrid>
      <w:tr w:rsidR="00381FC9" w14:paraId="4F6DC26F" w14:textId="77777777">
        <w:tc>
          <w:tcPr>
            <w:tcW w:w="2840" w:type="dxa"/>
          </w:tcPr>
          <w:p w14:paraId="4F9B76B1" w14:textId="77777777" w:rsidR="00381FC9" w:rsidRDefault="00000000">
            <w:pPr>
              <w:ind w:firstLineChars="0" w:firstLine="0"/>
            </w:pPr>
            <w:r>
              <w:rPr>
                <w:rFonts w:hint="eastAsia"/>
                <w:noProof/>
              </w:rPr>
              <w:drawing>
                <wp:inline distT="0" distB="0" distL="114300" distR="114300" wp14:anchorId="4CF7236D" wp14:editId="4016E371">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11"/>
                          <a:stretch>
                            <a:fillRect/>
                          </a:stretch>
                        </pic:blipFill>
                        <pic:spPr>
                          <a:xfrm>
                            <a:off x="0" y="0"/>
                            <a:ext cx="1663700" cy="1385570"/>
                          </a:xfrm>
                          <a:prstGeom prst="rect">
                            <a:avLst/>
                          </a:prstGeom>
                        </pic:spPr>
                      </pic:pic>
                    </a:graphicData>
                  </a:graphic>
                </wp:inline>
              </w:drawing>
            </w:r>
          </w:p>
        </w:tc>
        <w:tc>
          <w:tcPr>
            <w:tcW w:w="2841" w:type="dxa"/>
          </w:tcPr>
          <w:p w14:paraId="1A2537C6" w14:textId="77777777" w:rsidR="00381FC9" w:rsidRDefault="00000000">
            <w:pPr>
              <w:ind w:firstLineChars="0" w:firstLine="0"/>
            </w:pPr>
            <w:r>
              <w:rPr>
                <w:rFonts w:hint="eastAsia"/>
                <w:noProof/>
              </w:rPr>
              <w:drawing>
                <wp:inline distT="0" distB="0" distL="114300" distR="114300" wp14:anchorId="49202D88" wp14:editId="727F9F2F">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12"/>
                          <a:stretch>
                            <a:fillRect/>
                          </a:stretch>
                        </pic:blipFill>
                        <pic:spPr>
                          <a:xfrm>
                            <a:off x="0" y="0"/>
                            <a:ext cx="1663700" cy="1385570"/>
                          </a:xfrm>
                          <a:prstGeom prst="rect">
                            <a:avLst/>
                          </a:prstGeom>
                        </pic:spPr>
                      </pic:pic>
                    </a:graphicData>
                  </a:graphic>
                </wp:inline>
              </w:drawing>
            </w:r>
          </w:p>
        </w:tc>
        <w:tc>
          <w:tcPr>
            <w:tcW w:w="2841" w:type="dxa"/>
          </w:tcPr>
          <w:p w14:paraId="20D967BF" w14:textId="77777777" w:rsidR="00381FC9" w:rsidRDefault="00000000">
            <w:pPr>
              <w:ind w:firstLineChars="0" w:firstLine="0"/>
            </w:pPr>
            <w:r>
              <w:rPr>
                <w:rFonts w:hint="eastAsia"/>
                <w:noProof/>
              </w:rPr>
              <w:drawing>
                <wp:inline distT="0" distB="0" distL="114300" distR="114300" wp14:anchorId="250AB3AE" wp14:editId="269BD961">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r>
    </w:tbl>
    <w:p w14:paraId="40C8F112" w14:textId="77777777" w:rsidR="00381FC9" w:rsidRDefault="00381FC9">
      <w:pPr>
        <w:ind w:firstLineChars="0" w:firstLine="0"/>
      </w:pPr>
    </w:p>
    <w:p w14:paraId="77D503B9" w14:textId="77777777" w:rsidR="00381FC9" w:rsidRDefault="00000000">
      <w:pPr>
        <w:pStyle w:val="3"/>
        <w:rPr>
          <w:rFonts w:hint="default"/>
        </w:rPr>
      </w:pPr>
      <w:r>
        <w:t>实验设置</w:t>
      </w:r>
    </w:p>
    <w:p w14:paraId="41FCB549" w14:textId="77777777" w:rsidR="00381FC9" w:rsidRDefault="00000000">
      <w:pPr>
        <w:numPr>
          <w:ilvl w:val="0"/>
          <w:numId w:val="5"/>
        </w:numPr>
        <w:ind w:firstLine="420"/>
      </w:pPr>
      <w:r>
        <w:rPr>
          <w:rFonts w:hint="eastAsia"/>
        </w:rPr>
        <w:t>实验环境</w:t>
      </w:r>
    </w:p>
    <w:p w14:paraId="16C38CB6" w14:textId="77777777" w:rsidR="00381FC9" w:rsidRDefault="00000000">
      <w:pPr>
        <w:ind w:firstLine="420"/>
      </w:pPr>
      <w:r>
        <w:rPr>
          <w:rFonts w:hint="eastAsia"/>
        </w:rPr>
        <w:t>本文实验均在</w:t>
      </w:r>
      <w:r>
        <w:rPr>
          <w:rFonts w:hint="eastAsia"/>
        </w:rPr>
        <w:t>Linux</w:t>
      </w:r>
      <w:r>
        <w:rPr>
          <w:rFonts w:hint="eastAsia"/>
        </w:rPr>
        <w:t>操作系统上进行实验，各个类别的详细信息如图所示。</w:t>
      </w:r>
    </w:p>
    <w:tbl>
      <w:tblPr>
        <w:tblStyle w:val="a9"/>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381FC9" w14:paraId="13DA3D74" w14:textId="77777777">
        <w:trPr>
          <w:jc w:val="center"/>
        </w:trPr>
        <w:tc>
          <w:tcPr>
            <w:tcW w:w="1385" w:type="dxa"/>
            <w:tcBorders>
              <w:bottom w:val="single" w:sz="8" w:space="0" w:color="auto"/>
            </w:tcBorders>
            <w:vAlign w:val="center"/>
          </w:tcPr>
          <w:p w14:paraId="66F9D7C4" w14:textId="77777777" w:rsidR="00381FC9" w:rsidRDefault="00000000">
            <w:pPr>
              <w:ind w:firstLine="420"/>
              <w:jc w:val="left"/>
            </w:pPr>
            <w:r>
              <w:rPr>
                <w:rFonts w:hint="eastAsia"/>
              </w:rPr>
              <w:t>类别</w:t>
            </w:r>
          </w:p>
        </w:tc>
        <w:tc>
          <w:tcPr>
            <w:tcW w:w="1999" w:type="dxa"/>
            <w:tcBorders>
              <w:bottom w:val="single" w:sz="8" w:space="0" w:color="auto"/>
            </w:tcBorders>
            <w:vAlign w:val="center"/>
          </w:tcPr>
          <w:p w14:paraId="19D75625" w14:textId="77777777" w:rsidR="00381FC9" w:rsidRDefault="00000000">
            <w:pPr>
              <w:ind w:firstLine="42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7510780B" w14:textId="77777777" w:rsidR="00381FC9" w:rsidRDefault="00000000">
            <w:pPr>
              <w:ind w:firstLine="420"/>
            </w:pPr>
            <w:r>
              <w:rPr>
                <w:rFonts w:hint="eastAsia"/>
              </w:rPr>
              <w:t>版本</w:t>
            </w:r>
            <w:r>
              <w:rPr>
                <w:rFonts w:hint="eastAsia"/>
              </w:rPr>
              <w:t>/</w:t>
            </w:r>
            <w:r>
              <w:rPr>
                <w:rFonts w:hint="eastAsia"/>
              </w:rPr>
              <w:t>规格</w:t>
            </w:r>
          </w:p>
        </w:tc>
      </w:tr>
      <w:tr w:rsidR="00381FC9" w14:paraId="0D6B81DA" w14:textId="77777777">
        <w:trPr>
          <w:jc w:val="center"/>
        </w:trPr>
        <w:tc>
          <w:tcPr>
            <w:tcW w:w="1385" w:type="dxa"/>
            <w:vMerge w:val="restart"/>
            <w:tcBorders>
              <w:top w:val="single" w:sz="8" w:space="0" w:color="auto"/>
            </w:tcBorders>
            <w:vAlign w:val="center"/>
          </w:tcPr>
          <w:p w14:paraId="36743D91" w14:textId="77777777" w:rsidR="00381FC9" w:rsidRDefault="00000000">
            <w:pPr>
              <w:ind w:firstLine="420"/>
              <w:jc w:val="left"/>
            </w:pPr>
            <w:r>
              <w:rPr>
                <w:rFonts w:hint="eastAsia"/>
              </w:rPr>
              <w:t>系统</w:t>
            </w:r>
          </w:p>
        </w:tc>
        <w:tc>
          <w:tcPr>
            <w:tcW w:w="1999" w:type="dxa"/>
            <w:tcBorders>
              <w:top w:val="single" w:sz="8" w:space="0" w:color="auto"/>
            </w:tcBorders>
            <w:vAlign w:val="center"/>
          </w:tcPr>
          <w:p w14:paraId="246AC6E2" w14:textId="77777777" w:rsidR="00381FC9" w:rsidRDefault="00000000">
            <w:pPr>
              <w:ind w:firstLine="420"/>
            </w:pPr>
            <w:r>
              <w:rPr>
                <w:rFonts w:hint="eastAsia"/>
              </w:rPr>
              <w:t>OS</w:t>
            </w:r>
          </w:p>
        </w:tc>
        <w:tc>
          <w:tcPr>
            <w:tcW w:w="4605" w:type="dxa"/>
            <w:tcBorders>
              <w:top w:val="single" w:sz="8" w:space="0" w:color="auto"/>
            </w:tcBorders>
            <w:vAlign w:val="center"/>
          </w:tcPr>
          <w:p w14:paraId="2F5C9276" w14:textId="77777777" w:rsidR="00381FC9" w:rsidRDefault="00000000">
            <w:pPr>
              <w:ind w:firstLine="420"/>
            </w:pPr>
            <w:r>
              <w:rPr>
                <w:rFonts w:hint="eastAsia"/>
              </w:rPr>
              <w:t>Ubuntu 24.04.1 LTS</w:t>
            </w:r>
          </w:p>
        </w:tc>
      </w:tr>
      <w:tr w:rsidR="00381FC9" w14:paraId="32F09D72" w14:textId="77777777">
        <w:trPr>
          <w:jc w:val="center"/>
        </w:trPr>
        <w:tc>
          <w:tcPr>
            <w:tcW w:w="1385" w:type="dxa"/>
            <w:vMerge/>
            <w:tcBorders>
              <w:bottom w:val="single" w:sz="8" w:space="0" w:color="auto"/>
            </w:tcBorders>
            <w:vAlign w:val="center"/>
          </w:tcPr>
          <w:p w14:paraId="70613885" w14:textId="77777777" w:rsidR="00381FC9" w:rsidRDefault="00381FC9">
            <w:pPr>
              <w:ind w:firstLine="420"/>
              <w:jc w:val="left"/>
            </w:pPr>
          </w:p>
        </w:tc>
        <w:tc>
          <w:tcPr>
            <w:tcW w:w="1999" w:type="dxa"/>
            <w:tcBorders>
              <w:bottom w:val="single" w:sz="8" w:space="0" w:color="auto"/>
            </w:tcBorders>
            <w:vAlign w:val="center"/>
          </w:tcPr>
          <w:p w14:paraId="5CC24C96" w14:textId="77777777" w:rsidR="00381FC9" w:rsidRDefault="00000000">
            <w:pPr>
              <w:ind w:firstLine="420"/>
            </w:pPr>
            <w:r>
              <w:rPr>
                <w:rFonts w:hint="eastAsia"/>
              </w:rPr>
              <w:t>CUDA</w:t>
            </w:r>
          </w:p>
        </w:tc>
        <w:tc>
          <w:tcPr>
            <w:tcW w:w="4605" w:type="dxa"/>
            <w:tcBorders>
              <w:bottom w:val="single" w:sz="8" w:space="0" w:color="auto"/>
            </w:tcBorders>
            <w:vAlign w:val="center"/>
          </w:tcPr>
          <w:p w14:paraId="25010384" w14:textId="77777777" w:rsidR="00381FC9" w:rsidRDefault="00000000">
            <w:pPr>
              <w:ind w:firstLine="420"/>
            </w:pPr>
            <w:r>
              <w:rPr>
                <w:rFonts w:hint="eastAsia"/>
              </w:rPr>
              <w:t>12.2</w:t>
            </w:r>
          </w:p>
        </w:tc>
      </w:tr>
      <w:tr w:rsidR="00381FC9" w14:paraId="24C1C7BF" w14:textId="77777777">
        <w:trPr>
          <w:jc w:val="center"/>
        </w:trPr>
        <w:tc>
          <w:tcPr>
            <w:tcW w:w="1385" w:type="dxa"/>
            <w:vMerge w:val="restart"/>
            <w:tcBorders>
              <w:top w:val="single" w:sz="8" w:space="0" w:color="auto"/>
              <w:tl2br w:val="nil"/>
              <w:tr2bl w:val="nil"/>
            </w:tcBorders>
            <w:vAlign w:val="center"/>
          </w:tcPr>
          <w:p w14:paraId="53D4E49F" w14:textId="77777777" w:rsidR="00381FC9" w:rsidRDefault="00000000">
            <w:pPr>
              <w:ind w:firstLine="420"/>
              <w:jc w:val="left"/>
            </w:pPr>
            <w:r>
              <w:rPr>
                <w:rFonts w:hint="eastAsia"/>
              </w:rPr>
              <w:t>硬件</w:t>
            </w:r>
          </w:p>
        </w:tc>
        <w:tc>
          <w:tcPr>
            <w:tcW w:w="1999" w:type="dxa"/>
            <w:tcBorders>
              <w:top w:val="single" w:sz="8" w:space="0" w:color="auto"/>
              <w:tl2br w:val="nil"/>
              <w:tr2bl w:val="nil"/>
            </w:tcBorders>
            <w:vAlign w:val="center"/>
          </w:tcPr>
          <w:p w14:paraId="2953892C" w14:textId="77777777" w:rsidR="00381FC9" w:rsidRDefault="00000000">
            <w:pPr>
              <w:ind w:firstLine="420"/>
            </w:pPr>
            <w:r>
              <w:rPr>
                <w:rFonts w:hint="eastAsia"/>
              </w:rPr>
              <w:t>GPU</w:t>
            </w:r>
          </w:p>
        </w:tc>
        <w:tc>
          <w:tcPr>
            <w:tcW w:w="4605" w:type="dxa"/>
            <w:tcBorders>
              <w:top w:val="single" w:sz="8" w:space="0" w:color="auto"/>
              <w:tl2br w:val="nil"/>
              <w:tr2bl w:val="nil"/>
            </w:tcBorders>
            <w:vAlign w:val="center"/>
          </w:tcPr>
          <w:p w14:paraId="04C2158F" w14:textId="77777777" w:rsidR="00381FC9" w:rsidRDefault="00000000">
            <w:pPr>
              <w:ind w:firstLine="420"/>
            </w:pPr>
            <w:r>
              <w:rPr>
                <w:rFonts w:hint="eastAsia"/>
              </w:rPr>
              <w:t>NVIDIA GeForce RTX 4090 (24GB)</w:t>
            </w:r>
          </w:p>
        </w:tc>
      </w:tr>
      <w:tr w:rsidR="00381FC9" w14:paraId="2A799FE3" w14:textId="77777777">
        <w:trPr>
          <w:jc w:val="center"/>
        </w:trPr>
        <w:tc>
          <w:tcPr>
            <w:tcW w:w="1385" w:type="dxa"/>
            <w:vMerge/>
            <w:tcBorders>
              <w:tl2br w:val="nil"/>
              <w:tr2bl w:val="nil"/>
            </w:tcBorders>
            <w:vAlign w:val="center"/>
          </w:tcPr>
          <w:p w14:paraId="3918B817" w14:textId="77777777" w:rsidR="00381FC9" w:rsidRDefault="00381FC9">
            <w:pPr>
              <w:ind w:firstLine="420"/>
              <w:jc w:val="left"/>
            </w:pPr>
          </w:p>
        </w:tc>
        <w:tc>
          <w:tcPr>
            <w:tcW w:w="1999" w:type="dxa"/>
            <w:tcBorders>
              <w:tl2br w:val="nil"/>
              <w:tr2bl w:val="nil"/>
            </w:tcBorders>
            <w:vAlign w:val="center"/>
          </w:tcPr>
          <w:p w14:paraId="045B0BB2" w14:textId="77777777" w:rsidR="00381FC9" w:rsidRDefault="00000000">
            <w:pPr>
              <w:ind w:firstLine="420"/>
            </w:pPr>
            <w:r>
              <w:rPr>
                <w:rFonts w:hint="eastAsia"/>
              </w:rPr>
              <w:t>CPU</w:t>
            </w:r>
          </w:p>
        </w:tc>
        <w:tc>
          <w:tcPr>
            <w:tcW w:w="4605" w:type="dxa"/>
            <w:tcBorders>
              <w:tl2br w:val="nil"/>
              <w:tr2bl w:val="nil"/>
            </w:tcBorders>
            <w:vAlign w:val="center"/>
          </w:tcPr>
          <w:p w14:paraId="33DC6E20" w14:textId="77777777" w:rsidR="00381FC9" w:rsidRDefault="00000000">
            <w:pPr>
              <w:ind w:firstLine="420"/>
            </w:pPr>
            <w:r>
              <w:rPr>
                <w:rFonts w:hint="eastAsia"/>
              </w:rPr>
              <w:t>Intel Core i7-12700KF</w:t>
            </w:r>
          </w:p>
        </w:tc>
      </w:tr>
      <w:tr w:rsidR="00381FC9" w14:paraId="149ABEA0" w14:textId="77777777">
        <w:trPr>
          <w:jc w:val="center"/>
        </w:trPr>
        <w:tc>
          <w:tcPr>
            <w:tcW w:w="1385" w:type="dxa"/>
            <w:vMerge/>
            <w:tcBorders>
              <w:bottom w:val="single" w:sz="8" w:space="0" w:color="000000"/>
              <w:tl2br w:val="nil"/>
              <w:tr2bl w:val="nil"/>
            </w:tcBorders>
            <w:vAlign w:val="center"/>
          </w:tcPr>
          <w:p w14:paraId="16F78E46" w14:textId="77777777" w:rsidR="00381FC9" w:rsidRDefault="00381FC9">
            <w:pPr>
              <w:ind w:firstLine="420"/>
              <w:jc w:val="left"/>
            </w:pPr>
          </w:p>
        </w:tc>
        <w:tc>
          <w:tcPr>
            <w:tcW w:w="1999" w:type="dxa"/>
            <w:tcBorders>
              <w:bottom w:val="single" w:sz="8" w:space="0" w:color="000000"/>
              <w:tl2br w:val="nil"/>
              <w:tr2bl w:val="nil"/>
            </w:tcBorders>
            <w:vAlign w:val="center"/>
          </w:tcPr>
          <w:p w14:paraId="3219DFDC" w14:textId="77777777" w:rsidR="00381FC9" w:rsidRDefault="00000000">
            <w:pPr>
              <w:ind w:firstLine="420"/>
            </w:pPr>
            <w:r>
              <w:rPr>
                <w:rFonts w:hint="eastAsia"/>
              </w:rPr>
              <w:t>RAM</w:t>
            </w:r>
          </w:p>
        </w:tc>
        <w:tc>
          <w:tcPr>
            <w:tcW w:w="4605" w:type="dxa"/>
            <w:tcBorders>
              <w:bottom w:val="single" w:sz="8" w:space="0" w:color="000000"/>
              <w:tl2br w:val="nil"/>
              <w:tr2bl w:val="nil"/>
            </w:tcBorders>
            <w:vAlign w:val="center"/>
          </w:tcPr>
          <w:p w14:paraId="25ADB8E4" w14:textId="77777777" w:rsidR="00381FC9" w:rsidRDefault="00000000">
            <w:pPr>
              <w:ind w:firstLine="420"/>
            </w:pPr>
            <w:r>
              <w:rPr>
                <w:rFonts w:hint="eastAsia"/>
              </w:rPr>
              <w:t>64G</w:t>
            </w:r>
          </w:p>
        </w:tc>
      </w:tr>
      <w:tr w:rsidR="00381FC9" w14:paraId="5279E856" w14:textId="77777777">
        <w:trPr>
          <w:jc w:val="center"/>
        </w:trPr>
        <w:tc>
          <w:tcPr>
            <w:tcW w:w="1385" w:type="dxa"/>
            <w:vMerge w:val="restart"/>
            <w:tcBorders>
              <w:top w:val="single" w:sz="8" w:space="0" w:color="000000"/>
              <w:tl2br w:val="nil"/>
              <w:tr2bl w:val="nil"/>
            </w:tcBorders>
            <w:vAlign w:val="center"/>
          </w:tcPr>
          <w:p w14:paraId="0F8FB1A8" w14:textId="77777777" w:rsidR="00381FC9"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169F2FFC" w14:textId="77777777" w:rsidR="00381FC9" w:rsidRDefault="00000000">
            <w:pPr>
              <w:ind w:firstLine="420"/>
            </w:pPr>
            <w:r>
              <w:rPr>
                <w:rFonts w:hint="eastAsia"/>
              </w:rPr>
              <w:t>Python</w:t>
            </w:r>
          </w:p>
        </w:tc>
        <w:tc>
          <w:tcPr>
            <w:tcW w:w="4605" w:type="dxa"/>
            <w:tcBorders>
              <w:top w:val="single" w:sz="8" w:space="0" w:color="000000"/>
              <w:tl2br w:val="nil"/>
              <w:tr2bl w:val="nil"/>
            </w:tcBorders>
            <w:vAlign w:val="center"/>
          </w:tcPr>
          <w:p w14:paraId="740081A1" w14:textId="77777777" w:rsidR="00381FC9" w:rsidRDefault="00000000">
            <w:pPr>
              <w:ind w:firstLine="420"/>
            </w:pPr>
            <w:r>
              <w:rPr>
                <w:rFonts w:hint="eastAsia"/>
              </w:rPr>
              <w:t>3.10.19</w:t>
            </w:r>
          </w:p>
        </w:tc>
      </w:tr>
      <w:tr w:rsidR="00381FC9" w14:paraId="57277F71" w14:textId="77777777">
        <w:trPr>
          <w:jc w:val="center"/>
        </w:trPr>
        <w:tc>
          <w:tcPr>
            <w:tcW w:w="1385" w:type="dxa"/>
            <w:vMerge/>
            <w:tcBorders>
              <w:tl2br w:val="nil"/>
              <w:tr2bl w:val="nil"/>
            </w:tcBorders>
            <w:vAlign w:val="center"/>
          </w:tcPr>
          <w:p w14:paraId="29D305FB" w14:textId="77777777" w:rsidR="00381FC9" w:rsidRDefault="00381FC9">
            <w:pPr>
              <w:ind w:firstLine="420"/>
            </w:pPr>
          </w:p>
        </w:tc>
        <w:tc>
          <w:tcPr>
            <w:tcW w:w="1999" w:type="dxa"/>
            <w:tcBorders>
              <w:tl2br w:val="nil"/>
              <w:tr2bl w:val="nil"/>
            </w:tcBorders>
            <w:vAlign w:val="center"/>
          </w:tcPr>
          <w:p w14:paraId="1F9946C0" w14:textId="77777777" w:rsidR="00381FC9" w:rsidRDefault="00000000">
            <w:pPr>
              <w:ind w:firstLine="420"/>
            </w:pPr>
            <w:proofErr w:type="spellStart"/>
            <w:r>
              <w:rPr>
                <w:rFonts w:hint="eastAsia"/>
              </w:rPr>
              <w:t>PyTorch</w:t>
            </w:r>
            <w:proofErr w:type="spellEnd"/>
          </w:p>
        </w:tc>
        <w:tc>
          <w:tcPr>
            <w:tcW w:w="4605" w:type="dxa"/>
            <w:tcBorders>
              <w:tl2br w:val="nil"/>
              <w:tr2bl w:val="nil"/>
            </w:tcBorders>
            <w:vAlign w:val="center"/>
          </w:tcPr>
          <w:p w14:paraId="563C020D" w14:textId="77777777" w:rsidR="00381FC9" w:rsidRDefault="00000000">
            <w:pPr>
              <w:ind w:firstLine="420"/>
            </w:pPr>
            <w:r>
              <w:rPr>
                <w:rFonts w:hint="eastAsia"/>
              </w:rPr>
              <w:t>2.4.1+cu121</w:t>
            </w:r>
          </w:p>
        </w:tc>
      </w:tr>
      <w:tr w:rsidR="00381FC9" w14:paraId="530D2E34" w14:textId="77777777">
        <w:trPr>
          <w:jc w:val="center"/>
        </w:trPr>
        <w:tc>
          <w:tcPr>
            <w:tcW w:w="1385" w:type="dxa"/>
            <w:vMerge/>
            <w:tcBorders>
              <w:tl2br w:val="nil"/>
              <w:tr2bl w:val="nil"/>
            </w:tcBorders>
            <w:vAlign w:val="center"/>
          </w:tcPr>
          <w:p w14:paraId="21510046" w14:textId="77777777" w:rsidR="00381FC9" w:rsidRDefault="00381FC9">
            <w:pPr>
              <w:ind w:firstLine="420"/>
            </w:pPr>
          </w:p>
        </w:tc>
        <w:tc>
          <w:tcPr>
            <w:tcW w:w="1999" w:type="dxa"/>
            <w:tcBorders>
              <w:tl2br w:val="nil"/>
              <w:tr2bl w:val="nil"/>
            </w:tcBorders>
            <w:vAlign w:val="center"/>
          </w:tcPr>
          <w:p w14:paraId="3B843853" w14:textId="77777777" w:rsidR="00381FC9" w:rsidRDefault="00000000">
            <w:pPr>
              <w:ind w:leftChars="200" w:left="420" w:firstLineChars="0" w:firstLine="0"/>
            </w:pPr>
            <w:r>
              <w:rPr>
                <w:rFonts w:hint="eastAsia"/>
              </w:rPr>
              <w:t>Geometric</w:t>
            </w:r>
          </w:p>
        </w:tc>
        <w:tc>
          <w:tcPr>
            <w:tcW w:w="4605" w:type="dxa"/>
            <w:tcBorders>
              <w:tl2br w:val="nil"/>
              <w:tr2bl w:val="nil"/>
            </w:tcBorders>
            <w:vAlign w:val="center"/>
          </w:tcPr>
          <w:p w14:paraId="5A719926" w14:textId="77777777" w:rsidR="00381FC9" w:rsidRDefault="00000000">
            <w:pPr>
              <w:ind w:firstLine="420"/>
            </w:pPr>
            <w:r>
              <w:rPr>
                <w:rFonts w:hint="eastAsia"/>
              </w:rPr>
              <w:t>2.7.0</w:t>
            </w:r>
          </w:p>
        </w:tc>
      </w:tr>
      <w:tr w:rsidR="00381FC9" w14:paraId="45069E31" w14:textId="77777777">
        <w:trPr>
          <w:jc w:val="center"/>
        </w:trPr>
        <w:tc>
          <w:tcPr>
            <w:tcW w:w="1385" w:type="dxa"/>
            <w:vMerge/>
            <w:tcBorders>
              <w:tl2br w:val="nil"/>
              <w:tr2bl w:val="nil"/>
            </w:tcBorders>
            <w:vAlign w:val="center"/>
          </w:tcPr>
          <w:p w14:paraId="3BB27435" w14:textId="77777777" w:rsidR="00381FC9" w:rsidRDefault="00381FC9">
            <w:pPr>
              <w:ind w:firstLine="420"/>
            </w:pPr>
          </w:p>
        </w:tc>
        <w:tc>
          <w:tcPr>
            <w:tcW w:w="1999" w:type="dxa"/>
            <w:tcBorders>
              <w:tl2br w:val="nil"/>
              <w:tr2bl w:val="nil"/>
            </w:tcBorders>
            <w:vAlign w:val="center"/>
          </w:tcPr>
          <w:p w14:paraId="4820DDA2" w14:textId="77777777" w:rsidR="00381FC9" w:rsidRDefault="00000000">
            <w:pPr>
              <w:ind w:firstLine="420"/>
            </w:pPr>
            <w:proofErr w:type="spellStart"/>
            <w:r>
              <w:rPr>
                <w:rFonts w:hint="eastAsia"/>
              </w:rPr>
              <w:t>RDKit</w:t>
            </w:r>
            <w:proofErr w:type="spellEnd"/>
          </w:p>
        </w:tc>
        <w:tc>
          <w:tcPr>
            <w:tcW w:w="4605" w:type="dxa"/>
            <w:tcBorders>
              <w:tl2br w:val="nil"/>
              <w:tr2bl w:val="nil"/>
            </w:tcBorders>
            <w:vAlign w:val="center"/>
          </w:tcPr>
          <w:p w14:paraId="2FE37B86" w14:textId="77777777" w:rsidR="00381FC9" w:rsidRDefault="00000000">
            <w:pPr>
              <w:ind w:firstLine="420"/>
            </w:pPr>
            <w:r>
              <w:rPr>
                <w:rFonts w:hint="eastAsia"/>
              </w:rPr>
              <w:t>2025.9.3</w:t>
            </w:r>
          </w:p>
        </w:tc>
      </w:tr>
    </w:tbl>
    <w:p w14:paraId="29EFA7D3" w14:textId="77777777" w:rsidR="00381FC9" w:rsidRDefault="00381FC9">
      <w:pPr>
        <w:ind w:firstLineChars="0" w:firstLine="0"/>
      </w:pPr>
    </w:p>
    <w:p w14:paraId="6A062450" w14:textId="77777777" w:rsidR="00381FC9" w:rsidRDefault="00000000">
      <w:pPr>
        <w:numPr>
          <w:ilvl w:val="0"/>
          <w:numId w:val="5"/>
        </w:numPr>
        <w:ind w:firstLine="420"/>
      </w:pPr>
      <w:r>
        <w:rPr>
          <w:rFonts w:hint="eastAsia"/>
        </w:rPr>
        <w:t>参数设置</w:t>
      </w:r>
    </w:p>
    <w:p w14:paraId="08AC0907" w14:textId="77777777" w:rsidR="00381FC9" w:rsidRDefault="00000000">
      <w:pPr>
        <w:ind w:leftChars="200" w:left="420" w:firstLineChars="0" w:firstLine="0"/>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 xml:space="preserve"> 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 xml:space="preserve"> 256</w:t>
      </w:r>
      <w:r>
        <w:rPr>
          <w:rFonts w:hint="eastAsia"/>
        </w:rPr>
        <w:t>。模型</w:t>
      </w:r>
      <w:proofErr w:type="gramStart"/>
      <w:r>
        <w:rPr>
          <w:rFonts w:hint="eastAsia"/>
        </w:rPr>
        <w:t>共训练</w:t>
      </w:r>
      <w:proofErr w:type="gramEnd"/>
      <w:r>
        <w:rPr>
          <w:rFonts w:hint="eastAsia"/>
        </w:rPr>
        <w:t xml:space="preserve"> 100 </w:t>
      </w:r>
      <w:proofErr w:type="gramStart"/>
      <w:r>
        <w:rPr>
          <w:rFonts w:hint="eastAsia"/>
        </w:rPr>
        <w:t>个</w:t>
      </w:r>
      <w:proofErr w:type="gramEnd"/>
      <w:r>
        <w:rPr>
          <w:rFonts w:hint="eastAsia"/>
        </w:rPr>
        <w:t xml:space="preserve"> Epoch</w:t>
      </w:r>
      <w:r>
        <w:rPr>
          <w:rFonts w:hint="eastAsia"/>
        </w:rPr>
        <w:t>，并在验证集</w:t>
      </w:r>
      <w:r>
        <w:rPr>
          <w:rFonts w:hint="eastAsia"/>
        </w:rPr>
        <w:t xml:space="preserve"> loss </w:t>
      </w:r>
      <w:r>
        <w:rPr>
          <w:rFonts w:hint="eastAsia"/>
        </w:rPr>
        <w:t>不再下降时实施早停。对比损失参数：基于</w:t>
      </w:r>
      <w:r>
        <w:rPr>
          <w:rFonts w:hint="eastAsia"/>
        </w:rPr>
        <w:t xml:space="preserve"> 3.3.4 </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w:r>
        <w:rPr>
          <w:rFonts w:hint="eastAsia"/>
        </w:rPr>
        <w:t xml:space="preserve"> </w:t>
      </w:r>
      <m:oMath>
        <m:r>
          <w:rPr>
            <w:rFonts w:ascii="Cambria Math"/>
          </w:rPr>
          <m:t>τ</m:t>
        </m:r>
      </m:oMath>
      <w:r>
        <w:rPr>
          <w:rFonts w:hint="eastAsia"/>
        </w:rPr>
        <w:t xml:space="preserve"> </w:t>
      </w:r>
      <w:r>
        <w:rPr>
          <w:rFonts w:hint="eastAsia"/>
        </w:rPr>
        <w:t>固定为</w:t>
      </w:r>
      <w:r>
        <w:rPr>
          <w:rFonts w:hint="eastAsia"/>
        </w:rPr>
        <w:t xml:space="preserve"> 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 xml:space="preserve"> 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 xml:space="preserve"> 6 </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 xml:space="preserve"> 256</w:t>
      </w:r>
      <w:r>
        <w:rPr>
          <w:rFonts w:hint="eastAsia"/>
        </w:rPr>
        <w:t>，多头注意力头数设为</w:t>
      </w:r>
      <w:r>
        <w:rPr>
          <w:rFonts w:hint="eastAsia"/>
        </w:rPr>
        <w:t xml:space="preserve"> 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 xml:space="preserve"> 6 </w:t>
      </w:r>
      <w:r>
        <w:rPr>
          <w:rFonts w:hint="eastAsia"/>
        </w:rPr>
        <w:t>层参数，仅微调高层参数以适配分子语义。</w:t>
      </w:r>
    </w:p>
    <w:p w14:paraId="4AE2FD9A" w14:textId="77777777" w:rsidR="00381FC9" w:rsidRDefault="00000000">
      <w:pPr>
        <w:ind w:leftChars="200" w:left="420" w:firstLineChars="0" w:firstLine="0"/>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 xml:space="preserve"> </w:t>
      </w:r>
      <w:proofErr w:type="spellStart"/>
      <w:r>
        <w:rPr>
          <w:rFonts w:hint="eastAsia"/>
        </w:rPr>
        <w:t>MoleculeNet</w:t>
      </w:r>
      <w:proofErr w:type="spellEnd"/>
      <w:r>
        <w:rPr>
          <w:rFonts w:hint="eastAsia"/>
        </w:rPr>
        <w:t xml:space="preserve"> </w:t>
      </w:r>
      <w:r>
        <w:rPr>
          <w:rFonts w:hint="eastAsia"/>
        </w:rPr>
        <w:t>的</w:t>
      </w:r>
      <w:r>
        <w:rPr>
          <w:rFonts w:hint="eastAsia"/>
        </w:rPr>
        <w:t xml:space="preserve"> 9 </w:t>
      </w:r>
      <w:proofErr w:type="gramStart"/>
      <w:r>
        <w:rPr>
          <w:rFonts w:hint="eastAsia"/>
        </w:rPr>
        <w:t>个</w:t>
      </w:r>
      <w:proofErr w:type="gramEnd"/>
      <w:r>
        <w:rPr>
          <w:rFonts w:hint="eastAsia"/>
        </w:rPr>
        <w:t>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w:r>
        <w:rPr>
          <w:rFonts w:hint="eastAsia"/>
        </w:rPr>
        <w:t xml:space="preserve"> </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 xml:space="preserve"> 32</w:t>
      </w:r>
      <w:r>
        <w:rPr>
          <w:rFonts w:hint="eastAsia"/>
        </w:rPr>
        <w:t>，以适应小样本数据的梯度更新频率。</w:t>
      </w:r>
      <w:r>
        <w:rPr>
          <w:rFonts w:hint="eastAsia"/>
        </w:rPr>
        <w:t>Dropout</w:t>
      </w:r>
      <w:r>
        <w:rPr>
          <w:rFonts w:hint="eastAsia"/>
        </w:rPr>
        <w:t>：在预测头中引入</w:t>
      </w:r>
      <w:r>
        <w:rPr>
          <w:rFonts w:hint="eastAsia"/>
        </w:rPr>
        <w:t xml:space="preserve"> Dropout </w:t>
      </w:r>
      <w:r>
        <w:rPr>
          <w:rFonts w:hint="eastAsia"/>
        </w:rPr>
        <w:t>层，丢弃率设为</w:t>
      </w:r>
      <w:r>
        <w:rPr>
          <w:rFonts w:hint="eastAsia"/>
        </w:rPr>
        <w:t xml:space="preserve"> 0.1</w:t>
      </w:r>
      <w:r>
        <w:rPr>
          <w:rFonts w:hint="eastAsia"/>
        </w:rPr>
        <w:t>，以防止在小数据集上过拟合。训练周期：最大训练</w:t>
      </w:r>
      <w:r>
        <w:rPr>
          <w:rFonts w:hint="eastAsia"/>
        </w:rPr>
        <w:t xml:space="preserve"> 100 Epoch</w:t>
      </w:r>
      <w:r>
        <w:rPr>
          <w:rFonts w:hint="eastAsia"/>
        </w:rPr>
        <w:t>，同样配合早停机制（</w:t>
      </w:r>
      <w:r>
        <w:rPr>
          <w:rFonts w:hint="eastAsia"/>
        </w:rPr>
        <w:t>Patience=5</w:t>
      </w:r>
      <w:r>
        <w:rPr>
          <w:rFonts w:hint="eastAsia"/>
        </w:rPr>
        <w:t>）。</w:t>
      </w:r>
    </w:p>
    <w:p w14:paraId="0127CF4C" w14:textId="77777777" w:rsidR="00381FC9" w:rsidRDefault="00000000">
      <w:pPr>
        <w:pStyle w:val="3"/>
        <w:rPr>
          <w:rFonts w:hint="default"/>
        </w:rPr>
      </w:pPr>
      <w:r>
        <w:t>评价指标</w:t>
      </w:r>
    </w:p>
    <w:p w14:paraId="6F483B9F" w14:textId="77777777" w:rsidR="00381FC9" w:rsidRDefault="00000000">
      <w:pPr>
        <w:ind w:firstLine="420"/>
      </w:pPr>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12438A0" w14:textId="77777777" w:rsidR="00381FC9" w:rsidRDefault="00000000">
      <w:pPr>
        <w:pStyle w:val="3"/>
        <w:rPr>
          <w:rFonts w:hint="default"/>
        </w:rPr>
      </w:pPr>
      <w:r>
        <w:t>对比损失函数</w:t>
      </w:r>
    </w:p>
    <w:p w14:paraId="259D2CDD" w14:textId="77777777" w:rsidR="00381FC9" w:rsidRDefault="00000000">
      <w:pPr>
        <w:ind w:firstLine="420"/>
      </w:pPr>
      <w:r>
        <w:rPr>
          <w:rFonts w:hint="eastAsia"/>
        </w:rPr>
        <w:lastRenderedPageBreak/>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19CEF2DA" w14:textId="77777777" w:rsidR="00381FC9" w:rsidRDefault="00000000">
      <w:pPr>
        <w:ind w:firstLine="420"/>
      </w:pPr>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3347637F"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sans-serif" w:hAnsi="Cambria Math"/>
                  <w:sz w:val="24"/>
                </w:rPr>
                <m:t>l</m:t>
              </m:r>
            </m:e>
            <m:sub>
              <m:r>
                <w:rPr>
                  <w:rFonts w:ascii="Cambria Math" w:eastAsia="sans-serif" w:hAnsi="Cambria Math"/>
                  <w:sz w:val="24"/>
                </w:rPr>
                <m:t>i,j</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i</m:t>
                      </m: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j</m:t>
                      </m:r>
                    </m:sub>
                  </m:sSub>
                  <m:r>
                    <w:rPr>
                      <w:rFonts w:ascii="Cambria Math" w:eastAsia="sans-serif" w:hAnsi="Cambria Math"/>
                      <w:sz w:val="24"/>
                    </w:rPr>
                    <m:t>)/τ)</m:t>
                  </m:r>
                  <m:ctrlPr>
                    <w:rPr>
                      <w:rFonts w:ascii="Cambria Math" w:eastAsia="sans-serif" w:hAnsi="Cambria Math"/>
                      <w:sz w:val="24"/>
                    </w:rPr>
                  </m:ctrlPr>
                </m:num>
                <m:den>
                  <m:sSub>
                    <m:sSubPr>
                      <m:ctrlPr>
                        <w:rPr>
                          <w:rFonts w:ascii="Cambria Math" w:eastAsia="sans-serif" w:hAnsi="Cambria Math"/>
                          <w:sz w:val="24"/>
                        </w:rPr>
                      </m:ctrlPr>
                    </m:sSubPr>
                    <m:e>
                      <m:nary>
                        <m:naryPr>
                          <m:chr m:val="∑"/>
                          <m:limLoc m:val="undOvr"/>
                          <m:ctrlPr>
                            <w:rPr>
                              <w:rFonts w:ascii="Cambria Math" w:eastAsia="sans-serif" w:hAnsi="Cambria Math"/>
                              <w:i/>
                              <w:sz w:val="24"/>
                            </w:rPr>
                          </m:ctrlPr>
                        </m:naryPr>
                        <m:sub>
                          <m:r>
                            <w:rPr>
                              <w:rFonts w:ascii="Cambria Math" w:eastAsia="sans-serif" w:hAnsi="Cambria Math"/>
                              <w:sz w:val="24"/>
                            </w:rPr>
                            <m:t>k=1</m:t>
                          </m:r>
                          <m:ctrlPr>
                            <w:rPr>
                              <w:rFonts w:ascii="Cambria Math" w:eastAsia="sans-serif" w:hAnsi="Cambria Math"/>
                              <w:sz w:val="24"/>
                            </w:rPr>
                          </m:ctrlPr>
                        </m:sub>
                        <m:sup>
                          <m:r>
                            <w:rPr>
                              <w:rFonts w:ascii="Cambria Math" w:eastAsia="sans-serif" w:hAnsi="Cambria Math"/>
                              <w:sz w:val="24"/>
                            </w:rPr>
                            <m:t>2B</m:t>
                          </m:r>
                          <m:ctrlPr>
                            <w:rPr>
                              <w:rFonts w:ascii="Cambria Math" w:eastAsia="sans-serif" w:hAnsi="Cambria Math"/>
                              <w:sz w:val="24"/>
                            </w:rPr>
                          </m:ctrlPr>
                        </m:sup>
                        <m:e>
                          <m:r>
                            <m:rPr>
                              <m:scr m:val="double-struck"/>
                            </m:rPr>
                            <w:rPr>
                              <w:rFonts w:ascii="Cambria Math" w:eastAsia="MS Mincho" w:hAnsi="Cambria Math"/>
                              <w:sz w:val="24"/>
                            </w:rPr>
                            <m:t>1</m:t>
                          </m:r>
                          <m:ctrlPr>
                            <w:rPr>
                              <w:rFonts w:ascii="Cambria Math" w:eastAsia="sans-serif" w:hAnsi="Cambria Math"/>
                              <w:sz w:val="24"/>
                            </w:rPr>
                          </m:ctrlPr>
                        </m:e>
                      </m:nary>
                      <m:ctrlPr>
                        <w:rPr>
                          <w:rFonts w:ascii="Cambria Math" w:eastAsia="sans-serif" w:hAnsi="Cambria Math"/>
                          <w:i/>
                          <w:sz w:val="24"/>
                        </w:rPr>
                      </m:ctrlPr>
                    </m:e>
                    <m:sub>
                      <m:r>
                        <w:rPr>
                          <w:rFonts w:ascii="Cambria Math" w:eastAsia="sans-serif" w:hAnsi="Cambria Math"/>
                          <w:sz w:val="24"/>
                        </w:rPr>
                        <m:t>[k≠i]</m:t>
                      </m:r>
                      <m:ctrlPr>
                        <w:rPr>
                          <w:rFonts w:ascii="Cambria Math" w:eastAsia="sans-serif" w:hAnsi="Cambria Math"/>
                          <w:i/>
                          <w:sz w:val="24"/>
                        </w:rPr>
                      </m:ctrlPr>
                    </m:sub>
                  </m:sSub>
                  <m:func>
                    <m:funcPr>
                      <m:ctrlPr>
                        <w:rPr>
                          <w:rFonts w:ascii="Cambria Math" w:eastAsia="sans-serif" w:hAnsi="Cambria Math"/>
                          <w:sz w:val="24"/>
                        </w:rPr>
                      </m:ctrlPr>
                    </m:funcPr>
                    <m:fName>
                      <m:r>
                        <m:rPr>
                          <m:sty m:val="p"/>
                        </m:rPr>
                        <w:rPr>
                          <w:rFonts w:ascii="Cambria Math" w:eastAsia="sans-serif" w:hAnsi="Cambria Math"/>
                          <w:sz w:val="24"/>
                        </w:rPr>
                        <m:t>exp</m:t>
                      </m:r>
                      <m:ctrlPr>
                        <w:rPr>
                          <w:rFonts w:ascii="Cambria Math" w:eastAsia="sans-serif" w:hAnsi="Cambria Math"/>
                          <w:i/>
                          <w:sz w:val="24"/>
                        </w:rPr>
                      </m:ctrlPr>
                    </m:fName>
                    <m:e>
                      <m:r>
                        <w:rPr>
                          <w:rFonts w:ascii="Cambria Math" w:eastAsia="sans-serif" w:hAnsi="Cambria Math"/>
                          <w:sz w:val="24"/>
                        </w:rPr>
                        <m:t>(</m:t>
                      </m:r>
                      <m:ctrlPr>
                        <w:rPr>
                          <w:rFonts w:ascii="Cambria Math" w:eastAsia="sans-serif" w:hAnsi="Cambria Math"/>
                          <w:i/>
                          <w:sz w:val="24"/>
                        </w:rPr>
                      </m:ctrlP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i</m:t>
                      </m:r>
                      <m:ctrlPr>
                        <w:rPr>
                          <w:rFonts w:ascii="Cambria Math" w:eastAsia="sans-serif" w:hAnsi="Cambria Math"/>
                          <w:i/>
                          <w:sz w:val="24"/>
                        </w:rPr>
                      </m:ctrlP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k</m:t>
                      </m:r>
                      <m:ctrlPr>
                        <w:rPr>
                          <w:rFonts w:ascii="Cambria Math" w:eastAsia="sans-serif" w:hAnsi="Cambria Math"/>
                          <w:i/>
                          <w:sz w:val="24"/>
                        </w:rPr>
                      </m:ctrlPr>
                    </m:sub>
                  </m:sSub>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oMath>
      </m:oMathPara>
    </w:p>
    <w:p w14:paraId="54C0D1DB" w14:textId="77777777" w:rsidR="00381FC9" w:rsidRDefault="00000000">
      <w:pPr>
        <w:ind w:firstLine="42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043FACC8" w14:textId="77777777" w:rsidR="00381FC9" w:rsidRDefault="00000000">
      <w:pPr>
        <w:ind w:firstLine="42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19D42F8D" w14:textId="77777777" w:rsidR="00381FC9" w:rsidRDefault="00000000">
      <w:pPr>
        <w:ind w:firstLine="42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7C31053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ctrlPr>
                <w:rPr>
                  <w:rFonts w:ascii="Cambria Math" w:eastAsia="sans-serif" w:hAnsi="Cambria Math"/>
                  <w:sz w:val="24"/>
                </w:rPr>
              </m:ctrlPr>
            </m:den>
          </m:f>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m→G</m:t>
              </m:r>
            </m:sub>
          </m:sSub>
          <m:r>
            <w:rPr>
              <w:rFonts w:ascii="Cambria Math" w:eastAsia="sans-serif" w:hAnsi="Cambria Math"/>
              <w:sz w:val="24"/>
            </w:rPr>
            <m:t>)</m:t>
          </m:r>
        </m:oMath>
      </m:oMathPara>
    </w:p>
    <w:p w14:paraId="7FA21CBE" w14:textId="77777777" w:rsidR="00381FC9" w:rsidRDefault="00000000">
      <w:pPr>
        <w:ind w:firstLine="42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0935985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B</m:t>
              </m:r>
              <m:ctrlPr>
                <w:rPr>
                  <w:rFonts w:ascii="Cambria Math" w:eastAsia="sans-serif" w:hAnsi="Cambria Math"/>
                  <w:sz w:val="24"/>
                </w:rPr>
              </m:ctrlPr>
            </m:den>
          </m:f>
          <m:nary>
            <m:naryPr>
              <m:chr m:val="∑"/>
              <m:limLoc m:val="undOvr"/>
              <m:ctrlPr>
                <w:rPr>
                  <w:rFonts w:ascii="Cambria Math" w:eastAsia="sans-serif" w:hAnsi="Cambria Math"/>
                  <w:i/>
                  <w:sz w:val="24"/>
                </w:rPr>
              </m:ctrlPr>
            </m:naryPr>
            <m:sub>
              <m:r>
                <w:rPr>
                  <w:rFonts w:ascii="Cambria Math" w:eastAsia="sans-serif" w:hAnsi="Cambria Math"/>
                  <w:sz w:val="24"/>
                </w:rPr>
                <m:t>i=1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num>
                    <m:den>
                      <m:nary>
                        <m:naryPr>
                          <m:chr m:val="∑"/>
                          <m:limLoc m:val="undOvr"/>
                          <m:ctrlPr>
                            <w:rPr>
                              <w:rFonts w:ascii="Cambria Math" w:eastAsia="sans-serif" w:hAnsi="Cambria Math"/>
                              <w:i/>
                              <w:sz w:val="24"/>
                            </w:rPr>
                          </m:ctrlPr>
                        </m:naryPr>
                        <m:sub>
                          <m:r>
                            <w:rPr>
                              <w:rFonts w:ascii="Cambria Math" w:eastAsia="sans-serif" w:hAnsi="Cambria Math"/>
                              <w:sz w:val="24"/>
                            </w:rPr>
                            <m:t>j=1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ctrlPr>
                            <w:rPr>
                              <w:rFonts w:ascii="Cambria Math" w:eastAsia="sans-serif" w:hAnsi="Cambria Math"/>
                              <w:sz w:val="24"/>
                            </w:rPr>
                          </m:ctrlPr>
                        </m:e>
                      </m:nary>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j</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ctrlPr>
                <w:rPr>
                  <w:rFonts w:ascii="Cambria Math" w:eastAsia="sans-serif" w:hAnsi="Cambria Math"/>
                  <w:sz w:val="24"/>
                </w:rPr>
              </m:ctrlPr>
            </m:e>
          </m:nary>
        </m:oMath>
      </m:oMathPara>
    </w:p>
    <w:p w14:paraId="68220A0F" w14:textId="77777777" w:rsidR="00381FC9" w:rsidRDefault="00000000">
      <w:pPr>
        <w:ind w:firstLine="42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7CE8D416" w14:textId="77777777" w:rsidR="00381FC9" w:rsidRDefault="00000000">
      <w:pPr>
        <w:widowControl/>
        <w:spacing w:line="14" w:lineRule="atLeast"/>
        <w:ind w:firstLine="480"/>
        <w:jc w:val="left"/>
        <w:rPr>
          <w:rFonts w:eastAsia="sans-serif" w:hAnsi="Cambria Math"/>
          <w:sz w:val="24"/>
        </w:rPr>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total</m:t>
              </m:r>
            </m:sub>
          </m:sSub>
          <m:r>
            <w:rPr>
              <w:rFonts w:ascii="Cambria Math" w:eastAsia="sans-serif" w:hAnsi="Cambria Math"/>
              <w:sz w:val="24"/>
            </w:rPr>
            <m:t>=</m:t>
          </m:r>
          <m:nary>
            <m:naryPr>
              <m:chr m:val="∑"/>
              <m:limLoc m:val="undOvr"/>
              <m:supHide m:val="1"/>
              <m:ctrlPr>
                <w:rPr>
                  <w:rFonts w:ascii="Cambria Math" w:eastAsia="sans-serif" w:hAnsi="Cambria Math"/>
                  <w:i/>
                  <w:sz w:val="24"/>
                </w:rPr>
              </m:ctrlPr>
            </m:naryPr>
            <m:sub>
              <m:r>
                <w:rPr>
                  <w:rFonts w:ascii="Cambria Math" w:eastAsia="sans-serif" w:hAnsi="Cambria Math"/>
                  <w:sz w:val="24"/>
                </w:rPr>
                <m:t>m∈{S,F,T}</m:t>
              </m:r>
              <m:ctrlPr>
                <w:rPr>
                  <w:rFonts w:ascii="Cambria Math" w:eastAsia="sans-serif" w:hAnsi="Cambria Math"/>
                  <w:sz w:val="24"/>
                </w:rPr>
              </m:ctrlPr>
            </m:sub>
            <m:sup>
              <m:ctrlPr>
                <w:rPr>
                  <w:rFonts w:ascii="Cambria Math" w:eastAsia="sans-serif" w:hAnsi="Cambria Math"/>
                  <w:sz w:val="24"/>
                </w:rPr>
              </m:ctrlPr>
            </m:sup>
            <m:e>
              <m:d>
                <m:dPr>
                  <m:ctrlPr>
                    <w:rPr>
                      <w:rFonts w:ascii="Cambria Math" w:eastAsia="sans-serif" w:hAnsi="Cambria Math"/>
                      <w:i/>
                      <w:sz w:val="24"/>
                    </w:rPr>
                  </m:ctrlPr>
                </m:dPr>
                <m:e>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sSubSup>
                        <m:sSubSupPr>
                          <m:ctrlPr>
                            <w:rPr>
                              <w:rFonts w:ascii="Cambria Math" w:eastAsia="sans-serif" w:hAnsi="Cambria Math"/>
                              <w:sz w:val="24"/>
                            </w:rPr>
                          </m:ctrlPr>
                        </m:sSubSupPr>
                        <m:e>
                          <m:r>
                            <w:rPr>
                              <w:rFonts w:ascii="Cambria Math" w:eastAsia="sans-serif" w:hAnsi="Cambria Math"/>
                              <w:sz w:val="24"/>
                            </w:rPr>
                            <m:t>σ</m:t>
                          </m:r>
                        </m:e>
                        <m:sub>
                          <m:r>
                            <w:rPr>
                              <w:rFonts w:ascii="Cambria Math" w:eastAsia="sans-serif" w:hAnsi="Cambria Math"/>
                              <w:sz w:val="24"/>
                            </w:rPr>
                            <m:t>m</m:t>
                          </m:r>
                        </m:sub>
                        <m:sup>
                          <m:r>
                            <w:rPr>
                              <w:rFonts w:ascii="Cambria Math" w:eastAsia="sans-serif" w:hAnsi="Cambria Math"/>
                              <w:sz w:val="24"/>
                            </w:rPr>
                            <m:t>2</m:t>
                          </m:r>
                        </m:sup>
                      </m:sSubSup>
                      <m:ctrlPr>
                        <w:rPr>
                          <w:rFonts w:ascii="Cambria Math" w:eastAsia="sans-serif" w:hAnsi="Cambria Math"/>
                          <w:sz w:val="24"/>
                        </w:rPr>
                      </m:ctrlPr>
                    </m:den>
                  </m:f>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sSub>
                        <m:sSubPr>
                          <m:ctrlPr>
                            <w:rPr>
                              <w:rFonts w:ascii="Cambria Math" w:eastAsia="sans-serif" w:hAnsi="Cambria Math"/>
                              <w:sz w:val="24"/>
                            </w:rPr>
                          </m:ctrlPr>
                        </m:sSubPr>
                        <m:e>
                          <m:r>
                            <w:rPr>
                              <w:rFonts w:ascii="Cambria Math" w:eastAsia="sans-serif" w:hAnsi="Cambria Math"/>
                              <w:sz w:val="24"/>
                            </w:rPr>
                            <m:t>σ</m:t>
                          </m:r>
                        </m:e>
                        <m:sub>
                          <m:r>
                            <w:rPr>
                              <w:rFonts w:ascii="Cambria Math" w:eastAsia="sans-serif" w:hAnsi="Cambria Math"/>
                              <w:sz w:val="24"/>
                            </w:rPr>
                            <m:t>m</m:t>
                          </m:r>
                        </m:sub>
                      </m:sSub>
                    </m:e>
                  </m:func>
                  <m:ctrlPr>
                    <w:rPr>
                      <w:rFonts w:ascii="Cambria Math" w:eastAsia="sans-serif" w:hAnsi="Cambria Math"/>
                      <w:sz w:val="24"/>
                    </w:rPr>
                  </m:ctrlPr>
                </m:e>
              </m:d>
            </m:e>
          </m:nary>
        </m:oMath>
      </m:oMathPara>
    </w:p>
    <w:p w14:paraId="0B1D4CC0" w14:textId="77777777" w:rsidR="00381FC9" w:rsidRDefault="00000000">
      <w:pPr>
        <w:ind w:firstLine="420"/>
      </w:pPr>
      <w:r>
        <w:rPr>
          <w:rFonts w:hint="eastAsia"/>
        </w:rPr>
        <w:t>在该机制下：</w:t>
      </w:r>
    </w:p>
    <w:p w14:paraId="7E1625DB" w14:textId="77777777" w:rsidR="00381FC9" w:rsidRDefault="00000000">
      <w:pPr>
        <w:ind w:firstLine="42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32B74708" w14:textId="77777777" w:rsidR="00381FC9" w:rsidRDefault="00000000">
      <w:pPr>
        <w:ind w:firstLine="42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C2CDD24" w14:textId="77777777" w:rsidR="00381FC9" w:rsidRDefault="00000000">
      <w:pPr>
        <w:ind w:firstLine="420"/>
      </w:pPr>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202C82C0" w14:textId="77777777" w:rsidR="00381FC9" w:rsidRDefault="00000000">
      <w:pPr>
        <w:pStyle w:val="3"/>
        <w:rPr>
          <w:rFonts w:hint="default"/>
        </w:rPr>
      </w:pPr>
      <w:r>
        <w:t>对比模型</w:t>
      </w:r>
    </w:p>
    <w:p w14:paraId="66A0BCF7" w14:textId="77777777" w:rsidR="00381FC9" w:rsidRDefault="00000000">
      <w:pPr>
        <w:ind w:firstLine="42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3F7E38EE" w14:textId="77777777" w:rsidR="00381FC9" w:rsidRDefault="00000000">
      <w:pPr>
        <w:ind w:firstLine="420"/>
      </w:pPr>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685ADD32" w14:textId="77777777" w:rsidR="00381FC9" w:rsidRDefault="00000000">
      <w:pPr>
        <w:ind w:firstLine="420"/>
      </w:pPr>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00E4C619" w14:textId="4E97CCC3" w:rsidR="00381FC9" w:rsidRDefault="00000000">
      <w:pPr>
        <w:ind w:firstLine="420"/>
      </w:pPr>
      <w:proofErr w:type="spellStart"/>
      <w:r>
        <w:t>AttentiveFP</w:t>
      </w:r>
      <w:proofErr w:type="spellEnd"/>
      <w:r>
        <w:t xml:space="preserve"> </w:t>
      </w:r>
      <w:r w:rsidR="00852AD0">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3905504" w14:textId="77777777" w:rsidR="00381FC9" w:rsidRDefault="00000000">
      <w:pPr>
        <w:ind w:firstLine="420"/>
      </w:pPr>
      <w:r>
        <w:t>MPNN</w:t>
      </w:r>
      <w:r>
        <w:t>：一种通用的框架，核心在于将化学键（边）的信息纳入节点表示学习的过程中，通过多轮信息传递（更新原子特征。</w:t>
      </w:r>
    </w:p>
    <w:p w14:paraId="331A738A" w14:textId="77777777" w:rsidR="00381FC9" w:rsidRDefault="00000000">
      <w:pPr>
        <w:ind w:firstLine="420"/>
      </w:pPr>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18CF4875" w14:textId="77777777" w:rsidR="00381FC9" w:rsidRDefault="00000000">
      <w:pPr>
        <w:ind w:firstLine="42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w:t>
      </w:r>
      <w:r>
        <w:lastRenderedPageBreak/>
        <w:t>督</w:t>
      </w:r>
      <w:proofErr w:type="gramEnd"/>
      <w:r>
        <w:t>任务，在大规模数据集上展现了极强的特征提取能力。</w:t>
      </w:r>
    </w:p>
    <w:p w14:paraId="631B6361" w14:textId="77777777" w:rsidR="00381FC9" w:rsidRDefault="00000000">
      <w:pPr>
        <w:ind w:firstLine="420"/>
      </w:pPr>
      <w:proofErr w:type="spellStart"/>
      <w:r>
        <w:t>SchNet</w:t>
      </w:r>
      <w:proofErr w:type="spellEnd"/>
      <w:r>
        <w:t>：专门面向量子化学建模的深度学习方法。不同于传统的</w:t>
      </w:r>
      <w:proofErr w:type="gramStart"/>
      <w:r>
        <w:t>二维图模型</w:t>
      </w:r>
      <w:proofErr w:type="gramEnd"/>
      <w:r>
        <w:t>，</w:t>
      </w:r>
      <w:proofErr w:type="spellStart"/>
      <w:r>
        <w:t>SchNet</w:t>
      </w:r>
      <w:proofErr w:type="spellEnd"/>
      <w:r>
        <w:t xml:space="preserve"> </w:t>
      </w:r>
      <w:r>
        <w:t>重点建模原子的三维空间位置。它通过连续滤波卷积作用于原子间的欧几里得距离，从而模拟分子的电子结构和量子动力学相互作用，无需人工设计特征即可自动学习分子的电子特性。</w:t>
      </w:r>
    </w:p>
    <w:p w14:paraId="2CC066E4" w14:textId="77777777" w:rsidR="00381FC9" w:rsidRDefault="00000000">
      <w:pPr>
        <w:ind w:firstLine="42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C380CD2" w14:textId="77777777" w:rsidR="00381FC9" w:rsidRDefault="00000000">
      <w:pPr>
        <w:ind w:firstLine="420"/>
      </w:pPr>
      <w:proofErr w:type="spellStart"/>
      <w:r>
        <w:t>GraphMVP</w:t>
      </w:r>
      <w:proofErr w:type="spellEnd"/>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3D50C5E1" w14:textId="77777777" w:rsidR="00381FC9" w:rsidRDefault="00000000">
      <w:pPr>
        <w:ind w:firstLine="420"/>
      </w:pPr>
      <w:proofErr w:type="spellStart"/>
      <w:r>
        <w:t>MoleculeST</w:t>
      </w:r>
      <w:r>
        <w:rPr>
          <w:rFonts w:hint="eastAsia"/>
        </w:rPr>
        <w:t>M</w:t>
      </w:r>
      <w:proofErr w:type="spellEnd"/>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EC430AA" w14:textId="77777777" w:rsidR="00381FC9" w:rsidRDefault="00000000">
      <w:pPr>
        <w:ind w:firstLine="420"/>
      </w:pPr>
      <w:proofErr w:type="spellStart"/>
      <w:r>
        <w:t>MoMu</w:t>
      </w:r>
      <w:proofErr w:type="spellEnd"/>
      <w:r>
        <w:t xml:space="preserve">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278BC120" w14:textId="77777777" w:rsidR="00381FC9" w:rsidRDefault="00000000">
      <w:pPr>
        <w:ind w:firstLine="420"/>
      </w:pPr>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377CBA86" w14:textId="77777777" w:rsidR="00381FC9" w:rsidRDefault="00000000">
      <w:pPr>
        <w:pStyle w:val="2"/>
        <w:spacing w:beforeAutospacing="0" w:afterAutospacing="0"/>
        <w:ind w:left="567" w:hanging="567"/>
      </w:pPr>
      <w:r>
        <w:rPr>
          <w:rFonts w:hint="eastAsia"/>
        </w:rPr>
        <w:t>实验及结果分析</w:t>
      </w:r>
    </w:p>
    <w:p w14:paraId="470C6E9C" w14:textId="77777777" w:rsidR="00381FC9" w:rsidRDefault="00000000">
      <w:pPr>
        <w:pStyle w:val="3"/>
        <w:rPr>
          <w:rFonts w:hint="default"/>
        </w:rPr>
      </w:pPr>
      <w:r>
        <w:t>对比实验</w:t>
      </w:r>
    </w:p>
    <w:p w14:paraId="42FC3EE6" w14:textId="77777777" w:rsidR="00381FC9" w:rsidRDefault="00000000">
      <w:pPr>
        <w:ind w:firstLine="420"/>
      </w:pPr>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9"/>
        <w:tblpPr w:leftFromText="180" w:rightFromText="180" w:vertAnchor="text" w:horzAnchor="page" w:tblpX="2200" w:tblpY="459"/>
        <w:tblOverlap w:val="never"/>
        <w:tblW w:w="79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41"/>
        <w:gridCol w:w="1097"/>
        <w:gridCol w:w="1097"/>
        <w:gridCol w:w="1097"/>
        <w:gridCol w:w="1097"/>
        <w:gridCol w:w="1097"/>
        <w:gridCol w:w="1097"/>
      </w:tblGrid>
      <w:tr w:rsidR="00381FC9" w14:paraId="57CB27FE" w14:textId="77777777">
        <w:trPr>
          <w:tblHeader/>
        </w:trPr>
        <w:tc>
          <w:tcPr>
            <w:tcW w:w="1441" w:type="dxa"/>
            <w:tcBorders>
              <w:top w:val="single" w:sz="12" w:space="0" w:color="000000"/>
              <w:left w:val="nil"/>
              <w:bottom w:val="nil"/>
              <w:right w:val="nil"/>
            </w:tcBorders>
            <w:vAlign w:val="bottom"/>
          </w:tcPr>
          <w:p w14:paraId="6205CA6E" w14:textId="77777777" w:rsidR="00381FC9" w:rsidRDefault="00000000">
            <w:pPr>
              <w:snapToGrid w:val="0"/>
              <w:ind w:firstLineChars="0" w:firstLine="0"/>
              <w:jc w:val="center"/>
            </w:pPr>
            <w:r>
              <w:rPr>
                <w:rFonts w:hint="eastAsia"/>
              </w:rPr>
              <w:t>Datasets</w:t>
            </w:r>
          </w:p>
        </w:tc>
        <w:tc>
          <w:tcPr>
            <w:tcW w:w="1086" w:type="dxa"/>
            <w:tcBorders>
              <w:top w:val="single" w:sz="12" w:space="0" w:color="000000"/>
              <w:left w:val="nil"/>
              <w:bottom w:val="nil"/>
              <w:right w:val="nil"/>
            </w:tcBorders>
            <w:vAlign w:val="bottom"/>
          </w:tcPr>
          <w:p w14:paraId="1333C5BD" w14:textId="77777777" w:rsidR="00381FC9" w:rsidRDefault="00000000">
            <w:pPr>
              <w:snapToGrid w:val="0"/>
              <w:ind w:firstLineChars="0" w:firstLine="0"/>
              <w:jc w:val="center"/>
            </w:pPr>
            <w:r>
              <w:rPr>
                <w:rFonts w:hint="eastAsia"/>
              </w:rPr>
              <w:t>BACE</w:t>
            </w:r>
          </w:p>
        </w:tc>
        <w:tc>
          <w:tcPr>
            <w:tcW w:w="1086" w:type="dxa"/>
            <w:tcBorders>
              <w:top w:val="single" w:sz="12" w:space="0" w:color="000000"/>
              <w:left w:val="nil"/>
              <w:bottom w:val="nil"/>
              <w:right w:val="nil"/>
            </w:tcBorders>
            <w:vAlign w:val="bottom"/>
          </w:tcPr>
          <w:p w14:paraId="4435AD17" w14:textId="77777777" w:rsidR="00381FC9" w:rsidRDefault="00000000">
            <w:pPr>
              <w:snapToGrid w:val="0"/>
              <w:ind w:firstLineChars="0" w:firstLine="0"/>
              <w:jc w:val="center"/>
            </w:pPr>
            <w:r>
              <w:rPr>
                <w:rFonts w:hint="eastAsia"/>
              </w:rPr>
              <w:t>BBBP</w:t>
            </w:r>
          </w:p>
        </w:tc>
        <w:tc>
          <w:tcPr>
            <w:tcW w:w="1086" w:type="dxa"/>
            <w:tcBorders>
              <w:top w:val="single" w:sz="12" w:space="0" w:color="000000"/>
              <w:left w:val="nil"/>
              <w:bottom w:val="nil"/>
              <w:right w:val="nil"/>
            </w:tcBorders>
            <w:vAlign w:val="bottom"/>
          </w:tcPr>
          <w:p w14:paraId="5A3E257E" w14:textId="77777777" w:rsidR="00381FC9" w:rsidRDefault="00000000">
            <w:pPr>
              <w:snapToGrid w:val="0"/>
              <w:ind w:firstLineChars="0" w:firstLine="0"/>
              <w:jc w:val="center"/>
            </w:pPr>
            <w:proofErr w:type="spellStart"/>
            <w:r>
              <w:rPr>
                <w:rFonts w:hint="eastAsia"/>
              </w:rPr>
              <w:t>ClinTox</w:t>
            </w:r>
            <w:proofErr w:type="spellEnd"/>
          </w:p>
        </w:tc>
        <w:tc>
          <w:tcPr>
            <w:tcW w:w="1086" w:type="dxa"/>
            <w:tcBorders>
              <w:top w:val="single" w:sz="12" w:space="0" w:color="000000"/>
              <w:left w:val="nil"/>
              <w:bottom w:val="nil"/>
              <w:right w:val="nil"/>
            </w:tcBorders>
            <w:vAlign w:val="bottom"/>
          </w:tcPr>
          <w:p w14:paraId="1D314052" w14:textId="77777777" w:rsidR="00381FC9" w:rsidRDefault="00000000">
            <w:pPr>
              <w:snapToGrid w:val="0"/>
              <w:ind w:firstLineChars="0" w:firstLine="0"/>
              <w:jc w:val="center"/>
            </w:pPr>
            <w:r>
              <w:rPr>
                <w:rFonts w:hint="eastAsia"/>
              </w:rPr>
              <w:t>Tox21</w:t>
            </w:r>
          </w:p>
        </w:tc>
        <w:tc>
          <w:tcPr>
            <w:tcW w:w="1086" w:type="dxa"/>
            <w:tcBorders>
              <w:top w:val="single" w:sz="12" w:space="0" w:color="000000"/>
              <w:left w:val="nil"/>
              <w:bottom w:val="nil"/>
              <w:right w:val="nil"/>
            </w:tcBorders>
            <w:vAlign w:val="bottom"/>
          </w:tcPr>
          <w:p w14:paraId="057D52B3" w14:textId="77777777" w:rsidR="00381FC9" w:rsidRDefault="00000000">
            <w:pPr>
              <w:snapToGrid w:val="0"/>
              <w:ind w:firstLineChars="0" w:firstLine="0"/>
              <w:jc w:val="center"/>
            </w:pPr>
            <w:proofErr w:type="spellStart"/>
            <w:r>
              <w:rPr>
                <w:rFonts w:hint="eastAsia"/>
              </w:rPr>
              <w:t>ToxCast</w:t>
            </w:r>
            <w:proofErr w:type="spellEnd"/>
          </w:p>
        </w:tc>
        <w:tc>
          <w:tcPr>
            <w:tcW w:w="1086" w:type="dxa"/>
            <w:tcBorders>
              <w:top w:val="single" w:sz="12" w:space="0" w:color="000000"/>
              <w:left w:val="nil"/>
              <w:bottom w:val="nil"/>
              <w:right w:val="nil"/>
            </w:tcBorders>
            <w:vAlign w:val="bottom"/>
          </w:tcPr>
          <w:p w14:paraId="33DA4664" w14:textId="77777777" w:rsidR="00381FC9" w:rsidRDefault="00000000">
            <w:pPr>
              <w:snapToGrid w:val="0"/>
              <w:ind w:firstLineChars="0" w:firstLine="0"/>
              <w:jc w:val="center"/>
            </w:pPr>
            <w:r>
              <w:rPr>
                <w:rFonts w:hint="eastAsia"/>
              </w:rPr>
              <w:t>SIDER</w:t>
            </w:r>
          </w:p>
        </w:tc>
      </w:tr>
      <w:tr w:rsidR="00381FC9" w14:paraId="22733B44" w14:textId="77777777">
        <w:trPr>
          <w:tblHeader/>
        </w:trPr>
        <w:tc>
          <w:tcPr>
            <w:tcW w:w="1441" w:type="dxa"/>
            <w:tcBorders>
              <w:top w:val="nil"/>
              <w:left w:val="nil"/>
              <w:bottom w:val="nil"/>
              <w:right w:val="nil"/>
            </w:tcBorders>
            <w:vAlign w:val="bottom"/>
          </w:tcPr>
          <w:p w14:paraId="27CA27EC" w14:textId="77777777" w:rsidR="00381FC9" w:rsidRDefault="00000000">
            <w:pPr>
              <w:snapToGrid w:val="0"/>
              <w:ind w:firstLineChars="0" w:firstLine="0"/>
              <w:jc w:val="center"/>
            </w:pPr>
            <w:r>
              <w:rPr>
                <w:rFonts w:hint="eastAsia"/>
              </w:rPr>
              <w:t># Molecules</w:t>
            </w:r>
          </w:p>
        </w:tc>
        <w:tc>
          <w:tcPr>
            <w:tcW w:w="1086" w:type="dxa"/>
            <w:tcBorders>
              <w:top w:val="nil"/>
              <w:left w:val="nil"/>
              <w:bottom w:val="nil"/>
              <w:right w:val="nil"/>
            </w:tcBorders>
            <w:vAlign w:val="bottom"/>
          </w:tcPr>
          <w:p w14:paraId="116A4AC0" w14:textId="77777777" w:rsidR="00381FC9" w:rsidRDefault="00000000">
            <w:pPr>
              <w:snapToGrid w:val="0"/>
              <w:ind w:firstLineChars="0" w:firstLine="0"/>
              <w:jc w:val="center"/>
            </w:pPr>
            <w:r>
              <w:rPr>
                <w:rFonts w:hint="eastAsia"/>
              </w:rPr>
              <w:t>1513</w:t>
            </w:r>
          </w:p>
        </w:tc>
        <w:tc>
          <w:tcPr>
            <w:tcW w:w="1086" w:type="dxa"/>
            <w:tcBorders>
              <w:top w:val="nil"/>
              <w:left w:val="nil"/>
              <w:bottom w:val="nil"/>
              <w:right w:val="nil"/>
            </w:tcBorders>
            <w:vAlign w:val="bottom"/>
          </w:tcPr>
          <w:p w14:paraId="35C25C33" w14:textId="77777777" w:rsidR="00381FC9" w:rsidRDefault="00000000">
            <w:pPr>
              <w:snapToGrid w:val="0"/>
              <w:ind w:firstLineChars="0" w:firstLine="0"/>
              <w:jc w:val="center"/>
            </w:pPr>
            <w:r>
              <w:rPr>
                <w:rFonts w:hint="eastAsia"/>
              </w:rPr>
              <w:t>2039</w:t>
            </w:r>
          </w:p>
        </w:tc>
        <w:tc>
          <w:tcPr>
            <w:tcW w:w="1086" w:type="dxa"/>
            <w:tcBorders>
              <w:top w:val="nil"/>
              <w:left w:val="nil"/>
              <w:bottom w:val="nil"/>
              <w:right w:val="nil"/>
            </w:tcBorders>
            <w:vAlign w:val="bottom"/>
          </w:tcPr>
          <w:p w14:paraId="7C57F00F" w14:textId="77777777" w:rsidR="00381FC9" w:rsidRDefault="00000000">
            <w:pPr>
              <w:snapToGrid w:val="0"/>
              <w:ind w:firstLineChars="0" w:firstLine="0"/>
              <w:jc w:val="center"/>
            </w:pPr>
            <w:r>
              <w:rPr>
                <w:rFonts w:hint="eastAsia"/>
              </w:rPr>
              <w:t>1478</w:t>
            </w:r>
          </w:p>
        </w:tc>
        <w:tc>
          <w:tcPr>
            <w:tcW w:w="1086" w:type="dxa"/>
            <w:tcBorders>
              <w:top w:val="nil"/>
              <w:left w:val="nil"/>
              <w:bottom w:val="nil"/>
              <w:right w:val="nil"/>
            </w:tcBorders>
            <w:vAlign w:val="bottom"/>
          </w:tcPr>
          <w:p w14:paraId="54A15FFE" w14:textId="77777777" w:rsidR="00381FC9" w:rsidRDefault="00000000">
            <w:pPr>
              <w:snapToGrid w:val="0"/>
              <w:ind w:firstLineChars="0" w:firstLine="0"/>
              <w:jc w:val="center"/>
            </w:pPr>
            <w:r>
              <w:rPr>
                <w:rFonts w:hint="eastAsia"/>
              </w:rPr>
              <w:t>7831</w:t>
            </w:r>
          </w:p>
        </w:tc>
        <w:tc>
          <w:tcPr>
            <w:tcW w:w="1086" w:type="dxa"/>
            <w:tcBorders>
              <w:top w:val="nil"/>
              <w:left w:val="nil"/>
              <w:bottom w:val="nil"/>
              <w:right w:val="nil"/>
            </w:tcBorders>
            <w:vAlign w:val="bottom"/>
          </w:tcPr>
          <w:p w14:paraId="4DEC6685" w14:textId="77777777" w:rsidR="00381FC9" w:rsidRDefault="00000000">
            <w:pPr>
              <w:snapToGrid w:val="0"/>
              <w:ind w:firstLineChars="0" w:firstLine="0"/>
              <w:jc w:val="center"/>
            </w:pPr>
            <w:r>
              <w:rPr>
                <w:rFonts w:hint="eastAsia"/>
              </w:rPr>
              <w:t>8575</w:t>
            </w:r>
          </w:p>
        </w:tc>
        <w:tc>
          <w:tcPr>
            <w:tcW w:w="1086" w:type="dxa"/>
            <w:tcBorders>
              <w:top w:val="nil"/>
              <w:left w:val="nil"/>
              <w:bottom w:val="nil"/>
              <w:right w:val="nil"/>
            </w:tcBorders>
            <w:vAlign w:val="bottom"/>
          </w:tcPr>
          <w:p w14:paraId="0125CE98" w14:textId="77777777" w:rsidR="00381FC9" w:rsidRDefault="00000000">
            <w:pPr>
              <w:snapToGrid w:val="0"/>
              <w:ind w:firstLineChars="0" w:firstLine="0"/>
              <w:jc w:val="center"/>
            </w:pPr>
            <w:r>
              <w:rPr>
                <w:rFonts w:hint="eastAsia"/>
              </w:rPr>
              <w:t>1472</w:t>
            </w:r>
          </w:p>
        </w:tc>
      </w:tr>
      <w:tr w:rsidR="00381FC9" w14:paraId="20C6AC45" w14:textId="77777777">
        <w:trPr>
          <w:tblHeader/>
        </w:trPr>
        <w:tc>
          <w:tcPr>
            <w:tcW w:w="1441" w:type="dxa"/>
            <w:tcBorders>
              <w:top w:val="nil"/>
              <w:left w:val="nil"/>
              <w:right w:val="nil"/>
            </w:tcBorders>
            <w:vAlign w:val="bottom"/>
          </w:tcPr>
          <w:p w14:paraId="39B57353" w14:textId="77777777" w:rsidR="00381FC9" w:rsidRDefault="00000000">
            <w:pPr>
              <w:snapToGrid w:val="0"/>
              <w:ind w:firstLineChars="0" w:firstLine="0"/>
              <w:jc w:val="center"/>
            </w:pPr>
            <w:r>
              <w:rPr>
                <w:rFonts w:hint="eastAsia"/>
              </w:rPr>
              <w:t># Tasks</w:t>
            </w:r>
          </w:p>
        </w:tc>
        <w:tc>
          <w:tcPr>
            <w:tcW w:w="1086" w:type="dxa"/>
            <w:tcBorders>
              <w:top w:val="nil"/>
              <w:left w:val="nil"/>
              <w:right w:val="nil"/>
            </w:tcBorders>
            <w:vAlign w:val="bottom"/>
          </w:tcPr>
          <w:p w14:paraId="01161168"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46A68145"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7CBA20A3" w14:textId="77777777" w:rsidR="00381FC9" w:rsidRDefault="00000000">
            <w:pPr>
              <w:snapToGrid w:val="0"/>
              <w:ind w:firstLineChars="0" w:firstLine="0"/>
              <w:jc w:val="center"/>
            </w:pPr>
            <w:r>
              <w:rPr>
                <w:rFonts w:hint="eastAsia"/>
              </w:rPr>
              <w:t>2</w:t>
            </w:r>
          </w:p>
        </w:tc>
        <w:tc>
          <w:tcPr>
            <w:tcW w:w="1086" w:type="dxa"/>
            <w:tcBorders>
              <w:top w:val="nil"/>
              <w:left w:val="nil"/>
              <w:right w:val="nil"/>
            </w:tcBorders>
            <w:vAlign w:val="bottom"/>
          </w:tcPr>
          <w:p w14:paraId="0B82FA17" w14:textId="77777777" w:rsidR="00381FC9" w:rsidRDefault="00000000">
            <w:pPr>
              <w:snapToGrid w:val="0"/>
              <w:ind w:firstLineChars="0" w:firstLine="0"/>
              <w:jc w:val="center"/>
            </w:pPr>
            <w:r>
              <w:rPr>
                <w:rFonts w:hint="eastAsia"/>
              </w:rPr>
              <w:t>12</w:t>
            </w:r>
          </w:p>
        </w:tc>
        <w:tc>
          <w:tcPr>
            <w:tcW w:w="1086" w:type="dxa"/>
            <w:tcBorders>
              <w:top w:val="nil"/>
              <w:left w:val="nil"/>
              <w:right w:val="nil"/>
            </w:tcBorders>
            <w:vAlign w:val="bottom"/>
          </w:tcPr>
          <w:p w14:paraId="3AC0F4FC" w14:textId="77777777" w:rsidR="00381FC9" w:rsidRDefault="00000000">
            <w:pPr>
              <w:snapToGrid w:val="0"/>
              <w:ind w:firstLineChars="0" w:firstLine="0"/>
              <w:jc w:val="center"/>
            </w:pPr>
            <w:r>
              <w:rPr>
                <w:rFonts w:hint="eastAsia"/>
              </w:rPr>
              <w:t>617</w:t>
            </w:r>
          </w:p>
        </w:tc>
        <w:tc>
          <w:tcPr>
            <w:tcW w:w="1086" w:type="dxa"/>
            <w:tcBorders>
              <w:top w:val="nil"/>
              <w:left w:val="nil"/>
              <w:right w:val="nil"/>
            </w:tcBorders>
            <w:vAlign w:val="bottom"/>
          </w:tcPr>
          <w:p w14:paraId="17833CF8" w14:textId="77777777" w:rsidR="00381FC9" w:rsidRDefault="00000000">
            <w:pPr>
              <w:snapToGrid w:val="0"/>
              <w:ind w:firstLineChars="0" w:firstLine="0"/>
              <w:jc w:val="center"/>
            </w:pPr>
            <w:r>
              <w:rPr>
                <w:rFonts w:hint="eastAsia"/>
              </w:rPr>
              <w:t>27</w:t>
            </w:r>
          </w:p>
        </w:tc>
      </w:tr>
      <w:tr w:rsidR="00381FC9" w14:paraId="73F83535" w14:textId="77777777">
        <w:trPr>
          <w:tblHeader/>
        </w:trPr>
        <w:tc>
          <w:tcPr>
            <w:tcW w:w="1441" w:type="dxa"/>
            <w:tcBorders>
              <w:left w:val="nil"/>
              <w:bottom w:val="nil"/>
              <w:right w:val="nil"/>
            </w:tcBorders>
            <w:vAlign w:val="bottom"/>
          </w:tcPr>
          <w:p w14:paraId="00CB930F" w14:textId="77777777" w:rsidR="00381FC9" w:rsidRDefault="00000000">
            <w:pPr>
              <w:snapToGrid w:val="0"/>
              <w:ind w:firstLineChars="0" w:firstLine="0"/>
              <w:jc w:val="center"/>
            </w:pPr>
            <w:proofErr w:type="spellStart"/>
            <w:r>
              <w:rPr>
                <w:rFonts w:hint="eastAsia"/>
              </w:rPr>
              <w:t>AttentiveFP</w:t>
            </w:r>
            <w:proofErr w:type="spellEnd"/>
          </w:p>
        </w:tc>
        <w:tc>
          <w:tcPr>
            <w:tcW w:w="1086" w:type="dxa"/>
            <w:tcBorders>
              <w:left w:val="nil"/>
              <w:bottom w:val="nil"/>
              <w:right w:val="nil"/>
            </w:tcBorders>
            <w:vAlign w:val="bottom"/>
          </w:tcPr>
          <w:p w14:paraId="1CD55E93" w14:textId="77777777" w:rsidR="00381FC9" w:rsidRDefault="00000000">
            <w:pPr>
              <w:snapToGrid w:val="0"/>
              <w:ind w:firstLineChars="0" w:firstLine="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4099E2C1" w14:textId="77777777" w:rsidR="00381FC9" w:rsidRDefault="00000000">
            <w:pPr>
              <w:snapToGrid w:val="0"/>
              <w:ind w:firstLineChars="0" w:firstLine="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6A9CD1AD" w14:textId="77777777" w:rsidR="00381FC9" w:rsidRDefault="00000000">
            <w:pPr>
              <w:snapToGrid w:val="0"/>
              <w:ind w:firstLineChars="0" w:firstLine="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1D24CDFD" w14:textId="77777777" w:rsidR="00381FC9" w:rsidRDefault="00000000">
            <w:pPr>
              <w:snapToGrid w:val="0"/>
              <w:ind w:firstLineChars="0" w:firstLine="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27FF2B38" w14:textId="77777777" w:rsidR="00381FC9" w:rsidRDefault="00000000">
            <w:pPr>
              <w:snapToGrid w:val="0"/>
              <w:ind w:firstLineChars="0" w:firstLine="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0329C1B0" w14:textId="77777777" w:rsidR="00381FC9" w:rsidRDefault="00000000">
            <w:pPr>
              <w:snapToGrid w:val="0"/>
              <w:ind w:firstLineChars="0" w:firstLine="0"/>
              <w:jc w:val="center"/>
            </w:pPr>
            <w:r>
              <w:rPr>
                <w:rFonts w:hint="eastAsia"/>
              </w:rPr>
              <w:t>0.605</w:t>
            </w:r>
            <w:r>
              <w:rPr>
                <w:rFonts w:hint="eastAsia"/>
                <w:vertAlign w:val="subscript"/>
              </w:rPr>
              <w:t>(0.061)</w:t>
            </w:r>
          </w:p>
        </w:tc>
      </w:tr>
      <w:tr w:rsidR="00381FC9" w14:paraId="1D0549BA" w14:textId="77777777">
        <w:trPr>
          <w:tblHeader/>
        </w:trPr>
        <w:tc>
          <w:tcPr>
            <w:tcW w:w="1441" w:type="dxa"/>
            <w:tcBorders>
              <w:top w:val="nil"/>
              <w:left w:val="nil"/>
              <w:bottom w:val="nil"/>
              <w:right w:val="nil"/>
            </w:tcBorders>
            <w:vAlign w:val="bottom"/>
          </w:tcPr>
          <w:p w14:paraId="141E1BE8" w14:textId="77777777" w:rsidR="00381FC9" w:rsidRDefault="00000000">
            <w:pPr>
              <w:snapToGrid w:val="0"/>
              <w:ind w:firstLineChars="0" w:firstLine="0"/>
              <w:jc w:val="center"/>
            </w:pPr>
            <w:r>
              <w:rPr>
                <w:rFonts w:hint="eastAsia"/>
              </w:rPr>
              <w:t>Mol2Vec</w:t>
            </w:r>
          </w:p>
        </w:tc>
        <w:tc>
          <w:tcPr>
            <w:tcW w:w="1086" w:type="dxa"/>
            <w:tcBorders>
              <w:top w:val="nil"/>
              <w:left w:val="nil"/>
              <w:bottom w:val="nil"/>
              <w:right w:val="nil"/>
            </w:tcBorders>
            <w:vAlign w:val="bottom"/>
          </w:tcPr>
          <w:p w14:paraId="6221622E" w14:textId="77777777" w:rsidR="00381FC9" w:rsidRDefault="00000000">
            <w:pPr>
              <w:snapToGrid w:val="0"/>
              <w:ind w:firstLineChars="0" w:firstLine="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35C062D1" w14:textId="77777777" w:rsidR="00381FC9" w:rsidRDefault="00000000">
            <w:pPr>
              <w:snapToGrid w:val="0"/>
              <w:ind w:firstLineChars="0" w:firstLine="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309BB92E" w14:textId="77777777" w:rsidR="00381FC9" w:rsidRDefault="00000000">
            <w:pPr>
              <w:snapToGrid w:val="0"/>
              <w:ind w:firstLineChars="0" w:firstLine="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611BD79A" w14:textId="77777777" w:rsidR="00381FC9" w:rsidRDefault="00000000">
            <w:pPr>
              <w:snapToGrid w:val="0"/>
              <w:ind w:firstLineChars="0" w:firstLine="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042B0A23" w14:textId="77777777" w:rsidR="00381FC9" w:rsidRDefault="00000000">
            <w:pPr>
              <w:snapToGrid w:val="0"/>
              <w:ind w:firstLineChars="0" w:firstLine="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230965E" w14:textId="77777777" w:rsidR="00381FC9" w:rsidRDefault="00000000">
            <w:pPr>
              <w:snapToGrid w:val="0"/>
              <w:ind w:firstLineChars="0" w:firstLine="0"/>
              <w:jc w:val="center"/>
            </w:pPr>
            <w:r>
              <w:rPr>
                <w:rFonts w:hint="eastAsia"/>
              </w:rPr>
              <w:t>0.592</w:t>
            </w:r>
            <w:r>
              <w:rPr>
                <w:rFonts w:hint="eastAsia"/>
                <w:vertAlign w:val="subscript"/>
              </w:rPr>
              <w:t>(0.003)</w:t>
            </w:r>
          </w:p>
        </w:tc>
      </w:tr>
      <w:tr w:rsidR="00381FC9" w14:paraId="3410024A" w14:textId="77777777">
        <w:trPr>
          <w:tblHeader/>
        </w:trPr>
        <w:tc>
          <w:tcPr>
            <w:tcW w:w="1441" w:type="dxa"/>
            <w:tcBorders>
              <w:top w:val="nil"/>
              <w:left w:val="nil"/>
              <w:bottom w:val="nil"/>
              <w:right w:val="nil"/>
            </w:tcBorders>
            <w:vAlign w:val="bottom"/>
          </w:tcPr>
          <w:p w14:paraId="6EEA132D" w14:textId="77777777" w:rsidR="00381FC9" w:rsidRDefault="00000000">
            <w:pPr>
              <w:snapToGrid w:val="0"/>
              <w:ind w:firstLineChars="0" w:firstLine="0"/>
              <w:jc w:val="center"/>
            </w:pPr>
            <w:r>
              <w:rPr>
                <w:rFonts w:hint="eastAsia"/>
              </w:rPr>
              <w:lastRenderedPageBreak/>
              <w:t>GROVER</w:t>
            </w:r>
          </w:p>
        </w:tc>
        <w:tc>
          <w:tcPr>
            <w:tcW w:w="1086" w:type="dxa"/>
            <w:tcBorders>
              <w:top w:val="nil"/>
              <w:left w:val="nil"/>
              <w:bottom w:val="nil"/>
              <w:right w:val="nil"/>
            </w:tcBorders>
            <w:vAlign w:val="bottom"/>
          </w:tcPr>
          <w:p w14:paraId="24EE9571" w14:textId="77777777" w:rsidR="00381FC9" w:rsidRDefault="00000000">
            <w:pPr>
              <w:snapToGrid w:val="0"/>
              <w:ind w:firstLineChars="0" w:firstLine="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6FE7DFB2" w14:textId="77777777" w:rsidR="00381FC9" w:rsidRDefault="00000000">
            <w:pPr>
              <w:snapToGrid w:val="0"/>
              <w:ind w:firstLineChars="0" w:firstLine="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2D7DB317" w14:textId="77777777" w:rsidR="00381FC9" w:rsidRDefault="00000000">
            <w:pPr>
              <w:snapToGrid w:val="0"/>
              <w:ind w:firstLineChars="0" w:firstLine="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4A4C43E9" w14:textId="77777777" w:rsidR="00381FC9" w:rsidRDefault="00000000">
            <w:pPr>
              <w:snapToGrid w:val="0"/>
              <w:ind w:firstLineChars="0" w:firstLine="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AD61137" w14:textId="77777777" w:rsidR="00381FC9" w:rsidRDefault="00000000">
            <w:pPr>
              <w:snapToGrid w:val="0"/>
              <w:ind w:firstLineChars="0" w:firstLine="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15F6770" w14:textId="77777777" w:rsidR="00381FC9" w:rsidRDefault="00000000">
            <w:pPr>
              <w:snapToGrid w:val="0"/>
              <w:ind w:firstLineChars="0" w:firstLine="0"/>
              <w:jc w:val="center"/>
            </w:pPr>
            <w:r>
              <w:rPr>
                <w:rFonts w:hint="eastAsia"/>
              </w:rPr>
              <w:t>0.614</w:t>
            </w:r>
            <w:r>
              <w:rPr>
                <w:rFonts w:hint="eastAsia"/>
                <w:vertAlign w:val="subscript"/>
              </w:rPr>
              <w:t>(0.017)</w:t>
            </w:r>
          </w:p>
        </w:tc>
      </w:tr>
      <w:tr w:rsidR="00381FC9" w14:paraId="0159D8DC" w14:textId="77777777">
        <w:trPr>
          <w:tblHeader/>
        </w:trPr>
        <w:tc>
          <w:tcPr>
            <w:tcW w:w="1441" w:type="dxa"/>
            <w:tcBorders>
              <w:top w:val="nil"/>
              <w:left w:val="nil"/>
              <w:bottom w:val="nil"/>
              <w:right w:val="nil"/>
            </w:tcBorders>
            <w:vAlign w:val="bottom"/>
          </w:tcPr>
          <w:p w14:paraId="6534991D" w14:textId="77777777" w:rsidR="00381FC9" w:rsidRDefault="00000000">
            <w:pPr>
              <w:snapToGrid w:val="0"/>
              <w:ind w:firstLineChars="0" w:firstLine="0"/>
              <w:jc w:val="center"/>
            </w:pPr>
            <w:proofErr w:type="spellStart"/>
            <w:r>
              <w:rPr>
                <w:rFonts w:hint="eastAsia"/>
              </w:rPr>
              <w:t>GraphMVP</w:t>
            </w:r>
            <w:proofErr w:type="spellEnd"/>
          </w:p>
        </w:tc>
        <w:tc>
          <w:tcPr>
            <w:tcW w:w="1086" w:type="dxa"/>
            <w:tcBorders>
              <w:top w:val="nil"/>
              <w:left w:val="nil"/>
              <w:bottom w:val="nil"/>
              <w:right w:val="nil"/>
            </w:tcBorders>
            <w:vAlign w:val="bottom"/>
          </w:tcPr>
          <w:p w14:paraId="2DE2CB46" w14:textId="77777777" w:rsidR="00381FC9" w:rsidRDefault="00000000">
            <w:pPr>
              <w:snapToGrid w:val="0"/>
              <w:ind w:firstLineChars="0" w:firstLine="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709CF8D2" w14:textId="77777777" w:rsidR="00381FC9" w:rsidRDefault="00000000">
            <w:pPr>
              <w:snapToGrid w:val="0"/>
              <w:ind w:firstLineChars="0" w:firstLine="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51027990" w14:textId="77777777" w:rsidR="00381FC9" w:rsidRDefault="00000000">
            <w:pPr>
              <w:snapToGrid w:val="0"/>
              <w:ind w:firstLineChars="0" w:firstLine="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66FE6B18" w14:textId="77777777" w:rsidR="00381FC9" w:rsidRDefault="00000000">
            <w:pPr>
              <w:snapToGrid w:val="0"/>
              <w:ind w:firstLineChars="0" w:firstLine="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495F5322" w14:textId="77777777" w:rsidR="00381FC9" w:rsidRDefault="00000000">
            <w:pPr>
              <w:snapToGrid w:val="0"/>
              <w:ind w:firstLineChars="0" w:firstLine="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690509E7" w14:textId="77777777" w:rsidR="00381FC9" w:rsidRDefault="00000000">
            <w:pPr>
              <w:snapToGrid w:val="0"/>
              <w:ind w:firstLineChars="0" w:firstLine="0"/>
              <w:jc w:val="center"/>
            </w:pPr>
            <w:r>
              <w:rPr>
                <w:rFonts w:hint="eastAsia"/>
              </w:rPr>
              <w:t>0.639</w:t>
            </w:r>
            <w:r>
              <w:rPr>
                <w:rFonts w:hint="eastAsia"/>
                <w:vertAlign w:val="subscript"/>
              </w:rPr>
              <w:t>(0.012)</w:t>
            </w:r>
          </w:p>
        </w:tc>
      </w:tr>
      <w:tr w:rsidR="00381FC9" w14:paraId="59CEC7F3" w14:textId="77777777">
        <w:trPr>
          <w:tblHeader/>
        </w:trPr>
        <w:tc>
          <w:tcPr>
            <w:tcW w:w="1441" w:type="dxa"/>
            <w:tcBorders>
              <w:top w:val="nil"/>
              <w:left w:val="nil"/>
              <w:bottom w:val="nil"/>
              <w:right w:val="nil"/>
            </w:tcBorders>
            <w:vAlign w:val="bottom"/>
          </w:tcPr>
          <w:p w14:paraId="6EE11FA6" w14:textId="77777777" w:rsidR="00381FC9" w:rsidRDefault="00000000">
            <w:pPr>
              <w:snapToGrid w:val="0"/>
              <w:ind w:firstLineChars="0" w:firstLine="0"/>
              <w:jc w:val="center"/>
            </w:pPr>
            <w:r>
              <w:rPr>
                <w:rFonts w:hint="eastAsia"/>
              </w:rPr>
              <w:t>MPNN</w:t>
            </w:r>
          </w:p>
        </w:tc>
        <w:tc>
          <w:tcPr>
            <w:tcW w:w="1086" w:type="dxa"/>
            <w:tcBorders>
              <w:top w:val="nil"/>
              <w:left w:val="nil"/>
              <w:bottom w:val="nil"/>
              <w:right w:val="nil"/>
            </w:tcBorders>
            <w:vAlign w:val="bottom"/>
          </w:tcPr>
          <w:p w14:paraId="4D881832" w14:textId="77777777" w:rsidR="00381FC9" w:rsidRDefault="00000000">
            <w:pPr>
              <w:snapToGrid w:val="0"/>
              <w:ind w:firstLineChars="0" w:firstLine="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91502F6" w14:textId="77777777" w:rsidR="00381FC9" w:rsidRDefault="00000000">
            <w:pPr>
              <w:snapToGrid w:val="0"/>
              <w:ind w:firstLineChars="0" w:firstLine="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361F9E8A" w14:textId="77777777" w:rsidR="00381FC9" w:rsidRDefault="00000000">
            <w:pPr>
              <w:snapToGrid w:val="0"/>
              <w:ind w:firstLineChars="0" w:firstLine="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7611E1AE" w14:textId="77777777" w:rsidR="00381FC9" w:rsidRDefault="00000000">
            <w:pPr>
              <w:snapToGrid w:val="0"/>
              <w:ind w:firstLineChars="0" w:firstLine="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270BD057" w14:textId="77777777" w:rsidR="00381FC9" w:rsidRDefault="00000000">
            <w:pPr>
              <w:snapToGrid w:val="0"/>
              <w:ind w:firstLineChars="0" w:firstLine="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0B446476" w14:textId="77777777" w:rsidR="00381FC9" w:rsidRDefault="00000000">
            <w:pPr>
              <w:snapToGrid w:val="0"/>
              <w:ind w:firstLineChars="0" w:firstLine="0"/>
              <w:jc w:val="center"/>
            </w:pPr>
            <w:r>
              <w:rPr>
                <w:rFonts w:hint="eastAsia"/>
              </w:rPr>
              <w:t>0.595</w:t>
            </w:r>
            <w:r>
              <w:rPr>
                <w:rFonts w:hint="eastAsia"/>
                <w:vertAlign w:val="subscript"/>
              </w:rPr>
              <w:t>(0.031)</w:t>
            </w:r>
          </w:p>
        </w:tc>
      </w:tr>
      <w:tr w:rsidR="00381FC9" w14:paraId="43657BA0" w14:textId="77777777">
        <w:trPr>
          <w:tblHeader/>
        </w:trPr>
        <w:tc>
          <w:tcPr>
            <w:tcW w:w="1441" w:type="dxa"/>
            <w:tcBorders>
              <w:top w:val="nil"/>
              <w:left w:val="nil"/>
              <w:bottom w:val="nil"/>
              <w:right w:val="nil"/>
            </w:tcBorders>
            <w:vAlign w:val="bottom"/>
          </w:tcPr>
          <w:p w14:paraId="6CD9A13F" w14:textId="77777777" w:rsidR="00381FC9" w:rsidRDefault="00000000">
            <w:pPr>
              <w:snapToGrid w:val="0"/>
              <w:ind w:firstLineChars="0" w:firstLine="0"/>
              <w:jc w:val="center"/>
            </w:pPr>
            <w:r>
              <w:rPr>
                <w:rFonts w:hint="eastAsia"/>
              </w:rPr>
              <w:t>DMPNN</w:t>
            </w:r>
          </w:p>
        </w:tc>
        <w:tc>
          <w:tcPr>
            <w:tcW w:w="1086" w:type="dxa"/>
            <w:tcBorders>
              <w:top w:val="nil"/>
              <w:left w:val="nil"/>
              <w:bottom w:val="nil"/>
              <w:right w:val="nil"/>
            </w:tcBorders>
            <w:vAlign w:val="bottom"/>
          </w:tcPr>
          <w:p w14:paraId="740BE445" w14:textId="77777777" w:rsidR="00381FC9" w:rsidRDefault="00000000">
            <w:pPr>
              <w:snapToGrid w:val="0"/>
              <w:ind w:firstLineChars="0" w:firstLine="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07412AF9" w14:textId="77777777" w:rsidR="00381FC9" w:rsidRDefault="00000000">
            <w:pPr>
              <w:snapToGrid w:val="0"/>
              <w:ind w:firstLineChars="0" w:firstLine="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6A1A4854" w14:textId="77777777" w:rsidR="00381FC9" w:rsidRDefault="00000000">
            <w:pPr>
              <w:snapToGrid w:val="0"/>
              <w:ind w:firstLineChars="0" w:firstLine="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0D55AF5C" w14:textId="77777777" w:rsidR="00381FC9" w:rsidRDefault="00000000">
            <w:pPr>
              <w:snapToGrid w:val="0"/>
              <w:ind w:firstLineChars="0" w:firstLine="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2B352507" w14:textId="77777777" w:rsidR="00381FC9" w:rsidRDefault="00000000">
            <w:pPr>
              <w:snapToGrid w:val="0"/>
              <w:ind w:firstLineChars="0" w:firstLine="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30DA57C2" w14:textId="77777777" w:rsidR="00381FC9" w:rsidRDefault="00000000">
            <w:pPr>
              <w:snapToGrid w:val="0"/>
              <w:ind w:firstLineChars="0" w:firstLine="0"/>
              <w:jc w:val="center"/>
            </w:pPr>
            <w:r>
              <w:rPr>
                <w:rFonts w:hint="eastAsia"/>
              </w:rPr>
              <w:t>0.570</w:t>
            </w:r>
            <w:r>
              <w:rPr>
                <w:rFonts w:hint="eastAsia"/>
                <w:vertAlign w:val="subscript"/>
              </w:rPr>
              <w:t>(0.031)</w:t>
            </w:r>
          </w:p>
        </w:tc>
      </w:tr>
      <w:tr w:rsidR="00381FC9" w14:paraId="7C9E2DE7" w14:textId="77777777">
        <w:trPr>
          <w:tblHeader/>
        </w:trPr>
        <w:tc>
          <w:tcPr>
            <w:tcW w:w="1441" w:type="dxa"/>
            <w:tcBorders>
              <w:top w:val="nil"/>
              <w:left w:val="nil"/>
              <w:bottom w:val="nil"/>
              <w:right w:val="nil"/>
            </w:tcBorders>
            <w:vAlign w:val="bottom"/>
          </w:tcPr>
          <w:p w14:paraId="27449446" w14:textId="77777777" w:rsidR="00381FC9" w:rsidRDefault="00000000">
            <w:pPr>
              <w:snapToGrid w:val="0"/>
              <w:ind w:firstLineChars="0" w:firstLine="0"/>
              <w:jc w:val="center"/>
            </w:pPr>
            <w:r>
              <w:rPr>
                <w:rFonts w:hint="eastAsia"/>
              </w:rPr>
              <w:t>CMPNN</w:t>
            </w:r>
          </w:p>
        </w:tc>
        <w:tc>
          <w:tcPr>
            <w:tcW w:w="1086" w:type="dxa"/>
            <w:tcBorders>
              <w:top w:val="nil"/>
              <w:left w:val="nil"/>
              <w:bottom w:val="nil"/>
              <w:right w:val="nil"/>
            </w:tcBorders>
            <w:vAlign w:val="bottom"/>
          </w:tcPr>
          <w:p w14:paraId="0CF91188" w14:textId="77777777" w:rsidR="00381FC9" w:rsidRDefault="00000000">
            <w:pPr>
              <w:snapToGrid w:val="0"/>
              <w:ind w:firstLineChars="0" w:firstLine="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4A22488D" w14:textId="77777777" w:rsidR="00381FC9" w:rsidRDefault="00000000">
            <w:pPr>
              <w:snapToGrid w:val="0"/>
              <w:ind w:firstLineChars="0" w:firstLine="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20462144" w14:textId="77777777" w:rsidR="00381FC9" w:rsidRDefault="00000000">
            <w:pPr>
              <w:snapToGrid w:val="0"/>
              <w:ind w:firstLineChars="0" w:firstLine="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3D76F197" w14:textId="77777777" w:rsidR="00381FC9" w:rsidRDefault="00000000">
            <w:pPr>
              <w:snapToGrid w:val="0"/>
              <w:ind w:firstLineChars="0" w:firstLine="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171EF710" w14:textId="77777777" w:rsidR="00381FC9" w:rsidRDefault="00000000">
            <w:pPr>
              <w:snapToGrid w:val="0"/>
              <w:ind w:firstLineChars="0" w:firstLine="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19F8E60D" w14:textId="77777777" w:rsidR="00381FC9" w:rsidRDefault="00000000">
            <w:pPr>
              <w:snapToGrid w:val="0"/>
              <w:ind w:firstLineChars="0" w:firstLine="0"/>
              <w:jc w:val="center"/>
            </w:pPr>
            <w:r>
              <w:rPr>
                <w:rFonts w:hint="eastAsia"/>
              </w:rPr>
              <w:t>0.617</w:t>
            </w:r>
            <w:r>
              <w:rPr>
                <w:rFonts w:hint="eastAsia"/>
                <w:vertAlign w:val="subscript"/>
              </w:rPr>
              <w:t>(0.003)</w:t>
            </w:r>
          </w:p>
        </w:tc>
      </w:tr>
      <w:tr w:rsidR="00381FC9" w14:paraId="13FDB9CB" w14:textId="77777777">
        <w:trPr>
          <w:tblHeader/>
        </w:trPr>
        <w:tc>
          <w:tcPr>
            <w:tcW w:w="1441" w:type="dxa"/>
            <w:tcBorders>
              <w:top w:val="nil"/>
              <w:left w:val="nil"/>
              <w:bottom w:val="nil"/>
              <w:right w:val="nil"/>
            </w:tcBorders>
            <w:vAlign w:val="bottom"/>
          </w:tcPr>
          <w:p w14:paraId="5B53E510" w14:textId="77777777" w:rsidR="00381FC9" w:rsidRDefault="00000000">
            <w:pPr>
              <w:snapToGrid w:val="0"/>
              <w:ind w:firstLineChars="0" w:firstLine="0"/>
              <w:jc w:val="center"/>
            </w:pPr>
            <w:r>
              <w:rPr>
                <w:rFonts w:hint="eastAsia"/>
              </w:rPr>
              <w:t>GIN</w:t>
            </w:r>
          </w:p>
        </w:tc>
        <w:tc>
          <w:tcPr>
            <w:tcW w:w="1086" w:type="dxa"/>
            <w:tcBorders>
              <w:top w:val="nil"/>
              <w:left w:val="nil"/>
              <w:bottom w:val="nil"/>
              <w:right w:val="nil"/>
            </w:tcBorders>
            <w:vAlign w:val="bottom"/>
          </w:tcPr>
          <w:p w14:paraId="3C877140" w14:textId="77777777" w:rsidR="00381FC9" w:rsidRDefault="00000000">
            <w:pPr>
              <w:snapToGrid w:val="0"/>
              <w:ind w:firstLineChars="0" w:firstLine="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3310874E" w14:textId="77777777" w:rsidR="00381FC9" w:rsidRDefault="00000000">
            <w:pPr>
              <w:snapToGrid w:val="0"/>
              <w:ind w:firstLineChars="0" w:firstLine="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1C239A1F" w14:textId="77777777" w:rsidR="00381FC9" w:rsidRDefault="00000000">
            <w:pPr>
              <w:snapToGrid w:val="0"/>
              <w:ind w:firstLineChars="0" w:firstLine="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1CDC687D" w14:textId="77777777" w:rsidR="00381FC9" w:rsidRDefault="00000000">
            <w:pPr>
              <w:snapToGrid w:val="0"/>
              <w:ind w:firstLineChars="0" w:firstLine="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4EA132FD" w14:textId="77777777" w:rsidR="00381FC9" w:rsidRDefault="00000000">
            <w:pPr>
              <w:snapToGrid w:val="0"/>
              <w:ind w:firstLineChars="0" w:firstLine="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192DFADD" w14:textId="77777777" w:rsidR="00381FC9" w:rsidRDefault="00000000">
            <w:pPr>
              <w:snapToGrid w:val="0"/>
              <w:ind w:firstLineChars="0" w:firstLine="0"/>
              <w:jc w:val="center"/>
            </w:pPr>
            <w:r>
              <w:rPr>
                <w:rFonts w:hint="eastAsia"/>
              </w:rPr>
              <w:t>0.591</w:t>
            </w:r>
            <w:r>
              <w:rPr>
                <w:rFonts w:hint="eastAsia"/>
                <w:vertAlign w:val="subscript"/>
              </w:rPr>
              <w:t>(0.016)</w:t>
            </w:r>
          </w:p>
        </w:tc>
      </w:tr>
      <w:tr w:rsidR="00381FC9" w14:paraId="1677E15D" w14:textId="77777777">
        <w:trPr>
          <w:tblHeader/>
        </w:trPr>
        <w:tc>
          <w:tcPr>
            <w:tcW w:w="1441" w:type="dxa"/>
            <w:tcBorders>
              <w:top w:val="nil"/>
              <w:left w:val="nil"/>
              <w:bottom w:val="nil"/>
              <w:right w:val="nil"/>
            </w:tcBorders>
            <w:vAlign w:val="bottom"/>
          </w:tcPr>
          <w:p w14:paraId="07CD5B7E" w14:textId="77777777" w:rsidR="00381FC9" w:rsidRDefault="00000000">
            <w:pPr>
              <w:snapToGrid w:val="0"/>
              <w:ind w:firstLineChars="0" w:firstLine="0"/>
              <w:jc w:val="center"/>
            </w:pPr>
            <w:proofErr w:type="spellStart"/>
            <w:r>
              <w:rPr>
                <w:rFonts w:hint="eastAsia"/>
              </w:rPr>
              <w:t>SchNet</w:t>
            </w:r>
            <w:proofErr w:type="spellEnd"/>
          </w:p>
        </w:tc>
        <w:tc>
          <w:tcPr>
            <w:tcW w:w="1086" w:type="dxa"/>
            <w:tcBorders>
              <w:top w:val="nil"/>
              <w:left w:val="nil"/>
              <w:bottom w:val="nil"/>
              <w:right w:val="nil"/>
            </w:tcBorders>
            <w:vAlign w:val="bottom"/>
          </w:tcPr>
          <w:p w14:paraId="6C3BB3D5" w14:textId="77777777" w:rsidR="00381FC9" w:rsidRDefault="00000000">
            <w:pPr>
              <w:snapToGrid w:val="0"/>
              <w:ind w:firstLineChars="0" w:firstLine="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496EE206" w14:textId="77777777" w:rsidR="00381FC9" w:rsidRDefault="00000000">
            <w:pPr>
              <w:snapToGrid w:val="0"/>
              <w:ind w:firstLineChars="0" w:firstLine="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3DE1CC88" w14:textId="77777777" w:rsidR="00381FC9" w:rsidRDefault="00000000">
            <w:pPr>
              <w:snapToGrid w:val="0"/>
              <w:ind w:firstLineChars="0" w:firstLine="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1A705AC5" w14:textId="77777777" w:rsidR="00381FC9" w:rsidRDefault="00000000">
            <w:pPr>
              <w:snapToGrid w:val="0"/>
              <w:ind w:firstLineChars="0" w:firstLine="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6356F77A" w14:textId="77777777" w:rsidR="00381FC9" w:rsidRDefault="00000000">
            <w:pPr>
              <w:snapToGrid w:val="0"/>
              <w:ind w:firstLineChars="0" w:firstLine="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1A610134" w14:textId="77777777" w:rsidR="00381FC9" w:rsidRDefault="00000000">
            <w:pPr>
              <w:snapToGrid w:val="0"/>
              <w:ind w:firstLineChars="0" w:firstLine="0"/>
              <w:jc w:val="center"/>
            </w:pPr>
            <w:r>
              <w:rPr>
                <w:rFonts w:hint="eastAsia"/>
              </w:rPr>
              <w:t>0.545</w:t>
            </w:r>
            <w:r>
              <w:rPr>
                <w:rFonts w:hint="eastAsia"/>
                <w:vertAlign w:val="subscript"/>
              </w:rPr>
              <w:t>(0.038)</w:t>
            </w:r>
          </w:p>
        </w:tc>
      </w:tr>
      <w:tr w:rsidR="00381FC9" w14:paraId="7338DA5D" w14:textId="77777777">
        <w:trPr>
          <w:tblHeader/>
        </w:trPr>
        <w:tc>
          <w:tcPr>
            <w:tcW w:w="1441" w:type="dxa"/>
            <w:tcBorders>
              <w:top w:val="nil"/>
              <w:left w:val="nil"/>
              <w:bottom w:val="nil"/>
              <w:right w:val="nil"/>
            </w:tcBorders>
            <w:vAlign w:val="bottom"/>
          </w:tcPr>
          <w:p w14:paraId="100D6C7A" w14:textId="77777777" w:rsidR="00381FC9" w:rsidRDefault="00000000">
            <w:pPr>
              <w:snapToGrid w:val="0"/>
              <w:ind w:firstLineChars="0" w:firstLine="0"/>
              <w:jc w:val="center"/>
            </w:pPr>
            <w:r>
              <w:rPr>
                <w:rFonts w:hint="eastAsia"/>
              </w:rPr>
              <w:t>N-Gram</w:t>
            </w:r>
          </w:p>
        </w:tc>
        <w:tc>
          <w:tcPr>
            <w:tcW w:w="1086" w:type="dxa"/>
            <w:tcBorders>
              <w:top w:val="nil"/>
              <w:left w:val="nil"/>
              <w:bottom w:val="nil"/>
              <w:right w:val="nil"/>
            </w:tcBorders>
            <w:vAlign w:val="bottom"/>
          </w:tcPr>
          <w:p w14:paraId="6E0746EE" w14:textId="77777777" w:rsidR="00381FC9" w:rsidRDefault="00000000">
            <w:pPr>
              <w:snapToGrid w:val="0"/>
              <w:ind w:firstLineChars="0" w:firstLine="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83904A9" w14:textId="77777777" w:rsidR="00381FC9" w:rsidRDefault="00000000">
            <w:pPr>
              <w:snapToGrid w:val="0"/>
              <w:ind w:firstLineChars="0" w:firstLine="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2E7485F6" w14:textId="77777777" w:rsidR="00381FC9" w:rsidRDefault="00000000">
            <w:pPr>
              <w:snapToGrid w:val="0"/>
              <w:ind w:firstLineChars="0" w:firstLine="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4743FB8B" w14:textId="77777777" w:rsidR="00381FC9" w:rsidRDefault="00000000">
            <w:pPr>
              <w:snapToGrid w:val="0"/>
              <w:ind w:firstLineChars="0" w:firstLine="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615E0C9" w14:textId="77777777" w:rsidR="00381FC9" w:rsidRDefault="00000000">
            <w:pPr>
              <w:snapToGrid w:val="0"/>
              <w:ind w:firstLineChars="0" w:firstLine="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605D37F7" w14:textId="77777777" w:rsidR="00381FC9" w:rsidRDefault="00000000">
            <w:pPr>
              <w:snapToGrid w:val="0"/>
              <w:ind w:firstLineChars="0" w:firstLine="0"/>
              <w:jc w:val="center"/>
            </w:pPr>
            <w:r>
              <w:rPr>
                <w:rFonts w:hint="eastAsia"/>
              </w:rPr>
              <w:t>0.662</w:t>
            </w:r>
            <w:r>
              <w:rPr>
                <w:rFonts w:hint="eastAsia"/>
                <w:vertAlign w:val="subscript"/>
              </w:rPr>
              <w:t>(0.009)</w:t>
            </w:r>
          </w:p>
        </w:tc>
      </w:tr>
      <w:tr w:rsidR="00381FC9" w14:paraId="132733B4" w14:textId="77777777">
        <w:trPr>
          <w:tblHeader/>
        </w:trPr>
        <w:tc>
          <w:tcPr>
            <w:tcW w:w="1441" w:type="dxa"/>
            <w:tcBorders>
              <w:top w:val="nil"/>
              <w:left w:val="nil"/>
              <w:bottom w:val="nil"/>
              <w:right w:val="nil"/>
            </w:tcBorders>
            <w:vAlign w:val="bottom"/>
          </w:tcPr>
          <w:p w14:paraId="671E279B" w14:textId="77777777" w:rsidR="00381FC9" w:rsidRDefault="00000000">
            <w:pPr>
              <w:snapToGrid w:val="0"/>
              <w:ind w:firstLineChars="0" w:firstLine="0"/>
              <w:jc w:val="center"/>
            </w:pPr>
            <w:proofErr w:type="spellStart"/>
            <w:r>
              <w:rPr>
                <w:rFonts w:hint="eastAsia"/>
              </w:rPr>
              <w:t>MoleculeSTM</w:t>
            </w:r>
            <w:proofErr w:type="spellEnd"/>
          </w:p>
        </w:tc>
        <w:tc>
          <w:tcPr>
            <w:tcW w:w="1086" w:type="dxa"/>
            <w:tcBorders>
              <w:top w:val="nil"/>
              <w:left w:val="nil"/>
              <w:bottom w:val="nil"/>
              <w:right w:val="nil"/>
            </w:tcBorders>
            <w:vAlign w:val="bottom"/>
          </w:tcPr>
          <w:p w14:paraId="0AE24F09" w14:textId="77777777" w:rsidR="00381FC9" w:rsidRDefault="00000000">
            <w:pPr>
              <w:snapToGrid w:val="0"/>
              <w:ind w:firstLineChars="0" w:firstLine="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26FECB10" w14:textId="77777777" w:rsidR="00381FC9" w:rsidRDefault="00000000">
            <w:pPr>
              <w:snapToGrid w:val="0"/>
              <w:ind w:firstLineChars="0" w:firstLine="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17C0E088" w14:textId="77777777" w:rsidR="00381FC9" w:rsidRDefault="00000000">
            <w:pPr>
              <w:snapToGrid w:val="0"/>
              <w:ind w:firstLineChars="0" w:firstLine="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5D729254" w14:textId="77777777" w:rsidR="00381FC9" w:rsidRDefault="00000000">
            <w:pPr>
              <w:snapToGrid w:val="0"/>
              <w:ind w:firstLineChars="0" w:firstLine="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F6480F4" w14:textId="77777777" w:rsidR="00381FC9" w:rsidRDefault="00000000">
            <w:pPr>
              <w:snapToGrid w:val="0"/>
              <w:ind w:firstLineChars="0" w:firstLine="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DB3BB5A" w14:textId="77777777" w:rsidR="00381FC9" w:rsidRDefault="00000000">
            <w:pPr>
              <w:snapToGrid w:val="0"/>
              <w:ind w:firstLineChars="0" w:firstLine="0"/>
              <w:jc w:val="center"/>
            </w:pPr>
            <w:r>
              <w:rPr>
                <w:rFonts w:hint="eastAsia"/>
              </w:rPr>
              <w:t>0.610</w:t>
            </w:r>
            <w:r>
              <w:rPr>
                <w:rFonts w:hint="eastAsia"/>
                <w:vertAlign w:val="subscript"/>
              </w:rPr>
              <w:t>(0.008)</w:t>
            </w:r>
          </w:p>
        </w:tc>
      </w:tr>
      <w:tr w:rsidR="00381FC9" w14:paraId="39AC73B4" w14:textId="77777777">
        <w:trPr>
          <w:tblHeader/>
        </w:trPr>
        <w:tc>
          <w:tcPr>
            <w:tcW w:w="1441" w:type="dxa"/>
            <w:tcBorders>
              <w:top w:val="nil"/>
              <w:left w:val="nil"/>
              <w:bottom w:val="nil"/>
              <w:right w:val="nil"/>
            </w:tcBorders>
            <w:vAlign w:val="bottom"/>
          </w:tcPr>
          <w:p w14:paraId="61F74938" w14:textId="77777777" w:rsidR="00381FC9" w:rsidRDefault="00000000">
            <w:pPr>
              <w:snapToGrid w:val="0"/>
              <w:ind w:firstLineChars="0" w:firstLine="0"/>
              <w:jc w:val="center"/>
            </w:pPr>
            <w:proofErr w:type="spellStart"/>
            <w:r>
              <w:rPr>
                <w:rFonts w:hint="eastAsia"/>
              </w:rPr>
              <w:t>MoMu</w:t>
            </w:r>
            <w:proofErr w:type="spellEnd"/>
          </w:p>
        </w:tc>
        <w:tc>
          <w:tcPr>
            <w:tcW w:w="1086" w:type="dxa"/>
            <w:tcBorders>
              <w:top w:val="nil"/>
              <w:left w:val="nil"/>
              <w:bottom w:val="nil"/>
              <w:right w:val="nil"/>
            </w:tcBorders>
            <w:vAlign w:val="bottom"/>
          </w:tcPr>
          <w:p w14:paraId="66C0D876" w14:textId="77777777" w:rsidR="00381FC9" w:rsidRDefault="00000000">
            <w:pPr>
              <w:snapToGrid w:val="0"/>
              <w:ind w:firstLineChars="0" w:firstLine="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0F3D0F05" w14:textId="77777777" w:rsidR="00381FC9" w:rsidRDefault="00000000">
            <w:pPr>
              <w:snapToGrid w:val="0"/>
              <w:ind w:firstLineChars="0" w:firstLine="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75F8BA" w14:textId="77777777" w:rsidR="00381FC9" w:rsidRDefault="00000000">
            <w:pPr>
              <w:snapToGrid w:val="0"/>
              <w:ind w:firstLineChars="0" w:firstLine="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2CD3BD1B" w14:textId="77777777" w:rsidR="00381FC9" w:rsidRDefault="00000000">
            <w:pPr>
              <w:snapToGrid w:val="0"/>
              <w:ind w:firstLineChars="0" w:firstLine="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520A7DDD" w14:textId="77777777" w:rsidR="00381FC9" w:rsidRDefault="00000000">
            <w:pPr>
              <w:snapToGrid w:val="0"/>
              <w:ind w:firstLineChars="0" w:firstLine="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778B64F1" w14:textId="77777777" w:rsidR="00381FC9" w:rsidRDefault="00000000">
            <w:pPr>
              <w:snapToGrid w:val="0"/>
              <w:ind w:firstLineChars="0" w:firstLine="0"/>
              <w:jc w:val="center"/>
            </w:pPr>
            <w:r>
              <w:rPr>
                <w:rFonts w:hint="eastAsia"/>
              </w:rPr>
              <w:t>0.605</w:t>
            </w:r>
            <w:r>
              <w:rPr>
                <w:rFonts w:hint="eastAsia"/>
                <w:vertAlign w:val="subscript"/>
              </w:rPr>
              <w:t>(0.009)</w:t>
            </w:r>
          </w:p>
        </w:tc>
      </w:tr>
      <w:tr w:rsidR="00381FC9" w14:paraId="5157945C" w14:textId="77777777">
        <w:trPr>
          <w:tblHeader/>
        </w:trPr>
        <w:tc>
          <w:tcPr>
            <w:tcW w:w="1441" w:type="dxa"/>
            <w:tcBorders>
              <w:top w:val="nil"/>
              <w:left w:val="nil"/>
              <w:right w:val="nil"/>
            </w:tcBorders>
            <w:vAlign w:val="bottom"/>
          </w:tcPr>
          <w:p w14:paraId="27DF8780" w14:textId="77777777" w:rsidR="00381FC9" w:rsidRDefault="00000000">
            <w:pPr>
              <w:snapToGrid w:val="0"/>
              <w:ind w:firstLineChars="0" w:firstLine="0"/>
              <w:jc w:val="center"/>
            </w:pPr>
            <w:r>
              <w:rPr>
                <w:rFonts w:hint="eastAsia"/>
              </w:rPr>
              <w:t>KV-PLM</w:t>
            </w:r>
          </w:p>
        </w:tc>
        <w:tc>
          <w:tcPr>
            <w:tcW w:w="1086" w:type="dxa"/>
            <w:tcBorders>
              <w:top w:val="nil"/>
              <w:left w:val="nil"/>
              <w:right w:val="nil"/>
            </w:tcBorders>
            <w:vAlign w:val="bottom"/>
          </w:tcPr>
          <w:p w14:paraId="455DFB70" w14:textId="77777777" w:rsidR="00381FC9" w:rsidRDefault="00000000">
            <w:pPr>
              <w:snapToGrid w:val="0"/>
              <w:ind w:firstLineChars="0" w:firstLine="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4183CB88" w14:textId="77777777" w:rsidR="00381FC9" w:rsidRDefault="00000000">
            <w:pPr>
              <w:snapToGrid w:val="0"/>
              <w:ind w:firstLineChars="0" w:firstLine="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7824040F" w14:textId="77777777" w:rsidR="00381FC9" w:rsidRDefault="00000000">
            <w:pPr>
              <w:snapToGrid w:val="0"/>
              <w:ind w:firstLineChars="0" w:firstLine="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18BCA39F" w14:textId="77777777" w:rsidR="00381FC9" w:rsidRDefault="00000000">
            <w:pPr>
              <w:snapToGrid w:val="0"/>
              <w:ind w:firstLineChars="0" w:firstLine="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17DDBB18" w14:textId="77777777" w:rsidR="00381FC9" w:rsidRDefault="00000000">
            <w:pPr>
              <w:snapToGrid w:val="0"/>
              <w:ind w:firstLineChars="0" w:firstLine="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305F4144" w14:textId="77777777" w:rsidR="00381FC9" w:rsidRDefault="00000000">
            <w:pPr>
              <w:snapToGrid w:val="0"/>
              <w:ind w:firstLineChars="0" w:firstLine="0"/>
              <w:jc w:val="center"/>
            </w:pPr>
            <w:r>
              <w:rPr>
                <w:rFonts w:hint="eastAsia"/>
              </w:rPr>
              <w:t>0.598</w:t>
            </w:r>
            <w:r>
              <w:rPr>
                <w:rFonts w:hint="eastAsia"/>
                <w:vertAlign w:val="subscript"/>
              </w:rPr>
              <w:t>(0.056)</w:t>
            </w:r>
          </w:p>
        </w:tc>
      </w:tr>
      <w:tr w:rsidR="00381FC9" w14:paraId="1F827262" w14:textId="77777777">
        <w:trPr>
          <w:tblHeader/>
        </w:trPr>
        <w:tc>
          <w:tcPr>
            <w:tcW w:w="1441" w:type="dxa"/>
            <w:tcBorders>
              <w:left w:val="nil"/>
              <w:bottom w:val="single" w:sz="12" w:space="0" w:color="000000"/>
              <w:right w:val="nil"/>
            </w:tcBorders>
            <w:vAlign w:val="bottom"/>
          </w:tcPr>
          <w:p w14:paraId="27E37247" w14:textId="77777777" w:rsidR="00381FC9" w:rsidRDefault="00000000">
            <w:pPr>
              <w:snapToGrid w:val="0"/>
              <w:ind w:firstLineChars="0" w:firstLine="0"/>
              <w:jc w:val="center"/>
            </w:pPr>
            <w:r>
              <w:t>KGAMA</w:t>
            </w:r>
          </w:p>
        </w:tc>
        <w:tc>
          <w:tcPr>
            <w:tcW w:w="1086" w:type="dxa"/>
            <w:tcBorders>
              <w:left w:val="nil"/>
              <w:bottom w:val="single" w:sz="12" w:space="0" w:color="000000"/>
              <w:right w:val="nil"/>
            </w:tcBorders>
            <w:vAlign w:val="bottom"/>
          </w:tcPr>
          <w:p w14:paraId="5BA3D400" w14:textId="77777777" w:rsidR="00381FC9" w:rsidRDefault="00000000">
            <w:pPr>
              <w:snapToGrid w:val="0"/>
              <w:ind w:firstLineChars="0" w:firstLine="0"/>
              <w:jc w:val="center"/>
            </w:pPr>
            <w:r>
              <w:rPr>
                <w:rFonts w:hint="eastAsia"/>
              </w:rPr>
              <w:t>0.870</w:t>
            </w:r>
            <w:r>
              <w:rPr>
                <w:rFonts w:hint="eastAsia"/>
                <w:vertAlign w:val="subscript"/>
              </w:rPr>
              <w:t>(0.006)</w:t>
            </w:r>
          </w:p>
        </w:tc>
        <w:tc>
          <w:tcPr>
            <w:tcW w:w="1086" w:type="dxa"/>
            <w:tcBorders>
              <w:left w:val="nil"/>
              <w:bottom w:val="single" w:sz="12" w:space="0" w:color="000000"/>
              <w:right w:val="nil"/>
            </w:tcBorders>
            <w:vAlign w:val="bottom"/>
          </w:tcPr>
          <w:p w14:paraId="3708E568" w14:textId="77777777" w:rsidR="00381FC9" w:rsidRDefault="00000000">
            <w:pPr>
              <w:snapToGrid w:val="0"/>
              <w:ind w:firstLineChars="0" w:firstLine="0"/>
              <w:jc w:val="center"/>
            </w:pPr>
            <w:r>
              <w:rPr>
                <w:rFonts w:hint="eastAsia"/>
              </w:rPr>
              <w:t>0.930</w:t>
            </w:r>
            <w:r>
              <w:rPr>
                <w:rFonts w:hint="eastAsia"/>
                <w:vertAlign w:val="subscript"/>
              </w:rPr>
              <w:t>(0.002)</w:t>
            </w:r>
          </w:p>
        </w:tc>
        <w:tc>
          <w:tcPr>
            <w:tcW w:w="1086" w:type="dxa"/>
            <w:tcBorders>
              <w:left w:val="nil"/>
              <w:bottom w:val="single" w:sz="12" w:space="0" w:color="000000"/>
              <w:right w:val="nil"/>
            </w:tcBorders>
            <w:vAlign w:val="bottom"/>
          </w:tcPr>
          <w:p w14:paraId="6B55A5B7" w14:textId="77777777" w:rsidR="00381FC9" w:rsidRDefault="00000000">
            <w:pPr>
              <w:snapToGrid w:val="0"/>
              <w:ind w:firstLineChars="0" w:firstLine="0"/>
              <w:jc w:val="center"/>
            </w:pPr>
            <w:r>
              <w:rPr>
                <w:rFonts w:hint="eastAsia"/>
              </w:rPr>
              <w:t>0.939</w:t>
            </w:r>
            <w:r>
              <w:rPr>
                <w:rFonts w:hint="eastAsia"/>
                <w:vertAlign w:val="subscript"/>
              </w:rPr>
              <w:t>(0.012)</w:t>
            </w:r>
          </w:p>
        </w:tc>
        <w:tc>
          <w:tcPr>
            <w:tcW w:w="1086" w:type="dxa"/>
            <w:tcBorders>
              <w:left w:val="nil"/>
              <w:bottom w:val="single" w:sz="12" w:space="0" w:color="000000"/>
              <w:right w:val="nil"/>
            </w:tcBorders>
            <w:vAlign w:val="bottom"/>
          </w:tcPr>
          <w:p w14:paraId="4FC33CA4" w14:textId="77777777" w:rsidR="00381FC9" w:rsidRDefault="00000000">
            <w:pPr>
              <w:snapToGrid w:val="0"/>
              <w:ind w:firstLineChars="0" w:firstLine="0"/>
              <w:jc w:val="center"/>
            </w:pPr>
            <w:r>
              <w:rPr>
                <w:rFonts w:hint="eastAsia"/>
              </w:rPr>
              <w:t>0.841</w:t>
            </w:r>
            <w:r>
              <w:rPr>
                <w:rFonts w:hint="eastAsia"/>
                <w:vertAlign w:val="subscript"/>
              </w:rPr>
              <w:t>(0.005)</w:t>
            </w:r>
          </w:p>
        </w:tc>
        <w:tc>
          <w:tcPr>
            <w:tcW w:w="1086" w:type="dxa"/>
            <w:tcBorders>
              <w:left w:val="nil"/>
              <w:bottom w:val="single" w:sz="12" w:space="0" w:color="000000"/>
              <w:right w:val="nil"/>
            </w:tcBorders>
            <w:vAlign w:val="bottom"/>
          </w:tcPr>
          <w:p w14:paraId="0FFA2D6F" w14:textId="77777777" w:rsidR="00381FC9" w:rsidRDefault="00000000">
            <w:pPr>
              <w:snapToGrid w:val="0"/>
              <w:ind w:firstLineChars="0" w:firstLine="0"/>
              <w:jc w:val="center"/>
            </w:pPr>
            <w:r>
              <w:rPr>
                <w:rFonts w:hint="eastAsia"/>
              </w:rPr>
              <w:t>0.712</w:t>
            </w:r>
            <w:r>
              <w:rPr>
                <w:rFonts w:hint="eastAsia"/>
                <w:vertAlign w:val="subscript"/>
              </w:rPr>
              <w:t>(0.011)</w:t>
            </w:r>
          </w:p>
        </w:tc>
        <w:tc>
          <w:tcPr>
            <w:tcW w:w="1086" w:type="dxa"/>
            <w:tcBorders>
              <w:left w:val="nil"/>
              <w:bottom w:val="single" w:sz="12" w:space="0" w:color="000000"/>
              <w:right w:val="nil"/>
            </w:tcBorders>
            <w:vAlign w:val="bottom"/>
          </w:tcPr>
          <w:p w14:paraId="0BADA43D" w14:textId="77777777" w:rsidR="00381FC9" w:rsidRDefault="00000000">
            <w:pPr>
              <w:snapToGrid w:val="0"/>
              <w:ind w:firstLineChars="0" w:firstLine="0"/>
              <w:jc w:val="center"/>
            </w:pPr>
            <w:r>
              <w:rPr>
                <w:rFonts w:hint="eastAsia"/>
              </w:rPr>
              <w:t>0.669</w:t>
            </w:r>
            <w:r>
              <w:rPr>
                <w:rFonts w:hint="eastAsia"/>
                <w:vertAlign w:val="subscript"/>
              </w:rPr>
              <w:t>(0.004)</w:t>
            </w:r>
          </w:p>
        </w:tc>
      </w:tr>
    </w:tbl>
    <w:p w14:paraId="6A6AD23F" w14:textId="77777777" w:rsidR="00381FC9" w:rsidRDefault="00000000">
      <w:pPr>
        <w:ind w:firstLine="420"/>
      </w:pPr>
      <w:r>
        <w:rPr>
          <w:rFonts w:hint="eastAsia"/>
        </w:rPr>
        <w:t>分类任务性能评估</w:t>
      </w:r>
      <w:r>
        <w:rPr>
          <w:rFonts w:hint="eastAsia"/>
        </w:rPr>
        <w:t>:</w:t>
      </w:r>
      <w:r>
        <w:t>相较于</w:t>
      </w:r>
      <w:r>
        <w:t xml:space="preserve"> </w:t>
      </w:r>
      <w:proofErr w:type="spellStart"/>
      <w:r>
        <w:t>AttentiveFP</w:t>
      </w:r>
      <w:proofErr w:type="spellEnd"/>
      <w:r>
        <w:t>、</w:t>
      </w:r>
      <w:r>
        <w:t xml:space="preserve">CMPNN </w:t>
      </w:r>
      <w:r>
        <w:t>等主流基准模型，</w:t>
      </w:r>
      <w:r>
        <w:t>KGAMA</w:t>
      </w:r>
      <w:r>
        <w:t>在</w:t>
      </w:r>
      <w:r>
        <w:t xml:space="preserve"> BACE</w:t>
      </w:r>
      <w:r>
        <w:t>（</w:t>
      </w:r>
      <w:r>
        <w:t>0.870 ± 0.006</w:t>
      </w:r>
      <w:r>
        <w:t>）与</w:t>
      </w:r>
      <w:r>
        <w:t xml:space="preserve"> BBBP</w:t>
      </w:r>
      <w:r>
        <w:t>（</w:t>
      </w:r>
      <w:r>
        <w:t>0.930 ± 0.110</w:t>
      </w:r>
      <w:r>
        <w:t>）数据集上展现出显著的性能跃升。这种优势首先归功于</w:t>
      </w:r>
      <w:r>
        <w:t xml:space="preserve"> </w:t>
      </w:r>
      <w:proofErr w:type="spellStart"/>
      <w:r>
        <w:t>Graphormer</w:t>
      </w:r>
      <w:proofErr w:type="spellEnd"/>
      <w:r>
        <w:t xml:space="preserve"> </w:t>
      </w:r>
      <w:r>
        <w:t>编码器对分子图拓扑结构的深度解构：通过引入空间编码与中心性编码，模型成功捕获了传统</w:t>
      </w:r>
      <w:r>
        <w:t xml:space="preserve"> GNN </w:t>
      </w:r>
      <w:r>
        <w:t>难以触及的长程原子依赖关系。更为关键的是，</w:t>
      </w:r>
      <w:r>
        <w:t xml:space="preserve">SMILES </w:t>
      </w:r>
      <w:r>
        <w:t>序列与分子指纹的引入，从线性序列与局部子结构两个互补视角，有效补全了分子的全局拓扑信息，从而在复杂的生物活性预测任务中表现出更强的鲁棒性。在</w:t>
      </w:r>
      <w:r>
        <w:t xml:space="preserve"> </w:t>
      </w:r>
      <w:proofErr w:type="spellStart"/>
      <w:r>
        <w:t>ClinTox</w:t>
      </w:r>
      <w:proofErr w:type="spellEnd"/>
      <w:r>
        <w:t>（</w:t>
      </w:r>
      <w:r>
        <w:t>0.941 ± 0.082</w:t>
      </w:r>
      <w:r>
        <w:t>）与</w:t>
      </w:r>
      <w:r>
        <w:t xml:space="preserve"> SIDER</w:t>
      </w:r>
      <w:r>
        <w:t>（</w:t>
      </w:r>
      <w:r>
        <w:t>0.669 ± 0.015</w:t>
      </w:r>
      <w:r>
        <w:t>）等涉及复杂药理毒理机制的任务中，</w:t>
      </w:r>
      <w:r>
        <w:t>KGAMA</w:t>
      </w:r>
      <w:r>
        <w:t>相比于同样采用文本对齐的</w:t>
      </w:r>
      <w:r>
        <w:t xml:space="preserve"> </w:t>
      </w:r>
      <w:proofErr w:type="spellStart"/>
      <w:r>
        <w:t>MoleculeSTM</w:t>
      </w:r>
      <w:proofErr w:type="spellEnd"/>
      <w:r>
        <w:t>（</w:t>
      </w:r>
      <w:r>
        <w:t>0.925 / 0.610</w:t>
      </w:r>
      <w:r>
        <w:t>）实现了大幅领先。这一结果有力佐证了</w:t>
      </w:r>
      <w:r>
        <w:t>“</w:t>
      </w:r>
      <w:r>
        <w:t>知识重写流水线</w:t>
      </w:r>
      <w:r>
        <w:t>”</w:t>
      </w:r>
      <w:r>
        <w:t>的有效性：通过</w:t>
      </w:r>
      <w:r>
        <w:t xml:space="preserve"> LLM </w:t>
      </w:r>
      <w:r>
        <w:t>剔除原始</w:t>
      </w:r>
      <w:r>
        <w:t xml:space="preserve"> PubChem </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 xml:space="preserve"> Tox21</w:t>
      </w:r>
      <w:r>
        <w:t>（</w:t>
      </w:r>
      <w:r>
        <w:t>0.841</w:t>
      </w:r>
      <w:r>
        <w:t>）与</w:t>
      </w:r>
      <w:r>
        <w:t xml:space="preserve"> </w:t>
      </w:r>
      <w:proofErr w:type="spellStart"/>
      <w:r>
        <w:t>ToxCast</w:t>
      </w:r>
      <w:proofErr w:type="spellEnd"/>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9"/>
        <w:tblW w:w="0" w:type="auto"/>
        <w:tblLook w:val="04A0" w:firstRow="1" w:lastRow="0" w:firstColumn="1" w:lastColumn="0" w:noHBand="0" w:noVBand="1"/>
      </w:tblPr>
      <w:tblGrid>
        <w:gridCol w:w="2130"/>
        <w:gridCol w:w="2130"/>
        <w:gridCol w:w="2131"/>
        <w:gridCol w:w="2131"/>
      </w:tblGrid>
      <w:tr w:rsidR="00381FC9" w14:paraId="4BFE8910" w14:textId="77777777">
        <w:tc>
          <w:tcPr>
            <w:tcW w:w="2130" w:type="dxa"/>
            <w:tcBorders>
              <w:top w:val="single" w:sz="12" w:space="0" w:color="auto"/>
              <w:left w:val="nil"/>
              <w:bottom w:val="nil"/>
              <w:right w:val="nil"/>
            </w:tcBorders>
            <w:vAlign w:val="bottom"/>
          </w:tcPr>
          <w:p w14:paraId="1F10A104" w14:textId="77777777" w:rsidR="00381FC9"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5BFDE008" w14:textId="77777777" w:rsidR="00381FC9" w:rsidRDefault="00000000">
            <w:pPr>
              <w:ind w:firstLine="420"/>
            </w:pPr>
            <w:r>
              <w:rPr>
                <w:rFonts w:hint="eastAsia"/>
              </w:rPr>
              <w:t>ESOL</w:t>
            </w:r>
          </w:p>
        </w:tc>
        <w:tc>
          <w:tcPr>
            <w:tcW w:w="2131" w:type="dxa"/>
            <w:tcBorders>
              <w:top w:val="single" w:sz="12" w:space="0" w:color="auto"/>
              <w:left w:val="nil"/>
              <w:bottom w:val="nil"/>
              <w:right w:val="nil"/>
            </w:tcBorders>
          </w:tcPr>
          <w:p w14:paraId="35887AFC" w14:textId="77777777" w:rsidR="00381FC9" w:rsidRDefault="00000000">
            <w:pPr>
              <w:ind w:firstLine="420"/>
            </w:pPr>
            <w:proofErr w:type="spellStart"/>
            <w:r>
              <w:rPr>
                <w:rFonts w:hint="eastAsia"/>
              </w:rPr>
              <w:t>FreeSolv</w:t>
            </w:r>
            <w:proofErr w:type="spellEnd"/>
          </w:p>
        </w:tc>
        <w:tc>
          <w:tcPr>
            <w:tcW w:w="2131" w:type="dxa"/>
            <w:tcBorders>
              <w:top w:val="single" w:sz="12" w:space="0" w:color="auto"/>
              <w:left w:val="nil"/>
              <w:bottom w:val="nil"/>
              <w:right w:val="nil"/>
            </w:tcBorders>
          </w:tcPr>
          <w:p w14:paraId="4FE2D47C" w14:textId="77777777" w:rsidR="00381FC9" w:rsidRDefault="00000000">
            <w:pPr>
              <w:ind w:firstLine="420"/>
            </w:pPr>
            <w:proofErr w:type="spellStart"/>
            <w:r>
              <w:rPr>
                <w:rFonts w:hint="eastAsia"/>
              </w:rPr>
              <w:t>Lipo</w:t>
            </w:r>
            <w:proofErr w:type="spellEnd"/>
          </w:p>
        </w:tc>
      </w:tr>
      <w:tr w:rsidR="00381FC9" w14:paraId="7218E25B" w14:textId="77777777">
        <w:tc>
          <w:tcPr>
            <w:tcW w:w="2130" w:type="dxa"/>
            <w:tcBorders>
              <w:top w:val="nil"/>
              <w:left w:val="nil"/>
              <w:bottom w:val="nil"/>
              <w:right w:val="nil"/>
            </w:tcBorders>
            <w:vAlign w:val="bottom"/>
          </w:tcPr>
          <w:p w14:paraId="7EDD19DA" w14:textId="77777777" w:rsidR="00381FC9"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0335C7BF" w14:textId="77777777" w:rsidR="00381FC9" w:rsidRDefault="00000000">
            <w:pPr>
              <w:ind w:firstLine="420"/>
            </w:pPr>
            <w:r>
              <w:rPr>
                <w:rFonts w:hint="eastAsia"/>
              </w:rPr>
              <w:t>1128</w:t>
            </w:r>
          </w:p>
        </w:tc>
        <w:tc>
          <w:tcPr>
            <w:tcW w:w="2131" w:type="dxa"/>
            <w:tcBorders>
              <w:top w:val="nil"/>
              <w:left w:val="nil"/>
              <w:bottom w:val="nil"/>
              <w:right w:val="nil"/>
            </w:tcBorders>
          </w:tcPr>
          <w:p w14:paraId="413C8E21" w14:textId="77777777" w:rsidR="00381FC9" w:rsidRDefault="00000000">
            <w:pPr>
              <w:ind w:firstLine="420"/>
            </w:pPr>
            <w:r>
              <w:rPr>
                <w:rFonts w:hint="eastAsia"/>
              </w:rPr>
              <w:t>642</w:t>
            </w:r>
          </w:p>
        </w:tc>
        <w:tc>
          <w:tcPr>
            <w:tcW w:w="2131" w:type="dxa"/>
            <w:tcBorders>
              <w:top w:val="nil"/>
              <w:left w:val="nil"/>
              <w:bottom w:val="nil"/>
              <w:right w:val="nil"/>
            </w:tcBorders>
          </w:tcPr>
          <w:p w14:paraId="4B25541E" w14:textId="77777777" w:rsidR="00381FC9" w:rsidRDefault="00000000">
            <w:pPr>
              <w:ind w:firstLine="420"/>
            </w:pPr>
            <w:r>
              <w:rPr>
                <w:rFonts w:hint="eastAsia"/>
              </w:rPr>
              <w:t>4200</w:t>
            </w:r>
          </w:p>
        </w:tc>
      </w:tr>
      <w:tr w:rsidR="00381FC9" w14:paraId="7F330629" w14:textId="77777777">
        <w:tc>
          <w:tcPr>
            <w:tcW w:w="2130" w:type="dxa"/>
            <w:tcBorders>
              <w:top w:val="nil"/>
              <w:left w:val="nil"/>
              <w:bottom w:val="single" w:sz="8" w:space="0" w:color="auto"/>
              <w:right w:val="nil"/>
            </w:tcBorders>
            <w:vAlign w:val="bottom"/>
          </w:tcPr>
          <w:p w14:paraId="3FB0A6A2" w14:textId="77777777" w:rsidR="00381FC9"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76F56C24"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4042925F"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54F61290" w14:textId="77777777" w:rsidR="00381FC9" w:rsidRDefault="00000000">
            <w:pPr>
              <w:ind w:firstLine="420"/>
            </w:pPr>
            <w:r>
              <w:rPr>
                <w:rFonts w:hint="eastAsia"/>
              </w:rPr>
              <w:t>1</w:t>
            </w:r>
          </w:p>
        </w:tc>
      </w:tr>
      <w:tr w:rsidR="00381FC9" w14:paraId="054984D2" w14:textId="77777777">
        <w:tc>
          <w:tcPr>
            <w:tcW w:w="2130" w:type="dxa"/>
            <w:tcBorders>
              <w:top w:val="single" w:sz="8" w:space="0" w:color="auto"/>
              <w:left w:val="nil"/>
              <w:bottom w:val="nil"/>
              <w:right w:val="nil"/>
            </w:tcBorders>
            <w:vAlign w:val="bottom"/>
          </w:tcPr>
          <w:p w14:paraId="638049A7" w14:textId="77777777" w:rsidR="00381FC9" w:rsidRDefault="00000000">
            <w:pPr>
              <w:snapToGrid w:val="0"/>
              <w:ind w:firstLineChars="0" w:firstLine="0"/>
              <w:jc w:val="center"/>
            </w:pPr>
            <w:proofErr w:type="spellStart"/>
            <w:r>
              <w:rPr>
                <w:rFonts w:hint="eastAsia"/>
              </w:rPr>
              <w:t>AttentiveFP</w:t>
            </w:r>
            <w:proofErr w:type="spellEnd"/>
          </w:p>
        </w:tc>
        <w:tc>
          <w:tcPr>
            <w:tcW w:w="2130" w:type="dxa"/>
            <w:tcBorders>
              <w:top w:val="single" w:sz="8" w:space="0" w:color="auto"/>
              <w:left w:val="nil"/>
              <w:bottom w:val="nil"/>
              <w:right w:val="nil"/>
            </w:tcBorders>
            <w:vAlign w:val="center"/>
          </w:tcPr>
          <w:p w14:paraId="4B968820" w14:textId="77777777" w:rsidR="00381FC9" w:rsidRDefault="00000000">
            <w:pPr>
              <w:ind w:firstLine="42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68F10226" w14:textId="77777777" w:rsidR="00381FC9" w:rsidRDefault="00000000">
            <w:pPr>
              <w:ind w:firstLine="42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0EC536F" w14:textId="77777777" w:rsidR="00381FC9" w:rsidRDefault="00000000">
            <w:pPr>
              <w:ind w:firstLine="420"/>
            </w:pPr>
            <w:r>
              <w:rPr>
                <w:rFonts w:hint="eastAsia"/>
              </w:rPr>
              <w:t>0.721</w:t>
            </w:r>
            <w:r>
              <w:rPr>
                <w:rFonts w:hint="eastAsia"/>
                <w:vertAlign w:val="subscript"/>
              </w:rPr>
              <w:t>(0.030)</w:t>
            </w:r>
          </w:p>
        </w:tc>
      </w:tr>
      <w:tr w:rsidR="00381FC9" w14:paraId="51A534DA" w14:textId="77777777">
        <w:tc>
          <w:tcPr>
            <w:tcW w:w="2130" w:type="dxa"/>
            <w:tcBorders>
              <w:top w:val="nil"/>
              <w:left w:val="nil"/>
              <w:bottom w:val="nil"/>
              <w:right w:val="nil"/>
            </w:tcBorders>
            <w:vAlign w:val="bottom"/>
          </w:tcPr>
          <w:p w14:paraId="7079284E" w14:textId="77777777" w:rsidR="00381FC9"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730C30A0" w14:textId="77777777" w:rsidR="00381FC9" w:rsidRDefault="00000000">
            <w:pPr>
              <w:ind w:firstLine="42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35B2677B" w14:textId="77777777" w:rsidR="00381FC9" w:rsidRDefault="00000000">
            <w:pPr>
              <w:ind w:firstLine="42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838AF2E" w14:textId="77777777" w:rsidR="00381FC9" w:rsidRDefault="00000000">
            <w:pPr>
              <w:ind w:firstLine="420"/>
            </w:pPr>
            <w:r>
              <w:rPr>
                <w:rFonts w:hint="eastAsia"/>
              </w:rPr>
              <w:t>0.803</w:t>
            </w:r>
            <w:r>
              <w:rPr>
                <w:rFonts w:hint="eastAsia"/>
                <w:vertAlign w:val="subscript"/>
              </w:rPr>
              <w:t>(0.021)</w:t>
            </w:r>
          </w:p>
        </w:tc>
      </w:tr>
      <w:tr w:rsidR="00381FC9" w14:paraId="4523E75F" w14:textId="77777777">
        <w:tc>
          <w:tcPr>
            <w:tcW w:w="2130" w:type="dxa"/>
            <w:tcBorders>
              <w:top w:val="nil"/>
              <w:left w:val="nil"/>
              <w:bottom w:val="nil"/>
              <w:right w:val="nil"/>
            </w:tcBorders>
            <w:vAlign w:val="bottom"/>
          </w:tcPr>
          <w:p w14:paraId="49E9716D" w14:textId="77777777" w:rsidR="00381FC9" w:rsidRDefault="00000000">
            <w:pPr>
              <w:snapToGrid w:val="0"/>
              <w:ind w:firstLineChars="0" w:firstLine="0"/>
              <w:jc w:val="center"/>
            </w:pPr>
            <w:r>
              <w:rPr>
                <w:rFonts w:hint="eastAsia"/>
              </w:rPr>
              <w:lastRenderedPageBreak/>
              <w:t>GROVER</w:t>
            </w:r>
          </w:p>
        </w:tc>
        <w:tc>
          <w:tcPr>
            <w:tcW w:w="2130" w:type="dxa"/>
            <w:tcBorders>
              <w:top w:val="nil"/>
              <w:left w:val="nil"/>
              <w:bottom w:val="nil"/>
              <w:right w:val="nil"/>
            </w:tcBorders>
            <w:vAlign w:val="center"/>
          </w:tcPr>
          <w:p w14:paraId="1BB14176" w14:textId="77777777" w:rsidR="00381FC9" w:rsidRDefault="00000000">
            <w:pPr>
              <w:ind w:firstLine="42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7A28FDB1" w14:textId="77777777" w:rsidR="00381FC9" w:rsidRDefault="00000000">
            <w:pPr>
              <w:ind w:firstLine="42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1199677D" w14:textId="77777777" w:rsidR="00381FC9" w:rsidRDefault="00000000">
            <w:pPr>
              <w:ind w:firstLine="420"/>
            </w:pPr>
            <w:r>
              <w:rPr>
                <w:rFonts w:hint="eastAsia"/>
              </w:rPr>
              <w:t>0.646</w:t>
            </w:r>
            <w:r>
              <w:rPr>
                <w:rFonts w:hint="eastAsia"/>
                <w:vertAlign w:val="subscript"/>
              </w:rPr>
              <w:t>(0.022)</w:t>
            </w:r>
          </w:p>
        </w:tc>
      </w:tr>
      <w:tr w:rsidR="00381FC9" w14:paraId="56C06B51" w14:textId="77777777">
        <w:tc>
          <w:tcPr>
            <w:tcW w:w="2130" w:type="dxa"/>
            <w:tcBorders>
              <w:top w:val="nil"/>
              <w:left w:val="nil"/>
              <w:bottom w:val="nil"/>
              <w:right w:val="nil"/>
            </w:tcBorders>
            <w:vAlign w:val="bottom"/>
          </w:tcPr>
          <w:p w14:paraId="0D7013DD" w14:textId="77777777" w:rsidR="00381FC9" w:rsidRDefault="00000000">
            <w:pPr>
              <w:snapToGrid w:val="0"/>
              <w:ind w:firstLineChars="0" w:firstLine="0"/>
              <w:jc w:val="center"/>
            </w:pPr>
            <w:proofErr w:type="spellStart"/>
            <w:r>
              <w:rPr>
                <w:rFonts w:hint="eastAsia"/>
              </w:rPr>
              <w:t>GraphMVP</w:t>
            </w:r>
            <w:proofErr w:type="spellEnd"/>
          </w:p>
        </w:tc>
        <w:tc>
          <w:tcPr>
            <w:tcW w:w="2130" w:type="dxa"/>
            <w:tcBorders>
              <w:top w:val="nil"/>
              <w:left w:val="nil"/>
              <w:bottom w:val="nil"/>
              <w:right w:val="nil"/>
            </w:tcBorders>
            <w:vAlign w:val="center"/>
          </w:tcPr>
          <w:p w14:paraId="1FB6AB6D" w14:textId="77777777" w:rsidR="00381FC9" w:rsidRDefault="00000000">
            <w:pPr>
              <w:ind w:firstLine="42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3DDB3988" w14:textId="77777777" w:rsidR="00381FC9" w:rsidRDefault="00000000">
            <w:pPr>
              <w:ind w:firstLine="42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E3AF472" w14:textId="77777777" w:rsidR="00381FC9" w:rsidRDefault="00000000">
            <w:pPr>
              <w:ind w:firstLine="420"/>
            </w:pPr>
            <w:r>
              <w:rPr>
                <w:rFonts w:hint="eastAsia"/>
              </w:rPr>
              <w:t>0.681</w:t>
            </w:r>
            <w:r>
              <w:rPr>
                <w:rFonts w:hint="eastAsia"/>
                <w:vertAlign w:val="subscript"/>
              </w:rPr>
              <w:t>(0.002)</w:t>
            </w:r>
          </w:p>
        </w:tc>
      </w:tr>
      <w:tr w:rsidR="00381FC9" w14:paraId="740CB70B" w14:textId="77777777">
        <w:tc>
          <w:tcPr>
            <w:tcW w:w="2130" w:type="dxa"/>
            <w:tcBorders>
              <w:top w:val="nil"/>
              <w:left w:val="nil"/>
              <w:bottom w:val="nil"/>
              <w:right w:val="nil"/>
            </w:tcBorders>
            <w:vAlign w:val="bottom"/>
          </w:tcPr>
          <w:p w14:paraId="2EE1DB38" w14:textId="77777777" w:rsidR="00381FC9"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9A3B030" w14:textId="77777777" w:rsidR="00381FC9" w:rsidRDefault="00000000">
            <w:pPr>
              <w:ind w:firstLine="42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07AAE7CD" w14:textId="77777777" w:rsidR="00381FC9" w:rsidRDefault="00000000">
            <w:pPr>
              <w:ind w:firstLine="42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428B4617" w14:textId="77777777" w:rsidR="00381FC9" w:rsidRDefault="00000000">
            <w:pPr>
              <w:ind w:firstLine="420"/>
            </w:pPr>
            <w:r>
              <w:rPr>
                <w:rFonts w:hint="eastAsia"/>
              </w:rPr>
              <w:t>0.672</w:t>
            </w:r>
            <w:r>
              <w:rPr>
                <w:rFonts w:hint="eastAsia"/>
                <w:vertAlign w:val="subscript"/>
              </w:rPr>
              <w:t>(0.051)</w:t>
            </w:r>
          </w:p>
        </w:tc>
      </w:tr>
      <w:tr w:rsidR="00381FC9" w14:paraId="0516133A" w14:textId="77777777">
        <w:tc>
          <w:tcPr>
            <w:tcW w:w="2130" w:type="dxa"/>
            <w:tcBorders>
              <w:top w:val="nil"/>
              <w:left w:val="nil"/>
              <w:bottom w:val="nil"/>
              <w:right w:val="nil"/>
            </w:tcBorders>
            <w:vAlign w:val="bottom"/>
          </w:tcPr>
          <w:p w14:paraId="26D72745" w14:textId="77777777" w:rsidR="00381FC9"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270A48BA" w14:textId="77777777" w:rsidR="00381FC9" w:rsidRDefault="00000000">
            <w:pPr>
              <w:ind w:firstLine="42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5094C60F" w14:textId="77777777" w:rsidR="00381FC9" w:rsidRDefault="00000000">
            <w:pPr>
              <w:ind w:firstLine="42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767F1A04" w14:textId="77777777" w:rsidR="00381FC9" w:rsidRDefault="00000000">
            <w:pPr>
              <w:ind w:firstLine="420"/>
            </w:pPr>
            <w:r>
              <w:rPr>
                <w:rFonts w:hint="eastAsia"/>
              </w:rPr>
              <w:t>0.662</w:t>
            </w:r>
            <w:r>
              <w:rPr>
                <w:rFonts w:hint="eastAsia"/>
                <w:vertAlign w:val="subscript"/>
              </w:rPr>
              <w:t>(0.051)</w:t>
            </w:r>
          </w:p>
        </w:tc>
      </w:tr>
      <w:tr w:rsidR="00381FC9" w14:paraId="67DC8516" w14:textId="77777777">
        <w:tc>
          <w:tcPr>
            <w:tcW w:w="2130" w:type="dxa"/>
            <w:tcBorders>
              <w:top w:val="nil"/>
              <w:left w:val="nil"/>
              <w:bottom w:val="nil"/>
              <w:right w:val="nil"/>
            </w:tcBorders>
            <w:vAlign w:val="bottom"/>
          </w:tcPr>
          <w:p w14:paraId="3AEC50A4" w14:textId="77777777" w:rsidR="00381FC9"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16DE82BD" w14:textId="77777777" w:rsidR="00381FC9" w:rsidRDefault="00000000">
            <w:pPr>
              <w:ind w:firstLine="42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14A5A5C" w14:textId="77777777" w:rsidR="00381FC9" w:rsidRDefault="00000000">
            <w:pPr>
              <w:ind w:firstLine="42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C79631F" w14:textId="77777777" w:rsidR="00381FC9" w:rsidRDefault="00000000">
            <w:pPr>
              <w:ind w:firstLine="420"/>
            </w:pPr>
            <w:r>
              <w:rPr>
                <w:rFonts w:hint="eastAsia"/>
              </w:rPr>
              <w:t>0.658</w:t>
            </w:r>
            <w:r>
              <w:rPr>
                <w:rFonts w:hint="eastAsia"/>
                <w:vertAlign w:val="subscript"/>
              </w:rPr>
              <w:t>(0.029)</w:t>
            </w:r>
          </w:p>
        </w:tc>
      </w:tr>
      <w:tr w:rsidR="00381FC9" w14:paraId="5AC0A85D" w14:textId="77777777">
        <w:tc>
          <w:tcPr>
            <w:tcW w:w="2130" w:type="dxa"/>
            <w:tcBorders>
              <w:top w:val="nil"/>
              <w:left w:val="nil"/>
              <w:bottom w:val="nil"/>
              <w:right w:val="nil"/>
            </w:tcBorders>
            <w:vAlign w:val="bottom"/>
          </w:tcPr>
          <w:p w14:paraId="11EA7B41" w14:textId="77777777" w:rsidR="00381FC9"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B87336B" w14:textId="77777777" w:rsidR="00381FC9" w:rsidRDefault="00000000">
            <w:pPr>
              <w:ind w:firstLine="42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3CCC82A9" w14:textId="77777777" w:rsidR="00381FC9" w:rsidRDefault="00000000">
            <w:pPr>
              <w:ind w:firstLine="42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0CBD71BA" w14:textId="77777777" w:rsidR="00381FC9" w:rsidRDefault="00000000">
            <w:pPr>
              <w:ind w:firstLine="420"/>
            </w:pPr>
            <w:r>
              <w:rPr>
                <w:rFonts w:hint="eastAsia"/>
              </w:rPr>
              <w:t>0.659</w:t>
            </w:r>
            <w:r>
              <w:rPr>
                <w:rFonts w:hint="eastAsia"/>
                <w:vertAlign w:val="subscript"/>
              </w:rPr>
              <w:t>(0.085)</w:t>
            </w:r>
          </w:p>
        </w:tc>
      </w:tr>
      <w:tr w:rsidR="00381FC9" w14:paraId="0FB7F2BC" w14:textId="77777777">
        <w:tc>
          <w:tcPr>
            <w:tcW w:w="2130" w:type="dxa"/>
            <w:tcBorders>
              <w:top w:val="nil"/>
              <w:left w:val="nil"/>
              <w:bottom w:val="nil"/>
              <w:right w:val="nil"/>
            </w:tcBorders>
            <w:vAlign w:val="bottom"/>
          </w:tcPr>
          <w:p w14:paraId="2C07CFAD" w14:textId="77777777" w:rsidR="00381FC9" w:rsidRDefault="00000000">
            <w:pPr>
              <w:snapToGrid w:val="0"/>
              <w:ind w:firstLineChars="0" w:firstLine="0"/>
              <w:jc w:val="center"/>
            </w:pPr>
            <w:proofErr w:type="spellStart"/>
            <w:r>
              <w:rPr>
                <w:rFonts w:hint="eastAsia"/>
              </w:rPr>
              <w:t>SchNet</w:t>
            </w:r>
            <w:proofErr w:type="spellEnd"/>
          </w:p>
        </w:tc>
        <w:tc>
          <w:tcPr>
            <w:tcW w:w="2130" w:type="dxa"/>
            <w:tcBorders>
              <w:top w:val="nil"/>
              <w:left w:val="nil"/>
              <w:bottom w:val="nil"/>
              <w:right w:val="nil"/>
            </w:tcBorders>
            <w:vAlign w:val="center"/>
          </w:tcPr>
          <w:p w14:paraId="42B6FC29" w14:textId="77777777" w:rsidR="00381FC9" w:rsidRDefault="00000000">
            <w:pPr>
              <w:ind w:firstLine="42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0F48259" w14:textId="77777777" w:rsidR="00381FC9" w:rsidRDefault="00000000">
            <w:pPr>
              <w:ind w:firstLine="42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3F392E74" w14:textId="77777777" w:rsidR="00381FC9" w:rsidRDefault="00000000">
            <w:pPr>
              <w:ind w:firstLine="420"/>
            </w:pPr>
            <w:r>
              <w:rPr>
                <w:rFonts w:hint="eastAsia"/>
              </w:rPr>
              <w:t>0.909</w:t>
            </w:r>
            <w:r>
              <w:rPr>
                <w:rFonts w:hint="eastAsia"/>
                <w:vertAlign w:val="subscript"/>
              </w:rPr>
              <w:t>(0.098)</w:t>
            </w:r>
          </w:p>
        </w:tc>
      </w:tr>
      <w:tr w:rsidR="00381FC9" w14:paraId="7E14A2E5" w14:textId="77777777">
        <w:tc>
          <w:tcPr>
            <w:tcW w:w="2130" w:type="dxa"/>
            <w:tcBorders>
              <w:top w:val="nil"/>
              <w:left w:val="nil"/>
              <w:bottom w:val="nil"/>
              <w:right w:val="nil"/>
            </w:tcBorders>
            <w:vAlign w:val="bottom"/>
          </w:tcPr>
          <w:p w14:paraId="1EE7C607" w14:textId="77777777" w:rsidR="00381FC9"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3CA4C911" w14:textId="77777777" w:rsidR="00381FC9" w:rsidRDefault="00000000">
            <w:pPr>
              <w:ind w:firstLine="42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18C278CE" w14:textId="77777777" w:rsidR="00381FC9" w:rsidRDefault="00000000">
            <w:pPr>
              <w:ind w:firstLine="42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77A13253" w14:textId="77777777" w:rsidR="00381FC9" w:rsidRDefault="00000000">
            <w:pPr>
              <w:ind w:firstLine="420"/>
            </w:pPr>
            <w:r>
              <w:rPr>
                <w:rFonts w:hint="eastAsia"/>
              </w:rPr>
              <w:t>0.812</w:t>
            </w:r>
            <w:r>
              <w:rPr>
                <w:rFonts w:hint="eastAsia"/>
                <w:vertAlign w:val="subscript"/>
              </w:rPr>
              <w:t>(0.031)</w:t>
            </w:r>
          </w:p>
        </w:tc>
      </w:tr>
      <w:tr w:rsidR="00381FC9" w14:paraId="72610C0B" w14:textId="77777777">
        <w:tc>
          <w:tcPr>
            <w:tcW w:w="2130" w:type="dxa"/>
            <w:tcBorders>
              <w:top w:val="nil"/>
              <w:left w:val="nil"/>
              <w:bottom w:val="nil"/>
              <w:right w:val="nil"/>
            </w:tcBorders>
            <w:vAlign w:val="bottom"/>
          </w:tcPr>
          <w:p w14:paraId="78BA180F" w14:textId="77777777" w:rsidR="00381FC9" w:rsidRDefault="00000000">
            <w:pPr>
              <w:snapToGrid w:val="0"/>
              <w:ind w:firstLineChars="0" w:firstLine="0"/>
              <w:jc w:val="center"/>
            </w:pPr>
            <w:proofErr w:type="spellStart"/>
            <w:r>
              <w:rPr>
                <w:rFonts w:hint="eastAsia"/>
              </w:rPr>
              <w:t>MoleculeSTM</w:t>
            </w:r>
            <w:proofErr w:type="spellEnd"/>
          </w:p>
        </w:tc>
        <w:tc>
          <w:tcPr>
            <w:tcW w:w="2130" w:type="dxa"/>
            <w:tcBorders>
              <w:top w:val="nil"/>
              <w:left w:val="nil"/>
              <w:bottom w:val="nil"/>
              <w:right w:val="nil"/>
            </w:tcBorders>
            <w:vAlign w:val="center"/>
          </w:tcPr>
          <w:p w14:paraId="1639F4CF"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48715854"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F567205" w14:textId="77777777" w:rsidR="00381FC9" w:rsidRDefault="00000000">
            <w:pPr>
              <w:ind w:firstLine="420"/>
            </w:pPr>
            <w:r>
              <w:rPr>
                <w:rFonts w:hint="eastAsia"/>
              </w:rPr>
              <w:t>-</w:t>
            </w:r>
          </w:p>
        </w:tc>
      </w:tr>
      <w:tr w:rsidR="00381FC9" w14:paraId="57619D76" w14:textId="77777777">
        <w:tc>
          <w:tcPr>
            <w:tcW w:w="2130" w:type="dxa"/>
            <w:tcBorders>
              <w:top w:val="nil"/>
              <w:left w:val="nil"/>
              <w:bottom w:val="nil"/>
              <w:right w:val="nil"/>
            </w:tcBorders>
            <w:vAlign w:val="bottom"/>
          </w:tcPr>
          <w:p w14:paraId="10180739" w14:textId="77777777" w:rsidR="00381FC9" w:rsidRDefault="00000000">
            <w:pPr>
              <w:snapToGrid w:val="0"/>
              <w:ind w:firstLineChars="0" w:firstLine="0"/>
              <w:jc w:val="center"/>
            </w:pPr>
            <w:proofErr w:type="spellStart"/>
            <w:r>
              <w:rPr>
                <w:rFonts w:hint="eastAsia"/>
              </w:rPr>
              <w:t>MoMu</w:t>
            </w:r>
            <w:proofErr w:type="spellEnd"/>
          </w:p>
        </w:tc>
        <w:tc>
          <w:tcPr>
            <w:tcW w:w="2130" w:type="dxa"/>
            <w:tcBorders>
              <w:top w:val="nil"/>
              <w:left w:val="nil"/>
              <w:bottom w:val="nil"/>
              <w:right w:val="nil"/>
            </w:tcBorders>
            <w:vAlign w:val="center"/>
          </w:tcPr>
          <w:p w14:paraId="04D9C7B0"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1CE6455"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55EBEFF6" w14:textId="77777777" w:rsidR="00381FC9" w:rsidRDefault="00000000">
            <w:pPr>
              <w:ind w:firstLine="420"/>
            </w:pPr>
            <w:r>
              <w:rPr>
                <w:rFonts w:hint="eastAsia"/>
              </w:rPr>
              <w:t>-</w:t>
            </w:r>
          </w:p>
        </w:tc>
      </w:tr>
      <w:tr w:rsidR="00381FC9" w14:paraId="77D6FF06" w14:textId="77777777">
        <w:tc>
          <w:tcPr>
            <w:tcW w:w="2130" w:type="dxa"/>
            <w:tcBorders>
              <w:top w:val="nil"/>
              <w:left w:val="nil"/>
              <w:bottom w:val="single" w:sz="8" w:space="0" w:color="auto"/>
              <w:right w:val="nil"/>
            </w:tcBorders>
            <w:vAlign w:val="bottom"/>
          </w:tcPr>
          <w:p w14:paraId="56E2A3B0" w14:textId="77777777" w:rsidR="00381FC9" w:rsidRDefault="00000000">
            <w:pPr>
              <w:snapToGrid w:val="0"/>
              <w:ind w:firstLineChars="0" w:firstLine="0"/>
              <w:jc w:val="center"/>
            </w:pPr>
            <w:r>
              <w:rPr>
                <w:rFonts w:hint="eastAsia"/>
              </w:rPr>
              <w:t>KV-PLM</w:t>
            </w:r>
          </w:p>
        </w:tc>
        <w:tc>
          <w:tcPr>
            <w:tcW w:w="2130" w:type="dxa"/>
            <w:tcBorders>
              <w:top w:val="nil"/>
              <w:left w:val="nil"/>
              <w:bottom w:val="single" w:sz="8" w:space="0" w:color="auto"/>
              <w:right w:val="nil"/>
            </w:tcBorders>
            <w:vAlign w:val="center"/>
          </w:tcPr>
          <w:p w14:paraId="4FAE7F63" w14:textId="77777777" w:rsidR="00381FC9" w:rsidRDefault="00000000">
            <w:pPr>
              <w:ind w:firstLine="42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7459DABE" w14:textId="77777777" w:rsidR="00381FC9" w:rsidRDefault="00000000">
            <w:pPr>
              <w:ind w:firstLine="42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629ACCD" w14:textId="77777777" w:rsidR="00381FC9" w:rsidRDefault="00000000">
            <w:pPr>
              <w:ind w:firstLine="420"/>
            </w:pPr>
            <w:r>
              <w:rPr>
                <w:rFonts w:hint="eastAsia"/>
              </w:rPr>
              <w:t>0.902</w:t>
            </w:r>
            <w:r>
              <w:rPr>
                <w:rFonts w:hint="eastAsia"/>
                <w:vertAlign w:val="subscript"/>
              </w:rPr>
              <w:t>(0.047)</w:t>
            </w:r>
          </w:p>
        </w:tc>
      </w:tr>
      <w:tr w:rsidR="00381FC9" w14:paraId="1D724490" w14:textId="77777777">
        <w:tc>
          <w:tcPr>
            <w:tcW w:w="2130" w:type="dxa"/>
            <w:tcBorders>
              <w:top w:val="single" w:sz="8" w:space="0" w:color="auto"/>
              <w:left w:val="nil"/>
              <w:bottom w:val="single" w:sz="12" w:space="0" w:color="auto"/>
              <w:right w:val="nil"/>
            </w:tcBorders>
            <w:vAlign w:val="bottom"/>
          </w:tcPr>
          <w:p w14:paraId="0E027F1F" w14:textId="77777777" w:rsidR="00381FC9"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10D37825" w14:textId="77777777" w:rsidR="00381FC9" w:rsidRDefault="00000000">
            <w:pPr>
              <w:ind w:firstLine="420"/>
            </w:pPr>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1BB4D98B" w14:textId="77777777" w:rsidR="00381FC9" w:rsidRDefault="00000000">
            <w:pPr>
              <w:ind w:firstLine="420"/>
            </w:pPr>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040A6285" w14:textId="77777777" w:rsidR="00381FC9" w:rsidRDefault="00000000">
            <w:pPr>
              <w:ind w:firstLine="420"/>
            </w:pPr>
            <w:r>
              <w:rPr>
                <w:rFonts w:hint="eastAsia"/>
              </w:rPr>
              <w:t>0.656</w:t>
            </w:r>
            <w:r>
              <w:rPr>
                <w:rFonts w:hint="eastAsia"/>
                <w:vertAlign w:val="subscript"/>
              </w:rPr>
              <w:t>(0.006)</w:t>
            </w:r>
          </w:p>
        </w:tc>
      </w:tr>
    </w:tbl>
    <w:p w14:paraId="43BCFD49" w14:textId="77777777" w:rsidR="00381FC9" w:rsidRDefault="00381FC9">
      <w:pPr>
        <w:ind w:firstLineChars="0" w:firstLine="0"/>
      </w:pPr>
    </w:p>
    <w:p w14:paraId="444DC378" w14:textId="77777777" w:rsidR="00381FC9" w:rsidRDefault="00000000">
      <w:pPr>
        <w:ind w:firstLine="420"/>
      </w:pPr>
      <w:r>
        <w:t>表</w:t>
      </w:r>
      <w:r>
        <w:t xml:space="preserve"> 3-Y </w:t>
      </w:r>
      <w:r>
        <w:t>进一步展示了模型在</w:t>
      </w:r>
      <w:r>
        <w:t xml:space="preserve"> ESOL</w:t>
      </w:r>
      <w:r>
        <w:t>、</w:t>
      </w:r>
      <w:proofErr w:type="spellStart"/>
      <w:r>
        <w:t>FreeSolv</w:t>
      </w:r>
      <w:proofErr w:type="spellEnd"/>
      <w:r>
        <w:t xml:space="preserve"> </w:t>
      </w:r>
      <w:r>
        <w:t>和</w:t>
      </w:r>
      <w:r>
        <w:t xml:space="preserve"> </w:t>
      </w:r>
      <w:proofErr w:type="spellStart"/>
      <w:r>
        <w:t>Lipo</w:t>
      </w:r>
      <w:proofErr w:type="spellEnd"/>
      <w:r>
        <w:t xml:space="preserve"> </w:t>
      </w:r>
      <w:r>
        <w:t>三个回归任务上的均方根误差（</w:t>
      </w:r>
      <w:r>
        <w:t>RMSE</w:t>
      </w:r>
      <w:r>
        <w:t>）表现（数值越低越好）。在水溶性预测任务（</w:t>
      </w:r>
      <w:r>
        <w:t>ESOL</w:t>
      </w:r>
      <w:r>
        <w:t>）中，</w:t>
      </w:r>
      <w:r>
        <w:t>KGAMA</w:t>
      </w:r>
      <w:r>
        <w:t>取得了</w:t>
      </w:r>
      <w:r>
        <w:t xml:space="preserve"> 0.831 </w:t>
      </w:r>
      <w:r>
        <w:t>的极低误差，显著优于</w:t>
      </w:r>
      <w:r>
        <w:t xml:space="preserve"> CMPNN</w:t>
      </w:r>
      <w:r>
        <w:t>（</w:t>
      </w:r>
      <w:r>
        <w:t>0.845</w:t>
      </w:r>
      <w:r>
        <w:t>）与</w:t>
      </w:r>
      <w:r>
        <w:t xml:space="preserve"> </w:t>
      </w:r>
      <w:proofErr w:type="spellStart"/>
      <w:r>
        <w:t>AttentiveFP</w:t>
      </w:r>
      <w:proofErr w:type="spellEnd"/>
      <w:r>
        <w:t>（</w:t>
      </w:r>
      <w:r>
        <w:t>0.877</w:t>
      </w:r>
      <w:r>
        <w:t>）。这表明模型不仅在离散的分类空间中表现优异，在连续的物理化学性质空间中同样具备精准的回归能力。特别是在</w:t>
      </w:r>
      <w:r>
        <w:t xml:space="preserve"> </w:t>
      </w:r>
      <w:proofErr w:type="spellStart"/>
      <w:r>
        <w:t>FreeSolv</w:t>
      </w:r>
      <w:proofErr w:type="spellEnd"/>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w:t>
      </w:r>
      <w:proofErr w:type="spellStart"/>
      <w:r>
        <w:t>Lipo</w:t>
      </w:r>
      <w:proofErr w:type="spellEnd"/>
      <w:r>
        <w:t>（亲脂性）数据集上，</w:t>
      </w:r>
      <w:proofErr w:type="spellStart"/>
      <w:r>
        <w:t>MyModel</w:t>
      </w:r>
      <w:proofErr w:type="spellEnd"/>
      <w:r>
        <w:t xml:space="preserve"> </w:t>
      </w:r>
      <w:r>
        <w:t>达到了</w:t>
      </w:r>
      <w:r>
        <w:t xml:space="preserve"> 0.656 </w:t>
      </w:r>
      <w:r>
        <w:t>的</w:t>
      </w:r>
      <w:r>
        <w:t xml:space="preserve"> SOTA </w:t>
      </w:r>
      <w:r>
        <w:t>水平。结合可视化分析可知，这一优异表现很大程度上源于分子指纹模态的引入。亲脂性（</w:t>
      </w:r>
      <w:proofErr w:type="spellStart"/>
      <w:r>
        <w:t>LogP</w:t>
      </w:r>
      <w:proofErr w:type="spellEnd"/>
      <w:r>
        <w:t>）与分子中的特定官能团数量呈强线性相关，而基于统计计数的指纹特征恰好能精确捕捉此类信息，弥补</w:t>
      </w:r>
      <w:proofErr w:type="gramStart"/>
      <w:r>
        <w:t>了纯图神经网络</w:t>
      </w:r>
      <w:proofErr w:type="gramEnd"/>
      <w:r>
        <w:t>在计数能力上的短板。</w:t>
      </w:r>
    </w:p>
    <w:p w14:paraId="7650A649" w14:textId="77777777" w:rsidR="00381FC9"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F083A9B" w14:textId="77777777" w:rsidR="00381FC9" w:rsidRDefault="00000000">
      <w:pPr>
        <w:pStyle w:val="3"/>
        <w:rPr>
          <w:rFonts w:hint="default"/>
        </w:rPr>
      </w:pPr>
      <w:r>
        <w:t>消融实验</w:t>
      </w:r>
    </w:p>
    <w:p w14:paraId="49BCF7FE" w14:textId="77777777" w:rsidR="00381FC9" w:rsidRDefault="00000000">
      <w:pPr>
        <w:ind w:firstLine="420"/>
      </w:pPr>
      <w:r>
        <w:t>为系统解</w:t>
      </w:r>
      <w:proofErr w:type="gramStart"/>
      <w:r>
        <w:t>构不同</w:t>
      </w:r>
      <w:proofErr w:type="gramEnd"/>
      <w:r>
        <w:t>输入模态及融合机制对模型最终预测能力的边际贡献，本文基于所提出的</w:t>
      </w:r>
      <w:r>
        <w:t xml:space="preserve"> KGAMA (Knowledge-enhanced Graph Anchor Multimodal Alignment) </w:t>
      </w:r>
      <w:r>
        <w:t>框架，构建了五种递进式的消融变体。所有</w:t>
      </w:r>
      <w:proofErr w:type="gramStart"/>
      <w:r>
        <w:t>变体均</w:t>
      </w:r>
      <w:proofErr w:type="gramEnd"/>
      <w:r>
        <w:t>在统一的实验配置下进行训练与评测，旨在定量分析各模态信</w:t>
      </w:r>
      <w:r>
        <w:lastRenderedPageBreak/>
        <w:t>息的有效性及交叉注意力模块的核心价值。</w:t>
      </w:r>
    </w:p>
    <w:p w14:paraId="7182A123" w14:textId="77777777" w:rsidR="00381FC9" w:rsidRDefault="00000000">
      <w:pPr>
        <w:ind w:firstLine="420"/>
      </w:pPr>
      <w:r>
        <w:rPr>
          <w:rFonts w:hint="eastAsia"/>
        </w:rPr>
        <w:t>本文以分子图（</w:t>
      </w:r>
      <w:r>
        <w:rPr>
          <w:rFonts w:hint="eastAsia"/>
        </w:rPr>
        <w:t>Graph</w:t>
      </w:r>
      <w:r>
        <w:rPr>
          <w:rFonts w:hint="eastAsia"/>
        </w:rPr>
        <w:t>）作为核心语义锚点，逐步引入其他辅助模态，具体变体定义如下：</w:t>
      </w:r>
    </w:p>
    <w:p w14:paraId="3B6CC210"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：基准模型，仅保留图编码器分支，采用</w:t>
      </w:r>
      <w:r>
        <w:rPr>
          <w:rFonts w:hint="eastAsia"/>
        </w:rPr>
        <w:t xml:space="preserve"> </w:t>
      </w:r>
      <w:proofErr w:type="spellStart"/>
      <w:r>
        <w:rPr>
          <w:rFonts w:hint="eastAsia"/>
        </w:rPr>
        <w:t>Graphormer</w:t>
      </w:r>
      <w:proofErr w:type="spellEnd"/>
      <w:r>
        <w:rPr>
          <w:rFonts w:hint="eastAsia"/>
        </w:rPr>
        <w:t xml:space="preserve"> </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565DAD83"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m:t>
            </m:r>
          </m:sub>
        </m:sSub>
      </m:oMath>
      <w:r>
        <w:rPr>
          <w:rFonts w:hint="eastAsia"/>
        </w:rPr>
        <w:t>：结构增强。在</w:t>
      </w:r>
      <w:r>
        <w:rPr>
          <w:rFonts w:hint="eastAsia"/>
        </w:rPr>
        <w:t xml:space="preserve"> </w:t>
      </w: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 xml:space="preserve"> </w:t>
      </w:r>
      <w:r>
        <w:rPr>
          <w:rFonts w:hint="eastAsia"/>
        </w:rPr>
        <w:t>基础上引入分子指纹模态（</w:t>
      </w:r>
      <w:r>
        <w:rPr>
          <w:rFonts w:hint="eastAsia"/>
        </w:rPr>
        <w:t>Fingerprint</w:t>
      </w:r>
      <w:r>
        <w:rPr>
          <w:rFonts w:hint="eastAsia"/>
        </w:rPr>
        <w:t>），旨在补充图神经网络可能遗漏的全局子结构统计信息。</w:t>
      </w:r>
    </w:p>
    <w:p w14:paraId="62D6624A"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G+F+S</m:t>
            </m:r>
          </m:sub>
        </m:sSub>
      </m:oMath>
      <w:r>
        <w:rPr>
          <w:rFonts w:hint="eastAsia"/>
        </w:rPr>
        <w:t>：序列增强，进一步融合</w:t>
      </w:r>
      <w:r>
        <w:rPr>
          <w:rFonts w:hint="eastAsia"/>
        </w:rPr>
        <w:t xml:space="preserve"> SMILES </w:t>
      </w:r>
      <w:r>
        <w:rPr>
          <w:rFonts w:hint="eastAsia"/>
        </w:rPr>
        <w:t>序列模态，利用</w:t>
      </w:r>
      <w:r>
        <w:rPr>
          <w:rFonts w:hint="eastAsia"/>
        </w:rPr>
        <w:t xml:space="preserve"> Transformer </w:t>
      </w:r>
      <w:r>
        <w:rPr>
          <w:rFonts w:hint="eastAsia"/>
        </w:rPr>
        <w:t>捕获分子的线性化学语法与长程依赖。</w:t>
      </w:r>
    </w:p>
    <w:p w14:paraId="558599B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Concat</m:t>
            </m:r>
          </m:sub>
        </m:sSub>
      </m:oMath>
      <w:r>
        <w:rPr>
          <w:rFonts w:hint="eastAsia"/>
        </w:rPr>
        <w:t>：静态融合，采用完整的四模态输入（</w:t>
      </w:r>
      <w:proofErr w:type="spellStart"/>
      <w:r>
        <w:rPr>
          <w:rFonts w:hint="eastAsia"/>
        </w:rPr>
        <w:t>G+F+S+Text</w:t>
      </w:r>
      <w:proofErr w:type="spellEnd"/>
      <w:r>
        <w:rPr>
          <w:rFonts w:hint="eastAsia"/>
        </w:rPr>
        <w:t>），但通过简单的特征拼接（</w:t>
      </w:r>
      <w:r>
        <w:rPr>
          <w:rFonts w:hint="eastAsia"/>
        </w:rPr>
        <w:t>Concatenation</w:t>
      </w:r>
      <w:r>
        <w:rPr>
          <w:rFonts w:hint="eastAsia"/>
        </w:rPr>
        <w:t>）方式进行融合，用于评估多模态信息的原始叠加效应。</w:t>
      </w:r>
    </w:p>
    <w:p w14:paraId="0166930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Full</m:t>
            </m:r>
          </m:sub>
        </m:sSub>
      </m:oMath>
      <w:r>
        <w:rPr>
          <w:rFonts w:hint="eastAsia"/>
        </w:rPr>
        <w:t>:</w:t>
      </w:r>
      <w:r>
        <w:rPr>
          <w:rFonts w:hint="eastAsia"/>
        </w:rPr>
        <w:t>完整模型</w:t>
      </w:r>
      <w:r>
        <w:rPr>
          <w:rFonts w:hint="eastAsia"/>
        </w:rPr>
        <w:t>,</w:t>
      </w:r>
      <w:r>
        <w:rPr>
          <w:rFonts w:hint="eastAsia"/>
        </w:rPr>
        <w:t>本文提出的最终形态，即在四模态基础上引入交叉注意力（</w:t>
      </w:r>
      <w:r>
        <w:rPr>
          <w:rFonts w:hint="eastAsia"/>
        </w:rPr>
        <w:t>Cross-Attention</w:t>
      </w:r>
      <w:r>
        <w:rPr>
          <w:rFonts w:hint="eastAsia"/>
        </w:rPr>
        <w:t>）机制，实现特征的动态自适应融合。</w:t>
      </w:r>
    </w:p>
    <w:p w14:paraId="5722C742" w14:textId="77777777" w:rsidR="00381FC9" w:rsidRDefault="00381FC9">
      <w:pPr>
        <w:ind w:firstLine="420"/>
      </w:pPr>
    </w:p>
    <w:p w14:paraId="6C4321C4" w14:textId="77777777" w:rsidR="00381FC9" w:rsidRDefault="00000000">
      <w:pPr>
        <w:ind w:firstLine="420"/>
      </w:pPr>
      <w:r>
        <w:rPr>
          <w:rFonts w:hint="eastAsia"/>
        </w:rPr>
        <w:t>图</w:t>
      </w:r>
      <w:r>
        <w:rPr>
          <w:rFonts w:hint="eastAsia"/>
        </w:rPr>
        <w:t xml:space="preserve"> 3-X </w:t>
      </w:r>
      <w:r>
        <w:rPr>
          <w:rFonts w:hint="eastAsia"/>
        </w:rPr>
        <w:t>与图</w:t>
      </w:r>
      <w:r>
        <w:rPr>
          <w:rFonts w:hint="eastAsia"/>
        </w:rPr>
        <w:t xml:space="preserve"> 3-Y </w:t>
      </w:r>
      <w:r>
        <w:rPr>
          <w:rFonts w:hint="eastAsia"/>
        </w:rPr>
        <w:t>的实验结果清晰地揭示了模态间的互补规律与交叉注意力机制的关键作用。首先，从单模态基准来看，仅依赖分子图的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sub>
        </m:sSub>
      </m:oMath>
      <w:r>
        <w:rPr>
          <w:rFonts w:hint="eastAsia"/>
        </w:rPr>
        <w:t>已在多个任务上（如</w:t>
      </w:r>
      <w:r>
        <w:rPr>
          <w:rFonts w:hint="eastAsia"/>
        </w:rPr>
        <w:t xml:space="preserve"> BACE AUROC 0.825</w:t>
      </w:r>
      <w:r>
        <w:rPr>
          <w:rFonts w:hint="eastAsia"/>
        </w:rPr>
        <w:t>）展现出良好的预测基础，验证了</w:t>
      </w:r>
      <w:r>
        <w:rPr>
          <w:rFonts w:hint="eastAsia"/>
        </w:rPr>
        <w:t xml:space="preserve"> </w:t>
      </w:r>
      <w:proofErr w:type="spellStart"/>
      <w:r>
        <w:rPr>
          <w:rFonts w:hint="eastAsia"/>
        </w:rPr>
        <w:t>Graphormer</w:t>
      </w:r>
      <w:proofErr w:type="spellEnd"/>
      <w:r>
        <w:rPr>
          <w:rFonts w:hint="eastAsia"/>
        </w:rPr>
        <w:t xml:space="preserve"> </w:t>
      </w:r>
      <w:r>
        <w:rPr>
          <w:rFonts w:hint="eastAsia"/>
        </w:rPr>
        <w:t>在提取拓扑特征方面的有效性。在此基础上，引入分子指纹后的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sub>
        </m:sSub>
      </m:oMath>
      <w:r>
        <w:rPr>
          <w:rFonts w:hint="eastAsia"/>
        </w:rPr>
        <w:t>在几乎所有任务上均实现了性能跃升，特别是在</w:t>
      </w:r>
      <w:r>
        <w:rPr>
          <w:rFonts w:hint="eastAsia"/>
        </w:rPr>
        <w:t xml:space="preserve"> </w:t>
      </w:r>
      <w:proofErr w:type="spellStart"/>
      <w:r>
        <w:rPr>
          <w:rFonts w:hint="eastAsia"/>
        </w:rPr>
        <w:t>Lipo</w:t>
      </w:r>
      <w:proofErr w:type="spellEnd"/>
      <w:r>
        <w:rPr>
          <w:rFonts w:hint="eastAsia"/>
        </w:rPr>
        <w:t xml:space="preserve"> </w:t>
      </w:r>
      <w:r>
        <w:rPr>
          <w:rFonts w:hint="eastAsia"/>
        </w:rPr>
        <w:t>亲脂</w:t>
      </w:r>
      <w:proofErr w:type="gramStart"/>
      <w:r>
        <w:rPr>
          <w:rFonts w:hint="eastAsia"/>
        </w:rPr>
        <w:t>性预测</w:t>
      </w:r>
      <w:proofErr w:type="gramEnd"/>
      <w:r>
        <w:rPr>
          <w:rFonts w:hint="eastAsia"/>
        </w:rPr>
        <w:t>任务中</w:t>
      </w:r>
      <w:r>
        <w:rPr>
          <w:rFonts w:hint="eastAsia"/>
        </w:rPr>
        <w:t xml:space="preserve"> RMSE </w:t>
      </w:r>
      <w:r>
        <w:rPr>
          <w:rFonts w:hint="eastAsia"/>
        </w:rPr>
        <w:t>的显著降低，表明指纹特征能有效弥补</w:t>
      </w:r>
      <w:proofErr w:type="gramStart"/>
      <w:r>
        <w:rPr>
          <w:rFonts w:hint="eastAsia"/>
        </w:rPr>
        <w:t>图网络</w:t>
      </w:r>
      <w:proofErr w:type="gramEnd"/>
      <w:r>
        <w:rPr>
          <w:rFonts w:hint="eastAsia"/>
        </w:rPr>
        <w:t>在特定官能团计数方面的短板。随后，</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r>
              <m:rPr>
                <m:nor/>
              </m:rPr>
              <m:t>+</m:t>
            </m:r>
            <m:r>
              <m:rPr>
                <m:nor/>
              </m:rPr>
              <w:rPr>
                <w:i/>
              </w:rPr>
              <m:t>S</m:t>
            </m:r>
          </m:sub>
        </m:sSub>
      </m:oMath>
      <w:r>
        <w:rPr>
          <w:rFonts w:hint="eastAsia"/>
        </w:rPr>
        <w:t xml:space="preserve"> </w:t>
      </w:r>
      <w:r>
        <w:rPr>
          <w:rFonts w:hint="eastAsia"/>
        </w:rPr>
        <w:t>的进一步提升证明了序列模态提供的线性视角与</w:t>
      </w:r>
      <w:proofErr w:type="gramStart"/>
      <w:r>
        <w:rPr>
          <w:rFonts w:hint="eastAsia"/>
        </w:rPr>
        <w:t>图结构</w:t>
      </w:r>
      <w:proofErr w:type="gramEnd"/>
      <w:r>
        <w:rPr>
          <w:rFonts w:hint="eastAsia"/>
        </w:rPr>
        <w:t>的二维视角具有良好的互补性。更重要的是，对比</w:t>
      </w:r>
      <m:oMath>
        <m:r>
          <m:rPr>
            <m:nor/>
          </m:rPr>
          <w:rPr>
            <w:i/>
          </w:rPr>
          <m:t>KGAM</m:t>
        </m:r>
        <m:sSub>
          <m:sSubPr>
            <m:ctrlPr>
              <w:rPr>
                <w:rFonts w:ascii="Cambria Math" w:hAnsi="Cambria Math"/>
              </w:rPr>
            </m:ctrlPr>
          </m:sSubPr>
          <m:e>
            <m:r>
              <m:rPr>
                <m:nor/>
              </m:rPr>
              <w:rPr>
                <w:i/>
              </w:rPr>
              <m:t>A</m:t>
            </m:r>
          </m:e>
          <m:sub>
            <w:proofErr w:type="spellStart"/>
            <m:r>
              <m:rPr>
                <m:nor/>
              </m:rPr>
              <w:rPr>
                <w:i/>
              </w:rPr>
              <m:t>Concat</m:t>
            </m:r>
            <w:proofErr w:type="spellEnd"/>
          </m:sub>
        </m:sSub>
      </m:oMath>
      <w:r>
        <w:rPr>
          <w:rFonts w:hint="eastAsia"/>
        </w:rPr>
        <w:t xml:space="preserve"> </w:t>
      </w:r>
      <w:r>
        <w:rPr>
          <w:rFonts w:hint="eastAsia"/>
        </w:rPr>
        <w:t>与</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Full</m:t>
            </m:r>
          </m:sub>
        </m:sSub>
      </m:oMath>
      <w:r>
        <w:rPr>
          <w:rFonts w:hint="eastAsia"/>
        </w:rPr>
        <w:t>的结果发现，交叉注意力机制起到了决定性的“智库”作用：</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在分类任务上的平均</w:t>
      </w:r>
      <w:r>
        <w:rPr>
          <w:rFonts w:hint="eastAsia"/>
        </w:rPr>
        <w:t xml:space="preserve"> AUROC </w:t>
      </w:r>
      <w:r>
        <w:rPr>
          <w:rFonts w:hint="eastAsia"/>
        </w:rPr>
        <w:t>相比静态拼接提升了约</w:t>
      </w:r>
      <w:r>
        <w:rPr>
          <w:rFonts w:hint="eastAsia"/>
        </w:rPr>
        <w:t xml:space="preserve"> 1.67%</w:t>
      </w:r>
      <w:r>
        <w:rPr>
          <w:rFonts w:hint="eastAsia"/>
        </w:rPr>
        <w:t>，在回归任务中平均</w:t>
      </w:r>
      <w:r>
        <w:rPr>
          <w:rFonts w:hint="eastAsia"/>
        </w:rPr>
        <w:t xml:space="preserve"> RMSE </w:t>
      </w:r>
      <w:r>
        <w:rPr>
          <w:rFonts w:hint="eastAsia"/>
        </w:rPr>
        <w:t>降低了</w:t>
      </w:r>
      <w:r>
        <w:rPr>
          <w:rFonts w:hint="eastAsia"/>
        </w:rPr>
        <w:t xml:space="preserve"> 4.23%</w:t>
      </w:r>
      <w:r>
        <w:rPr>
          <w:rFonts w:hint="eastAsia"/>
        </w:rPr>
        <w:t>。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w:t>
      </w:r>
      <w:r>
        <w:rPr>
          <w:rFonts w:hint="eastAsia"/>
        </w:rPr>
        <w:t xml:space="preserve"> </w:t>
      </w:r>
      <w:proofErr w:type="spellStart"/>
      <w:r>
        <w:rPr>
          <w:rFonts w:hint="eastAsia"/>
        </w:rPr>
        <w:t>ClinTox</w:t>
      </w:r>
      <w:proofErr w:type="spellEnd"/>
      <w:r>
        <w:rPr>
          <w:rFonts w:hint="eastAsia"/>
        </w:rPr>
        <w:t xml:space="preserve"> </w:t>
      </w:r>
      <w:r>
        <w:rPr>
          <w:rFonts w:hint="eastAsia"/>
        </w:rPr>
        <w:t>任务中，</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w:t>
      </w:r>
      <w:r>
        <w:rPr>
          <w:rFonts w:hint="eastAsia"/>
        </w:rPr>
        <w:t>0.941</w:t>
      </w:r>
      <w:r>
        <w:rPr>
          <w:rFonts w:hint="eastAsia"/>
        </w:rPr>
        <w:t>）显著优于</w:t>
      </w:r>
      <w:r>
        <w:rPr>
          <w:rFonts w:hint="eastAsia"/>
        </w:rPr>
        <w:t xml:space="preserve"> </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Concat</m:t>
            </m:r>
          </m:sub>
        </m:sSub>
      </m:oMath>
      <w:r>
        <w:rPr>
          <w:rFonts w:hint="eastAsia"/>
        </w:rPr>
        <w:t>（</w:t>
      </w:r>
      <w:r>
        <w:rPr>
          <w:rFonts w:hint="eastAsia"/>
        </w:rPr>
        <w:t>0.925</w:t>
      </w:r>
      <w:r>
        <w:rPr>
          <w:rFonts w:hint="eastAsia"/>
        </w:rPr>
        <w:t>），说明模型成功识别出该任务对专家文本知识的高度依赖，从而赋予文本模态更高的权重以提取隐含的毒理学因果链条。关于</w:t>
      </w:r>
      <w:proofErr w:type="gramStart"/>
      <w:r>
        <w:rPr>
          <w:rFonts w:hint="eastAsia"/>
        </w:rPr>
        <w:t>各任务</w:t>
      </w:r>
      <w:proofErr w:type="gramEnd"/>
      <w:r>
        <w:rPr>
          <w:rFonts w:hint="eastAsia"/>
        </w:rPr>
        <w:t>在交叉注意力层中具体的模态权重倾向，将在</w:t>
      </w:r>
      <w:r>
        <w:rPr>
          <w:rFonts w:hint="eastAsia"/>
        </w:rPr>
        <w:t xml:space="preserve"> 3.3.3 </w:t>
      </w:r>
      <w:r>
        <w:rPr>
          <w:rFonts w:hint="eastAsia"/>
        </w:rPr>
        <w:t>可视化分析中进一步探讨。</w:t>
      </w:r>
    </w:p>
    <w:p w14:paraId="66734BFE" w14:textId="77777777" w:rsidR="00381FC9" w:rsidRDefault="00000000">
      <w:pPr>
        <w:ind w:firstLineChars="0" w:firstLine="0"/>
        <w:jc w:val="left"/>
      </w:pPr>
      <w:r>
        <w:rPr>
          <w:noProof/>
        </w:rPr>
        <w:lastRenderedPageBreak/>
        <w:drawing>
          <wp:inline distT="0" distB="0" distL="114300" distR="114300" wp14:anchorId="43EF166F" wp14:editId="463C8301">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4"/>
                    <a:stretch>
                      <a:fillRect/>
                    </a:stretch>
                  </pic:blipFill>
                  <pic:spPr>
                    <a:xfrm>
                      <a:off x="0" y="0"/>
                      <a:ext cx="3987800" cy="1607820"/>
                    </a:xfrm>
                    <a:prstGeom prst="rect">
                      <a:avLst/>
                    </a:prstGeom>
                    <a:noFill/>
                    <a:ln>
                      <a:noFill/>
                    </a:ln>
                  </pic:spPr>
                </pic:pic>
              </a:graphicData>
            </a:graphic>
          </wp:inline>
        </w:drawing>
      </w:r>
    </w:p>
    <w:p w14:paraId="70374FC6" w14:textId="77777777" w:rsidR="00381FC9" w:rsidRDefault="00000000">
      <w:pPr>
        <w:ind w:firstLineChars="0" w:firstLine="0"/>
        <w:jc w:val="left"/>
      </w:pPr>
      <w:r>
        <w:rPr>
          <w:noProof/>
        </w:rPr>
        <w:drawing>
          <wp:inline distT="0" distB="0" distL="114300" distR="114300" wp14:anchorId="1A7A9FAC" wp14:editId="6D4C48F2">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5"/>
                    <a:stretch>
                      <a:fillRect/>
                    </a:stretch>
                  </pic:blipFill>
                  <pic:spPr>
                    <a:xfrm>
                      <a:off x="0" y="0"/>
                      <a:ext cx="3135630" cy="1863725"/>
                    </a:xfrm>
                    <a:prstGeom prst="rect">
                      <a:avLst/>
                    </a:prstGeom>
                    <a:noFill/>
                    <a:ln>
                      <a:noFill/>
                    </a:ln>
                  </pic:spPr>
                </pic:pic>
              </a:graphicData>
            </a:graphic>
          </wp:inline>
        </w:drawing>
      </w:r>
    </w:p>
    <w:p w14:paraId="14FC4C7A" w14:textId="77777777" w:rsidR="00381FC9" w:rsidRDefault="00000000">
      <w:pPr>
        <w:pStyle w:val="3"/>
        <w:rPr>
          <w:rFonts w:hint="default"/>
        </w:rPr>
      </w:pPr>
      <w:r>
        <w:t>可视化分析</w:t>
      </w:r>
    </w:p>
    <w:p w14:paraId="2E0EAD60" w14:textId="77777777" w:rsidR="00381FC9" w:rsidRDefault="00000000">
      <w:pPr>
        <w:ind w:firstLine="420"/>
      </w:pPr>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w:t>
      </w:r>
      <w:proofErr w:type="spellStart"/>
      <w:r>
        <w:rPr>
          <w:rFonts w:hint="eastAsia"/>
        </w:rPr>
        <w:t>FreeSolv</w:t>
      </w:r>
      <w:proofErr w:type="spellEnd"/>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w:t>
      </w:r>
      <w:proofErr w:type="gramStart"/>
      <w:r>
        <w:rPr>
          <w:rFonts w:hint="eastAsia"/>
        </w:rPr>
        <w:t>最</w:t>
      </w:r>
      <w:proofErr w:type="gramEnd"/>
      <w:r>
        <w:rPr>
          <w:rFonts w:hint="eastAsia"/>
        </w:rPr>
        <w:t>核心的判别依据，起到了“语义锚点”的作用。值得注意的是，在</w:t>
      </w:r>
      <w:r>
        <w:rPr>
          <w:rFonts w:hint="eastAsia"/>
        </w:rPr>
        <w:t xml:space="preserve"> </w:t>
      </w:r>
      <w:proofErr w:type="spellStart"/>
      <w:r>
        <w:rPr>
          <w:rFonts w:hint="eastAsia"/>
        </w:rPr>
        <w:t>Lipo</w:t>
      </w:r>
      <w:proofErr w:type="spellEnd"/>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041E198A" w14:textId="77777777" w:rsidR="00381FC9" w:rsidRDefault="00000000">
      <w:pPr>
        <w:ind w:firstLine="42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proofErr w:type="spellStart"/>
      <w:r>
        <w:rPr>
          <w:rFonts w:hint="eastAsia"/>
        </w:rPr>
        <w:t>ClinTox</w:t>
      </w:r>
      <w:proofErr w:type="spellEnd"/>
      <w:r>
        <w:rPr>
          <w:rFonts w:hint="eastAsia"/>
        </w:rPr>
        <w:t>（临床毒性）和</w:t>
      </w:r>
      <w:r>
        <w:rPr>
          <w:rFonts w:hint="eastAsia"/>
        </w:rPr>
        <w:t xml:space="preserve"> Tox21 </w:t>
      </w:r>
      <w:r>
        <w:rPr>
          <w:rFonts w:hint="eastAsia"/>
        </w:rPr>
        <w:t>任务中，文本模态的权重出现了显著跃升，分别为</w:t>
      </w:r>
      <w:r>
        <w:rPr>
          <w:rFonts w:hint="eastAsia"/>
        </w:rPr>
        <w:t xml:space="preserve"> 0.38</w:t>
      </w:r>
      <w:r>
        <w:rPr>
          <w:rFonts w:hint="eastAsia"/>
        </w:rPr>
        <w:t>、</w:t>
      </w:r>
      <w:r>
        <w:rPr>
          <w:rFonts w:hint="eastAsia"/>
        </w:rPr>
        <w:t xml:space="preserve">0.36 </w:t>
      </w:r>
      <w:r>
        <w:rPr>
          <w:rFonts w:hint="eastAsia"/>
        </w:rPr>
        <w:t>和</w:t>
      </w:r>
      <w:r>
        <w:rPr>
          <w:rFonts w:hint="eastAsia"/>
        </w:rPr>
        <w:t xml:space="preserve"> 0.32</w:t>
      </w:r>
      <w:r>
        <w:rPr>
          <w:rFonts w:hint="eastAsia"/>
        </w:rPr>
        <w:t>。这是因为副作用和毒性往往难以仅从分子结构中直接推断，但通</w:t>
      </w:r>
      <w:r>
        <w:rPr>
          <w:rFonts w:hint="eastAsia"/>
        </w:rPr>
        <w:lastRenderedPageBreak/>
        <w:t>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纯结</w:t>
      </w:r>
      <w:proofErr w:type="gramEnd"/>
      <w:r>
        <w:rPr>
          <w:rFonts w:hint="eastAsia"/>
        </w:rPr>
        <w:t>构视角的盲区。</w:t>
      </w:r>
    </w:p>
    <w:p w14:paraId="11C6788F" w14:textId="77777777" w:rsidR="00381FC9" w:rsidRDefault="00000000">
      <w:pPr>
        <w:ind w:firstLine="420"/>
      </w:pPr>
      <w:r>
        <w:rPr>
          <w:rFonts w:hint="eastAsia"/>
        </w:rPr>
        <w:t>最后权重</w:t>
      </w:r>
      <w:proofErr w:type="gramStart"/>
      <w:r>
        <w:rPr>
          <w:rFonts w:hint="eastAsia"/>
        </w:rPr>
        <w:t>图体现</w:t>
      </w:r>
      <w:proofErr w:type="gramEnd"/>
      <w:r>
        <w:rPr>
          <w:rFonts w:hint="eastAsia"/>
        </w:rPr>
        <w:t>了序列模态的稳健补充作用，</w:t>
      </w:r>
      <w:r>
        <w:rPr>
          <w:rFonts w:hint="eastAsia"/>
        </w:rPr>
        <w:t xml:space="preserve">SMILES </w:t>
      </w:r>
      <w:r>
        <w:rPr>
          <w:rFonts w:hint="eastAsia"/>
        </w:rPr>
        <w:t>模态在所有</w:t>
      </w:r>
      <w:r>
        <w:rPr>
          <w:rFonts w:hint="eastAsia"/>
        </w:rPr>
        <w:t xml:space="preserve"> 9 </w:t>
      </w:r>
      <w:proofErr w:type="gramStart"/>
      <w:r>
        <w:rPr>
          <w:rFonts w:hint="eastAsia"/>
        </w:rPr>
        <w:t>个</w:t>
      </w:r>
      <w:proofErr w:type="gramEnd"/>
      <w:r>
        <w:rPr>
          <w:rFonts w:hint="eastAsia"/>
        </w:rPr>
        <w:t>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t>虽然在某些特定任务上不如</w:t>
      </w:r>
      <w:r>
        <w:rPr>
          <w:rFonts w:hint="eastAsia"/>
        </w:rPr>
        <w:t xml:space="preserve"> Graph </w:t>
      </w:r>
      <w:r>
        <w:rPr>
          <w:rFonts w:hint="eastAsia"/>
        </w:rPr>
        <w:t>直观或</w:t>
      </w:r>
      <w:r>
        <w:rPr>
          <w:rFonts w:hint="eastAsia"/>
        </w:rPr>
        <w:t xml:space="preserve"> Text </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060BCCFC" w14:textId="77777777" w:rsidR="00381FC9" w:rsidRDefault="00000000">
      <w:pPr>
        <w:ind w:firstLineChars="0" w:firstLine="0"/>
      </w:pPr>
      <w:r>
        <w:rPr>
          <w:noProof/>
        </w:rPr>
        <w:drawing>
          <wp:inline distT="0" distB="0" distL="114300" distR="114300" wp14:anchorId="22976659" wp14:editId="253E36AE">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6"/>
                    <a:stretch>
                      <a:fillRect/>
                    </a:stretch>
                  </pic:blipFill>
                  <pic:spPr>
                    <a:xfrm>
                      <a:off x="0" y="0"/>
                      <a:ext cx="5264785" cy="2315210"/>
                    </a:xfrm>
                    <a:prstGeom prst="rect">
                      <a:avLst/>
                    </a:prstGeom>
                  </pic:spPr>
                </pic:pic>
              </a:graphicData>
            </a:graphic>
          </wp:inline>
        </w:drawing>
      </w:r>
    </w:p>
    <w:p w14:paraId="0DC39A85" w14:textId="77777777" w:rsidR="00381FC9" w:rsidRDefault="00000000">
      <w:pPr>
        <w:ind w:firstLineChars="0" w:firstLine="0"/>
        <w:rPr>
          <w:b/>
          <w:bCs/>
          <w:color w:val="FF0000"/>
        </w:rPr>
      </w:pPr>
      <w:r>
        <w:rPr>
          <w:rFonts w:hint="eastAsia"/>
          <w:b/>
          <w:bCs/>
          <w:color w:val="FF0000"/>
        </w:rPr>
        <w:t>增加一个</w:t>
      </w:r>
      <w:proofErr w:type="gramStart"/>
      <w:r>
        <w:rPr>
          <w:rFonts w:hint="eastAsia"/>
          <w:b/>
          <w:bCs/>
          <w:color w:val="FF0000"/>
        </w:rPr>
        <w:t>预训练</w:t>
      </w:r>
      <w:proofErr w:type="gramEnd"/>
      <w:r>
        <w:rPr>
          <w:rFonts w:hint="eastAsia"/>
          <w:b/>
          <w:bCs/>
          <w:color w:val="FF0000"/>
        </w:rPr>
        <w:t>和没有</w:t>
      </w:r>
      <w:proofErr w:type="gramStart"/>
      <w:r>
        <w:rPr>
          <w:rFonts w:hint="eastAsia"/>
          <w:b/>
          <w:bCs/>
          <w:color w:val="FF0000"/>
        </w:rPr>
        <w:t>预训练</w:t>
      </w:r>
      <w:proofErr w:type="gramEnd"/>
      <w:r>
        <w:rPr>
          <w:rFonts w:hint="eastAsia"/>
          <w:b/>
          <w:bCs/>
          <w:color w:val="FF0000"/>
        </w:rPr>
        <w:t>的一个图</w:t>
      </w:r>
    </w:p>
    <w:p w14:paraId="240B91EC" w14:textId="77777777" w:rsidR="00381FC9" w:rsidRDefault="00000000">
      <w:pPr>
        <w:ind w:firstLineChars="0" w:firstLine="0"/>
        <w:rPr>
          <w:b/>
          <w:bCs/>
          <w:color w:val="FF0000"/>
        </w:rPr>
      </w:pPr>
      <w:r>
        <w:rPr>
          <w:b/>
          <w:bCs/>
          <w:noProof/>
          <w:color w:val="FF0000"/>
        </w:rPr>
        <w:drawing>
          <wp:inline distT="0" distB="0" distL="114300" distR="114300" wp14:anchorId="5EC47C96" wp14:editId="32EC7C5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7"/>
                    <a:stretch>
                      <a:fillRect/>
                    </a:stretch>
                  </pic:blipFill>
                  <pic:spPr>
                    <a:xfrm>
                      <a:off x="0" y="0"/>
                      <a:ext cx="2969260" cy="2376170"/>
                    </a:xfrm>
                    <a:prstGeom prst="rect">
                      <a:avLst/>
                    </a:prstGeom>
                  </pic:spPr>
                </pic:pic>
              </a:graphicData>
            </a:graphic>
          </wp:inline>
        </w:drawing>
      </w:r>
    </w:p>
    <w:p w14:paraId="6AE9C7A6" w14:textId="77777777" w:rsidR="00381FC9" w:rsidRDefault="00000000">
      <w:pPr>
        <w:pStyle w:val="3"/>
        <w:rPr>
          <w:rFonts w:hint="default"/>
        </w:rPr>
      </w:pPr>
      <w:r>
        <w:t>参数敏感实验</w:t>
      </w:r>
    </w:p>
    <w:p w14:paraId="259D1EFF" w14:textId="77777777" w:rsidR="00381FC9" w:rsidRDefault="00000000">
      <w:pPr>
        <w:ind w:firstLine="420"/>
      </w:pPr>
      <w:r>
        <w:t>为了验证模型在不同超参数设置下的鲁棒性，并探究</w:t>
      </w:r>
      <w:proofErr w:type="gramStart"/>
      <w:r>
        <w:t>核心超</w:t>
      </w:r>
      <w:proofErr w:type="gramEnd"/>
      <w:r>
        <w:t>参数对对比学习性能的影响规律，本节选取了对比损失函数中的温度系数</w:t>
      </w:r>
      <w:r>
        <w:t xml:space="preserve"> </w:t>
      </w:r>
      <m:oMath>
        <m:r>
          <w:rPr>
            <w:rFonts w:ascii="Cambria Math"/>
          </w:rPr>
          <m:t>τ</m:t>
        </m:r>
      </m:oMath>
      <w:r>
        <w:t xml:space="preserve"> (Temperature Coefficient) </w:t>
      </w:r>
      <w:r>
        <w:t>进行敏感性实验。</w:t>
      </w:r>
      <w:r>
        <w:lastRenderedPageBreak/>
        <w:t>实验在</w:t>
      </w:r>
      <w:r>
        <w:t xml:space="preserve"> </w:t>
      </w:r>
      <w:proofErr w:type="spellStart"/>
      <w:r>
        <w:t>ClinTox</w:t>
      </w:r>
      <w:proofErr w:type="spellEnd"/>
      <w:r>
        <w:t xml:space="preserve"> </w:t>
      </w:r>
      <w:r>
        <w:t>和</w:t>
      </w:r>
      <w:r>
        <w:t xml:space="preserve"> BBBP </w:t>
      </w:r>
      <w:r>
        <w:t>两个代表性数据集上进行，其他训练参数保持不变。</w:t>
      </w:r>
      <w:r>
        <w:t xml:space="preserve">1. </w:t>
      </w:r>
      <w:r>
        <w:t>温度系数</w:t>
      </w:r>
      <w:r>
        <w:t xml:space="preserve"> $\tau$ </w:t>
      </w:r>
      <w:r>
        <w:t>的影响分析温度系数</w:t>
      </w:r>
      <w:r>
        <w:t xml:space="preserve"> </w:t>
      </w:r>
      <m:oMath>
        <m:r>
          <w:rPr>
            <w:rFonts w:ascii="Cambria Math"/>
          </w:rPr>
          <m:t>τ</m:t>
        </m:r>
      </m:oMath>
      <w:r>
        <w:t xml:space="preserve"> </w:t>
      </w:r>
      <w:r>
        <w:t>在</w:t>
      </w:r>
      <w:r>
        <w:t xml:space="preserve"> NT-</w:t>
      </w:r>
      <w:proofErr w:type="spellStart"/>
      <w:r>
        <w:t>Xent</w:t>
      </w:r>
      <w:proofErr w:type="spellEnd"/>
      <w:r>
        <w:t xml:space="preserve"> </w:t>
      </w:r>
      <w:r>
        <w:t>损失函数中起着调节负样本梯度的关键作用。图</w:t>
      </w:r>
      <w:r>
        <w:t xml:space="preserve"> 3-X </w:t>
      </w:r>
      <w:r>
        <w:t>展示了模型性能随</w:t>
      </w:r>
      <w:r>
        <w:t xml:space="preserve"> </w:t>
      </w:r>
      <m:oMath>
        <m:r>
          <w:rPr>
            <w:rFonts w:ascii="Cambria Math"/>
          </w:rPr>
          <m:t>τ</m:t>
        </m:r>
      </m:oMath>
      <w:r>
        <w:t>值（取值范围</w:t>
      </w:r>
      <m:oMath>
        <m:r>
          <w:rPr>
            <w:rFonts w:ascii="Cambria Math"/>
          </w:rPr>
          <m:t>{0.05,0.1,0.2,0.5,1.0}</m:t>
        </m:r>
      </m:oMath>
      <w:r>
        <w:t>）的变化曲线。从图中可以观察到明显的</w:t>
      </w:r>
      <w:r>
        <w:t>“</w:t>
      </w:r>
      <w:r>
        <w:t>倒</w:t>
      </w:r>
      <w:r>
        <w:t xml:space="preserve"> U </w:t>
      </w:r>
      <w:r>
        <w:t>型</w:t>
      </w:r>
      <w:r>
        <w:t>”</w:t>
      </w:r>
      <w:r>
        <w:t>趋势，具体分析如下：过小的</w:t>
      </w:r>
      <w:r>
        <w:t xml:space="preserve"> </w:t>
      </w:r>
      <m:oMath>
        <m:r>
          <w:rPr>
            <w:rFonts w:ascii="Cambria Math"/>
          </w:rPr>
          <m:t>τ</m:t>
        </m:r>
      </m:oMath>
      <w:r>
        <w:t xml:space="preserve"> (0.05)</w:t>
      </w:r>
      <w:r>
        <w:t>：当温度系数过小时，</w:t>
      </w:r>
      <w:proofErr w:type="spellStart"/>
      <w:r>
        <w:t>Softmax</w:t>
      </w:r>
      <w:proofErr w:type="spellEnd"/>
      <w:r>
        <w:t xml:space="preserve"> </w:t>
      </w:r>
      <w:r>
        <w:t>分布变得极度尖锐，模型过度关注少量极其困难的负样本。这虽然能提供强梯度的监督信号，但容易引入潜在的假阴性样本噪声，导致优化过程不稳定，模型性能出现显著下降（</w:t>
      </w:r>
      <w:proofErr w:type="spellStart"/>
      <w:r>
        <w:t>ClinTox</w:t>
      </w:r>
      <w:proofErr w:type="spellEnd"/>
      <w:r>
        <w:t xml:space="preserve"> AUROC </w:t>
      </w:r>
      <w:r>
        <w:t>降至</w:t>
      </w:r>
      <w:r>
        <w:t xml:space="preserve"> 0.89 </w:t>
      </w:r>
      <w:r>
        <w:t>左右）。过大的</w:t>
      </w:r>
      <w:r>
        <w:t xml:space="preserve"> </w:t>
      </w:r>
      <m:oMath>
        <m:r>
          <w:rPr>
            <w:rFonts w:ascii="Cambria Math"/>
          </w:rPr>
          <m:t>τ</m:t>
        </m:r>
      </m:oMath>
      <w:r>
        <w:t xml:space="preserve"> (0.5 - 1.0)</w:t>
      </w:r>
      <w:r>
        <w:t>：随着温度系数增大，分布趋于平滑，模型对不同负样本的区分能力减弱。当</w:t>
      </w:r>
      <w:r>
        <w:t xml:space="preserve"> </w:t>
      </w:r>
      <m:oMath>
        <m:r>
          <w:rPr>
            <w:rFonts w:ascii="Cambria Math"/>
          </w:rPr>
          <m:t>τ=1.0</m:t>
        </m:r>
      </m:oMath>
      <w:r>
        <w:t xml:space="preserve"> </w:t>
      </w:r>
      <w:r>
        <w:t>时，模型实际上是在同等程度地惩罚所有非匹配样本，失去了挖掘难样本的能力，导致特征空间的判别性降低，性能随之衰减。最优区间</w:t>
      </w:r>
      <w:r>
        <w:t xml:space="preserve"> (0.1 - 0.2)</w:t>
      </w:r>
      <w:r>
        <w:t>：实验结果表明，当</w:t>
      </w:r>
      <w:r>
        <w:t xml:space="preserve"> </w:t>
      </w:r>
      <m:oMath>
        <m:r>
          <w:rPr>
            <w:rFonts w:ascii="Cambria Math"/>
          </w:rPr>
          <m:t>τ</m:t>
        </m:r>
      </m:oMath>
      <w:r>
        <w:t>设定在</w:t>
      </w:r>
      <w:r>
        <w:t xml:space="preserve"> 0.1 </w:t>
      </w:r>
      <w:r>
        <w:t>至</w:t>
      </w:r>
      <w:r>
        <w:t xml:space="preserve"> 0.2 </w:t>
      </w:r>
      <w:r>
        <w:t>之间时，模型取得了最佳的预测性能。在此区间内，模型在挖掘难样本与保持训练稳定性之间达到了平衡，能够学习到既具有区分度又具备泛化能力的分子表征。因此，本研究在所有后续实验中均将</w:t>
      </w:r>
      <w:r>
        <w:t xml:space="preserve"> </w:t>
      </w:r>
      <m:oMath>
        <m:r>
          <w:rPr>
            <w:rFonts w:ascii="Cambria Math"/>
          </w:rPr>
          <m:t>τ</m:t>
        </m:r>
      </m:oMath>
      <w:r>
        <w:t xml:space="preserve"> </w:t>
      </w:r>
      <w:r>
        <w:t>默认设置为</w:t>
      </w:r>
      <w:r>
        <w:t xml:space="preserve"> 0.1</w:t>
      </w:r>
      <w:r>
        <w:t>。</w:t>
      </w:r>
    </w:p>
    <w:p w14:paraId="17BAE180" w14:textId="77777777" w:rsidR="00381FC9" w:rsidRDefault="00000000">
      <w:pPr>
        <w:ind w:firstLine="420"/>
      </w:pPr>
      <w:r>
        <w:rPr>
          <w:noProof/>
        </w:rPr>
        <w:drawing>
          <wp:inline distT="0" distB="0" distL="114300" distR="114300" wp14:anchorId="356B7E2F" wp14:editId="77D4A3B8">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8"/>
                    <a:stretch>
                      <a:fillRect/>
                    </a:stretch>
                  </pic:blipFill>
                  <pic:spPr>
                    <a:xfrm>
                      <a:off x="0" y="0"/>
                      <a:ext cx="5269865" cy="3895725"/>
                    </a:xfrm>
                    <a:prstGeom prst="rect">
                      <a:avLst/>
                    </a:prstGeom>
                    <a:noFill/>
                    <a:ln>
                      <a:noFill/>
                    </a:ln>
                  </pic:spPr>
                </pic:pic>
              </a:graphicData>
            </a:graphic>
          </wp:inline>
        </w:drawing>
      </w:r>
    </w:p>
    <w:p w14:paraId="77699C33" w14:textId="77777777" w:rsidR="00381FC9" w:rsidRDefault="00000000">
      <w:pPr>
        <w:pStyle w:val="2"/>
      </w:pPr>
      <w:r>
        <w:rPr>
          <w:rFonts w:hint="eastAsia"/>
        </w:rPr>
        <w:t>本章小结</w:t>
      </w:r>
    </w:p>
    <w:p w14:paraId="299A5347" w14:textId="77777777" w:rsidR="00381FC9" w:rsidRDefault="00000000">
      <w:pPr>
        <w:ind w:firstLine="420"/>
      </w:pPr>
      <w:r>
        <w:t>本章系统阐述了一种基于图对齐与知识增强的多模态分子性质预测框架。针对现有方法在异构数据融合及语义鸿沟跨越方面的局限性，本章首先构建了包含图、序列、指纹及文本</w:t>
      </w:r>
      <w:r>
        <w:lastRenderedPageBreak/>
        <w:t>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79A349" w14:textId="77777777" w:rsidR="00381FC9" w:rsidRDefault="00000000">
      <w:pPr>
        <w:ind w:firstLine="420"/>
      </w:pPr>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proofErr w:type="spellStart"/>
      <w:r>
        <w:t>ClinTox</w:t>
      </w:r>
      <w:proofErr w:type="spellEnd"/>
      <w:r>
        <w:t xml:space="preserve"> </w:t>
      </w:r>
      <w:r>
        <w:t>等分类任务及</w:t>
      </w:r>
      <w:r>
        <w:t xml:space="preserve"> </w:t>
      </w:r>
      <w:proofErr w:type="spellStart"/>
      <w:r>
        <w:t>FreeSolv</w:t>
      </w:r>
      <w:proofErr w:type="spellEnd"/>
      <w:r>
        <w:t xml:space="preserve"> </w:t>
      </w:r>
      <w:r>
        <w:t>等回归任务上均取得了优于当前主流基准（如</w:t>
      </w:r>
      <w:r>
        <w:t xml:space="preserve"> CMPNN</w:t>
      </w:r>
      <w:r>
        <w:t>、</w:t>
      </w:r>
      <w:proofErr w:type="spellStart"/>
      <w:r>
        <w:t>MoleculeSTM</w:t>
      </w:r>
      <w:proofErr w:type="spellEnd"/>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7579EED9" w14:textId="77777777" w:rsidR="00381FC9" w:rsidRDefault="00381FC9">
      <w:pPr>
        <w:ind w:firstLine="420"/>
      </w:pPr>
    </w:p>
    <w:p w14:paraId="61CCF809" w14:textId="69577B13" w:rsidR="00381FC9" w:rsidRDefault="00000000">
      <w:pPr>
        <w:ind w:firstLine="420"/>
      </w:pPr>
      <w:r>
        <w:t>综上所述</w:t>
      </w:r>
      <w:r w:rsidR="00D4599E">
        <w:fldChar w:fldCharType="begin"/>
      </w:r>
      <w:r w:rsidR="00D4599E">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rsidR="00D4599E">
        <w:fldChar w:fldCharType="separate"/>
      </w:r>
      <w:r w:rsidR="00D4599E" w:rsidRPr="00D4599E">
        <w:rPr>
          <w:kern w:val="0"/>
          <w:vertAlign w:val="superscript"/>
        </w:rPr>
        <w:t>[1]</w:t>
      </w:r>
      <w:r w:rsidR="00D4599E">
        <w:fldChar w:fldCharType="end"/>
      </w:r>
      <w:r>
        <w:t>，本章提出的方法不仅在预测精度上刷新了多项记录</w:t>
      </w:r>
      <w:r w:rsidR="00D4599E">
        <w:fldChar w:fldCharType="begin"/>
      </w:r>
      <w:r w:rsidR="00D4599E">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rsidR="00D4599E">
        <w:fldChar w:fldCharType="separate"/>
      </w:r>
      <w:r w:rsidR="00D4599E" w:rsidRPr="00D4599E">
        <w:rPr>
          <w:kern w:val="0"/>
          <w:vertAlign w:val="superscript"/>
        </w:rPr>
        <w:t>[2]</w:t>
      </w:r>
      <w:r w:rsidR="00D4599E">
        <w:fldChar w:fldCharType="end"/>
      </w:r>
      <w:r>
        <w:t>，更在模型的可解释性与泛化能力上取得了显著突破，为后续的药物分子筛选与优化提供了可靠的计算工具。</w:t>
      </w:r>
    </w:p>
    <w:p w14:paraId="0F545F31" w14:textId="77777777" w:rsidR="00381FC9" w:rsidRDefault="00381FC9">
      <w:pPr>
        <w:ind w:firstLine="420"/>
      </w:pPr>
    </w:p>
    <w:p w14:paraId="20F0B6D1" w14:textId="67B4DEE4" w:rsidR="00596495" w:rsidRDefault="00B352E3" w:rsidP="00A64D0B">
      <w:pPr>
        <w:pStyle w:val="1"/>
      </w:pPr>
      <w:r>
        <w:rPr>
          <w:rFonts w:hint="eastAsia"/>
        </w:rPr>
        <w:t>总结与</w:t>
      </w:r>
      <w:r w:rsidR="00596495">
        <w:rPr>
          <w:rFonts w:hint="eastAsia"/>
        </w:rPr>
        <w:t>展望</w:t>
      </w:r>
    </w:p>
    <w:p w14:paraId="1216561C" w14:textId="0273F906" w:rsidR="00B352E3" w:rsidRDefault="00B352E3" w:rsidP="00B352E3">
      <w:pPr>
        <w:pStyle w:val="2"/>
      </w:pPr>
      <w:r>
        <w:rPr>
          <w:rFonts w:hint="eastAsia"/>
        </w:rPr>
        <w:t>工作总结</w:t>
      </w:r>
    </w:p>
    <w:p w14:paraId="431CDF45" w14:textId="709F8EAB" w:rsidR="00B352E3" w:rsidRPr="00B352E3" w:rsidRDefault="00B352E3" w:rsidP="00B352E3">
      <w:pPr>
        <w:pStyle w:val="2"/>
        <w:rPr>
          <w:rFonts w:hint="eastAsia"/>
        </w:rPr>
      </w:pPr>
      <w:r>
        <w:rPr>
          <w:rFonts w:hint="eastAsia"/>
        </w:rPr>
        <w:t>工作展望</w:t>
      </w:r>
    </w:p>
    <w:p w14:paraId="64D56F01" w14:textId="3C082E9B" w:rsidR="00232CC6" w:rsidRDefault="00000000" w:rsidP="00A64D0B">
      <w:pPr>
        <w:pStyle w:val="1"/>
      </w:pPr>
      <w:r>
        <w:rPr>
          <w:rFonts w:hint="eastAsia"/>
        </w:rPr>
        <w:t>参考文献</w:t>
      </w:r>
    </w:p>
    <w:p w14:paraId="0456362C" w14:textId="77777777" w:rsidR="00D4599E" w:rsidRPr="00D4599E" w:rsidRDefault="00D4599E" w:rsidP="00D4599E">
      <w:pPr>
        <w:pStyle w:val="ae"/>
        <w:ind w:firstLine="420"/>
      </w:pPr>
      <w:r>
        <w:fldChar w:fldCharType="begin"/>
      </w:r>
      <w:r>
        <w:instrText xml:space="preserve"> ADDIN ZOTERO_BIBL {"uncited":[],"omitted":[],"custom":[]} CSL_BIBLIOGRAPHY </w:instrText>
      </w:r>
      <w:r>
        <w:fldChar w:fldCharType="separate"/>
      </w:r>
      <w:r w:rsidRPr="00D4599E">
        <w:t>[1]</w:t>
      </w:r>
      <w:r w:rsidRPr="00D4599E">
        <w:tab/>
        <w:t>Vaswani A, Shazeer N, Parmar N, et al. Attention is All you Need[C]//Advances in Neural Information Processing Systems: Vol. 30. Curran Associates, Inc., 2017: 5998-6008.</w:t>
      </w:r>
    </w:p>
    <w:p w14:paraId="7A68ED6E" w14:textId="77777777" w:rsidR="00D4599E" w:rsidRPr="00D4599E" w:rsidRDefault="00D4599E" w:rsidP="00D4599E">
      <w:pPr>
        <w:pStyle w:val="ae"/>
        <w:ind w:firstLine="420"/>
      </w:pPr>
      <w:r w:rsidRPr="00D4599E">
        <w:t>[2]</w:t>
      </w:r>
      <w:r w:rsidRPr="00D4599E">
        <w:tab/>
        <w:t>Ying C, Cai T, Luo S, et al. Do Transformers Really Perform Badly for Graph Representation?[C]//Advances in Neural Information Processing Systems: Vol. 34. Curran Associates, Inc., 2021: 28877-28888.</w:t>
      </w:r>
    </w:p>
    <w:p w14:paraId="46D183A8" w14:textId="382DE4CE" w:rsidR="0001525D" w:rsidRDefault="00D4599E" w:rsidP="00D4599E">
      <w:pPr>
        <w:ind w:firstLineChars="0" w:firstLine="0"/>
      </w:pPr>
      <w:r>
        <w:fldChar w:fldCharType="end"/>
      </w:r>
    </w:p>
    <w:p w14:paraId="554584AE" w14:textId="77777777" w:rsidR="002F18CA" w:rsidRDefault="002F18CA" w:rsidP="00D4599E">
      <w:pPr>
        <w:ind w:firstLineChars="0" w:firstLine="0"/>
      </w:pPr>
    </w:p>
    <w:p w14:paraId="4D9FA00A" w14:textId="30C4997F" w:rsidR="002F18CA" w:rsidRPr="002F18CA" w:rsidRDefault="002F18CA" w:rsidP="002F18CA">
      <w:pPr>
        <w:ind w:firstLineChars="0" w:firstLine="0"/>
      </w:pPr>
      <w:r w:rsidRPr="002F18CA">
        <w:br/>
      </w:r>
    </w:p>
    <w:p w14:paraId="017500E2" w14:textId="77777777" w:rsidR="002F18CA" w:rsidRPr="002F18CA" w:rsidRDefault="002F18CA" w:rsidP="00D4599E">
      <w:pPr>
        <w:ind w:firstLineChars="0" w:firstLine="0"/>
        <w:rPr>
          <w:rFonts w:hint="eastAsia"/>
        </w:rPr>
      </w:pPr>
    </w:p>
    <w:sectPr w:rsidR="002F18CA" w:rsidRPr="002F18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873A8" w14:textId="77777777" w:rsidR="00583F40" w:rsidRDefault="00583F40">
      <w:pPr>
        <w:spacing w:line="240" w:lineRule="auto"/>
        <w:ind w:firstLine="420"/>
      </w:pPr>
      <w:r>
        <w:separator/>
      </w:r>
    </w:p>
  </w:endnote>
  <w:endnote w:type="continuationSeparator" w:id="0">
    <w:p w14:paraId="7894AA7D" w14:textId="77777777" w:rsidR="00583F40" w:rsidRDefault="00583F40">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01006" w14:textId="77777777" w:rsidR="00583F40" w:rsidRDefault="00583F40">
      <w:pPr>
        <w:ind w:firstLine="420"/>
      </w:pPr>
      <w:r>
        <w:separator/>
      </w:r>
    </w:p>
  </w:footnote>
  <w:footnote w:type="continuationSeparator" w:id="0">
    <w:p w14:paraId="2CD2B5EC" w14:textId="77777777" w:rsidR="00583F40" w:rsidRDefault="00583F40">
      <w:pPr>
        <w:ind w:firstLine="4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2" w15:restartNumberingAfterBreak="0">
    <w:nsid w:val="2633293E"/>
    <w:multiLevelType w:val="multilevel"/>
    <w:tmpl w:val="CC2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B0127CF"/>
    <w:multiLevelType w:val="multilevel"/>
    <w:tmpl w:val="DE56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45826998">
    <w:abstractNumId w:val="6"/>
  </w:num>
  <w:num w:numId="2" w16cid:durableId="2069650878">
    <w:abstractNumId w:val="1"/>
  </w:num>
  <w:num w:numId="3" w16cid:durableId="596526462">
    <w:abstractNumId w:val="3"/>
  </w:num>
  <w:num w:numId="4" w16cid:durableId="573055943">
    <w:abstractNumId w:val="0"/>
  </w:num>
  <w:num w:numId="5" w16cid:durableId="1896164343">
    <w:abstractNumId w:val="4"/>
  </w:num>
  <w:num w:numId="6" w16cid:durableId="1842622481">
    <w:abstractNumId w:val="2"/>
  </w:num>
  <w:num w:numId="7" w16cid:durableId="1953513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F0195"/>
    <w:rsid w:val="00107007"/>
    <w:rsid w:val="0016460E"/>
    <w:rsid w:val="00176270"/>
    <w:rsid w:val="001807F9"/>
    <w:rsid w:val="001B637F"/>
    <w:rsid w:val="001D5FB4"/>
    <w:rsid w:val="00232CC6"/>
    <w:rsid w:val="00245FC4"/>
    <w:rsid w:val="00266F9A"/>
    <w:rsid w:val="00283A3B"/>
    <w:rsid w:val="002A5F30"/>
    <w:rsid w:val="002B6905"/>
    <w:rsid w:val="002C1411"/>
    <w:rsid w:val="002D3832"/>
    <w:rsid w:val="002F18CA"/>
    <w:rsid w:val="00301BA3"/>
    <w:rsid w:val="0034211D"/>
    <w:rsid w:val="003557C5"/>
    <w:rsid w:val="00381FC9"/>
    <w:rsid w:val="003D1AB8"/>
    <w:rsid w:val="003E2C24"/>
    <w:rsid w:val="004A7F4F"/>
    <w:rsid w:val="00583F40"/>
    <w:rsid w:val="00596495"/>
    <w:rsid w:val="005A6297"/>
    <w:rsid w:val="005D2D04"/>
    <w:rsid w:val="006A176B"/>
    <w:rsid w:val="007377C3"/>
    <w:rsid w:val="0076042B"/>
    <w:rsid w:val="007761EF"/>
    <w:rsid w:val="00852AD0"/>
    <w:rsid w:val="0086508D"/>
    <w:rsid w:val="00880417"/>
    <w:rsid w:val="00896A0A"/>
    <w:rsid w:val="008C410B"/>
    <w:rsid w:val="008E2693"/>
    <w:rsid w:val="008F1005"/>
    <w:rsid w:val="0091610B"/>
    <w:rsid w:val="00926AA3"/>
    <w:rsid w:val="009A1EA0"/>
    <w:rsid w:val="009A55EA"/>
    <w:rsid w:val="009E79BA"/>
    <w:rsid w:val="00A033E3"/>
    <w:rsid w:val="00A1782E"/>
    <w:rsid w:val="00A64D0B"/>
    <w:rsid w:val="00A943F1"/>
    <w:rsid w:val="00AA4A1A"/>
    <w:rsid w:val="00B352E3"/>
    <w:rsid w:val="00B60655"/>
    <w:rsid w:val="00B80734"/>
    <w:rsid w:val="00BF7016"/>
    <w:rsid w:val="00C57CB6"/>
    <w:rsid w:val="00C70A40"/>
    <w:rsid w:val="00D25384"/>
    <w:rsid w:val="00D4599E"/>
    <w:rsid w:val="00D53E62"/>
    <w:rsid w:val="00D64755"/>
    <w:rsid w:val="00D93E0E"/>
    <w:rsid w:val="00DF38F3"/>
    <w:rsid w:val="00E21696"/>
    <w:rsid w:val="00E54662"/>
    <w:rsid w:val="00EB1DA6"/>
    <w:rsid w:val="00F874BC"/>
    <w:rsid w:val="00FE05CE"/>
    <w:rsid w:val="01150B21"/>
    <w:rsid w:val="018502B5"/>
    <w:rsid w:val="01DB1C83"/>
    <w:rsid w:val="01F64D0F"/>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4B0F13"/>
    <w:rsid w:val="6F745D74"/>
    <w:rsid w:val="6F9562E9"/>
    <w:rsid w:val="6FD1766A"/>
    <w:rsid w:val="6FE27182"/>
    <w:rsid w:val="7075449A"/>
    <w:rsid w:val="70756248"/>
    <w:rsid w:val="709B2013"/>
    <w:rsid w:val="70AF4C91"/>
    <w:rsid w:val="71146562"/>
    <w:rsid w:val="71267542"/>
    <w:rsid w:val="71706A0F"/>
    <w:rsid w:val="71922E29"/>
    <w:rsid w:val="723D2D95"/>
    <w:rsid w:val="7248226E"/>
    <w:rsid w:val="72783DCD"/>
    <w:rsid w:val="72B666A4"/>
    <w:rsid w:val="72EC6569"/>
    <w:rsid w:val="72F21DD2"/>
    <w:rsid w:val="73C51294"/>
    <w:rsid w:val="74424693"/>
    <w:rsid w:val="74BC64E7"/>
    <w:rsid w:val="74C07CAE"/>
    <w:rsid w:val="752E2E69"/>
    <w:rsid w:val="75A803EA"/>
    <w:rsid w:val="75ED062E"/>
    <w:rsid w:val="764861AD"/>
    <w:rsid w:val="76E2215D"/>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AB835F"/>
  <w15:docId w15:val="{BE72856E-D772-4CA5-88AE-988768D2E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2B6905"/>
    <w:pPr>
      <w:widowControl w:val="0"/>
      <w:spacing w:line="360" w:lineRule="auto"/>
      <w:ind w:firstLineChars="200" w:firstLine="602"/>
      <w:jc w:val="both"/>
    </w:pPr>
    <w:rPr>
      <w:kern w:val="2"/>
      <w:sz w:val="21"/>
      <w:szCs w:val="24"/>
    </w:rPr>
  </w:style>
  <w:style w:type="paragraph" w:styleId="1">
    <w:name w:val="heading 1"/>
    <w:next w:val="a3"/>
    <w:link w:val="10"/>
    <w:autoRedefine/>
    <w:qFormat/>
    <w:pPr>
      <w:keepNext/>
      <w:keepLines/>
      <w:numPr>
        <w:numId w:val="1"/>
      </w:numPr>
      <w:spacing w:line="360" w:lineRule="auto"/>
      <w:jc w:val="center"/>
      <w:outlineLvl w:val="0"/>
    </w:pPr>
    <w:rPr>
      <w:b/>
      <w:color w:val="1C1F23"/>
      <w:kern w:val="44"/>
      <w:sz w:val="32"/>
      <w:szCs w:val="27"/>
      <w:shd w:val="clear" w:color="auto" w:fill="FFFFFF"/>
    </w:rPr>
  </w:style>
  <w:style w:type="paragraph" w:styleId="2">
    <w:name w:val="heading 2"/>
    <w:next w:val="a3"/>
    <w:link w:val="20"/>
    <w:autoRedefine/>
    <w:unhideWhenUsed/>
    <w:qFormat/>
    <w:pPr>
      <w:numPr>
        <w:ilvl w:val="1"/>
        <w:numId w:val="1"/>
      </w:numPr>
      <w:spacing w:beforeAutospacing="1" w:afterAutospacing="1" w:line="360" w:lineRule="auto"/>
      <w:outlineLvl w:val="1"/>
    </w:pPr>
    <w:rPr>
      <w:b/>
      <w:bCs/>
      <w:sz w:val="28"/>
      <w:szCs w:val="36"/>
    </w:rPr>
  </w:style>
  <w:style w:type="paragraph" w:styleId="3">
    <w:name w:val="heading 3"/>
    <w:next w:val="a3"/>
    <w:link w:val="30"/>
    <w:unhideWhenUsed/>
    <w:qFormat/>
    <w:pPr>
      <w:numPr>
        <w:ilvl w:val="2"/>
        <w:numId w:val="1"/>
      </w:numPr>
      <w:spacing w:line="360" w:lineRule="auto"/>
      <w:outlineLvl w:val="2"/>
    </w:pPr>
    <w:rPr>
      <w:rFonts w:hint="eastAsia"/>
      <w:b/>
      <w:sz w:val="24"/>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sz w:val="24"/>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sz w:val="24"/>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sz w:val="24"/>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sz w:val="24"/>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rPr>
      <w:rFonts w:cstheme="majorBidi"/>
      <w:szCs w:val="20"/>
    </w:rPr>
  </w:style>
  <w:style w:type="paragraph" w:styleId="TOC3">
    <w:name w:val="toc 3"/>
    <w:basedOn w:val="a3"/>
    <w:next w:val="a3"/>
    <w:autoRedefine/>
    <w:qFormat/>
    <w:pPr>
      <w:ind w:left="420"/>
      <w:jc w:val="left"/>
    </w:pPr>
    <w:rPr>
      <w:rFonts w:cstheme="minorHAnsi"/>
      <w:iCs/>
      <w:sz w:val="24"/>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TOC2">
    <w:name w:val="toc 2"/>
    <w:basedOn w:val="a3"/>
    <w:next w:val="a3"/>
    <w:autoRedefine/>
    <w:qFormat/>
    <w:pPr>
      <w:ind w:firstLineChars="0" w:firstLine="0"/>
      <w:jc w:val="left"/>
    </w:pPr>
    <w:rPr>
      <w:smallCaps/>
      <w:szCs w:val="20"/>
    </w:rPr>
  </w:style>
  <w:style w:type="paragraph" w:styleId="a8">
    <w:name w:val="Normal (Web)"/>
    <w:basedOn w:val="a3"/>
    <w:qFormat/>
    <w:pPr>
      <w:spacing w:beforeAutospacing="1" w:afterAutospacing="1"/>
      <w:jc w:val="left"/>
    </w:pPr>
    <w:rPr>
      <w:kern w:val="0"/>
      <w:sz w:val="24"/>
    </w:rPr>
  </w:style>
  <w:style w:type="table" w:styleId="a9">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4"/>
    <w:qFormat/>
    <w:rPr>
      <w:b/>
    </w:rPr>
  </w:style>
  <w:style w:type="character" w:styleId="ab">
    <w:name w:val="Hyperlink"/>
    <w:basedOn w:val="a4"/>
    <w:rPr>
      <w:color w:val="0000FF"/>
      <w:u w:val="single"/>
    </w:rPr>
  </w:style>
  <w:style w:type="character" w:styleId="HTML">
    <w:name w:val="HTML Code"/>
    <w:basedOn w:val="a4"/>
    <w:qFormat/>
    <w:rPr>
      <w:rFonts w:ascii="Courier New" w:hAnsi="Courier New"/>
      <w:sz w:val="20"/>
    </w:rPr>
  </w:style>
  <w:style w:type="character" w:customStyle="1" w:styleId="10">
    <w:name w:val="标题 1 字符"/>
    <w:link w:val="1"/>
    <w:uiPriority w:val="9"/>
    <w:qFormat/>
    <w:rPr>
      <w:rFonts w:ascii="Times New Roman" w:eastAsia="宋体" w:hAnsi="Times New Roman" w:cs="Times New Roman"/>
      <w:bCs/>
      <w:color w:val="1C1F23"/>
      <w:kern w:val="44"/>
      <w:sz w:val="36"/>
      <w:szCs w:val="24"/>
    </w:rPr>
  </w:style>
  <w:style w:type="character" w:customStyle="1" w:styleId="20">
    <w:name w:val="标题 2 字符"/>
    <w:link w:val="2"/>
    <w:autoRedefine/>
    <w:qFormat/>
    <w:rPr>
      <w:rFonts w:ascii="Times New Roman" w:eastAsia="宋体" w:hAnsi="Times New Roman" w:cs="Times New Roman"/>
      <w:b/>
      <w:bCs/>
      <w:kern w:val="0"/>
      <w:sz w:val="28"/>
      <w:szCs w:val="36"/>
      <w:lang w:val="en-US" w:eastAsia="zh-CN" w:bidi="ar"/>
    </w:rPr>
  </w:style>
  <w:style w:type="paragraph" w:customStyle="1" w:styleId="ac">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d"/>
    <w:qFormat/>
    <w:pPr>
      <w:numPr>
        <w:ilvl w:val="1"/>
        <w:numId w:val="3"/>
      </w:numPr>
    </w:pPr>
    <w:rPr>
      <w:rFonts w:ascii="黑体" w:eastAsia="黑体" w:hAnsi="黑体"/>
      <w:sz w:val="32"/>
      <w:szCs w:val="32"/>
    </w:rPr>
  </w:style>
  <w:style w:type="character" w:customStyle="1" w:styleId="ad">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styleId="ae">
    <w:name w:val="Bibliography"/>
    <w:basedOn w:val="a3"/>
    <w:next w:val="a3"/>
    <w:uiPriority w:val="37"/>
    <w:unhideWhenUsed/>
    <w:rsid w:val="00896A0A"/>
    <w:pPr>
      <w:tabs>
        <w:tab w:val="left" w:pos="384"/>
      </w:tabs>
      <w:spacing w:line="240" w:lineRule="auto"/>
      <w:ind w:left="384" w:hanging="384"/>
    </w:pPr>
  </w:style>
  <w:style w:type="paragraph" w:styleId="af">
    <w:name w:val="footnote text"/>
    <w:basedOn w:val="a3"/>
    <w:link w:val="af0"/>
    <w:rsid w:val="00EB1DA6"/>
    <w:pPr>
      <w:snapToGrid w:val="0"/>
      <w:jc w:val="left"/>
    </w:pPr>
    <w:rPr>
      <w:sz w:val="18"/>
      <w:szCs w:val="18"/>
    </w:rPr>
  </w:style>
  <w:style w:type="character" w:customStyle="1" w:styleId="af0">
    <w:name w:val="脚注文本 字符"/>
    <w:basedOn w:val="a4"/>
    <w:link w:val="af"/>
    <w:rsid w:val="00EB1DA6"/>
    <w:rPr>
      <w:kern w:val="2"/>
      <w:sz w:val="18"/>
      <w:szCs w:val="18"/>
    </w:rPr>
  </w:style>
  <w:style w:type="character" w:styleId="af1">
    <w:name w:val="footnote reference"/>
    <w:basedOn w:val="a4"/>
    <w:rsid w:val="00EB1DA6"/>
    <w:rPr>
      <w:vertAlign w:val="superscript"/>
    </w:rPr>
  </w:style>
  <w:style w:type="paragraph" w:styleId="af2">
    <w:name w:val="List Paragraph"/>
    <w:basedOn w:val="a3"/>
    <w:uiPriority w:val="99"/>
    <w:unhideWhenUsed/>
    <w:rsid w:val="00D25384"/>
    <w:pPr>
      <w:ind w:firstLine="420"/>
    </w:pPr>
  </w:style>
  <w:style w:type="character" w:styleId="af3">
    <w:name w:val="Placeholder Text"/>
    <w:basedOn w:val="a4"/>
    <w:uiPriority w:val="99"/>
    <w:unhideWhenUsed/>
    <w:rsid w:val="00A033E3"/>
    <w:rPr>
      <w:color w:val="666666"/>
    </w:rPr>
  </w:style>
  <w:style w:type="character" w:customStyle="1" w:styleId="30">
    <w:name w:val="标题 3 字符"/>
    <w:basedOn w:val="a4"/>
    <w:link w:val="3"/>
    <w:rsid w:val="00D64755"/>
    <w:rPr>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6849</TotalTime>
  <Pages>37</Pages>
  <Words>6208</Words>
  <Characters>35387</Characters>
  <Application>Microsoft Office Word</Application>
  <DocSecurity>0</DocSecurity>
  <Lines>294</Lines>
  <Paragraphs>83</Paragraphs>
  <ScaleCrop>false</ScaleCrop>
  <Company/>
  <LinksUpToDate>false</LinksUpToDate>
  <CharactersWithSpaces>41512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33</cp:revision>
  <dcterms:created xsi:type="dcterms:W3CDTF">2023-05-03T02:03:00Z</dcterms:created>
  <dcterms:modified xsi:type="dcterms:W3CDTF">2026-02-21T06:39:00Z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