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9152" w14:textId="77777777" w:rsidR="001F7112" w:rsidRPr="001F7112" w:rsidRDefault="001F7112" w:rsidP="001F7112">
      <w:pPr>
        <w:spacing w:before="120"/>
        <w:jc w:val="left"/>
        <w:rPr>
          <w:rFonts w:ascii="宋体" w:hAnsi="宋体" w:hint="eastAsia"/>
          <w:b/>
          <w:color w:val="000000"/>
        </w:rPr>
      </w:pPr>
      <w:r w:rsidRPr="001F7112">
        <w:rPr>
          <w:rFonts w:ascii="宋体" w:hAnsi="宋体" w:hint="eastAsia"/>
          <w:b/>
          <w:color w:val="000000"/>
          <w:highlight w:val="yellow"/>
        </w:rPr>
        <w:t>答辩委员会对论文的学术评语:（论文选题意义，所用资料和数据可靠性；论文创新性成果及学术水平；论文写作规范化和逻辑性；论文存在的主要不足之处，答辩情况。）</w:t>
      </w:r>
    </w:p>
    <w:p w14:paraId="2D82020B" w14:textId="77777777" w:rsidR="001F7112" w:rsidRDefault="001F7112"/>
    <w:p w14:paraId="72DFE37D" w14:textId="4F18976A" w:rsidR="001F7112" w:rsidRDefault="001F7112" w:rsidP="00A167E2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经答辩委员会审议，</w:t>
      </w:r>
      <w:r w:rsidR="00A167E2">
        <w:rPr>
          <w:rFonts w:hint="eastAsia"/>
          <w:color w:val="000000"/>
          <w:szCs w:val="21"/>
        </w:rPr>
        <w:t>范帅尧</w:t>
      </w:r>
      <w:r>
        <w:rPr>
          <w:color w:val="000000"/>
          <w:szCs w:val="21"/>
        </w:rPr>
        <w:t>同学的硕士学位论文《</w:t>
      </w:r>
      <w:r w:rsidR="00A167E2" w:rsidRPr="00A167E2">
        <w:rPr>
          <w:rFonts w:hint="eastAsia"/>
          <w:color w:val="000000"/>
          <w:szCs w:val="21"/>
        </w:rPr>
        <w:t>基于多模态学习的药物分子性质预测研究</w:t>
      </w:r>
      <w:r>
        <w:rPr>
          <w:color w:val="000000"/>
          <w:szCs w:val="21"/>
        </w:rPr>
        <w:t>》选题合理，研究内容</w:t>
      </w:r>
      <w:r w:rsidR="00191760" w:rsidRPr="00191760">
        <w:rPr>
          <w:color w:val="000000"/>
          <w:szCs w:val="21"/>
        </w:rPr>
        <w:t>围绕药物分子性质预测这一重要问题展开</w:t>
      </w:r>
      <w:r>
        <w:rPr>
          <w:color w:val="000000"/>
          <w:szCs w:val="21"/>
        </w:rPr>
        <w:t>，紧密结合当前</w:t>
      </w:r>
      <w:r w:rsidR="00191760">
        <w:rPr>
          <w:rFonts w:hint="eastAsia"/>
          <w:color w:val="000000"/>
          <w:szCs w:val="21"/>
        </w:rPr>
        <w:t>多模态融合技术</w:t>
      </w:r>
      <w:r w:rsidR="00191760" w:rsidRPr="00191760">
        <w:rPr>
          <w:color w:val="000000"/>
          <w:szCs w:val="21"/>
        </w:rPr>
        <w:t>与药物发现交叉研究的前沿问题</w:t>
      </w:r>
      <w:r>
        <w:rPr>
          <w:color w:val="000000"/>
          <w:szCs w:val="21"/>
        </w:rPr>
        <w:t>，提出了有效的解决方案。论文结构清晰，逻辑严密，实验设计科学，数据分析充分，结果可靠，符合学术规范。</w:t>
      </w:r>
    </w:p>
    <w:p w14:paraId="122736A9" w14:textId="77777777" w:rsidR="001F7112" w:rsidRDefault="001F7112" w:rsidP="001F7112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论文的主要工作和成果如下：</w:t>
      </w:r>
    </w:p>
    <w:p w14:paraId="0568BBCD" w14:textId="72B9D676" w:rsidR="001F7112" w:rsidRDefault="001F7112" w:rsidP="001F7112">
      <w:pPr>
        <w:spacing w:line="360" w:lineRule="auto"/>
        <w:ind w:firstLineChars="200" w:firstLine="400"/>
        <w:rPr>
          <w:color w:val="000000"/>
          <w:szCs w:val="21"/>
        </w:rPr>
      </w:pPr>
      <w:r>
        <w:rPr>
          <w:rFonts w:ascii="仿宋" w:eastAsia="仿宋" w:hAnsi="仿宋" w:hint="eastAsia"/>
          <w:color w:val="000000"/>
          <w:sz w:val="20"/>
          <w:szCs w:val="20"/>
        </w:rPr>
        <w:t>1</w:t>
      </w:r>
      <w:r>
        <w:rPr>
          <w:rFonts w:ascii="仿宋" w:eastAsia="仿宋" w:hAnsi="仿宋"/>
          <w:color w:val="000000"/>
          <w:sz w:val="20"/>
          <w:szCs w:val="20"/>
        </w:rPr>
        <w:t>）</w:t>
      </w:r>
    </w:p>
    <w:p w14:paraId="1DF9691D" w14:textId="6FAF4FFB" w:rsidR="001F7112" w:rsidRDefault="001F7112" w:rsidP="001F7112">
      <w:pPr>
        <w:spacing w:line="360" w:lineRule="auto"/>
        <w:ind w:firstLineChars="200" w:firstLine="420"/>
        <w:rPr>
          <w:color w:val="000000"/>
          <w:szCs w:val="21"/>
        </w:rPr>
      </w:pPr>
      <w:bookmarkStart w:id="0" w:name="OLE_LINK1"/>
      <w:r>
        <w:rPr>
          <w:color w:val="000000"/>
          <w:szCs w:val="21"/>
        </w:rPr>
        <w:t>2</w:t>
      </w:r>
      <w:r>
        <w:rPr>
          <w:color w:val="000000"/>
          <w:szCs w:val="21"/>
        </w:rPr>
        <w:t>）</w:t>
      </w:r>
      <w:bookmarkEnd w:id="0"/>
    </w:p>
    <w:p w14:paraId="04423583" w14:textId="0AA00783" w:rsidR="001F7112" w:rsidRDefault="001F7112" w:rsidP="001F7112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3</w:t>
      </w:r>
      <w:r>
        <w:rPr>
          <w:color w:val="000000"/>
          <w:szCs w:val="21"/>
        </w:rPr>
        <w:t>）</w:t>
      </w:r>
    </w:p>
    <w:p w14:paraId="7B0B8A00" w14:textId="0371C1A3" w:rsidR="001F7112" w:rsidRDefault="001F7112" w:rsidP="001F7112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论文在</w:t>
      </w:r>
      <w:r w:rsidR="00191760" w:rsidRPr="00191760">
        <w:rPr>
          <w:color w:val="000000"/>
          <w:szCs w:val="21"/>
        </w:rPr>
        <w:t>药物分子性质预测、多模态信息融合</w:t>
      </w:r>
      <w:r>
        <w:rPr>
          <w:color w:val="000000"/>
          <w:szCs w:val="21"/>
        </w:rPr>
        <w:t>等方面取得了显著成果，</w:t>
      </w:r>
      <w:r w:rsidR="00191760" w:rsidRPr="00191760">
        <w:rPr>
          <w:color w:val="000000"/>
          <w:szCs w:val="21"/>
        </w:rPr>
        <w:t>推动人工智能技术在药物研发领域的应用具有重要意义</w:t>
      </w:r>
      <w:r>
        <w:rPr>
          <w:color w:val="000000"/>
          <w:szCs w:val="21"/>
        </w:rPr>
        <w:t>。同时，论文写作规范，表述清晰，反映了作者较强的科研能力和实践能力。</w:t>
      </w:r>
    </w:p>
    <w:p w14:paraId="04BA10AC" w14:textId="77777777" w:rsidR="001F7112" w:rsidRDefault="001F7112" w:rsidP="001F7112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答辩过程中表述清楚，</w:t>
      </w:r>
      <w:r>
        <w:rPr>
          <w:rFonts w:hint="eastAsia"/>
          <w:color w:val="000000"/>
          <w:szCs w:val="21"/>
        </w:rPr>
        <w:t>逻辑清晰</w:t>
      </w:r>
      <w:r>
        <w:rPr>
          <w:color w:val="000000"/>
          <w:szCs w:val="21"/>
        </w:rPr>
        <w:t>，结合自己的工作，</w:t>
      </w:r>
      <w:r>
        <w:rPr>
          <w:rFonts w:hint="eastAsia"/>
          <w:color w:val="000000"/>
          <w:szCs w:val="21"/>
        </w:rPr>
        <w:t>准确</w:t>
      </w:r>
      <w:r>
        <w:rPr>
          <w:color w:val="000000"/>
          <w:szCs w:val="21"/>
        </w:rPr>
        <w:t>回答了评委提出的问题。</w:t>
      </w:r>
    </w:p>
    <w:p w14:paraId="40C8CFFD" w14:textId="39108A93" w:rsidR="001F7112" w:rsidRDefault="001F7112" w:rsidP="001F7112">
      <w:pPr>
        <w:ind w:firstLineChars="200" w:firstLine="420"/>
      </w:pPr>
      <w:r>
        <w:rPr>
          <w:color w:val="000000"/>
          <w:szCs w:val="21"/>
        </w:rPr>
        <w:t>经答辩委员会无记名投票，一致同意通过硕士学位论文答辩，并建议授予</w:t>
      </w:r>
      <w:r w:rsidR="00191760">
        <w:rPr>
          <w:rFonts w:hint="eastAsia"/>
          <w:color w:val="000000"/>
          <w:szCs w:val="21"/>
        </w:rPr>
        <w:t>电子信息</w:t>
      </w:r>
      <w:r>
        <w:rPr>
          <w:rFonts w:hint="eastAsia"/>
          <w:color w:val="000000"/>
          <w:szCs w:val="21"/>
        </w:rPr>
        <w:t>专业</w:t>
      </w:r>
      <w:r>
        <w:rPr>
          <w:color w:val="000000"/>
          <w:szCs w:val="21"/>
        </w:rPr>
        <w:t>硕士学位。</w:t>
      </w:r>
    </w:p>
    <w:sectPr w:rsidR="001F7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12"/>
    <w:rsid w:val="00191760"/>
    <w:rsid w:val="001F7112"/>
    <w:rsid w:val="00916976"/>
    <w:rsid w:val="00A167E2"/>
    <w:rsid w:val="00EE7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79DE"/>
  <w15:chartTrackingRefBased/>
  <w15:docId w15:val="{1DCA87ED-9E5C-4AD3-9D83-5FA73C01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11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7112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112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112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112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112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112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112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112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112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71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7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7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71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71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71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71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71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71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71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F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11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F7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7112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F71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112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1F71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F71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7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HF5302</dc:creator>
  <cp:keywords/>
  <dc:description/>
  <cp:lastModifiedBy>帅尧 范</cp:lastModifiedBy>
  <cp:revision>3</cp:revision>
  <dcterms:created xsi:type="dcterms:W3CDTF">2026-05-15T01:56:00Z</dcterms:created>
  <dcterms:modified xsi:type="dcterms:W3CDTF">2026-05-15T03:26:00Z</dcterms:modified>
</cp:coreProperties>
</file>