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8EC3" w14:textId="0F70F9A4" w:rsidR="00AF3590" w:rsidRDefault="00AF3590" w:rsidP="00B26C00">
      <w:pPr>
        <w:ind w:firstLineChars="0" w:firstLine="0"/>
      </w:pPr>
      <w:r w:rsidRPr="00725D9E">
        <w:rPr>
          <w:rFonts w:hint="eastAsia"/>
          <w:b/>
          <w:bCs/>
          <w:sz w:val="32"/>
        </w:rPr>
        <w:t>分类号</w:t>
      </w:r>
      <w:r>
        <w:rPr>
          <w:rFonts w:hint="eastAsia"/>
        </w:rPr>
        <w:t xml:space="preserve">                               </w:t>
      </w:r>
      <w:r w:rsidR="00B26C00">
        <w:rPr>
          <w:rFonts w:hint="eastAsia"/>
        </w:rPr>
        <w:t xml:space="preserve">                      </w:t>
      </w:r>
      <w:r>
        <w:rPr>
          <w:rFonts w:hint="eastAsia"/>
        </w:rPr>
        <w:t xml:space="preserve"> </w:t>
      </w:r>
      <w:r>
        <w:rPr>
          <w:rFonts w:hint="eastAsia"/>
          <w:sz w:val="32"/>
        </w:rPr>
        <w:t>密级</w:t>
      </w:r>
      <w:r>
        <w:rPr>
          <w:rFonts w:hint="eastAsia"/>
        </w:rPr>
        <w:t xml:space="preserve">          </w:t>
      </w:r>
    </w:p>
    <w:p w14:paraId="71278AC8" w14:textId="77777777" w:rsidR="00AF3590" w:rsidRDefault="00AF3590" w:rsidP="00AF3590">
      <w:pPr>
        <w:ind w:firstLineChars="0" w:firstLine="0"/>
        <w:jc w:val="left"/>
        <w:rPr>
          <w:sz w:val="36"/>
        </w:rPr>
      </w:pPr>
    </w:p>
    <w:p w14:paraId="1504007D" w14:textId="77777777" w:rsidR="00AF3590" w:rsidRPr="00725D9E" w:rsidRDefault="00AF3590" w:rsidP="00094FDA">
      <w:pPr>
        <w:spacing w:line="240" w:lineRule="auto"/>
        <w:ind w:firstLineChars="0" w:firstLine="0"/>
        <w:jc w:val="center"/>
        <w:rPr>
          <w:rFonts w:ascii="仿宋_GB2312" w:eastAsia="仿宋_GB2312" w:hAnsi="仿宋" w:hint="eastAsia"/>
          <w:sz w:val="52"/>
        </w:rPr>
      </w:pPr>
      <w:r w:rsidRPr="00725D9E">
        <w:rPr>
          <w:rFonts w:ascii="仿宋_GB2312" w:eastAsia="仿宋_GB2312" w:hAnsi="仿宋" w:hint="eastAsia"/>
          <w:b/>
          <w:bCs/>
          <w:sz w:val="48"/>
        </w:rPr>
        <w:t>中 国 地 质 大 学（北京）</w:t>
      </w:r>
    </w:p>
    <w:p w14:paraId="55936931" w14:textId="77777777" w:rsidR="00AF3590" w:rsidRPr="00725D9E" w:rsidRDefault="00AF3590" w:rsidP="00AF3590">
      <w:pPr>
        <w:spacing w:beforeLines="50" w:before="163"/>
        <w:ind w:firstLineChars="0" w:firstLine="0"/>
        <w:jc w:val="center"/>
        <w:rPr>
          <w:rFonts w:ascii="仿宋_GB2312" w:eastAsia="仿宋_GB2312" w:hAnsi="仿宋" w:hint="eastAsia"/>
          <w:b/>
          <w:bCs/>
          <w:spacing w:val="122"/>
          <w:sz w:val="72"/>
        </w:rPr>
      </w:pPr>
      <w:r w:rsidRPr="00725D9E">
        <w:rPr>
          <w:rFonts w:ascii="仿宋_GB2312" w:eastAsia="仿宋_GB2312" w:hAnsi="仿宋" w:hint="eastAsia"/>
          <w:b/>
          <w:bCs/>
          <w:spacing w:val="122"/>
          <w:sz w:val="72"/>
        </w:rPr>
        <w:t>专业硕士学位论文</w:t>
      </w:r>
    </w:p>
    <w:p w14:paraId="133755F8" w14:textId="77777777" w:rsidR="00AF3590" w:rsidRDefault="00AF3590" w:rsidP="00AF3590">
      <w:pPr>
        <w:spacing w:beforeLines="50" w:before="163"/>
        <w:ind w:firstLineChars="0" w:firstLine="0"/>
        <w:jc w:val="center"/>
        <w:rPr>
          <w:b/>
          <w:bCs/>
          <w:spacing w:val="122"/>
          <w:sz w:val="44"/>
        </w:rPr>
      </w:pPr>
    </w:p>
    <w:p w14:paraId="4CE9C46A" w14:textId="77777777" w:rsidR="00AF3590" w:rsidRDefault="00AF3590" w:rsidP="00AF3590">
      <w:pPr>
        <w:spacing w:beforeLines="50" w:before="163"/>
        <w:ind w:firstLineChars="0" w:firstLine="0"/>
        <w:jc w:val="center"/>
        <w:rPr>
          <w:b/>
          <w:bCs/>
          <w:spacing w:val="122"/>
          <w:sz w:val="44"/>
        </w:rPr>
      </w:pPr>
    </w:p>
    <w:p w14:paraId="67972A6C" w14:textId="77777777" w:rsidR="00884F35" w:rsidRDefault="00B64639" w:rsidP="00AF3590">
      <w:pPr>
        <w:spacing w:beforeLines="50" w:before="163"/>
        <w:ind w:firstLineChars="0" w:firstLine="0"/>
        <w:jc w:val="center"/>
        <w:rPr>
          <w:rFonts w:eastAsia="黑体"/>
          <w:b/>
          <w:bCs/>
          <w:kern w:val="0"/>
          <w:sz w:val="52"/>
        </w:rPr>
      </w:pPr>
      <w:bookmarkStart w:id="0" w:name="OLE_LINK7"/>
      <w:r w:rsidRPr="00B64639">
        <w:rPr>
          <w:rFonts w:eastAsia="黑体" w:hint="eastAsia"/>
          <w:b/>
          <w:bCs/>
          <w:kern w:val="0"/>
          <w:sz w:val="52"/>
        </w:rPr>
        <w:t>基于多模态学习的药物分子性质</w:t>
      </w:r>
    </w:p>
    <w:p w14:paraId="3F20EEA0" w14:textId="1164EAFA" w:rsidR="00AF3590" w:rsidRDefault="00B64639" w:rsidP="00AF3590">
      <w:pPr>
        <w:spacing w:beforeLines="50" w:before="163"/>
        <w:ind w:firstLineChars="0" w:firstLine="0"/>
        <w:jc w:val="center"/>
        <w:rPr>
          <w:rFonts w:eastAsia="黑体"/>
          <w:b/>
          <w:bCs/>
          <w:sz w:val="52"/>
        </w:rPr>
      </w:pPr>
      <w:r w:rsidRPr="00B64639">
        <w:rPr>
          <w:rFonts w:eastAsia="黑体" w:hint="eastAsia"/>
          <w:b/>
          <w:bCs/>
          <w:kern w:val="0"/>
          <w:sz w:val="52"/>
        </w:rPr>
        <w:t>预测研究</w:t>
      </w:r>
    </w:p>
    <w:bookmarkEnd w:id="0"/>
    <w:p w14:paraId="6D6F3AFA" w14:textId="77777777" w:rsidR="00AF3590" w:rsidRDefault="00AF3590" w:rsidP="00AF3590">
      <w:pPr>
        <w:spacing w:beforeLines="50" w:before="163"/>
        <w:ind w:leftChars="-1" w:left="-2" w:firstLineChars="0" w:firstLine="2"/>
        <w:rPr>
          <w:b/>
          <w:bCs/>
        </w:rPr>
      </w:pPr>
    </w:p>
    <w:p w14:paraId="5F367444" w14:textId="77777777" w:rsidR="00AF3590" w:rsidRDefault="00AF3590" w:rsidP="00AF3590">
      <w:pPr>
        <w:spacing w:beforeLines="50" w:before="163"/>
        <w:ind w:firstLineChars="0" w:firstLine="0"/>
        <w:rPr>
          <w:b/>
          <w:bCs/>
        </w:rPr>
      </w:pPr>
    </w:p>
    <w:p w14:paraId="1FF61C98" w14:textId="48664D5C" w:rsidR="00B26C00" w:rsidRPr="00725D9E" w:rsidRDefault="00B26C00" w:rsidP="00A450FA">
      <w:pPr>
        <w:adjustRightInd w:val="0"/>
        <w:snapToGrid w:val="0"/>
        <w:spacing w:beforeLines="100" w:before="326" w:line="240" w:lineRule="auto"/>
        <w:ind w:firstLineChars="100" w:firstLine="321"/>
        <w:rPr>
          <w:rFonts w:eastAsia="仿宋_GB2312"/>
          <w:b/>
          <w:bCs/>
          <w:sz w:val="32"/>
        </w:rPr>
      </w:pPr>
      <w:proofErr w:type="gramStart"/>
      <w:r w:rsidRPr="00725D9E">
        <w:rPr>
          <w:rFonts w:eastAsia="仿宋_GB2312" w:hint="eastAsia"/>
          <w:b/>
          <w:bCs/>
          <w:sz w:val="32"/>
        </w:rPr>
        <w:t>研</w:t>
      </w:r>
      <w:proofErr w:type="gramEnd"/>
      <w:r w:rsidRPr="00725D9E">
        <w:rPr>
          <w:rFonts w:eastAsia="仿宋_GB2312" w:hint="eastAsia"/>
          <w:b/>
          <w:bCs/>
          <w:sz w:val="32"/>
        </w:rPr>
        <w:t xml:space="preserve"> </w:t>
      </w:r>
      <w:r w:rsidRPr="00725D9E">
        <w:rPr>
          <w:rFonts w:eastAsia="仿宋_GB2312" w:hint="eastAsia"/>
          <w:b/>
          <w:bCs/>
          <w:sz w:val="32"/>
        </w:rPr>
        <w:t>究</w:t>
      </w:r>
      <w:r w:rsidRPr="00725D9E">
        <w:rPr>
          <w:rFonts w:eastAsia="仿宋_GB2312" w:hint="eastAsia"/>
          <w:b/>
          <w:bCs/>
          <w:sz w:val="32"/>
        </w:rPr>
        <w:t xml:space="preserve"> </w:t>
      </w:r>
      <w:r w:rsidRPr="00725D9E">
        <w:rPr>
          <w:rFonts w:eastAsia="仿宋_GB2312" w:hint="eastAsia"/>
          <w:b/>
          <w:bCs/>
          <w:sz w:val="32"/>
        </w:rPr>
        <w:t>生</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A450FA" w:rsidRPr="00725D9E">
        <w:rPr>
          <w:rFonts w:eastAsia="仿宋_GB2312" w:hint="eastAsia"/>
          <w:b/>
          <w:bCs/>
          <w:sz w:val="32"/>
          <w:u w:val="thick"/>
        </w:rPr>
        <w:t xml:space="preserve">      </w:t>
      </w:r>
      <w:r w:rsidR="001F42EC" w:rsidRPr="00725D9E">
        <w:rPr>
          <w:rFonts w:eastAsia="仿宋_GB2312" w:hint="eastAsia"/>
          <w:b/>
          <w:bCs/>
          <w:sz w:val="32"/>
          <w:u w:val="thick"/>
        </w:rPr>
        <w:t>范帅尧</w:t>
      </w:r>
      <w:r w:rsidR="00A450FA" w:rsidRPr="00725D9E">
        <w:rPr>
          <w:rFonts w:eastAsia="仿宋_GB2312" w:hint="eastAsia"/>
          <w:b/>
          <w:bCs/>
          <w:sz w:val="32"/>
          <w:u w:val="thick"/>
        </w:rPr>
        <w:t xml:space="preserve">      </w:t>
      </w:r>
      <w:r w:rsidRPr="00725D9E">
        <w:rPr>
          <w:rFonts w:eastAsia="仿宋_GB2312" w:hint="eastAsia"/>
          <w:b/>
          <w:bCs/>
          <w:spacing w:val="14"/>
          <w:sz w:val="32"/>
        </w:rPr>
        <w:t>学</w:t>
      </w:r>
      <w:r w:rsidRPr="00725D9E">
        <w:rPr>
          <w:rFonts w:eastAsia="仿宋_GB2312" w:hint="eastAsia"/>
          <w:b/>
          <w:bCs/>
          <w:spacing w:val="14"/>
          <w:sz w:val="32"/>
        </w:rPr>
        <w:t xml:space="preserve">    </w:t>
      </w:r>
      <w:r w:rsidRPr="00725D9E">
        <w:rPr>
          <w:rFonts w:eastAsia="仿宋_GB2312" w:hint="eastAsia"/>
          <w:b/>
          <w:bCs/>
          <w:spacing w:val="14"/>
          <w:sz w:val="32"/>
        </w:rPr>
        <w:t>号</w:t>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t xml:space="preserve">    </w:t>
      </w:r>
      <w:r w:rsidR="001F42EC" w:rsidRPr="00725D9E">
        <w:rPr>
          <w:rFonts w:eastAsia="仿宋_GB2312"/>
          <w:b/>
          <w:bCs/>
          <w:sz w:val="32"/>
          <w:u w:val="single"/>
        </w:rPr>
        <w:t>2104230025</w:t>
      </w:r>
      <w:r w:rsidR="001F42EC" w:rsidRPr="00725D9E">
        <w:rPr>
          <w:rFonts w:eastAsia="仿宋_GB2312" w:hint="eastAsia"/>
          <w:b/>
          <w:bCs/>
          <w:sz w:val="32"/>
          <w:u w:val="single"/>
        </w:rPr>
        <w:t xml:space="preserve">    </w:t>
      </w:r>
    </w:p>
    <w:p w14:paraId="3FB3BA7A" w14:textId="4E8F0C74" w:rsidR="00B26C00" w:rsidRPr="00725D9E" w:rsidRDefault="00B26C00" w:rsidP="00B26C00">
      <w:pPr>
        <w:tabs>
          <w:tab w:val="left" w:pos="1680"/>
        </w:tabs>
        <w:spacing w:beforeLines="100" w:before="326" w:line="240" w:lineRule="auto"/>
        <w:ind w:firstLineChars="100" w:firstLine="321"/>
        <w:rPr>
          <w:rFonts w:eastAsia="仿宋_GB2312"/>
          <w:b/>
          <w:bCs/>
          <w:sz w:val="32"/>
          <w:u w:val="single"/>
        </w:rPr>
      </w:pPr>
      <w:r w:rsidRPr="00725D9E">
        <w:rPr>
          <w:rFonts w:eastAsia="仿宋_GB2312" w:hint="eastAsia"/>
          <w:b/>
          <w:bCs/>
          <w:sz w:val="32"/>
        </w:rPr>
        <w:t>专业学位类别</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6E1D46" w:rsidRPr="00725D9E">
        <w:rPr>
          <w:rFonts w:eastAsia="仿宋_GB2312" w:hint="eastAsia"/>
          <w:b/>
          <w:bCs/>
          <w:sz w:val="32"/>
          <w:u w:val="thick"/>
        </w:rPr>
        <w:t>电子信息</w:t>
      </w:r>
      <w:r w:rsidR="001F42EC" w:rsidRPr="00725D9E">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r w:rsidRPr="00725D9E">
        <w:rPr>
          <w:rFonts w:eastAsia="仿宋_GB2312" w:hint="eastAsia"/>
          <w:b/>
          <w:bCs/>
          <w:sz w:val="32"/>
        </w:rPr>
        <w:t>专</w:t>
      </w:r>
      <w:r w:rsidRPr="00725D9E">
        <w:rPr>
          <w:rFonts w:eastAsia="仿宋_GB2312" w:hint="eastAsia"/>
          <w:b/>
          <w:bCs/>
          <w:sz w:val="32"/>
        </w:rPr>
        <w:t xml:space="preserve">     </w:t>
      </w:r>
      <w:r w:rsidRPr="00725D9E">
        <w:rPr>
          <w:rFonts w:eastAsia="仿宋_GB2312" w:hint="eastAsia"/>
          <w:b/>
          <w:bCs/>
          <w:sz w:val="32"/>
        </w:rPr>
        <w:t>业</w:t>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Pr="00725D9E">
        <w:rPr>
          <w:rFonts w:eastAsia="仿宋_GB2312" w:hint="eastAsia"/>
          <w:b/>
          <w:bCs/>
          <w:spacing w:val="14"/>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 xml:space="preserve"> </w:t>
      </w:r>
      <w:r w:rsidR="001F42EC" w:rsidRPr="00725D9E">
        <w:rPr>
          <w:rFonts w:eastAsia="仿宋_GB2312" w:hint="eastAsia"/>
          <w:b/>
          <w:bCs/>
          <w:sz w:val="32"/>
          <w:u w:val="thick"/>
        </w:rPr>
        <w:t xml:space="preserve"> </w:t>
      </w:r>
      <w:r w:rsidR="006E1D46" w:rsidRPr="00725D9E">
        <w:rPr>
          <w:rFonts w:eastAsia="仿宋_GB2312" w:hint="eastAsia"/>
          <w:b/>
          <w:bCs/>
          <w:sz w:val="32"/>
          <w:u w:val="thick"/>
        </w:rPr>
        <w:t>计算机技术</w:t>
      </w:r>
      <w:r w:rsidR="001F42EC" w:rsidRPr="00725D9E">
        <w:rPr>
          <w:rFonts w:eastAsia="仿宋_GB2312" w:hint="eastAsia"/>
          <w:b/>
          <w:bCs/>
          <w:sz w:val="32"/>
          <w:u w:val="thick"/>
        </w:rPr>
        <w:t xml:space="preserve">    </w:t>
      </w:r>
    </w:p>
    <w:p w14:paraId="6D05AA31" w14:textId="38A74CA8" w:rsidR="00B26C00" w:rsidRPr="00725D9E" w:rsidRDefault="00B26C00" w:rsidP="00B26C00">
      <w:pPr>
        <w:spacing w:beforeLines="100" w:before="326" w:line="240" w:lineRule="auto"/>
        <w:ind w:firstLineChars="100" w:firstLine="321"/>
        <w:rPr>
          <w:rFonts w:eastAsia="仿宋_GB2312"/>
          <w:b/>
          <w:bCs/>
          <w:sz w:val="32"/>
          <w:u w:val="single"/>
        </w:rPr>
      </w:pPr>
      <w:r w:rsidRPr="00725D9E">
        <w:rPr>
          <w:rFonts w:eastAsia="仿宋_GB2312" w:hint="eastAsia"/>
          <w:b/>
          <w:bCs/>
          <w:sz w:val="32"/>
        </w:rPr>
        <w:t>校内导师</w:t>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6E1D46" w:rsidRPr="00725D9E">
        <w:rPr>
          <w:rFonts w:eastAsia="仿宋_GB2312" w:hint="eastAsia"/>
          <w:b/>
          <w:bCs/>
          <w:sz w:val="32"/>
          <w:u w:val="thick"/>
        </w:rPr>
        <w:t xml:space="preserve"> </w:t>
      </w:r>
      <w:r w:rsidR="001F42EC" w:rsidRPr="00725D9E">
        <w:rPr>
          <w:rFonts w:eastAsia="仿宋_GB2312" w:hint="eastAsia"/>
          <w:b/>
          <w:bCs/>
          <w:sz w:val="32"/>
          <w:u w:val="thick"/>
        </w:rPr>
        <w:t xml:space="preserve"> </w:t>
      </w:r>
      <w:r w:rsidR="006E1D46" w:rsidRPr="00725D9E">
        <w:rPr>
          <w:rFonts w:eastAsia="仿宋_GB2312" w:hint="eastAsia"/>
          <w:b/>
          <w:bCs/>
          <w:sz w:val="32"/>
          <w:u w:val="thick"/>
        </w:rPr>
        <w:t>牛云云</w:t>
      </w:r>
      <w:r w:rsidR="001F42EC" w:rsidRPr="00725D9E">
        <w:rPr>
          <w:rFonts w:eastAsia="仿宋_GB2312" w:hint="eastAsia"/>
          <w:b/>
          <w:bCs/>
          <w:sz w:val="32"/>
          <w:u w:val="thick"/>
        </w:rPr>
        <w:t xml:space="preserve">      </w:t>
      </w:r>
      <w:r w:rsidRPr="00725D9E">
        <w:rPr>
          <w:rFonts w:eastAsia="仿宋_GB2312" w:hint="eastAsia"/>
          <w:b/>
          <w:bCs/>
          <w:sz w:val="32"/>
        </w:rPr>
        <w:t>产业导师</w:t>
      </w:r>
      <w:r w:rsidRPr="00725D9E">
        <w:rPr>
          <w:rFonts w:eastAsia="仿宋_GB2312" w:hint="eastAsia"/>
          <w:b/>
          <w:bCs/>
          <w:spacing w:val="14"/>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r>
      <w:r w:rsidR="001F42EC" w:rsidRPr="00725D9E">
        <w:rPr>
          <w:rFonts w:eastAsia="仿宋_GB2312"/>
          <w:b/>
          <w:bCs/>
          <w:sz w:val="32"/>
          <w:u w:val="thick"/>
        </w:rPr>
        <w:tab/>
      </w:r>
      <w:r w:rsidR="001F42EC" w:rsidRPr="00725D9E">
        <w:rPr>
          <w:rFonts w:eastAsia="仿宋_GB2312" w:hint="eastAsia"/>
          <w:b/>
          <w:bCs/>
          <w:sz w:val="32"/>
          <w:u w:val="thick"/>
        </w:rPr>
        <w:tab/>
      </w:r>
      <w:r w:rsidR="001F42EC" w:rsidRPr="00725D9E">
        <w:rPr>
          <w:rFonts w:eastAsia="仿宋_GB2312" w:hint="eastAsia"/>
          <w:b/>
          <w:bCs/>
          <w:sz w:val="32"/>
          <w:u w:val="thick"/>
        </w:rPr>
        <w:tab/>
        <w:t xml:space="preserve">     </w:t>
      </w:r>
      <w:r w:rsidR="00E53308">
        <w:rPr>
          <w:rFonts w:eastAsia="仿宋_GB2312" w:hint="eastAsia"/>
          <w:b/>
          <w:bCs/>
          <w:sz w:val="32"/>
          <w:u w:val="thick"/>
        </w:rPr>
        <w:t>张永虹</w:t>
      </w:r>
      <w:r w:rsidR="001F42EC" w:rsidRPr="00725D9E">
        <w:rPr>
          <w:rFonts w:eastAsia="仿宋_GB2312" w:hint="eastAsia"/>
          <w:b/>
          <w:bCs/>
          <w:sz w:val="32"/>
          <w:u w:val="thick"/>
        </w:rPr>
        <w:t xml:space="preserve">   </w:t>
      </w:r>
      <w:r w:rsidR="00E53308">
        <w:rPr>
          <w:rFonts w:eastAsia="仿宋_GB2312" w:hint="eastAsia"/>
          <w:b/>
          <w:bCs/>
          <w:sz w:val="32"/>
          <w:u w:val="thick"/>
        </w:rPr>
        <w:t xml:space="preserve">   </w:t>
      </w:r>
      <w:r w:rsidR="001F42EC" w:rsidRPr="00725D9E">
        <w:rPr>
          <w:rFonts w:eastAsia="仿宋_GB2312" w:hint="eastAsia"/>
          <w:b/>
          <w:bCs/>
          <w:sz w:val="32"/>
          <w:u w:val="thick"/>
        </w:rPr>
        <w:t xml:space="preserve">  </w:t>
      </w:r>
    </w:p>
    <w:p w14:paraId="0D5F0BC5" w14:textId="04DEA27F" w:rsidR="00B26C00" w:rsidRPr="00725D9E" w:rsidRDefault="00B26C00" w:rsidP="00B26C00">
      <w:pPr>
        <w:spacing w:beforeLines="100" w:before="326" w:line="240" w:lineRule="auto"/>
        <w:ind w:firstLineChars="100" w:firstLine="321"/>
        <w:rPr>
          <w:rFonts w:eastAsia="仿宋_GB2312"/>
          <w:b/>
          <w:bCs/>
          <w:sz w:val="32"/>
          <w:u w:val="thick"/>
        </w:rPr>
      </w:pPr>
      <w:r w:rsidRPr="00725D9E">
        <w:rPr>
          <w:rFonts w:eastAsia="仿宋_GB2312" w:hint="eastAsia"/>
          <w:b/>
          <w:bCs/>
          <w:sz w:val="32"/>
        </w:rPr>
        <w:t>学习方式</w:t>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single"/>
        </w:rPr>
        <w:tab/>
      </w:r>
      <w:r w:rsidR="001F42EC" w:rsidRPr="00725D9E">
        <w:rPr>
          <w:rFonts w:eastAsia="仿宋_GB2312" w:hint="eastAsia"/>
          <w:b/>
          <w:bCs/>
          <w:sz w:val="32"/>
          <w:u w:val="thick"/>
        </w:rPr>
        <w:t xml:space="preserve">                 </w:t>
      </w:r>
      <w:r w:rsidR="006E1D46" w:rsidRPr="00725D9E">
        <w:rPr>
          <w:rFonts w:eastAsia="仿宋_GB2312" w:hint="eastAsia"/>
          <w:b/>
          <w:bCs/>
          <w:sz w:val="32"/>
          <w:u w:val="thick"/>
        </w:rPr>
        <w:t>全日制</w:t>
      </w:r>
      <w:r w:rsidR="001F42EC" w:rsidRPr="00725D9E">
        <w:rPr>
          <w:rFonts w:eastAsia="仿宋_GB2312" w:hint="eastAsia"/>
          <w:b/>
          <w:bCs/>
          <w:sz w:val="32"/>
          <w:u w:val="thick"/>
        </w:rPr>
        <w:t xml:space="preserve">                      </w:t>
      </w:r>
    </w:p>
    <w:p w14:paraId="6E288136" w14:textId="77777777" w:rsidR="00AF3590" w:rsidRPr="00B26C00" w:rsidRDefault="00AF3590" w:rsidP="00AF3590">
      <w:pPr>
        <w:spacing w:beforeLines="100" w:before="326"/>
        <w:ind w:firstLineChars="100" w:firstLine="241"/>
        <w:rPr>
          <w:b/>
          <w:bCs/>
        </w:rPr>
      </w:pPr>
    </w:p>
    <w:p w14:paraId="14106FCA" w14:textId="642D7EF4" w:rsidR="00AF3590" w:rsidRPr="00332860" w:rsidRDefault="00BE10BB" w:rsidP="008305B9">
      <w:pPr>
        <w:spacing w:beforeLines="50" w:before="163" w:line="240" w:lineRule="auto"/>
        <w:ind w:firstLineChars="100" w:firstLine="301"/>
        <w:jc w:val="center"/>
        <w:rPr>
          <w:sz w:val="30"/>
        </w:rPr>
      </w:pPr>
      <w:r>
        <w:rPr>
          <w:rFonts w:hint="eastAsia"/>
          <w:b/>
          <w:bCs/>
          <w:sz w:val="30"/>
        </w:rPr>
        <w:t xml:space="preserve">2026 </w:t>
      </w:r>
      <w:r w:rsidR="00AF3590">
        <w:rPr>
          <w:rFonts w:hint="eastAsia"/>
          <w:b/>
          <w:bCs/>
          <w:sz w:val="30"/>
        </w:rPr>
        <w:t>年</w:t>
      </w:r>
      <w:r w:rsidR="00AF3590">
        <w:rPr>
          <w:rFonts w:hint="eastAsia"/>
          <w:b/>
          <w:bCs/>
          <w:sz w:val="30"/>
        </w:rPr>
        <w:t xml:space="preserve"> </w:t>
      </w:r>
      <w:r w:rsidR="00E7534F">
        <w:rPr>
          <w:rFonts w:hint="eastAsia"/>
          <w:b/>
          <w:bCs/>
          <w:sz w:val="30"/>
        </w:rPr>
        <w:t>04</w:t>
      </w:r>
      <w:r w:rsidR="00AF3590">
        <w:rPr>
          <w:rFonts w:hint="eastAsia"/>
          <w:b/>
          <w:bCs/>
          <w:sz w:val="30"/>
        </w:rPr>
        <w:t xml:space="preserve"> </w:t>
      </w:r>
      <w:r w:rsidR="00AF3590">
        <w:rPr>
          <w:rFonts w:hint="eastAsia"/>
          <w:b/>
          <w:bCs/>
          <w:sz w:val="30"/>
        </w:rPr>
        <w:t>月</w:t>
      </w:r>
      <w:r w:rsidR="00AF3590">
        <w:br w:type="page"/>
      </w:r>
    </w:p>
    <w:p w14:paraId="7D0570E4" w14:textId="77777777" w:rsidR="00643058" w:rsidRPr="00643058" w:rsidRDefault="00643058" w:rsidP="0035661B">
      <w:pPr>
        <w:tabs>
          <w:tab w:val="left" w:pos="4500"/>
          <w:tab w:val="left" w:pos="7560"/>
        </w:tabs>
        <w:adjustRightInd w:val="0"/>
        <w:snapToGrid w:val="0"/>
        <w:spacing w:before="120" w:after="120" w:line="240" w:lineRule="auto"/>
        <w:ind w:right="459" w:firstLineChars="0" w:firstLine="0"/>
        <w:jc w:val="center"/>
        <w:rPr>
          <w:b/>
          <w:bCs/>
          <w:sz w:val="32"/>
        </w:rPr>
      </w:pPr>
      <w:r w:rsidRPr="00643058">
        <w:rPr>
          <w:b/>
          <w:bCs/>
          <w:sz w:val="32"/>
        </w:rPr>
        <w:lastRenderedPageBreak/>
        <w:t>A Dissertation Submitted to</w:t>
      </w:r>
    </w:p>
    <w:p w14:paraId="54C8E824" w14:textId="77777777" w:rsidR="00643058" w:rsidRPr="00643058" w:rsidRDefault="00643058" w:rsidP="0035661B">
      <w:pPr>
        <w:tabs>
          <w:tab w:val="left" w:pos="4500"/>
          <w:tab w:val="left" w:pos="7560"/>
        </w:tabs>
        <w:adjustRightInd w:val="0"/>
        <w:snapToGrid w:val="0"/>
        <w:spacing w:before="120" w:after="120"/>
        <w:ind w:right="459" w:firstLineChars="0" w:firstLine="0"/>
        <w:jc w:val="center"/>
        <w:rPr>
          <w:b/>
          <w:bCs/>
          <w:sz w:val="32"/>
        </w:rPr>
      </w:pPr>
      <w:r w:rsidRPr="00643058">
        <w:rPr>
          <w:b/>
          <w:sz w:val="32"/>
        </w:rPr>
        <w:t>China University o</w:t>
      </w:r>
      <w:r w:rsidRPr="00643058">
        <w:rPr>
          <w:b/>
          <w:bCs/>
          <w:sz w:val="32"/>
        </w:rPr>
        <w:t>f Geosciences for Master of P</w:t>
      </w:r>
      <w:r w:rsidRPr="00643058">
        <w:rPr>
          <w:b/>
          <w:sz w:val="32"/>
        </w:rPr>
        <w:t>rofessional Degree</w:t>
      </w:r>
    </w:p>
    <w:p w14:paraId="3A7E9D19" w14:textId="77777777" w:rsidR="00643058" w:rsidRPr="00643058" w:rsidRDefault="00643058" w:rsidP="00643058">
      <w:pPr>
        <w:tabs>
          <w:tab w:val="left" w:pos="4500"/>
          <w:tab w:val="left" w:pos="7560"/>
        </w:tabs>
        <w:adjustRightInd w:val="0"/>
        <w:spacing w:before="120" w:after="120" w:line="240" w:lineRule="auto"/>
        <w:ind w:left="357" w:right="459" w:firstLineChars="0" w:firstLine="0"/>
        <w:jc w:val="center"/>
        <w:rPr>
          <w:b/>
          <w:bCs/>
          <w:sz w:val="32"/>
        </w:rPr>
      </w:pPr>
    </w:p>
    <w:p w14:paraId="265D90C4" w14:textId="77777777" w:rsidR="00643058" w:rsidRPr="00643058" w:rsidRDefault="00643058" w:rsidP="00643058">
      <w:pPr>
        <w:tabs>
          <w:tab w:val="left" w:pos="4500"/>
          <w:tab w:val="left" w:pos="7560"/>
        </w:tabs>
        <w:spacing w:after="120" w:line="240" w:lineRule="auto"/>
        <w:ind w:left="360" w:right="461" w:firstLineChars="0" w:hanging="360"/>
        <w:rPr>
          <w:rFonts w:ascii="楷体" w:eastAsia="楷体"/>
          <w:sz w:val="28"/>
        </w:rPr>
      </w:pPr>
    </w:p>
    <w:p w14:paraId="6E876A0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sz w:val="28"/>
        </w:rPr>
      </w:pPr>
    </w:p>
    <w:p w14:paraId="5BFB3235" w14:textId="77777777" w:rsidR="00643058" w:rsidRPr="00643058" w:rsidRDefault="00643058" w:rsidP="00643058">
      <w:pPr>
        <w:tabs>
          <w:tab w:val="left" w:pos="4500"/>
          <w:tab w:val="left" w:pos="7560"/>
        </w:tabs>
        <w:spacing w:after="120" w:line="240" w:lineRule="auto"/>
        <w:ind w:left="360" w:right="461" w:firstLineChars="0" w:firstLine="0"/>
        <w:rPr>
          <w:rFonts w:ascii="楷体" w:eastAsia="楷体"/>
          <w:b/>
          <w:sz w:val="32"/>
        </w:rPr>
      </w:pPr>
    </w:p>
    <w:p w14:paraId="63EF8A54" w14:textId="77777777" w:rsidR="005C02EC" w:rsidRDefault="005C02EC" w:rsidP="005C02EC">
      <w:pPr>
        <w:tabs>
          <w:tab w:val="left" w:pos="4500"/>
          <w:tab w:val="left" w:pos="7560"/>
        </w:tabs>
        <w:ind w:firstLineChars="0" w:firstLine="0"/>
        <w:jc w:val="center"/>
        <w:rPr>
          <w:b/>
          <w:bCs/>
          <w:sz w:val="32"/>
        </w:rPr>
      </w:pPr>
      <w:r w:rsidRPr="005C02EC">
        <w:rPr>
          <w:b/>
          <w:bCs/>
          <w:sz w:val="32"/>
        </w:rPr>
        <w:t>A Multimodal Learning Approach to Drug Molecule</w:t>
      </w:r>
    </w:p>
    <w:p w14:paraId="5BE252EA" w14:textId="4D80DEC8" w:rsidR="00643058" w:rsidRPr="00643058" w:rsidRDefault="005C02EC" w:rsidP="005C02EC">
      <w:pPr>
        <w:tabs>
          <w:tab w:val="left" w:pos="4500"/>
          <w:tab w:val="left" w:pos="7560"/>
        </w:tabs>
        <w:ind w:firstLineChars="0" w:firstLine="0"/>
        <w:jc w:val="center"/>
        <w:rPr>
          <w:b/>
          <w:sz w:val="32"/>
        </w:rPr>
      </w:pPr>
      <w:r w:rsidRPr="005C02EC">
        <w:rPr>
          <w:b/>
          <w:bCs/>
          <w:sz w:val="32"/>
        </w:rPr>
        <w:t xml:space="preserve"> Property Prediction</w:t>
      </w:r>
    </w:p>
    <w:p w14:paraId="1493B4ED" w14:textId="77777777" w:rsidR="00643058" w:rsidRPr="00643058" w:rsidRDefault="00643058" w:rsidP="00643058">
      <w:pPr>
        <w:tabs>
          <w:tab w:val="left" w:pos="4500"/>
          <w:tab w:val="left" w:pos="7560"/>
        </w:tabs>
        <w:spacing w:after="120" w:line="240" w:lineRule="auto"/>
        <w:ind w:right="459" w:firstLineChars="353" w:firstLine="1134"/>
        <w:rPr>
          <w:rFonts w:eastAsia="楷体"/>
          <w:b/>
          <w:sz w:val="32"/>
        </w:rPr>
      </w:pPr>
    </w:p>
    <w:p w14:paraId="01909A61" w14:textId="61E88C5F" w:rsidR="00643058" w:rsidRPr="00643058" w:rsidRDefault="00643058" w:rsidP="00FB27DF">
      <w:pPr>
        <w:tabs>
          <w:tab w:val="left" w:pos="4500"/>
          <w:tab w:val="left" w:pos="7560"/>
        </w:tabs>
        <w:spacing w:after="120" w:line="240" w:lineRule="auto"/>
        <w:ind w:right="459" w:firstLineChars="100" w:firstLine="321"/>
        <w:rPr>
          <w:rFonts w:eastAsia="楷体"/>
          <w:b/>
          <w:sz w:val="32"/>
        </w:rPr>
      </w:pPr>
      <w:r w:rsidRPr="00643058">
        <w:rPr>
          <w:rFonts w:eastAsia="楷体"/>
          <w:b/>
          <w:sz w:val="32"/>
        </w:rPr>
        <w:t>Master Candidate:</w:t>
      </w:r>
      <w:r w:rsidR="00BE10BB">
        <w:rPr>
          <w:rFonts w:eastAsia="楷体" w:hint="eastAsia"/>
          <w:b/>
          <w:sz w:val="32"/>
        </w:rPr>
        <w:t xml:space="preserve"> </w:t>
      </w:r>
      <w:proofErr w:type="spellStart"/>
      <w:r w:rsidR="00BE10BB">
        <w:rPr>
          <w:rFonts w:eastAsia="楷体" w:hint="eastAsia"/>
          <w:b/>
          <w:sz w:val="32"/>
        </w:rPr>
        <w:t>Shuaiyao</w:t>
      </w:r>
      <w:proofErr w:type="spellEnd"/>
      <w:r w:rsidR="00BE10BB">
        <w:rPr>
          <w:rFonts w:eastAsia="楷体" w:hint="eastAsia"/>
          <w:b/>
          <w:sz w:val="32"/>
        </w:rPr>
        <w:t xml:space="preserve"> Fan</w:t>
      </w:r>
    </w:p>
    <w:p w14:paraId="3652830F" w14:textId="388699B1" w:rsidR="00BE10BB" w:rsidRDefault="00643058" w:rsidP="00FB27DF">
      <w:pPr>
        <w:tabs>
          <w:tab w:val="left" w:pos="4500"/>
          <w:tab w:val="left" w:pos="7560"/>
        </w:tabs>
        <w:spacing w:before="120" w:after="120" w:line="240" w:lineRule="auto"/>
        <w:ind w:right="461" w:firstLineChars="100" w:firstLine="321"/>
        <w:rPr>
          <w:rFonts w:eastAsia="楷体"/>
          <w:b/>
          <w:sz w:val="32"/>
        </w:rPr>
      </w:pPr>
      <w:r w:rsidRPr="00643058">
        <w:rPr>
          <w:b/>
          <w:bCs/>
          <w:sz w:val="32"/>
        </w:rPr>
        <w:t>P</w:t>
      </w:r>
      <w:r w:rsidRPr="00643058">
        <w:rPr>
          <w:b/>
          <w:sz w:val="32"/>
        </w:rPr>
        <w:t>rofessional Degree</w:t>
      </w:r>
      <w:r w:rsidRPr="00643058">
        <w:rPr>
          <w:rFonts w:eastAsia="楷体"/>
          <w:b/>
          <w:sz w:val="32"/>
        </w:rPr>
        <w:t>:</w:t>
      </w:r>
      <w:r w:rsidR="00BE10BB">
        <w:rPr>
          <w:rFonts w:eastAsia="楷体" w:hint="eastAsia"/>
          <w:b/>
          <w:sz w:val="32"/>
        </w:rPr>
        <w:t xml:space="preserve"> </w:t>
      </w:r>
      <w:r w:rsidR="00FB27DF" w:rsidRPr="00FB27DF">
        <w:rPr>
          <w:rFonts w:eastAsia="楷体"/>
          <w:b/>
          <w:sz w:val="32"/>
        </w:rPr>
        <w:t>Electronic and Information Engineering</w:t>
      </w:r>
    </w:p>
    <w:p w14:paraId="067C7A9A" w14:textId="77777777" w:rsidR="00BE10BB" w:rsidRDefault="00643058" w:rsidP="00FB27DF">
      <w:pPr>
        <w:tabs>
          <w:tab w:val="left" w:pos="4500"/>
          <w:tab w:val="left" w:pos="7560"/>
        </w:tabs>
        <w:spacing w:before="120" w:after="120" w:line="240" w:lineRule="auto"/>
        <w:ind w:right="461" w:firstLineChars="100" w:firstLine="321"/>
        <w:rPr>
          <w:rFonts w:eastAsia="楷体"/>
          <w:b/>
          <w:sz w:val="32"/>
        </w:rPr>
      </w:pPr>
      <w:r w:rsidRPr="00643058">
        <w:rPr>
          <w:rFonts w:eastAsia="楷体"/>
          <w:b/>
          <w:sz w:val="32"/>
        </w:rPr>
        <w:t>Dissertation Supervisor: Prof.</w:t>
      </w:r>
      <w:r w:rsidR="00BE10BB" w:rsidRPr="00BE10BB">
        <w:t xml:space="preserve"> </w:t>
      </w:r>
      <w:r w:rsidR="00BE10BB" w:rsidRPr="00BE10BB">
        <w:rPr>
          <w:rFonts w:eastAsia="楷体"/>
          <w:b/>
          <w:sz w:val="32"/>
        </w:rPr>
        <w:t>Yunyun Niu</w:t>
      </w:r>
    </w:p>
    <w:p w14:paraId="40EF25BB" w14:textId="019267D4" w:rsidR="00643058" w:rsidRPr="00643058" w:rsidRDefault="00BE10BB" w:rsidP="00FB27DF">
      <w:pPr>
        <w:tabs>
          <w:tab w:val="left" w:pos="4500"/>
          <w:tab w:val="left" w:pos="7560"/>
        </w:tabs>
        <w:spacing w:before="120" w:after="120" w:line="240" w:lineRule="auto"/>
        <w:ind w:right="461" w:firstLineChars="100" w:firstLine="321"/>
        <w:rPr>
          <w:rFonts w:eastAsia="楷体"/>
          <w:b/>
          <w:sz w:val="32"/>
        </w:rPr>
      </w:pPr>
      <w:r>
        <w:rPr>
          <w:rFonts w:eastAsia="楷体" w:hint="eastAsia"/>
          <w:b/>
          <w:sz w:val="32"/>
        </w:rPr>
        <w:t>A</w:t>
      </w:r>
      <w:r w:rsidR="00643058" w:rsidRPr="00643058">
        <w:rPr>
          <w:rFonts w:eastAsia="楷体"/>
          <w:b/>
          <w:sz w:val="32"/>
        </w:rPr>
        <w:t>ssociate Supervisor:</w:t>
      </w:r>
      <w:r w:rsidR="002C0AE7">
        <w:rPr>
          <w:rFonts w:eastAsia="楷体" w:hint="eastAsia"/>
          <w:b/>
          <w:sz w:val="32"/>
        </w:rPr>
        <w:t xml:space="preserve"> </w:t>
      </w:r>
      <w:proofErr w:type="spellStart"/>
      <w:r w:rsidR="002C0AE7" w:rsidRPr="002C0AE7">
        <w:rPr>
          <w:rFonts w:eastAsia="楷体"/>
          <w:b/>
          <w:sz w:val="32"/>
        </w:rPr>
        <w:t>Yonghong</w:t>
      </w:r>
      <w:proofErr w:type="spellEnd"/>
      <w:r w:rsidR="002C0AE7" w:rsidRPr="002C0AE7">
        <w:rPr>
          <w:rFonts w:eastAsia="楷体"/>
          <w:b/>
          <w:sz w:val="32"/>
        </w:rPr>
        <w:t xml:space="preserve"> Zhang</w:t>
      </w:r>
    </w:p>
    <w:p w14:paraId="31873CEB"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2C38CFE0" w14:textId="77777777" w:rsidR="00643058" w:rsidRPr="00643058" w:rsidRDefault="00643058" w:rsidP="00643058">
      <w:pPr>
        <w:tabs>
          <w:tab w:val="left" w:pos="4500"/>
          <w:tab w:val="left" w:pos="7560"/>
        </w:tabs>
        <w:spacing w:before="120" w:after="120" w:line="240" w:lineRule="auto"/>
        <w:ind w:right="461" w:firstLineChars="0" w:firstLine="0"/>
        <w:rPr>
          <w:sz w:val="28"/>
        </w:rPr>
      </w:pPr>
    </w:p>
    <w:p w14:paraId="1A8B8950" w14:textId="7E31F7D1" w:rsidR="00643058" w:rsidRPr="00643058" w:rsidRDefault="00643058" w:rsidP="00643058">
      <w:pPr>
        <w:spacing w:beforeLines="50" w:before="163" w:line="240" w:lineRule="auto"/>
        <w:ind w:firstLineChars="0" w:firstLine="0"/>
        <w:jc w:val="center"/>
        <w:rPr>
          <w:b/>
          <w:sz w:val="32"/>
        </w:rPr>
      </w:pPr>
      <w:r w:rsidRPr="00643058">
        <w:rPr>
          <w:b/>
          <w:sz w:val="32"/>
        </w:rPr>
        <w:t>China University of Geosciences (Beijing)</w:t>
      </w:r>
    </w:p>
    <w:p w14:paraId="761F79BB" w14:textId="77777777" w:rsidR="00643058" w:rsidRPr="00643058" w:rsidRDefault="00643058" w:rsidP="00643058">
      <w:pPr>
        <w:spacing w:line="240" w:lineRule="auto"/>
        <w:ind w:firstLineChars="0" w:firstLine="0"/>
        <w:rPr>
          <w:sz w:val="21"/>
        </w:rPr>
      </w:pPr>
    </w:p>
    <w:p w14:paraId="4CD0B750" w14:textId="781F6E3F" w:rsidR="00AF3590" w:rsidRDefault="00AF3590">
      <w:pPr>
        <w:widowControl/>
        <w:spacing w:line="240" w:lineRule="auto"/>
        <w:ind w:firstLineChars="0" w:firstLine="0"/>
        <w:jc w:val="left"/>
      </w:pPr>
      <w:r>
        <w:br w:type="page"/>
      </w:r>
    </w:p>
    <w:p w14:paraId="3C1AD8E7" w14:textId="77777777" w:rsidR="00643058" w:rsidRPr="00643058" w:rsidRDefault="00643058" w:rsidP="00643058">
      <w:pPr>
        <w:spacing w:beforeLines="50" w:before="163" w:line="240" w:lineRule="auto"/>
        <w:ind w:firstLineChars="0" w:firstLine="0"/>
        <w:jc w:val="center"/>
        <w:rPr>
          <w:rFonts w:ascii="楷体" w:eastAsia="楷体" w:hAnsi="楷体" w:cs="??" w:hint="eastAsia"/>
          <w:sz w:val="44"/>
          <w:szCs w:val="44"/>
        </w:rPr>
      </w:pPr>
      <w:r w:rsidRPr="00643058">
        <w:rPr>
          <w:rFonts w:ascii="黑体" w:eastAsia="黑体" w:hint="eastAsia"/>
          <w:sz w:val="44"/>
        </w:rPr>
        <w:lastRenderedPageBreak/>
        <w:t>声 明</w:t>
      </w:r>
    </w:p>
    <w:p w14:paraId="6CFFE2A4" w14:textId="77777777" w:rsidR="00643058" w:rsidRPr="000E7AE5" w:rsidRDefault="00643058" w:rsidP="00643058">
      <w:pPr>
        <w:spacing w:before="120" w:line="400" w:lineRule="exact"/>
        <w:ind w:firstLine="420"/>
        <w:rPr>
          <w:sz w:val="21"/>
          <w:szCs w:val="21"/>
        </w:rPr>
      </w:pPr>
      <w:r w:rsidRPr="000E7AE5">
        <w:rPr>
          <w:rFonts w:hint="eastAsia"/>
          <w:sz w:val="21"/>
          <w:szCs w:val="21"/>
        </w:rPr>
        <w:t>本人声明所呈交的论文是我个人在导师指导下进行的研究工作及取得的研究成果。尽我所知，除了文中特别加以标注和致谢的地方外，论文中不包含其他人已经发表或撰写过的研究成果，也不包含为获得中国地质大学或其它教育机构的学位或证书而使用过的材料。与我一同工作的同志对本研究所做的任何贡献均已在论文中作了明确的说明并表示了谢意。</w:t>
      </w:r>
    </w:p>
    <w:p w14:paraId="2FA6ADC8" w14:textId="77777777" w:rsidR="00643058" w:rsidRPr="00643058" w:rsidRDefault="00643058" w:rsidP="00643058">
      <w:pPr>
        <w:spacing w:before="120" w:line="360" w:lineRule="exact"/>
        <w:ind w:left="2125" w:firstLineChars="0" w:firstLine="425"/>
        <w:rPr>
          <w:sz w:val="26"/>
        </w:rPr>
      </w:pPr>
    </w:p>
    <w:p w14:paraId="2865A368" w14:textId="77777777" w:rsidR="00643058" w:rsidRPr="00643058" w:rsidRDefault="00643058" w:rsidP="00643058">
      <w:pPr>
        <w:spacing w:before="120" w:line="360" w:lineRule="exact"/>
        <w:ind w:left="2125" w:firstLineChars="0" w:firstLine="425"/>
        <w:rPr>
          <w:sz w:val="26"/>
        </w:rPr>
      </w:pPr>
    </w:p>
    <w:p w14:paraId="5E3A86C6" w14:textId="7C3370FF" w:rsidR="00643058" w:rsidRPr="00BE10BB" w:rsidRDefault="00643058" w:rsidP="00BE10BB">
      <w:pPr>
        <w:widowControl/>
        <w:wordWrap w:val="0"/>
        <w:spacing w:line="480" w:lineRule="auto"/>
        <w:ind w:firstLineChars="0" w:firstLine="0"/>
        <w:jc w:val="right"/>
        <w:rPr>
          <w:sz w:val="26"/>
          <w:u w:val="thick"/>
        </w:rPr>
      </w:pPr>
      <w:r w:rsidRPr="00643058">
        <w:rPr>
          <w:rFonts w:hint="eastAsia"/>
          <w:sz w:val="26"/>
        </w:rPr>
        <w:t>签</w:t>
      </w:r>
      <w:r w:rsidRPr="00643058">
        <w:rPr>
          <w:sz w:val="26"/>
        </w:rPr>
        <w:t xml:space="preserve">  </w:t>
      </w:r>
      <w:r w:rsidRPr="00643058">
        <w:rPr>
          <w:rFonts w:hint="eastAsia"/>
          <w:sz w:val="26"/>
        </w:rPr>
        <w:t>名</w:t>
      </w:r>
      <w:r w:rsidR="00BE10BB">
        <w:rPr>
          <w:rFonts w:hint="eastAsia"/>
          <w:sz w:val="26"/>
        </w:rPr>
        <w:t>：</w:t>
      </w:r>
      <w:r w:rsidR="00BE10BB" w:rsidRPr="00BE10BB">
        <w:rPr>
          <w:rFonts w:hint="eastAsia"/>
          <w:sz w:val="26"/>
          <w:u w:val="single"/>
        </w:rPr>
        <w:t xml:space="preserve">         </w:t>
      </w:r>
      <w:r w:rsidRPr="00BE10BB">
        <w:rPr>
          <w:sz w:val="26"/>
          <w:u w:val="single"/>
        </w:rPr>
        <w:tab/>
      </w:r>
      <w:r w:rsidRPr="00BE10BB">
        <w:rPr>
          <w:sz w:val="26"/>
          <w:u w:val="single"/>
        </w:rPr>
        <w:tab/>
      </w:r>
      <w:r w:rsidRPr="00BE10BB">
        <w:rPr>
          <w:sz w:val="26"/>
          <w:u w:val="single"/>
        </w:rPr>
        <w:tab/>
      </w:r>
      <w:r w:rsidRPr="00BE10BB">
        <w:rPr>
          <w:sz w:val="26"/>
          <w:u w:val="single"/>
        </w:rPr>
        <w:tab/>
      </w:r>
      <w:r w:rsidRPr="00643058">
        <w:rPr>
          <w:rFonts w:hint="eastAsia"/>
          <w:sz w:val="26"/>
        </w:rPr>
        <w:t>日</w:t>
      </w:r>
      <w:r w:rsidRPr="00643058">
        <w:rPr>
          <w:sz w:val="26"/>
        </w:rPr>
        <w:t xml:space="preserve">  </w:t>
      </w:r>
      <w:r w:rsidRPr="00643058">
        <w:rPr>
          <w:rFonts w:hint="eastAsia"/>
          <w:sz w:val="26"/>
        </w:rPr>
        <w:t>期：</w:t>
      </w:r>
      <w:r w:rsidR="00BE10BB" w:rsidRPr="00BE10BB">
        <w:rPr>
          <w:rFonts w:hint="eastAsia"/>
          <w:sz w:val="26"/>
          <w:u w:val="single"/>
        </w:rPr>
        <w:t xml:space="preserve">        </w:t>
      </w:r>
      <w:r w:rsidR="00BE10BB">
        <w:rPr>
          <w:rFonts w:hint="eastAsia"/>
          <w:sz w:val="26"/>
          <w:u w:val="single"/>
        </w:rPr>
        <w:t xml:space="preserve"> </w:t>
      </w:r>
    </w:p>
    <w:p w14:paraId="06514A67" w14:textId="77777777" w:rsidR="00643058" w:rsidRPr="00643058" w:rsidRDefault="00643058" w:rsidP="00643058">
      <w:pPr>
        <w:spacing w:line="240" w:lineRule="auto"/>
        <w:ind w:firstLineChars="0" w:firstLine="0"/>
        <w:rPr>
          <w:sz w:val="21"/>
        </w:rPr>
      </w:pPr>
    </w:p>
    <w:p w14:paraId="779FF72E" w14:textId="77777777" w:rsidR="00643058" w:rsidRPr="00643058" w:rsidRDefault="00643058" w:rsidP="00643058">
      <w:pPr>
        <w:spacing w:line="240" w:lineRule="auto"/>
        <w:ind w:firstLineChars="0" w:firstLine="0"/>
        <w:rPr>
          <w:sz w:val="21"/>
        </w:rPr>
      </w:pPr>
    </w:p>
    <w:p w14:paraId="4EDA8E88" w14:textId="77777777" w:rsidR="00643058" w:rsidRPr="00643058" w:rsidRDefault="00643058" w:rsidP="00643058">
      <w:pPr>
        <w:spacing w:line="240" w:lineRule="auto"/>
        <w:ind w:firstLineChars="0" w:firstLine="0"/>
        <w:rPr>
          <w:sz w:val="21"/>
        </w:rPr>
      </w:pPr>
    </w:p>
    <w:p w14:paraId="319AC3C2" w14:textId="77777777" w:rsidR="00643058" w:rsidRPr="00643058" w:rsidRDefault="00643058" w:rsidP="00643058">
      <w:pPr>
        <w:spacing w:line="240" w:lineRule="auto"/>
        <w:ind w:firstLineChars="0" w:firstLine="0"/>
        <w:jc w:val="center"/>
        <w:rPr>
          <w:rFonts w:ascii="黑体" w:eastAsia="黑体"/>
          <w:sz w:val="36"/>
        </w:rPr>
      </w:pPr>
    </w:p>
    <w:p w14:paraId="1954C6D7" w14:textId="77777777" w:rsidR="00643058" w:rsidRPr="00643058" w:rsidRDefault="00643058" w:rsidP="00643058">
      <w:pPr>
        <w:spacing w:line="240" w:lineRule="auto"/>
        <w:ind w:firstLineChars="0" w:firstLine="0"/>
        <w:jc w:val="center"/>
        <w:rPr>
          <w:rFonts w:ascii="黑体" w:eastAsia="黑体"/>
          <w:sz w:val="36"/>
        </w:rPr>
      </w:pPr>
    </w:p>
    <w:p w14:paraId="645CE604" w14:textId="77777777" w:rsidR="00643058" w:rsidRPr="00643058" w:rsidRDefault="00643058" w:rsidP="00643058">
      <w:pPr>
        <w:spacing w:line="240" w:lineRule="auto"/>
        <w:ind w:firstLineChars="0" w:firstLine="0"/>
        <w:jc w:val="center"/>
        <w:rPr>
          <w:rFonts w:ascii="黑体" w:eastAsia="黑体"/>
          <w:sz w:val="36"/>
        </w:rPr>
      </w:pPr>
    </w:p>
    <w:p w14:paraId="5AF12555" w14:textId="77777777" w:rsidR="00643058" w:rsidRPr="00643058" w:rsidRDefault="00643058" w:rsidP="00643058">
      <w:pPr>
        <w:spacing w:after="120" w:line="240" w:lineRule="auto"/>
        <w:ind w:firstLineChars="0" w:firstLine="0"/>
        <w:jc w:val="center"/>
        <w:rPr>
          <w:rFonts w:ascii="黑体" w:eastAsia="黑体"/>
          <w:sz w:val="44"/>
          <w:szCs w:val="44"/>
        </w:rPr>
      </w:pPr>
      <w:r w:rsidRPr="00643058">
        <w:rPr>
          <w:rFonts w:ascii="黑体" w:eastAsia="黑体" w:hAnsi="黑体" w:hint="eastAsia"/>
          <w:sz w:val="44"/>
          <w:szCs w:val="44"/>
        </w:rPr>
        <w:t>关于论文使用授权的说明</w:t>
      </w:r>
    </w:p>
    <w:p w14:paraId="70320DB6" w14:textId="77777777" w:rsidR="00643058" w:rsidRPr="00643058" w:rsidRDefault="00643058" w:rsidP="00643058">
      <w:pPr>
        <w:spacing w:before="120" w:line="400" w:lineRule="exact"/>
        <w:ind w:firstLineChars="0"/>
        <w:rPr>
          <w:rFonts w:ascii="宋体" w:hAnsi="宋体" w:hint="eastAsia"/>
          <w:sz w:val="21"/>
          <w:szCs w:val="22"/>
        </w:rPr>
      </w:pPr>
      <w:r w:rsidRPr="00643058">
        <w:rPr>
          <w:rFonts w:ascii="宋体" w:hAnsi="宋体" w:hint="eastAsia"/>
          <w:sz w:val="21"/>
        </w:rPr>
        <w:t>本人完全了解中国地质大学有关保留、使用学位论文的规定，即：学校有权保留送交论文的复印件，允许论文被查阅和借阅；学校可以公布论文的全部或部分内容，可以采用影印、缩印或其他复制手段保存论文。</w:t>
      </w:r>
      <w:r w:rsidRPr="00643058">
        <w:rPr>
          <w:rFonts w:ascii="宋体" w:hAnsi="宋体" w:hint="eastAsia"/>
          <w:b/>
          <w:sz w:val="21"/>
        </w:rPr>
        <w:t>延期公开的论文在到期公开后应遵守此规定。</w:t>
      </w:r>
    </w:p>
    <w:p w14:paraId="4B44E52B" w14:textId="77777777" w:rsidR="00643058" w:rsidRPr="00643058" w:rsidRDefault="00643058" w:rsidP="00643058">
      <w:pPr>
        <w:spacing w:before="120" w:line="400" w:lineRule="exact"/>
        <w:ind w:firstLineChars="0"/>
        <w:rPr>
          <w:rFonts w:hAnsi="Calibri"/>
          <w:b/>
          <w:bCs/>
        </w:rPr>
      </w:pPr>
    </w:p>
    <w:p w14:paraId="2D188BBF" w14:textId="77777777" w:rsidR="00643058" w:rsidRPr="00643058" w:rsidRDefault="00643058" w:rsidP="00643058">
      <w:pPr>
        <w:spacing w:before="120" w:line="360" w:lineRule="exact"/>
        <w:ind w:firstLineChars="0" w:firstLine="0"/>
        <w:rPr>
          <w:rFonts w:ascii="宋体" w:hAnsi="宋体" w:hint="eastAsia"/>
          <w:strike/>
          <w:sz w:val="21"/>
          <w:szCs w:val="22"/>
        </w:rPr>
      </w:pPr>
    </w:p>
    <w:p w14:paraId="21B5F229" w14:textId="77777777" w:rsidR="00643058" w:rsidRPr="00643058" w:rsidRDefault="00643058" w:rsidP="00643058">
      <w:pPr>
        <w:spacing w:before="120" w:line="360" w:lineRule="exact"/>
        <w:ind w:firstLineChars="0" w:firstLine="0"/>
        <w:rPr>
          <w:rFonts w:ascii="Calibri" w:hAnsi="Calibri"/>
          <w:sz w:val="26"/>
          <w:szCs w:val="26"/>
        </w:rPr>
      </w:pPr>
    </w:p>
    <w:p w14:paraId="5C17C537" w14:textId="77777777" w:rsidR="00643058" w:rsidRPr="00643058" w:rsidRDefault="00643058" w:rsidP="00643058">
      <w:pPr>
        <w:spacing w:before="120" w:line="360" w:lineRule="exact"/>
        <w:ind w:firstLineChars="0" w:firstLine="0"/>
        <w:rPr>
          <w:sz w:val="26"/>
          <w:szCs w:val="26"/>
        </w:rPr>
      </w:pPr>
      <w:r w:rsidRPr="00643058">
        <w:rPr>
          <w:sz w:val="26"/>
          <w:szCs w:val="26"/>
        </w:rPr>
        <w:t xml:space="preserve"> </w:t>
      </w:r>
    </w:p>
    <w:p w14:paraId="16F5C346" w14:textId="4F4DFDFF" w:rsidR="00643058" w:rsidRDefault="00643058" w:rsidP="00643058">
      <w:pPr>
        <w:spacing w:before="120" w:line="360" w:lineRule="exact"/>
        <w:ind w:firstLineChars="0" w:firstLine="0"/>
        <w:rPr>
          <w:sz w:val="26"/>
          <w:szCs w:val="26"/>
          <w:u w:val="single"/>
        </w:rPr>
      </w:pPr>
      <w:r w:rsidRPr="00643058">
        <w:rPr>
          <w:rFonts w:ascii="宋体" w:hAnsi="宋体" w:hint="eastAsia"/>
          <w:sz w:val="26"/>
          <w:szCs w:val="26"/>
        </w:rPr>
        <w:t>签</w:t>
      </w:r>
      <w:r w:rsidRPr="00643058">
        <w:rPr>
          <w:sz w:val="26"/>
          <w:szCs w:val="26"/>
        </w:rPr>
        <w:t xml:space="preserve">  </w:t>
      </w:r>
      <w:r w:rsidRPr="00643058">
        <w:rPr>
          <w:rFonts w:ascii="宋体" w:hAnsi="宋体" w:hint="eastAsia"/>
          <w:sz w:val="26"/>
          <w:szCs w:val="26"/>
        </w:rPr>
        <w:t>名：</w:t>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导师签名：</w:t>
      </w:r>
      <w:r w:rsidRPr="00643058">
        <w:rPr>
          <w:sz w:val="26"/>
          <w:szCs w:val="26"/>
          <w:u w:val="single"/>
        </w:rPr>
        <w:tab/>
      </w:r>
      <w:r w:rsidRPr="00643058">
        <w:rPr>
          <w:sz w:val="26"/>
          <w:szCs w:val="26"/>
          <w:u w:val="single"/>
        </w:rPr>
        <w:tab/>
      </w:r>
      <w:r w:rsidRPr="00643058">
        <w:rPr>
          <w:sz w:val="26"/>
          <w:szCs w:val="26"/>
          <w:u w:val="single"/>
        </w:rPr>
        <w:tab/>
      </w:r>
      <w:r w:rsidRPr="00643058">
        <w:rPr>
          <w:sz w:val="26"/>
          <w:szCs w:val="26"/>
          <w:u w:val="single"/>
        </w:rPr>
        <w:tab/>
        <w:t xml:space="preserve">  </w:t>
      </w:r>
      <w:r w:rsidR="00BE10BB">
        <w:rPr>
          <w:rFonts w:hint="eastAsia"/>
          <w:sz w:val="26"/>
          <w:szCs w:val="26"/>
          <w:u w:val="single"/>
        </w:rPr>
        <w:t xml:space="preserve">            </w:t>
      </w:r>
      <w:r w:rsidRPr="00643058">
        <w:rPr>
          <w:rFonts w:ascii="宋体" w:hAnsi="宋体" w:hint="eastAsia"/>
          <w:sz w:val="26"/>
          <w:szCs w:val="26"/>
        </w:rPr>
        <w:t>日</w:t>
      </w:r>
      <w:r w:rsidRPr="00643058">
        <w:rPr>
          <w:sz w:val="26"/>
          <w:szCs w:val="26"/>
        </w:rPr>
        <w:t xml:space="preserve">  </w:t>
      </w:r>
      <w:r w:rsidRPr="00643058">
        <w:rPr>
          <w:rFonts w:ascii="宋体" w:hAnsi="宋体" w:hint="eastAsia"/>
          <w:sz w:val="26"/>
          <w:szCs w:val="26"/>
        </w:rPr>
        <w:t>期：</w:t>
      </w:r>
      <w:r w:rsidRPr="00643058">
        <w:rPr>
          <w:sz w:val="26"/>
          <w:szCs w:val="26"/>
          <w:u w:val="single"/>
        </w:rPr>
        <w:tab/>
        <w:t xml:space="preserve">    </w:t>
      </w:r>
      <w:r w:rsidRPr="00643058">
        <w:rPr>
          <w:sz w:val="26"/>
          <w:szCs w:val="26"/>
          <w:u w:val="single"/>
        </w:rPr>
        <w:tab/>
        <w:t xml:space="preserve">  </w:t>
      </w:r>
      <w:r w:rsidR="00BE10BB">
        <w:rPr>
          <w:rFonts w:hint="eastAsia"/>
          <w:sz w:val="26"/>
          <w:szCs w:val="26"/>
          <w:u w:val="single"/>
        </w:rPr>
        <w:t xml:space="preserve">        </w:t>
      </w:r>
    </w:p>
    <w:p w14:paraId="56B1FA7C" w14:textId="77777777" w:rsidR="000A6884" w:rsidRPr="00643058" w:rsidRDefault="000A6884" w:rsidP="00643058">
      <w:pPr>
        <w:spacing w:before="120" w:line="360" w:lineRule="exact"/>
        <w:ind w:firstLineChars="0" w:firstLine="0"/>
        <w:rPr>
          <w:sz w:val="26"/>
          <w:szCs w:val="26"/>
          <w:u w:val="single"/>
        </w:rPr>
      </w:pPr>
    </w:p>
    <w:p w14:paraId="0F2F4558" w14:textId="77777777" w:rsidR="000A6884" w:rsidRDefault="000A6884">
      <w:pPr>
        <w:widowControl/>
        <w:spacing w:line="240" w:lineRule="auto"/>
        <w:ind w:firstLineChars="0" w:firstLine="0"/>
        <w:jc w:val="left"/>
        <w:sectPr w:rsidR="000A6884" w:rsidSect="00FB700F">
          <w:headerReference w:type="even" r:id="rId8"/>
          <w:headerReference w:type="default" r:id="rId9"/>
          <w:footerReference w:type="even" r:id="rId10"/>
          <w:footerReference w:type="default" r:id="rId11"/>
          <w:headerReference w:type="first" r:id="rId12"/>
          <w:footerReference w:type="first" r:id="rId13"/>
          <w:pgSz w:w="11906" w:h="16838" w:code="9"/>
          <w:pgMar w:top="1418" w:right="1134" w:bottom="1134" w:left="1418" w:header="851" w:footer="851" w:gutter="0"/>
          <w:cols w:space="425"/>
          <w:docGrid w:type="lines" w:linePitch="326"/>
        </w:sectPr>
      </w:pPr>
    </w:p>
    <w:p w14:paraId="6ABC3FD2" w14:textId="2ACE468F" w:rsidR="0006030B" w:rsidRDefault="00777529" w:rsidP="005C6C72">
      <w:pPr>
        <w:pStyle w:val="1"/>
        <w:numPr>
          <w:ilvl w:val="0"/>
          <w:numId w:val="0"/>
        </w:numPr>
      </w:pPr>
      <w:bookmarkStart w:id="1" w:name="_Toc229736484"/>
      <w:r>
        <w:rPr>
          <w:rFonts w:hint="eastAsia"/>
        </w:rPr>
        <w:lastRenderedPageBreak/>
        <w:t>摘要</w:t>
      </w:r>
      <w:bookmarkEnd w:id="1"/>
    </w:p>
    <w:p w14:paraId="5FE0171C" w14:textId="0884EDD0" w:rsidR="00664038" w:rsidRDefault="00D63F75" w:rsidP="000E2D9C">
      <w:bookmarkStart w:id="2" w:name="OLE_LINK2"/>
      <w:r>
        <w:rPr>
          <w:rFonts w:hint="eastAsia"/>
        </w:rPr>
        <w:t>面向</w:t>
      </w:r>
      <w:r w:rsidR="00590C54">
        <w:rPr>
          <w:rFonts w:hint="eastAsia"/>
        </w:rPr>
        <w:t>分子</w:t>
      </w:r>
      <w:r>
        <w:rPr>
          <w:rFonts w:hint="eastAsia"/>
        </w:rPr>
        <w:t>性质预测的表征学习旨在通过深度学习技术，将分子复杂的结构与特征信息投影</w:t>
      </w:r>
      <w:r w:rsidR="00CC4FE2">
        <w:rPr>
          <w:rFonts w:hint="eastAsia"/>
        </w:rPr>
        <w:t>为</w:t>
      </w:r>
      <w:r>
        <w:rPr>
          <w:rFonts w:hint="eastAsia"/>
        </w:rPr>
        <w:t>一个高维的数学表示，</w:t>
      </w:r>
      <w:r w:rsidR="00CC4FE2">
        <w:rPr>
          <w:rFonts w:hint="eastAsia"/>
        </w:rPr>
        <w:t>并基于</w:t>
      </w:r>
      <w:r>
        <w:rPr>
          <w:rFonts w:hint="eastAsia"/>
        </w:rPr>
        <w:t>这些表示</w:t>
      </w:r>
      <w:r w:rsidR="00CC4FE2" w:rsidRPr="00CC4FE2">
        <w:t>实现对分子多种生化性质的精准预测</w:t>
      </w:r>
      <w:r w:rsidR="000E7B62">
        <w:rPr>
          <w:rFonts w:hint="eastAsia"/>
        </w:rPr>
        <w:t>，</w:t>
      </w:r>
      <w:r w:rsidR="00CC4FE2">
        <w:rPr>
          <w:rFonts w:hint="eastAsia"/>
        </w:rPr>
        <w:t>从而在</w:t>
      </w:r>
      <w:r w:rsidRPr="00D63F75">
        <w:t>海量候选药物中高效筛选出具备成药潜力的目标分子。</w:t>
      </w:r>
      <w:r w:rsidR="00664038" w:rsidRPr="00664038">
        <w:t>医药领域虽</w:t>
      </w:r>
      <w:r w:rsidR="00D564D3">
        <w:rPr>
          <w:rFonts w:hint="eastAsia"/>
        </w:rPr>
        <w:t>然已经</w:t>
      </w:r>
      <w:r w:rsidR="00664038" w:rsidRPr="00664038">
        <w:t>积累了海量的分子数据，但这些数据往往充斥着严重的噪声且标注质量参差不齐</w:t>
      </w:r>
      <w:r w:rsidR="00664038">
        <w:rPr>
          <w:rFonts w:hint="eastAsia"/>
        </w:rPr>
        <w:t>，</w:t>
      </w:r>
      <w:r w:rsidR="00664038" w:rsidRPr="00664038">
        <w:rPr>
          <w:rFonts w:hint="eastAsia"/>
        </w:rPr>
        <w:t>同时，传统计算方法在处理大规模分子数据时面临着极高的计算复杂度。</w:t>
      </w:r>
      <w:r w:rsidR="000E7B62">
        <w:rPr>
          <w:rFonts w:hint="eastAsia"/>
        </w:rPr>
        <w:t>近年来，</w:t>
      </w:r>
      <w:r w:rsidR="00664038" w:rsidRPr="00664038">
        <w:rPr>
          <w:rFonts w:hint="eastAsia"/>
        </w:rPr>
        <w:t>深度学习技术在数据表征领域飞速发展，为分子信息建模提供了数据驱动的新范式。然而，如何有效利用分子的多模态数据，在深度学习框架下构建</w:t>
      </w:r>
      <w:proofErr w:type="gramStart"/>
      <w:r w:rsidR="00664038" w:rsidRPr="00664038">
        <w:rPr>
          <w:rFonts w:hint="eastAsia"/>
        </w:rPr>
        <w:t>全面且鲁棒</w:t>
      </w:r>
      <w:proofErr w:type="gramEnd"/>
      <w:r w:rsidR="00664038" w:rsidRPr="00664038">
        <w:rPr>
          <w:rFonts w:hint="eastAsia"/>
        </w:rPr>
        <w:t>的分子特征表示，并以此实现</w:t>
      </w:r>
      <w:r w:rsidR="00590C54">
        <w:rPr>
          <w:rFonts w:hint="eastAsia"/>
        </w:rPr>
        <w:t>分子</w:t>
      </w:r>
      <w:r w:rsidR="00664038" w:rsidRPr="00664038">
        <w:rPr>
          <w:rFonts w:hint="eastAsia"/>
        </w:rPr>
        <w:t>生化性质的高精度预测，已成为该领域亟待解决的核心问题。</w:t>
      </w:r>
    </w:p>
    <w:p w14:paraId="58C891B3" w14:textId="4516CB1B" w:rsidR="00664038" w:rsidRDefault="00E943C0" w:rsidP="000E2D9C">
      <w:r>
        <w:rPr>
          <w:rFonts w:hint="eastAsia"/>
        </w:rPr>
        <w:t>为解决上述提出的问题，本文基于分子可以表示</w:t>
      </w:r>
      <w:r w:rsidR="00DD5182">
        <w:rPr>
          <w:rFonts w:hint="eastAsia"/>
        </w:rPr>
        <w:t>为</w:t>
      </w:r>
      <w:r>
        <w:rPr>
          <w:rFonts w:hint="eastAsia"/>
        </w:rPr>
        <w:t>多种模态的特性，提出两种创新性方法：</w:t>
      </w:r>
    </w:p>
    <w:p w14:paraId="52CB8D44" w14:textId="3CE758B2" w:rsidR="0010185F" w:rsidRDefault="007A6CBA" w:rsidP="000E2D9C">
      <w:r>
        <w:rPr>
          <w:rFonts w:hint="eastAsia"/>
        </w:rPr>
        <w:t>（</w:t>
      </w:r>
      <w:r>
        <w:rPr>
          <w:rFonts w:hint="eastAsia"/>
        </w:rPr>
        <w:t>1</w:t>
      </w:r>
      <w:r>
        <w:rPr>
          <w:rFonts w:hint="eastAsia"/>
        </w:rPr>
        <w:t>）</w:t>
      </w:r>
      <w:r w:rsidR="0010185F" w:rsidRPr="000E7B62">
        <w:t>基于思维</w:t>
      </w:r>
      <w:proofErr w:type="gramStart"/>
      <w:r w:rsidR="0010185F" w:rsidRPr="000E7B62">
        <w:t>链增强</w:t>
      </w:r>
      <w:proofErr w:type="gramEnd"/>
      <w:r w:rsidR="0010185F" w:rsidRPr="000E7B62">
        <w:t>与消息传递的分子性质预测方法</w:t>
      </w:r>
      <w:r w:rsidR="0010185F" w:rsidRPr="0010185F">
        <w:t>。针对大语言模型在预测</w:t>
      </w:r>
      <w:r w:rsidR="002A7686">
        <w:rPr>
          <w:rFonts w:hint="eastAsia"/>
        </w:rPr>
        <w:t>分子</w:t>
      </w:r>
      <w:r w:rsidR="0010185F" w:rsidRPr="0010185F">
        <w:t>复杂生化性质时</w:t>
      </w:r>
      <w:r w:rsidR="002A7686">
        <w:rPr>
          <w:rFonts w:hint="eastAsia"/>
        </w:rPr>
        <w:t>，</w:t>
      </w:r>
      <w:r w:rsidR="0010185F" w:rsidRPr="0010185F">
        <w:t>缺乏药理逻辑支撑</w:t>
      </w:r>
      <w:r w:rsidR="00590C54">
        <w:rPr>
          <w:rFonts w:hint="eastAsia"/>
        </w:rPr>
        <w:t>难以解释性</w:t>
      </w:r>
      <w:r w:rsidR="002A7686">
        <w:rPr>
          <w:rFonts w:hint="eastAsia"/>
        </w:rPr>
        <w:t>的</w:t>
      </w:r>
      <w:r w:rsidR="0010185F" w:rsidRPr="0010185F">
        <w:t>问题，以及传统图神经网络拓扑感知受限与信息回流的缺陷，本</w:t>
      </w:r>
      <w:r w:rsidR="00590C54">
        <w:rPr>
          <w:rFonts w:hint="eastAsia"/>
        </w:rPr>
        <w:t>文</w:t>
      </w:r>
      <w:r w:rsidR="0010185F" w:rsidRPr="0010185F">
        <w:t>提出了一种端到端的双塔预测框架。在文本端，引入</w:t>
      </w:r>
      <w:r w:rsidR="0010185F" w:rsidRPr="0010185F">
        <w:t>LLaMA-3.1</w:t>
      </w:r>
      <w:r w:rsidR="0010185F" w:rsidRPr="0010185F">
        <w:t>大语言模型与低</w:t>
      </w:r>
      <w:proofErr w:type="gramStart"/>
      <w:r w:rsidR="0010185F" w:rsidRPr="0010185F">
        <w:t>秩</w:t>
      </w:r>
      <w:proofErr w:type="gramEnd"/>
      <w:r w:rsidR="0010185F" w:rsidRPr="0010185F">
        <w:t>自适应技术，结合思维链提示工程，引导模型自发生成显式逻辑推理文本，将</w:t>
      </w:r>
      <w:r w:rsidR="0010185F">
        <w:rPr>
          <w:rFonts w:hint="eastAsia"/>
        </w:rPr>
        <w:t>推理过程变</w:t>
      </w:r>
      <w:r w:rsidR="0010185F" w:rsidRPr="0010185F">
        <w:t>为可</w:t>
      </w:r>
      <w:r w:rsidR="0010185F">
        <w:rPr>
          <w:rFonts w:hint="eastAsia"/>
        </w:rPr>
        <w:t>解释</w:t>
      </w:r>
      <w:r w:rsidR="0010185F" w:rsidRPr="0010185F">
        <w:t>的分析</w:t>
      </w:r>
      <w:r w:rsidR="0010185F">
        <w:rPr>
          <w:rFonts w:hint="eastAsia"/>
        </w:rPr>
        <w:t>文本</w:t>
      </w:r>
      <w:r w:rsidR="0010185F" w:rsidRPr="0010185F">
        <w:t>；在</w:t>
      </w:r>
      <w:proofErr w:type="gramStart"/>
      <w:r w:rsidR="0010185F" w:rsidRPr="0010185F">
        <w:t>图结构端</w:t>
      </w:r>
      <w:proofErr w:type="gramEnd"/>
      <w:r w:rsidR="0010185F" w:rsidRPr="0010185F">
        <w:t>，采用交互式图神经网络构建原子与化学键的通信核，</w:t>
      </w:r>
      <w:r w:rsidR="003A7074" w:rsidRPr="003A7074">
        <w:t>增强交互建模能力</w:t>
      </w:r>
      <w:r w:rsidR="0010185F" w:rsidRPr="0010185F">
        <w:t>。在</w:t>
      </w:r>
      <w:r w:rsidR="0010185F" w:rsidRPr="0010185F">
        <w:t>TDC</w:t>
      </w:r>
      <w:r w:rsidR="0010185F" w:rsidRPr="0010185F">
        <w:t>平台的多个</w:t>
      </w:r>
      <w:r w:rsidR="0010185F" w:rsidRPr="0010185F">
        <w:t>ADMET</w:t>
      </w:r>
      <w:r w:rsidR="0010185F" w:rsidRPr="0010185F">
        <w:t>基准数据集上的实验表明，该方法不仅</w:t>
      </w:r>
      <w:r w:rsidR="00DB01CD" w:rsidRPr="00DB01CD">
        <w:t>取得了较优</w:t>
      </w:r>
      <w:r w:rsidR="002A7686">
        <w:rPr>
          <w:rFonts w:hint="eastAsia"/>
        </w:rPr>
        <w:t>的</w:t>
      </w:r>
      <w:r w:rsidR="00DB01CD" w:rsidRPr="00DB01CD">
        <w:t>结果</w:t>
      </w:r>
      <w:r w:rsidR="0010185F" w:rsidRPr="0010185F">
        <w:t>，且通过可视化的推理路径为分子安全性评估</w:t>
      </w:r>
      <w:r w:rsidR="00DB01CD" w:rsidRPr="00DB01CD">
        <w:t>提供了解释线索</w:t>
      </w:r>
      <w:r w:rsidR="0010185F" w:rsidRPr="0010185F">
        <w:t>。</w:t>
      </w:r>
    </w:p>
    <w:p w14:paraId="48347B08" w14:textId="7141D20D" w:rsidR="0010185F" w:rsidRDefault="007A6CBA" w:rsidP="000E2D9C">
      <w:r>
        <w:rPr>
          <w:rFonts w:hint="eastAsia"/>
        </w:rPr>
        <w:t>（</w:t>
      </w:r>
      <w:r>
        <w:rPr>
          <w:rFonts w:hint="eastAsia"/>
        </w:rPr>
        <w:t>2</w:t>
      </w:r>
      <w:r>
        <w:rPr>
          <w:rFonts w:hint="eastAsia"/>
        </w:rPr>
        <w:t>）</w:t>
      </w:r>
      <w:r w:rsidR="0010185F" w:rsidRPr="000E7B62">
        <w:t>基于知识增强与图对齐的多模态分子性质预测</w:t>
      </w:r>
      <w:r w:rsidR="002A7686">
        <w:rPr>
          <w:rFonts w:hint="eastAsia"/>
        </w:rPr>
        <w:t>方法</w:t>
      </w:r>
      <w:r w:rsidR="0010185F" w:rsidRPr="0010185F">
        <w:t>。针对公共医学文本噪声</w:t>
      </w:r>
      <w:r w:rsidR="000E7B62">
        <w:rPr>
          <w:rFonts w:hint="eastAsia"/>
        </w:rPr>
        <w:t>冗余</w:t>
      </w:r>
      <w:r w:rsidR="0010185F" w:rsidRPr="0010185F">
        <w:t>及</w:t>
      </w:r>
      <w:r w:rsidR="000E7B62">
        <w:rPr>
          <w:rFonts w:hint="eastAsia"/>
        </w:rPr>
        <w:t>分子的</w:t>
      </w:r>
      <w:r w:rsidR="0010185F" w:rsidRPr="0010185F">
        <w:t>多</w:t>
      </w:r>
      <w:r w:rsidR="00D61930">
        <w:rPr>
          <w:rFonts w:hint="eastAsia"/>
        </w:rPr>
        <w:t>模态</w:t>
      </w:r>
      <w:r w:rsidR="0010185F" w:rsidRPr="0010185F">
        <w:t>数据联合优化</w:t>
      </w:r>
      <w:r w:rsidR="002A7686">
        <w:rPr>
          <w:rFonts w:hint="eastAsia"/>
        </w:rPr>
        <w:t>过程中</w:t>
      </w:r>
      <w:r w:rsidR="00D61930" w:rsidRPr="00D61930">
        <w:t>训练不够稳定的问题</w:t>
      </w:r>
      <w:r w:rsidR="000E7B62">
        <w:rPr>
          <w:rFonts w:hint="eastAsia"/>
        </w:rPr>
        <w:t>，</w:t>
      </w:r>
      <w:r w:rsidR="0010185F" w:rsidRPr="0010185F">
        <w:t>该框架构建了包含分子图、</w:t>
      </w:r>
      <w:r w:rsidR="004E4D71">
        <w:rPr>
          <w:rFonts w:hint="eastAsia"/>
        </w:rPr>
        <w:t>分子</w:t>
      </w:r>
      <w:r w:rsidR="007A6C31">
        <w:rPr>
          <w:rFonts w:hint="eastAsia"/>
        </w:rPr>
        <w:t>SMILES</w:t>
      </w:r>
      <w:r w:rsidR="0010185F" w:rsidRPr="0010185F">
        <w:t>序列、</w:t>
      </w:r>
      <w:r w:rsidR="004E4D71">
        <w:rPr>
          <w:rFonts w:hint="eastAsia"/>
        </w:rPr>
        <w:t>分子</w:t>
      </w:r>
      <w:r w:rsidR="0010185F" w:rsidRPr="0010185F">
        <w:t>指纹及自然语言四</w:t>
      </w:r>
      <w:r w:rsidR="0010185F">
        <w:rPr>
          <w:rFonts w:hint="eastAsia"/>
        </w:rPr>
        <w:t>个</w:t>
      </w:r>
      <w:r w:rsidR="0010185F" w:rsidRPr="0010185F">
        <w:t>维</w:t>
      </w:r>
      <w:r w:rsidR="0010185F">
        <w:rPr>
          <w:rFonts w:hint="eastAsia"/>
        </w:rPr>
        <w:t>度的</w:t>
      </w:r>
      <w:r w:rsidR="0010185F" w:rsidRPr="0010185F">
        <w:t>表征体系。在数据层面，设计了</w:t>
      </w:r>
      <w:r w:rsidR="003A7074">
        <w:rPr>
          <w:rFonts w:hint="eastAsia"/>
        </w:rPr>
        <w:t>一种</w:t>
      </w:r>
      <w:r w:rsidR="0010185F" w:rsidRPr="0010185F">
        <w:t>知识重写流水线</w:t>
      </w:r>
      <w:r w:rsidR="003A7074">
        <w:rPr>
          <w:rFonts w:hint="eastAsia"/>
        </w:rPr>
        <w:t>机制</w:t>
      </w:r>
      <w:r w:rsidR="0010185F" w:rsidRPr="0010185F">
        <w:t>，利用大语言模型剔除原始文本中的冗余噪声，并显式注入由</w:t>
      </w:r>
      <w:r w:rsidR="0010185F" w:rsidRPr="0010185F">
        <w:t>RDKit</w:t>
      </w:r>
      <w:r w:rsidR="00320813">
        <w:rPr>
          <w:rFonts w:hint="eastAsia"/>
        </w:rPr>
        <w:t>工具</w:t>
      </w:r>
      <w:r w:rsidR="0010185F" w:rsidRPr="0010185F">
        <w:t>计算的</w:t>
      </w:r>
      <w:r w:rsidR="0010185F">
        <w:rPr>
          <w:rFonts w:hint="eastAsia"/>
        </w:rPr>
        <w:t>多</w:t>
      </w:r>
      <w:r w:rsidR="0010185F" w:rsidRPr="0010185F">
        <w:t>项</w:t>
      </w:r>
      <w:r w:rsidR="00320813">
        <w:rPr>
          <w:rFonts w:hint="eastAsia"/>
        </w:rPr>
        <w:t>分子</w:t>
      </w:r>
      <w:r w:rsidR="0010185F" w:rsidRPr="0010185F">
        <w:t>理化指标，提升了文本模态的知识密度与约束力。在模型对齐层面，确立以分子图为核心的语义锚点，并引入基于同方差不确定性的自适应加权机制。在</w:t>
      </w:r>
      <w:r w:rsidR="0010185F" w:rsidRPr="0010185F">
        <w:t>MoleculeNet</w:t>
      </w:r>
      <w:r w:rsidR="0010185F" w:rsidRPr="0010185F">
        <w:t>的</w:t>
      </w:r>
      <w:r w:rsidR="0010185F" w:rsidRPr="0010185F">
        <w:t>9</w:t>
      </w:r>
      <w:r w:rsidR="0010185F" w:rsidRPr="0010185F">
        <w:t>个基准数据集上的系统评估表明，该框架在预测精度</w:t>
      </w:r>
      <w:r w:rsidR="00B9291A">
        <w:rPr>
          <w:rFonts w:hint="eastAsia"/>
        </w:rPr>
        <w:t>上</w:t>
      </w:r>
      <w:r w:rsidR="00DB01CD" w:rsidRPr="00DB01CD">
        <w:t>综合表现较好</w:t>
      </w:r>
      <w:r w:rsidR="0010185F" w:rsidRPr="0010185F">
        <w:t>，</w:t>
      </w:r>
      <w:r w:rsidR="00DD6D39" w:rsidRPr="00DD6D39">
        <w:t>表明</w:t>
      </w:r>
      <w:proofErr w:type="gramStart"/>
      <w:r w:rsidR="00DD6D39" w:rsidRPr="00DD6D39">
        <w:t>图中心</w:t>
      </w:r>
      <w:proofErr w:type="gramEnd"/>
      <w:r w:rsidR="00DD6D39" w:rsidRPr="00DD6D39">
        <w:t>对齐与知识增强对</w:t>
      </w:r>
      <w:r w:rsidR="002A7686">
        <w:rPr>
          <w:rFonts w:hint="eastAsia"/>
        </w:rPr>
        <w:t>模型</w:t>
      </w:r>
      <w:r w:rsidR="00DD6D39" w:rsidRPr="00DD6D39">
        <w:t>性能提升具有积极作用</w:t>
      </w:r>
      <w:r w:rsidR="00DD6D39">
        <w:rPr>
          <w:rFonts w:hint="eastAsia"/>
        </w:rPr>
        <w:t>。</w:t>
      </w:r>
    </w:p>
    <w:bookmarkEnd w:id="2"/>
    <w:p w14:paraId="41FC6816" w14:textId="70A7B436" w:rsidR="0006030B" w:rsidRDefault="00777529" w:rsidP="000E2D9C">
      <w:pPr>
        <w:ind w:firstLineChars="0" w:firstLine="0"/>
      </w:pPr>
      <w:r w:rsidRPr="000E2D9C">
        <w:rPr>
          <w:rFonts w:hint="eastAsia"/>
          <w:b/>
          <w:bCs/>
        </w:rPr>
        <w:t>关键词：</w:t>
      </w:r>
      <w:r>
        <w:rPr>
          <w:rFonts w:hint="eastAsia"/>
        </w:rPr>
        <w:t>分子性质预测</w:t>
      </w:r>
      <w:r w:rsidR="000E2D9C">
        <w:rPr>
          <w:rFonts w:hint="eastAsia"/>
        </w:rPr>
        <w:t>，</w:t>
      </w:r>
      <w:r>
        <w:rPr>
          <w:rFonts w:hint="eastAsia"/>
        </w:rPr>
        <w:t>多模态</w:t>
      </w:r>
      <w:r w:rsidR="00DD5182">
        <w:rPr>
          <w:rFonts w:hint="eastAsia"/>
        </w:rPr>
        <w:t>融合</w:t>
      </w:r>
      <w:r w:rsidR="000E2D9C">
        <w:rPr>
          <w:rFonts w:hint="eastAsia"/>
        </w:rPr>
        <w:t>，</w:t>
      </w:r>
      <w:r>
        <w:rPr>
          <w:rFonts w:hint="eastAsia"/>
        </w:rPr>
        <w:t>思维链</w:t>
      </w:r>
      <w:r w:rsidR="000E2D9C">
        <w:rPr>
          <w:rFonts w:hint="eastAsia"/>
        </w:rPr>
        <w:t>，</w:t>
      </w:r>
      <w:r>
        <w:rPr>
          <w:rFonts w:hint="eastAsia"/>
        </w:rPr>
        <w:t>对比学习</w:t>
      </w:r>
    </w:p>
    <w:p w14:paraId="0B31DAF4" w14:textId="77777777" w:rsidR="0006030B" w:rsidRPr="008305B9" w:rsidRDefault="00777529" w:rsidP="00B24E9D">
      <w:pPr>
        <w:pStyle w:val="1"/>
        <w:numPr>
          <w:ilvl w:val="0"/>
          <w:numId w:val="0"/>
        </w:numPr>
        <w:rPr>
          <w:b/>
          <w:bCs/>
        </w:rPr>
      </w:pPr>
      <w:bookmarkStart w:id="3" w:name="_Toc229736485"/>
      <w:r w:rsidRPr="008305B9">
        <w:rPr>
          <w:b/>
          <w:bCs/>
        </w:rPr>
        <w:lastRenderedPageBreak/>
        <w:t>Abstract</w:t>
      </w:r>
      <w:bookmarkEnd w:id="3"/>
    </w:p>
    <w:p w14:paraId="4C070139" w14:textId="77777777" w:rsidR="00302A34" w:rsidRDefault="00302A34" w:rsidP="00302A34">
      <w:r>
        <w:t>Representation learning for molecular property prediction aims to map complex molecular structures and features into high-dimensional representations using deep learning, thereby enabling accurate prediction of biochemical properties and efficient screening of promising drug candidates from large molecular libraries. Although the pharmaceutical domain has accumulated abundant molecular data, these data often suffer from substantial noise and inconsistent annotation quality. In addition, traditional computational methods usually incur high computational costs when processing large-scale molecular datasets. Recent advances in deep learning have introduced a new data-driven paradigm for molecular representation and modeling. Nevertheless, effectively exploiting multimodal molecular data to learn comprehensive and robust molecular representations, and further achieving accurate prediction of molecular biochemical properties, remains a critical challenge in this field.</w:t>
      </w:r>
    </w:p>
    <w:p w14:paraId="39D0F6FB" w14:textId="77777777" w:rsidR="00302A34" w:rsidRDefault="00302A34" w:rsidP="00302A34">
      <w:r>
        <w:t>To address the above issues, leveraging the fact that molecules can be represented in multiple modalities, this thesis proposes two innovative methods:</w:t>
      </w:r>
    </w:p>
    <w:p w14:paraId="2FA7CE40" w14:textId="77777777" w:rsidR="00302A34" w:rsidRDefault="00302A34" w:rsidP="00302A34">
      <w:r>
        <w:t>(1) A molecular property prediction method based on Chain-of-Thought enhancement and message passing. To address the lack of pharmacological reasoning and limited interpretability of large language models in predicting complex molecular biochemical properties, as well as the insufficient topological awareness and restricted information propagation of traditional graph neural networks, this thesis proposes an end-to-end dual-tower prediction framework. In the text tower, the LLaMA-3.1 large language model and Low-Rank Adaptation are introduced. Combined with Chain-of-Thought prompting, the framework guides the model to generate explicit reasoning chains, making the prediction process more interpretable. In the graph-structure tower, an interactive graph neural network is designed to model dynamic interactions between atoms and chemical bonds through enhanced message passing. Experimental results on multiple ADMET benchmark datasets from the Therapeutics Data Commons platform show that the proposed method achieves strong predictive performance and provides interpretable evidence for molecular safety evaluation through visualized reasoning paths.</w:t>
      </w:r>
    </w:p>
    <w:p w14:paraId="729A01E2" w14:textId="49E6B345" w:rsidR="00302A34" w:rsidRDefault="00302A34" w:rsidP="00302A34">
      <w:r>
        <w:t xml:space="preserve">(2) A multimodal molecular property prediction method based on knowledge enhancement </w:t>
      </w:r>
      <w:r>
        <w:lastRenderedPageBreak/>
        <w:t>and graph alignment. To address the redundancy and noise in public biomedical texts and the instability of joint optimization over multimodal molecular data, this framework constructs a representation system integrating four modalities: molecular graphs,</w:t>
      </w:r>
      <w:r w:rsidR="007A6C31" w:rsidRPr="007A6C31">
        <w:t xml:space="preserve"> </w:t>
      </w:r>
      <w:r w:rsidR="007A6C31">
        <w:t>molecular</w:t>
      </w:r>
      <w:r>
        <w:t xml:space="preserve"> </w:t>
      </w:r>
      <w:r w:rsidR="007A6C31">
        <w:rPr>
          <w:rFonts w:hint="eastAsia"/>
        </w:rPr>
        <w:t xml:space="preserve">SMILES </w:t>
      </w:r>
      <w:r>
        <w:t xml:space="preserve">sequences, </w:t>
      </w:r>
      <w:r w:rsidR="007A6C31">
        <w:t xml:space="preserve">molecular </w:t>
      </w:r>
      <w:r>
        <w:t>fingerprints, and natural language. At the data level, a knowledge rewriting pipeline is designed to filter redundant noise from the original text using large language models and explicitly incorporate molecular physicochemical properties calculated by RDKit, thereby increasing the information density and chemical relevance of the text modality. At the model level, a graph-centered semantic anchor is established, and an adaptive weighting mechanism based on homoscedastic uncertainty is introduced to stabilize multimodal alignment and joint training. Systematic evaluations on nine benchmark datasets from MoleculeNet demonstrate that the proposed framework achieves strong overall performance in molecular property prediction, confirming the effectiveness of graph-centered alignment and knowledge enhancement.</w:t>
      </w:r>
    </w:p>
    <w:p w14:paraId="71942B9A" w14:textId="64CB9EDA" w:rsidR="0006030B" w:rsidRDefault="00777529" w:rsidP="00302A34">
      <w:pPr>
        <w:ind w:firstLineChars="0" w:firstLine="0"/>
      </w:pPr>
      <w:r w:rsidRPr="003F76FB">
        <w:rPr>
          <w:b/>
          <w:bCs/>
        </w:rPr>
        <w:t>Key</w:t>
      </w:r>
      <w:r w:rsidR="005D6FA6">
        <w:rPr>
          <w:rFonts w:hint="eastAsia"/>
          <w:b/>
          <w:bCs/>
        </w:rPr>
        <w:t xml:space="preserve"> </w:t>
      </w:r>
      <w:r w:rsidRPr="003F76FB">
        <w:rPr>
          <w:b/>
          <w:bCs/>
        </w:rPr>
        <w:t>words</w:t>
      </w:r>
      <w:r w:rsidRPr="005D6FA6">
        <w:rPr>
          <w:b/>
          <w:bCs/>
        </w:rPr>
        <w:t>:</w:t>
      </w:r>
      <w:r>
        <w:t xml:space="preserve"> Molecular</w:t>
      </w:r>
      <w:r w:rsidR="006B3833">
        <w:t xml:space="preserve"> </w:t>
      </w:r>
      <w:r>
        <w:t>Property Prediction</w:t>
      </w:r>
      <w:r w:rsidR="003F76FB">
        <w:rPr>
          <w:rFonts w:hint="eastAsia"/>
        </w:rPr>
        <w:t>,</w:t>
      </w:r>
      <w:r>
        <w:t xml:space="preserve"> </w:t>
      </w:r>
      <w:r w:rsidR="00A47385" w:rsidRPr="00A47385">
        <w:t>Multimodal Fusion</w:t>
      </w:r>
      <w:r w:rsidR="003F76FB">
        <w:rPr>
          <w:rFonts w:hint="eastAsia"/>
        </w:rPr>
        <w:t>,</w:t>
      </w:r>
      <w:r w:rsidR="00162176">
        <w:t xml:space="preserve"> </w:t>
      </w:r>
      <w:r>
        <w:t>Chain-of-Thought</w:t>
      </w:r>
      <w:r w:rsidR="003F76FB">
        <w:rPr>
          <w:rFonts w:hint="eastAsia"/>
        </w:rPr>
        <w:t>,</w:t>
      </w:r>
      <w:r>
        <w:t xml:space="preserve"> Contrastive Learning</w:t>
      </w:r>
    </w:p>
    <w:p w14:paraId="20A4B5DA" w14:textId="00433039" w:rsidR="00117045" w:rsidRDefault="00117045" w:rsidP="003F76FB">
      <w:pPr>
        <w:ind w:firstLineChars="0" w:firstLine="0"/>
      </w:pPr>
      <w:r>
        <w:br w:type="page"/>
      </w:r>
    </w:p>
    <w:p w14:paraId="76F7C93A" w14:textId="6061DB47" w:rsidR="00186FE4" w:rsidRPr="00186FE4" w:rsidRDefault="00186FE4" w:rsidP="00186FE4">
      <w:pPr>
        <w:pStyle w:val="TOC1"/>
        <w:tabs>
          <w:tab w:val="right" w:leader="dot" w:pos="9344"/>
        </w:tabs>
        <w:jc w:val="center"/>
        <w:rPr>
          <w:rFonts w:eastAsia="黑体"/>
          <w:sz w:val="30"/>
        </w:rPr>
      </w:pPr>
      <w:r w:rsidRPr="00186FE4">
        <w:rPr>
          <w:rFonts w:eastAsia="黑体"/>
          <w:sz w:val="30"/>
        </w:rPr>
        <w:lastRenderedPageBreak/>
        <w:t>目</w:t>
      </w:r>
      <w:r>
        <w:rPr>
          <w:rFonts w:eastAsia="黑体" w:hint="eastAsia"/>
          <w:sz w:val="30"/>
        </w:rPr>
        <w:t xml:space="preserve">  </w:t>
      </w:r>
      <w:r w:rsidRPr="00186FE4">
        <w:rPr>
          <w:rFonts w:eastAsia="黑体"/>
          <w:sz w:val="30"/>
        </w:rPr>
        <w:t>录</w:t>
      </w:r>
    </w:p>
    <w:p w14:paraId="5CD5CA69" w14:textId="377AFC47" w:rsidR="00FE5ED8" w:rsidRDefault="0040087A">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r>
        <w:rPr>
          <w:caps/>
        </w:rPr>
        <w:fldChar w:fldCharType="begin"/>
      </w:r>
      <w:r>
        <w:rPr>
          <w:caps/>
        </w:rPr>
        <w:instrText xml:space="preserve"> TOC \o "1-3" \h \z \u </w:instrText>
      </w:r>
      <w:r>
        <w:rPr>
          <w:caps/>
        </w:rPr>
        <w:fldChar w:fldCharType="separate"/>
      </w:r>
      <w:hyperlink w:anchor="_Toc229736484" w:history="1">
        <w:r w:rsidR="00FE5ED8" w:rsidRPr="0049026D">
          <w:rPr>
            <w:rStyle w:val="ae"/>
            <w:noProof/>
          </w:rPr>
          <w:t>摘要</w:t>
        </w:r>
        <w:r w:rsidR="00FE5ED8">
          <w:rPr>
            <w:rFonts w:hint="eastAsia"/>
            <w:noProof/>
            <w:webHidden/>
          </w:rPr>
          <w:tab/>
        </w:r>
        <w:r w:rsidR="00FE5ED8">
          <w:rPr>
            <w:rFonts w:hint="eastAsia"/>
            <w:noProof/>
            <w:webHidden/>
          </w:rPr>
          <w:fldChar w:fldCharType="begin"/>
        </w:r>
        <w:r w:rsidR="00FE5ED8">
          <w:rPr>
            <w:rFonts w:hint="eastAsia"/>
            <w:noProof/>
            <w:webHidden/>
          </w:rPr>
          <w:instrText xml:space="preserve"> </w:instrText>
        </w:r>
        <w:r w:rsidR="00FE5ED8">
          <w:rPr>
            <w:noProof/>
            <w:webHidden/>
          </w:rPr>
          <w:instrText>PAGEREF _Toc229736484 \h</w:instrText>
        </w:r>
        <w:r w:rsidR="00FE5ED8">
          <w:rPr>
            <w:rFonts w:hint="eastAsia"/>
            <w:noProof/>
            <w:webHidden/>
          </w:rPr>
          <w:instrText xml:space="preserve"> </w:instrText>
        </w:r>
        <w:r w:rsidR="00FE5ED8">
          <w:rPr>
            <w:rFonts w:hint="eastAsia"/>
            <w:noProof/>
            <w:webHidden/>
          </w:rPr>
        </w:r>
        <w:r w:rsidR="00FE5ED8">
          <w:rPr>
            <w:rFonts w:hint="eastAsia"/>
            <w:noProof/>
            <w:webHidden/>
          </w:rPr>
          <w:fldChar w:fldCharType="separate"/>
        </w:r>
        <w:r w:rsidR="00FE5ED8">
          <w:rPr>
            <w:noProof/>
            <w:webHidden/>
          </w:rPr>
          <w:t>1</w:t>
        </w:r>
        <w:r w:rsidR="00FE5ED8">
          <w:rPr>
            <w:rFonts w:hint="eastAsia"/>
            <w:noProof/>
            <w:webHidden/>
          </w:rPr>
          <w:fldChar w:fldCharType="end"/>
        </w:r>
      </w:hyperlink>
    </w:p>
    <w:p w14:paraId="10C31163" w14:textId="4C4ADAE1" w:rsidR="00FE5ED8" w:rsidRDefault="00FE5ED8">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9736485" w:history="1">
        <w:r w:rsidRPr="0049026D">
          <w:rPr>
            <w:rStyle w:val="ae"/>
            <w:b/>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67EC461" w14:textId="366FDDBD" w:rsidR="00FE5ED8" w:rsidRDefault="00FE5ED8">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9736486" w:history="1">
        <w:r w:rsidRPr="0049026D">
          <w:rPr>
            <w:rStyle w:val="ae"/>
            <w:noProof/>
          </w:rPr>
          <w:t xml:space="preserve">1 </w:t>
        </w:r>
        <w:r w:rsidRPr="0049026D">
          <w:rPr>
            <w:rStyle w:val="ae"/>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84086AA" w14:textId="49926417"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487" w:history="1">
        <w:r w:rsidRPr="0049026D">
          <w:rPr>
            <w:rStyle w:val="ae"/>
            <w:noProof/>
          </w:rPr>
          <w:t xml:space="preserve">1.1 </w:t>
        </w:r>
        <w:r w:rsidRPr="0049026D">
          <w:rPr>
            <w:rStyle w:val="ae"/>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7B2843" w14:textId="4F00F05A"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488" w:history="1">
        <w:r w:rsidRPr="0049026D">
          <w:rPr>
            <w:rStyle w:val="ae"/>
            <w:noProof/>
          </w:rPr>
          <w:t xml:space="preserve">1.2 </w:t>
        </w:r>
        <w:r w:rsidRPr="0049026D">
          <w:rPr>
            <w:rStyle w:val="ae"/>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5C45986" w14:textId="27CA2BC4"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489" w:history="1">
        <w:r w:rsidRPr="0049026D">
          <w:rPr>
            <w:rStyle w:val="ae"/>
            <w:noProof/>
          </w:rPr>
          <w:t xml:space="preserve">1.2.1 </w:t>
        </w:r>
        <w:r w:rsidRPr="0049026D">
          <w:rPr>
            <w:rStyle w:val="ae"/>
            <w:noProof/>
          </w:rPr>
          <w:t>基于单模态的分子性质预测方法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8AB3295" w14:textId="5255EFAB"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490" w:history="1">
        <w:r w:rsidRPr="0049026D">
          <w:rPr>
            <w:rStyle w:val="ae"/>
            <w:noProof/>
          </w:rPr>
          <w:t xml:space="preserve">1.2.2 </w:t>
        </w:r>
        <w:r w:rsidRPr="0049026D">
          <w:rPr>
            <w:rStyle w:val="ae"/>
            <w:noProof/>
          </w:rPr>
          <w:t>基于多模态的分子性质预测方法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AC07437" w14:textId="15FC0BD1"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491" w:history="1">
        <w:r w:rsidRPr="0049026D">
          <w:rPr>
            <w:rStyle w:val="ae"/>
            <w:noProof/>
          </w:rPr>
          <w:t xml:space="preserve">1.3 </w:t>
        </w:r>
        <w:r w:rsidRPr="0049026D">
          <w:rPr>
            <w:rStyle w:val="ae"/>
            <w:noProof/>
          </w:rPr>
          <w:t>当前研究不足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4374603" w14:textId="127F0B31"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492" w:history="1">
        <w:r w:rsidRPr="0049026D">
          <w:rPr>
            <w:rStyle w:val="ae"/>
            <w:noProof/>
          </w:rPr>
          <w:t xml:space="preserve">1.4 </w:t>
        </w:r>
        <w:r w:rsidRPr="0049026D">
          <w:rPr>
            <w:rStyle w:val="ae"/>
            <w:noProof/>
          </w:rPr>
          <w:t>研究内容以及论文结构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85A75F" w14:textId="71EE56CF"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493" w:history="1">
        <w:r w:rsidRPr="0049026D">
          <w:rPr>
            <w:rStyle w:val="ae"/>
            <w:noProof/>
          </w:rPr>
          <w:t xml:space="preserve">1.4.1 </w:t>
        </w:r>
        <w:r w:rsidRPr="0049026D">
          <w:rPr>
            <w:rStyle w:val="ae"/>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D72CFE3" w14:textId="1248D861"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494" w:history="1">
        <w:r w:rsidRPr="0049026D">
          <w:rPr>
            <w:rStyle w:val="ae"/>
            <w:noProof/>
          </w:rPr>
          <w:t xml:space="preserve">1.4.2 </w:t>
        </w:r>
        <w:r w:rsidRPr="0049026D">
          <w:rPr>
            <w:rStyle w:val="ae"/>
            <w:noProof/>
          </w:rPr>
          <w:t>文章架构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89E125B" w14:textId="4B33EFEB" w:rsidR="00FE5ED8" w:rsidRDefault="00FE5ED8">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9736495" w:history="1">
        <w:r w:rsidRPr="0049026D">
          <w:rPr>
            <w:rStyle w:val="ae"/>
            <w:noProof/>
          </w:rPr>
          <w:t xml:space="preserve">2 </w:t>
        </w:r>
        <w:r w:rsidRPr="0049026D">
          <w:rPr>
            <w:rStyle w:val="ae"/>
            <w:noProof/>
          </w:rPr>
          <w:t>相关理论基础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32ED34" w14:textId="5161E7C4"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496" w:history="1">
        <w:r w:rsidRPr="0049026D">
          <w:rPr>
            <w:rStyle w:val="ae"/>
            <w:noProof/>
          </w:rPr>
          <w:t xml:space="preserve">2.1 </w:t>
        </w:r>
        <w:r w:rsidRPr="0049026D">
          <w:rPr>
            <w:rStyle w:val="ae"/>
            <w:noProof/>
          </w:rPr>
          <w:t>数据表征方法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3C28396" w14:textId="427B803B"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497" w:history="1">
        <w:r w:rsidRPr="0049026D">
          <w:rPr>
            <w:rStyle w:val="ae"/>
            <w:noProof/>
          </w:rPr>
          <w:t>2.1.1 SMILES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83EE4F6" w14:textId="0B1AB794"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498" w:history="1">
        <w:r w:rsidRPr="0049026D">
          <w:rPr>
            <w:rStyle w:val="ae"/>
            <w:noProof/>
          </w:rPr>
          <w:t xml:space="preserve">2.1.2 </w:t>
        </w:r>
        <w:r w:rsidRPr="0049026D">
          <w:rPr>
            <w:rStyle w:val="ae"/>
            <w:noProof/>
          </w:rPr>
          <w:t>二维拓扑图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FE2AF8C" w14:textId="1F8CD911"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499" w:history="1">
        <w:r w:rsidRPr="0049026D">
          <w:rPr>
            <w:rStyle w:val="ae"/>
            <w:noProof/>
          </w:rPr>
          <w:t xml:space="preserve">2.1.3 </w:t>
        </w:r>
        <w:r w:rsidRPr="0049026D">
          <w:rPr>
            <w:rStyle w:val="ae"/>
            <w:noProof/>
          </w:rPr>
          <w:t>分子指纹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756334" w14:textId="5E3F2089"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00" w:history="1">
        <w:r w:rsidRPr="0049026D">
          <w:rPr>
            <w:rStyle w:val="ae"/>
            <w:noProof/>
          </w:rPr>
          <w:t xml:space="preserve">2.1.4 </w:t>
        </w:r>
        <w:r w:rsidRPr="0049026D">
          <w:rPr>
            <w:rStyle w:val="ae"/>
            <w:noProof/>
          </w:rPr>
          <w:t>文本语义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06B9776" w14:textId="643F5653"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01" w:history="1">
        <w:r w:rsidRPr="0049026D">
          <w:rPr>
            <w:rStyle w:val="ae"/>
            <w:noProof/>
          </w:rPr>
          <w:t xml:space="preserve">2.2 </w:t>
        </w:r>
        <w:r w:rsidRPr="0049026D">
          <w:rPr>
            <w:rStyle w:val="ae"/>
            <w:noProof/>
          </w:rPr>
          <w:t>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9E4DFA" w14:textId="5AFA38B2"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02" w:history="1">
        <w:r w:rsidRPr="0049026D">
          <w:rPr>
            <w:rStyle w:val="ae"/>
            <w:noProof/>
          </w:rPr>
          <w:t xml:space="preserve">2.2.1 </w:t>
        </w:r>
        <w:r w:rsidRPr="0049026D">
          <w:rPr>
            <w:rStyle w:val="ae"/>
            <w:noProof/>
          </w:rPr>
          <w:t>消息传递机制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6224DEF" w14:textId="4B97A538"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03" w:history="1">
        <w:r w:rsidRPr="0049026D">
          <w:rPr>
            <w:rStyle w:val="ae"/>
            <w:noProof/>
          </w:rPr>
          <w:t xml:space="preserve">2.2.2 </w:t>
        </w:r>
        <w:r w:rsidRPr="0049026D">
          <w:rPr>
            <w:rStyle w:val="ae"/>
            <w:noProof/>
          </w:rPr>
          <w:t>图卷积网络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D1482B1" w14:textId="04C999C4"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04" w:history="1">
        <w:r w:rsidRPr="0049026D">
          <w:rPr>
            <w:rStyle w:val="ae"/>
            <w:noProof/>
          </w:rPr>
          <w:t xml:space="preserve">2.2.3 </w:t>
        </w:r>
        <w:r w:rsidRPr="0049026D">
          <w:rPr>
            <w:rStyle w:val="ae"/>
            <w:noProof/>
          </w:rPr>
          <w:t>基于注意力机制的图神经网络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46E6BB55" w14:textId="75C721FC"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05" w:history="1">
        <w:r w:rsidRPr="0049026D">
          <w:rPr>
            <w:rStyle w:val="ae"/>
            <w:noProof/>
          </w:rPr>
          <w:t xml:space="preserve">2.3 </w:t>
        </w:r>
        <w:r w:rsidRPr="0049026D">
          <w:rPr>
            <w:rStyle w:val="ae"/>
            <w:noProof/>
          </w:rPr>
          <w:t>大语言模型与提示词工程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CAD8F9C" w14:textId="216A95B0"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06" w:history="1">
        <w:r w:rsidRPr="0049026D">
          <w:rPr>
            <w:rStyle w:val="ae"/>
            <w:noProof/>
          </w:rPr>
          <w:t>2.3.1 Transformer</w:t>
        </w:r>
        <w:r w:rsidRPr="0049026D">
          <w:rPr>
            <w:rStyle w:val="ae"/>
            <w:noProof/>
          </w:rPr>
          <w:t>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96B2472" w14:textId="60A7ABF3"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07" w:history="1">
        <w:r w:rsidRPr="0049026D">
          <w:rPr>
            <w:rStyle w:val="ae"/>
            <w:noProof/>
          </w:rPr>
          <w:t>2.3.2 LoRA</w:t>
        </w:r>
        <w:r w:rsidRPr="0049026D">
          <w:rPr>
            <w:rStyle w:val="ae"/>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61FBE9" w14:textId="0F633705"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08" w:history="1">
        <w:r w:rsidRPr="0049026D">
          <w:rPr>
            <w:rStyle w:val="ae"/>
            <w:noProof/>
          </w:rPr>
          <w:t xml:space="preserve">2.3.3 </w:t>
        </w:r>
        <w:r w:rsidRPr="0049026D">
          <w:rPr>
            <w:rStyle w:val="ae"/>
            <w:noProof/>
          </w:rPr>
          <w:t>思维链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009F2F7" w14:textId="4CECB524"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09" w:history="1">
        <w:r w:rsidRPr="0049026D">
          <w:rPr>
            <w:rStyle w:val="ae"/>
            <w:noProof/>
          </w:rPr>
          <w:t xml:space="preserve">2.4 </w:t>
        </w:r>
        <w:r w:rsidRPr="0049026D">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8BA8EA0" w14:textId="57D333CD" w:rsidR="00FE5ED8" w:rsidRDefault="00FE5ED8">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9736510" w:history="1">
        <w:r w:rsidRPr="0049026D">
          <w:rPr>
            <w:rStyle w:val="ae"/>
            <w:noProof/>
          </w:rPr>
          <w:t xml:space="preserve">3 </w:t>
        </w:r>
        <w:r w:rsidRPr="0049026D">
          <w:rPr>
            <w:rStyle w:val="ae"/>
            <w:noProof/>
          </w:rPr>
          <w:t>基于思维链增强与消息传递的分子性质预测方法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7FE6000" w14:textId="62910706"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11" w:history="1">
        <w:r w:rsidRPr="0049026D">
          <w:rPr>
            <w:rStyle w:val="ae"/>
            <w:noProof/>
          </w:rPr>
          <w:t xml:space="preserve">3.1 </w:t>
        </w:r>
        <w:r w:rsidRPr="0049026D">
          <w:rPr>
            <w:rStyle w:val="ae"/>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4B5B943" w14:textId="2964C72E"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12" w:history="1">
        <w:r w:rsidRPr="0049026D">
          <w:rPr>
            <w:rStyle w:val="ae"/>
            <w:noProof/>
          </w:rPr>
          <w:t>3.1.1 CoT-CMP</w:t>
        </w:r>
        <w:r w:rsidRPr="0049026D">
          <w:rPr>
            <w:rStyle w:val="ae"/>
            <w:noProof/>
          </w:rPr>
          <w:t>架构概述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A90F7C3" w14:textId="3B48E90A"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13" w:history="1">
        <w:r w:rsidRPr="0049026D">
          <w:rPr>
            <w:rStyle w:val="ae"/>
            <w:noProof/>
          </w:rPr>
          <w:t xml:space="preserve">3.1.2 </w:t>
        </w:r>
        <w:r w:rsidRPr="0049026D">
          <w:rPr>
            <w:rStyle w:val="ae"/>
            <w:noProof/>
          </w:rPr>
          <w:t>思维链增强的文本编码器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67DC510" w14:textId="46B5864D"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14" w:history="1">
        <w:r w:rsidRPr="0049026D">
          <w:rPr>
            <w:rStyle w:val="ae"/>
            <w:noProof/>
          </w:rPr>
          <w:t xml:space="preserve">3.1.3 </w:t>
        </w:r>
        <w:r w:rsidRPr="0049026D">
          <w:rPr>
            <w:rStyle w:val="ae"/>
            <w:noProof/>
          </w:rPr>
          <w:t>分子图编码器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1FDCCC2" w14:textId="17250818"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15" w:history="1">
        <w:r w:rsidRPr="0049026D">
          <w:rPr>
            <w:rStyle w:val="ae"/>
            <w:noProof/>
          </w:rPr>
          <w:t xml:space="preserve">3.1.4 </w:t>
        </w:r>
        <w:r w:rsidRPr="0049026D">
          <w:rPr>
            <w:rStyle w:val="ae"/>
            <w:noProof/>
          </w:rPr>
          <w:t>融合与预测模块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0A4EF10" w14:textId="59E0CA31"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16" w:history="1">
        <w:r w:rsidRPr="0049026D">
          <w:rPr>
            <w:rStyle w:val="ae"/>
            <w:noProof/>
          </w:rPr>
          <w:t xml:space="preserve">3.2 </w:t>
        </w:r>
        <w:r w:rsidRPr="0049026D">
          <w:rPr>
            <w:rStyle w:val="ae"/>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27428AE" w14:textId="2FAC48DF"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17" w:history="1">
        <w:r w:rsidRPr="0049026D">
          <w:rPr>
            <w:rStyle w:val="ae"/>
            <w:noProof/>
          </w:rPr>
          <w:t xml:space="preserve">3.2.1 </w:t>
        </w:r>
        <w:r w:rsidRPr="0049026D">
          <w:rPr>
            <w:rStyle w:val="ae"/>
            <w:noProof/>
          </w:rPr>
          <w:t>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D497C52" w14:textId="2F92239A"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18" w:history="1">
        <w:r w:rsidRPr="0049026D">
          <w:rPr>
            <w:rStyle w:val="ae"/>
            <w:noProof/>
          </w:rPr>
          <w:t xml:space="preserve">3.2.2 </w:t>
        </w:r>
        <w:r w:rsidRPr="0049026D">
          <w:rPr>
            <w:rStyle w:val="ae"/>
            <w:noProof/>
          </w:rPr>
          <w:t>划分方式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73318DA" w14:textId="26708AE7"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19" w:history="1">
        <w:r w:rsidRPr="0049026D">
          <w:rPr>
            <w:rStyle w:val="ae"/>
            <w:noProof/>
          </w:rPr>
          <w:t xml:space="preserve">3.2.3 </w:t>
        </w:r>
        <w:r w:rsidRPr="0049026D">
          <w:rPr>
            <w:rStyle w:val="ae"/>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E4D2C79" w14:textId="3C6571CB"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20" w:history="1">
        <w:r w:rsidRPr="0049026D">
          <w:rPr>
            <w:rStyle w:val="ae"/>
            <w:noProof/>
          </w:rPr>
          <w:t xml:space="preserve">3.2.4 </w:t>
        </w:r>
        <w:r w:rsidRPr="0049026D">
          <w:rPr>
            <w:rStyle w:val="ae"/>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1B01086" w14:textId="05659395"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21" w:history="1">
        <w:r w:rsidRPr="0049026D">
          <w:rPr>
            <w:rStyle w:val="ae"/>
            <w:noProof/>
          </w:rPr>
          <w:t xml:space="preserve">3.2.5 </w:t>
        </w:r>
        <w:r w:rsidRPr="0049026D">
          <w:rPr>
            <w:rStyle w:val="ae"/>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A76B42D" w14:textId="10434C97"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22" w:history="1">
        <w:r w:rsidRPr="0049026D">
          <w:rPr>
            <w:rStyle w:val="ae"/>
            <w:noProof/>
          </w:rPr>
          <w:t xml:space="preserve">3.3 </w:t>
        </w:r>
        <w:r w:rsidRPr="0049026D">
          <w:rPr>
            <w:rStyle w:val="ae"/>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6EB17D6" w14:textId="5C2ECC00"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23" w:history="1">
        <w:r w:rsidRPr="0049026D">
          <w:rPr>
            <w:rStyle w:val="ae"/>
            <w:noProof/>
          </w:rPr>
          <w:t xml:space="preserve">3.3.1 </w:t>
        </w:r>
        <w:r w:rsidRPr="0049026D">
          <w:rPr>
            <w:rStyle w:val="ae"/>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3FE3F63" w14:textId="7953CBA2"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24" w:history="1">
        <w:r w:rsidRPr="0049026D">
          <w:rPr>
            <w:rStyle w:val="ae"/>
            <w:noProof/>
          </w:rPr>
          <w:t xml:space="preserve">3.3.2 </w:t>
        </w:r>
        <w:r w:rsidRPr="0049026D">
          <w:rPr>
            <w:rStyle w:val="ae"/>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BD2A036" w14:textId="14A1FAB3"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25" w:history="1">
        <w:r w:rsidRPr="0049026D">
          <w:rPr>
            <w:rStyle w:val="ae"/>
            <w:noProof/>
          </w:rPr>
          <w:t xml:space="preserve">3.3.3 </w:t>
        </w:r>
        <w:r w:rsidRPr="0049026D">
          <w:rPr>
            <w:rStyle w:val="ae"/>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A594382" w14:textId="289196D5"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26" w:history="1">
        <w:r w:rsidRPr="0049026D">
          <w:rPr>
            <w:rStyle w:val="ae"/>
            <w:noProof/>
          </w:rPr>
          <w:t xml:space="preserve">3.3.4 </w:t>
        </w:r>
        <w:r w:rsidRPr="0049026D">
          <w:rPr>
            <w:rStyle w:val="ae"/>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D7FB0DD" w14:textId="5FB1EC5E"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27" w:history="1">
        <w:r w:rsidRPr="0049026D">
          <w:rPr>
            <w:rStyle w:val="ae"/>
            <w:noProof/>
          </w:rPr>
          <w:t>3.3.5 CoT</w:t>
        </w:r>
        <w:r w:rsidRPr="0049026D">
          <w:rPr>
            <w:rStyle w:val="ae"/>
            <w:noProof/>
          </w:rPr>
          <w:t>案例分析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6B0D193" w14:textId="07FEBC95"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28" w:history="1">
        <w:r w:rsidRPr="0049026D">
          <w:rPr>
            <w:rStyle w:val="ae"/>
            <w:noProof/>
          </w:rPr>
          <w:t xml:space="preserve">3.4 </w:t>
        </w:r>
        <w:r w:rsidRPr="0049026D">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864AC3A" w14:textId="4616EE95" w:rsidR="00FE5ED8" w:rsidRDefault="00FE5ED8">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9736529" w:history="1">
        <w:r w:rsidRPr="0049026D">
          <w:rPr>
            <w:rStyle w:val="ae"/>
            <w:noProof/>
          </w:rPr>
          <w:t xml:space="preserve">4 </w:t>
        </w:r>
        <w:r w:rsidRPr="0049026D">
          <w:rPr>
            <w:rStyle w:val="ae"/>
            <w:noProof/>
          </w:rPr>
          <w:t>基于知识增强与图对齐的分子性质预测方法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92FECE8" w14:textId="394C9C86"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30" w:history="1">
        <w:r w:rsidRPr="0049026D">
          <w:rPr>
            <w:rStyle w:val="ae"/>
            <w:noProof/>
          </w:rPr>
          <w:t xml:space="preserve">4.1 </w:t>
        </w:r>
        <w:r w:rsidRPr="0049026D">
          <w:rPr>
            <w:rStyle w:val="ae"/>
            <w:noProof/>
          </w:rPr>
          <w:t>模型设计与描述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EA07731" w14:textId="46F4D210"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31" w:history="1">
        <w:r w:rsidRPr="0049026D">
          <w:rPr>
            <w:rStyle w:val="ae"/>
            <w:noProof/>
          </w:rPr>
          <w:t>4.1.1 KGAMA</w:t>
        </w:r>
        <w:r w:rsidRPr="0049026D">
          <w:rPr>
            <w:rStyle w:val="ae"/>
            <w:noProof/>
          </w:rPr>
          <w:t>框架概述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D0976C2" w14:textId="542A75E9"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32" w:history="1">
        <w:r w:rsidRPr="0049026D">
          <w:rPr>
            <w:rStyle w:val="ae"/>
            <w:noProof/>
          </w:rPr>
          <w:t xml:space="preserve">4.1.2 </w:t>
        </w:r>
        <w:r w:rsidRPr="0049026D">
          <w:rPr>
            <w:rStyle w:val="ae"/>
            <w:noProof/>
          </w:rPr>
          <w:t>图编码器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0F1DAFF2" w14:textId="4D92DD56"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33" w:history="1">
        <w:r w:rsidRPr="0049026D">
          <w:rPr>
            <w:rStyle w:val="ae"/>
            <w:noProof/>
          </w:rPr>
          <w:t xml:space="preserve">4.1.3 </w:t>
        </w:r>
        <w:r w:rsidRPr="0049026D">
          <w:rPr>
            <w:rStyle w:val="ae"/>
            <w:noProof/>
          </w:rPr>
          <w:t>指纹编码器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0F384A0" w14:textId="7E632020"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34" w:history="1">
        <w:r w:rsidRPr="0049026D">
          <w:rPr>
            <w:rStyle w:val="ae"/>
            <w:noProof/>
          </w:rPr>
          <w:t xml:space="preserve">4.1.4 </w:t>
        </w:r>
        <w:r w:rsidRPr="0049026D">
          <w:rPr>
            <w:rStyle w:val="ae"/>
            <w:noProof/>
          </w:rPr>
          <w:t>序列编码器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93399F6" w14:textId="5D734A32"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35" w:history="1">
        <w:r w:rsidRPr="0049026D">
          <w:rPr>
            <w:rStyle w:val="ae"/>
            <w:noProof/>
          </w:rPr>
          <w:t xml:space="preserve">4.1.5 </w:t>
        </w:r>
        <w:r w:rsidRPr="0049026D">
          <w:rPr>
            <w:rStyle w:val="ae"/>
            <w:noProof/>
          </w:rPr>
          <w:t>文本编码器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BA62FCF" w14:textId="2A79E099"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36" w:history="1">
        <w:r w:rsidRPr="0049026D">
          <w:rPr>
            <w:rStyle w:val="ae"/>
            <w:noProof/>
          </w:rPr>
          <w:t xml:space="preserve">4.1.6 </w:t>
        </w:r>
        <w:r w:rsidRPr="0049026D">
          <w:rPr>
            <w:rStyle w:val="ae"/>
            <w:noProof/>
          </w:rPr>
          <w:t>融合与预测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184FB71" w14:textId="35CF046C"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37" w:history="1">
        <w:r w:rsidRPr="0049026D">
          <w:rPr>
            <w:rStyle w:val="ae"/>
            <w:noProof/>
          </w:rPr>
          <w:t xml:space="preserve">4.2 </w:t>
        </w:r>
        <w:r w:rsidRPr="0049026D">
          <w:rPr>
            <w:rStyle w:val="ae"/>
            <w:noProof/>
          </w:rPr>
          <w:t>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5AEFB30" w14:textId="550B781A"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38" w:history="1">
        <w:r w:rsidRPr="0049026D">
          <w:rPr>
            <w:rStyle w:val="ae"/>
            <w:noProof/>
          </w:rPr>
          <w:t xml:space="preserve">4.2.1 </w:t>
        </w:r>
        <w:r w:rsidRPr="0049026D">
          <w:rPr>
            <w:rStyle w:val="ae"/>
            <w:noProof/>
          </w:rPr>
          <w:t>预训练数据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4E731CF" w14:textId="30AD8DE0"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39" w:history="1">
        <w:r w:rsidRPr="0049026D">
          <w:rPr>
            <w:rStyle w:val="ae"/>
            <w:noProof/>
          </w:rPr>
          <w:t xml:space="preserve">4.2.2 </w:t>
        </w:r>
        <w:r w:rsidRPr="0049026D">
          <w:rPr>
            <w:rStyle w:val="ae"/>
            <w:noProof/>
          </w:rPr>
          <w:t>下游数据集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46EB615" w14:textId="6A4D8DDE"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40" w:history="1">
        <w:r w:rsidRPr="0049026D">
          <w:rPr>
            <w:rStyle w:val="ae"/>
            <w:noProof/>
          </w:rPr>
          <w:t xml:space="preserve">4.2.3 </w:t>
        </w:r>
        <w:r w:rsidRPr="0049026D">
          <w:rPr>
            <w:rStyle w:val="ae"/>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64BFBF9" w14:textId="410BA8A8"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41" w:history="1">
        <w:r w:rsidRPr="0049026D">
          <w:rPr>
            <w:rStyle w:val="ae"/>
            <w:noProof/>
          </w:rPr>
          <w:t xml:space="preserve">4.2.4 </w:t>
        </w:r>
        <w:r w:rsidRPr="0049026D">
          <w:rPr>
            <w:rStyle w:val="ae"/>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C0E7013" w14:textId="2167BA51"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42" w:history="1">
        <w:r w:rsidRPr="0049026D">
          <w:rPr>
            <w:rStyle w:val="ae"/>
            <w:noProof/>
          </w:rPr>
          <w:t xml:space="preserve">4.2.5 </w:t>
        </w:r>
        <w:r w:rsidRPr="0049026D">
          <w:rPr>
            <w:rStyle w:val="ae"/>
            <w:noProof/>
          </w:rPr>
          <w:t>损失函数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0EE630B" w14:textId="399F21DD"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43" w:history="1">
        <w:r w:rsidRPr="0049026D">
          <w:rPr>
            <w:rStyle w:val="ae"/>
            <w:noProof/>
          </w:rPr>
          <w:t xml:space="preserve">4.2.6 </w:t>
        </w:r>
        <w:r w:rsidRPr="0049026D">
          <w:rPr>
            <w:rStyle w:val="ae"/>
            <w:noProof/>
          </w:rPr>
          <w:t>对比模型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45A642E" w14:textId="258C622E"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44" w:history="1">
        <w:r w:rsidRPr="0049026D">
          <w:rPr>
            <w:rStyle w:val="ae"/>
            <w:noProof/>
          </w:rPr>
          <w:t xml:space="preserve">4.3 </w:t>
        </w:r>
        <w:r w:rsidRPr="0049026D">
          <w:rPr>
            <w:rStyle w:val="ae"/>
            <w:noProof/>
          </w:rPr>
          <w:t>实验及结果分析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AC2019D" w14:textId="188B9F25"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45" w:history="1">
        <w:r w:rsidRPr="0049026D">
          <w:rPr>
            <w:rStyle w:val="ae"/>
            <w:noProof/>
          </w:rPr>
          <w:t xml:space="preserve">4.3.1 </w:t>
        </w:r>
        <w:r w:rsidRPr="0049026D">
          <w:rPr>
            <w:rStyle w:val="ae"/>
            <w:noProof/>
          </w:rPr>
          <w:t>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FC4DA1F" w14:textId="23408C70"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46" w:history="1">
        <w:r w:rsidRPr="0049026D">
          <w:rPr>
            <w:rStyle w:val="ae"/>
            <w:noProof/>
          </w:rPr>
          <w:t xml:space="preserve">4.3.2 </w:t>
        </w:r>
        <w:r w:rsidRPr="0049026D">
          <w:rPr>
            <w:rStyle w:val="ae"/>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DF0BB4B" w14:textId="225CE557"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47" w:history="1">
        <w:r w:rsidRPr="0049026D">
          <w:rPr>
            <w:rStyle w:val="ae"/>
            <w:noProof/>
          </w:rPr>
          <w:t xml:space="preserve">4.3.3 </w:t>
        </w:r>
        <w:r w:rsidRPr="0049026D">
          <w:rPr>
            <w:rStyle w:val="ae"/>
            <w:noProof/>
          </w:rPr>
          <w:t>可视化分析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74DF288" w14:textId="331ECEC8" w:rsidR="00FE5ED8" w:rsidRDefault="00FE5ED8">
      <w:pPr>
        <w:pStyle w:val="TOC3"/>
        <w:tabs>
          <w:tab w:val="right" w:leader="dot" w:pos="9344"/>
        </w:tabs>
        <w:ind w:left="960"/>
        <w:rPr>
          <w:rFonts w:asciiTheme="minorHAnsi" w:eastAsiaTheme="minorEastAsia" w:hAnsiTheme="minorHAnsi" w:cstheme="minorBidi" w:hint="eastAsia"/>
          <w:iCs w:val="0"/>
          <w:noProof/>
          <w:sz w:val="22"/>
          <w:szCs w:val="24"/>
          <w14:ligatures w14:val="standardContextual"/>
        </w:rPr>
      </w:pPr>
      <w:hyperlink w:anchor="_Toc229736548" w:history="1">
        <w:r w:rsidRPr="0049026D">
          <w:rPr>
            <w:rStyle w:val="ae"/>
            <w:noProof/>
          </w:rPr>
          <w:t xml:space="preserve">4.3.4 </w:t>
        </w:r>
        <w:r w:rsidRPr="0049026D">
          <w:rPr>
            <w:rStyle w:val="ae"/>
            <w:noProof/>
          </w:rPr>
          <w:t>参数敏感实验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45E0D6B" w14:textId="660939DC"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49" w:history="1">
        <w:r w:rsidRPr="0049026D">
          <w:rPr>
            <w:rStyle w:val="ae"/>
            <w:noProof/>
          </w:rPr>
          <w:t xml:space="preserve">4.4 </w:t>
        </w:r>
        <w:r w:rsidRPr="0049026D">
          <w:rPr>
            <w:rStyle w:val="ae"/>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7359CAF" w14:textId="40B9785E" w:rsidR="00FE5ED8" w:rsidRDefault="00FE5ED8">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9736550" w:history="1">
        <w:r w:rsidRPr="0049026D">
          <w:rPr>
            <w:rStyle w:val="ae"/>
            <w:noProof/>
          </w:rPr>
          <w:t xml:space="preserve">5 </w:t>
        </w:r>
        <w:r w:rsidRPr="0049026D">
          <w:rPr>
            <w:rStyle w:val="ae"/>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EC8C51C" w14:textId="38FD99FB"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51" w:history="1">
        <w:r w:rsidRPr="0049026D">
          <w:rPr>
            <w:rStyle w:val="ae"/>
            <w:noProof/>
          </w:rPr>
          <w:t xml:space="preserve">5.1 </w:t>
        </w:r>
        <w:r w:rsidRPr="0049026D">
          <w:rPr>
            <w:rStyle w:val="ae"/>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73E8D5A" w14:textId="1AB48D21" w:rsidR="00FE5ED8" w:rsidRDefault="00FE5ED8">
      <w:pPr>
        <w:pStyle w:val="TOC2"/>
        <w:tabs>
          <w:tab w:val="right" w:leader="dot" w:pos="9344"/>
        </w:tabs>
        <w:ind w:left="480"/>
        <w:rPr>
          <w:rFonts w:asciiTheme="minorHAnsi" w:eastAsiaTheme="minorEastAsia" w:hAnsiTheme="minorHAnsi" w:cstheme="minorBidi" w:hint="eastAsia"/>
          <w:smallCaps w:val="0"/>
          <w:noProof/>
          <w:sz w:val="22"/>
          <w:szCs w:val="24"/>
          <w14:ligatures w14:val="standardContextual"/>
        </w:rPr>
      </w:pPr>
      <w:hyperlink w:anchor="_Toc229736552" w:history="1">
        <w:r w:rsidRPr="0049026D">
          <w:rPr>
            <w:rStyle w:val="ae"/>
            <w:noProof/>
          </w:rPr>
          <w:t xml:space="preserve">5.2 </w:t>
        </w:r>
        <w:r w:rsidRPr="0049026D">
          <w:rPr>
            <w:rStyle w:val="ae"/>
            <w:noProof/>
          </w:rPr>
          <w:t>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5C188CA" w14:textId="08373202" w:rsidR="00FE5ED8" w:rsidRDefault="00FE5ED8">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9736553" w:history="1">
        <w:r w:rsidRPr="0049026D">
          <w:rPr>
            <w:rStyle w:val="ae"/>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66</w:t>
        </w:r>
        <w:r>
          <w:rPr>
            <w:rFonts w:hint="eastAsia"/>
            <w:noProof/>
            <w:webHidden/>
          </w:rPr>
          <w:fldChar w:fldCharType="end"/>
        </w:r>
      </w:hyperlink>
    </w:p>
    <w:p w14:paraId="2CA99815" w14:textId="5C02B619" w:rsidR="00FE5ED8" w:rsidRDefault="00FE5ED8">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9736554" w:history="1">
        <w:r w:rsidRPr="0049026D">
          <w:rPr>
            <w:rStyle w:val="ae"/>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013C2A49" w14:textId="725FA9B6" w:rsidR="00FE5ED8" w:rsidRDefault="00FE5ED8">
      <w:pPr>
        <w:pStyle w:val="TOC1"/>
        <w:tabs>
          <w:tab w:val="right" w:leader="dot" w:pos="9344"/>
        </w:tabs>
        <w:rPr>
          <w:rFonts w:asciiTheme="minorHAnsi" w:eastAsiaTheme="minorEastAsia" w:hAnsiTheme="minorHAnsi" w:cstheme="minorBidi" w:hint="eastAsia"/>
          <w:bCs w:val="0"/>
          <w:noProof/>
          <w:sz w:val="22"/>
          <w:szCs w:val="24"/>
          <w14:ligatures w14:val="standardContextual"/>
        </w:rPr>
      </w:pPr>
      <w:hyperlink w:anchor="_Toc229736555" w:history="1">
        <w:r w:rsidRPr="0049026D">
          <w:rPr>
            <w:rStyle w:val="ae"/>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_Toc229736555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6DF49CA6" w14:textId="7C2EDF06" w:rsidR="000A6884" w:rsidRDefault="0040087A" w:rsidP="003F76FB">
      <w:pPr>
        <w:ind w:firstLineChars="0" w:firstLine="0"/>
      </w:pPr>
      <w:r>
        <w:rPr>
          <w:rFonts w:cstheme="minorHAnsi"/>
          <w:caps/>
          <w:szCs w:val="20"/>
        </w:rPr>
        <w:fldChar w:fldCharType="end"/>
      </w:r>
    </w:p>
    <w:p w14:paraId="2768AC7B" w14:textId="77777777" w:rsidR="000A6884" w:rsidRDefault="000A6884" w:rsidP="003F76FB">
      <w:pPr>
        <w:ind w:firstLineChars="0" w:firstLine="0"/>
        <w:sectPr w:rsidR="000A6884" w:rsidSect="00AE4F57">
          <w:headerReference w:type="default" r:id="rId14"/>
          <w:footerReference w:type="even" r:id="rId15"/>
          <w:footerReference w:type="default" r:id="rId16"/>
          <w:pgSz w:w="11906" w:h="16838" w:code="9"/>
          <w:pgMar w:top="1418" w:right="1134" w:bottom="1134" w:left="1418" w:header="851" w:footer="851" w:gutter="0"/>
          <w:pgNumType w:start="1"/>
          <w:cols w:space="425"/>
          <w:docGrid w:type="lines" w:linePitch="326"/>
        </w:sectPr>
      </w:pPr>
    </w:p>
    <w:p w14:paraId="782C2B45" w14:textId="77777777" w:rsidR="0006030B" w:rsidRDefault="00777529" w:rsidP="005C6C72">
      <w:pPr>
        <w:pStyle w:val="1"/>
      </w:pPr>
      <w:bookmarkStart w:id="4" w:name="_Toc229736486"/>
      <w:r>
        <w:rPr>
          <w:rFonts w:hint="eastAsia"/>
        </w:rPr>
        <w:lastRenderedPageBreak/>
        <w:t>引言</w:t>
      </w:r>
      <w:bookmarkEnd w:id="4"/>
    </w:p>
    <w:p w14:paraId="5184F1FF" w14:textId="77777777" w:rsidR="0006030B" w:rsidRDefault="00777529" w:rsidP="00F31790">
      <w:pPr>
        <w:pStyle w:val="2"/>
      </w:pPr>
      <w:bookmarkStart w:id="5" w:name="OLE_LINK3"/>
      <w:bookmarkStart w:id="6" w:name="_Toc229736487"/>
      <w:r>
        <w:rPr>
          <w:rFonts w:hint="eastAsia"/>
        </w:rPr>
        <w:t>研究背景及意义</w:t>
      </w:r>
      <w:bookmarkEnd w:id="6"/>
    </w:p>
    <w:bookmarkEnd w:id="5"/>
    <w:p w14:paraId="7444AE42" w14:textId="14ABC9FF" w:rsidR="0006030B" w:rsidRDefault="00777529" w:rsidP="00664038">
      <w:r w:rsidRPr="00A94D0D">
        <w:rPr>
          <w:rFonts w:hint="eastAsia"/>
        </w:rPr>
        <w:t>现代创新药物的研发是一个高度复杂、多学科交叉、系统性且极具风险的庞大科学工程</w:t>
      </w:r>
      <w:r w:rsidR="00C26E01" w:rsidRPr="00C26E01">
        <w:rPr>
          <w:vertAlign w:val="superscript"/>
        </w:rPr>
        <w:fldChar w:fldCharType="begin"/>
      </w:r>
      <w:r w:rsidR="00C26E01" w:rsidRPr="00C26E01">
        <w:rPr>
          <w:vertAlign w:val="superscript"/>
        </w:rPr>
        <w:instrText xml:space="preserve"> REF _Ref225723236 \r \h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5F0293">
        <w:rPr>
          <w:vertAlign w:val="superscript"/>
        </w:rPr>
        <w:t>[1]</w:t>
      </w:r>
      <w:r w:rsidR="00C26E01" w:rsidRPr="00C26E01">
        <w:rPr>
          <w:vertAlign w:val="superscript"/>
        </w:rPr>
        <w:fldChar w:fldCharType="end"/>
      </w:r>
      <w:r w:rsidRPr="00A94D0D">
        <w:rPr>
          <w:rFonts w:hint="eastAsia"/>
        </w:rPr>
        <w:t>。</w:t>
      </w:r>
      <w:r w:rsidR="00537C24" w:rsidRPr="00A94D0D">
        <w:rPr>
          <w:rFonts w:hint="eastAsia"/>
        </w:rPr>
        <w:t>其绵长的生命周期通常横跨数十年的时间，研发的成本</w:t>
      </w:r>
      <w:r w:rsidR="0034358D">
        <w:rPr>
          <w:rFonts w:hint="eastAsia"/>
        </w:rPr>
        <w:t>也通常会</w:t>
      </w:r>
      <w:r w:rsidR="00537C24" w:rsidRPr="00A94D0D">
        <w:rPr>
          <w:rFonts w:hint="eastAsia"/>
        </w:rPr>
        <w:t>达到数</w:t>
      </w:r>
      <w:r w:rsidR="00574729">
        <w:rPr>
          <w:rFonts w:hint="eastAsia"/>
        </w:rPr>
        <w:t>十</w:t>
      </w:r>
      <w:r w:rsidR="00537C24" w:rsidRPr="00A94D0D">
        <w:rPr>
          <w:rFonts w:hint="eastAsia"/>
        </w:rPr>
        <w:t>亿美元</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_Ref225723285 \r \h</w:instrText>
      </w:r>
      <w:r w:rsidR="00C26E01" w:rsidRPr="00C26E01">
        <w:rPr>
          <w:vertAlign w:val="superscript"/>
        </w:rPr>
        <w:instrText xml:space="preserve">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5F0293" w:rsidRPr="00BE31B3">
        <w:rPr>
          <w:vertAlign w:val="superscript"/>
        </w:rPr>
        <w:t>[</w:t>
      </w:r>
      <w:r w:rsidR="005F0293">
        <w:rPr>
          <w:vertAlign w:val="superscript"/>
        </w:rPr>
        <w:t>2</w:t>
      </w:r>
      <w:r w:rsidR="00C26E01" w:rsidRPr="00C26E01">
        <w:rPr>
          <w:vertAlign w:val="superscript"/>
        </w:rPr>
        <w:fldChar w:fldCharType="end"/>
      </w:r>
      <w:r w:rsidR="00BE31B3">
        <w:rPr>
          <w:rFonts w:hint="eastAsia"/>
          <w:vertAlign w:val="superscript"/>
        </w:rPr>
        <w:t>-</w:t>
      </w:r>
      <w:r w:rsidR="00C26E01" w:rsidRPr="00C26E01">
        <w:rPr>
          <w:vertAlign w:val="superscript"/>
        </w:rPr>
        <w:fldChar w:fldCharType="begin"/>
      </w:r>
      <w:r w:rsidR="00C26E01" w:rsidRPr="00C26E01">
        <w:rPr>
          <w:vertAlign w:val="superscript"/>
        </w:rPr>
        <w:instrText xml:space="preserve"> REF _Ref225723287 \r \h </w:instrText>
      </w:r>
      <w:r w:rsidR="00BE31B3" w:rsidRPr="00BE31B3">
        <w:rPr>
          <w:vertAlign w:val="superscript"/>
        </w:rPr>
        <w:instrText>\#0]"</w:instrText>
      </w:r>
      <w:r w:rsidR="00C26E01" w:rsidRPr="00C26E01">
        <w:rPr>
          <w:vertAlign w:val="superscript"/>
        </w:rPr>
      </w:r>
      <w:r w:rsidR="00C26E01" w:rsidRPr="00C26E01">
        <w:rPr>
          <w:vertAlign w:val="superscript"/>
        </w:rPr>
        <w:fldChar w:fldCharType="separate"/>
      </w:r>
      <w:r w:rsidR="005F0293">
        <w:rPr>
          <w:vertAlign w:val="superscript"/>
        </w:rPr>
        <w:t>3</w:t>
      </w:r>
      <w:r w:rsidR="005F0293" w:rsidRPr="00BE31B3">
        <w:rPr>
          <w:vertAlign w:val="superscript"/>
        </w:rPr>
        <w:t>]</w:t>
      </w:r>
      <w:r w:rsidR="00C26E01" w:rsidRPr="00C26E01">
        <w:rPr>
          <w:vertAlign w:val="superscript"/>
        </w:rPr>
        <w:fldChar w:fldCharType="end"/>
      </w:r>
      <w:r w:rsidR="00537C24" w:rsidRPr="00A94D0D">
        <w:rPr>
          <w:rFonts w:hint="eastAsia"/>
        </w:rPr>
        <w:t>。整个</w:t>
      </w:r>
      <w:r w:rsidR="00FB298F">
        <w:rPr>
          <w:rFonts w:hint="eastAsia"/>
        </w:rPr>
        <w:t>药物</w:t>
      </w:r>
      <w:r w:rsidR="00537C24" w:rsidRPr="00A94D0D">
        <w:rPr>
          <w:rFonts w:hint="eastAsia"/>
        </w:rPr>
        <w:t>研发流程可划分为五个</w:t>
      </w:r>
      <w:r w:rsidR="0034467F">
        <w:rPr>
          <w:rFonts w:hint="eastAsia"/>
        </w:rPr>
        <w:t>关键阶段</w:t>
      </w:r>
      <w:r w:rsidR="00537C24" w:rsidRPr="00A94D0D">
        <w:rPr>
          <w:rFonts w:hint="eastAsia"/>
        </w:rPr>
        <w:t>：第一阶段为药物发现与开发，</w:t>
      </w:r>
      <w:r w:rsidR="00537C24" w:rsidRPr="00A94D0D">
        <w:t>这一阶段是基于一种特定的疾病或者病症，</w:t>
      </w:r>
      <w:r w:rsidR="00537C24" w:rsidRPr="00A94D0D">
        <w:rPr>
          <w:rFonts w:hint="eastAsia"/>
        </w:rPr>
        <w:t>研究人员通过</w:t>
      </w:r>
      <w:r w:rsidR="0034358D">
        <w:rPr>
          <w:rFonts w:hint="eastAsia"/>
        </w:rPr>
        <w:t>多种</w:t>
      </w:r>
      <w:r w:rsidR="00537C24" w:rsidRPr="00A94D0D">
        <w:rPr>
          <w:rFonts w:hint="eastAsia"/>
        </w:rPr>
        <w:t>寻找潜在候选药物的策略从百万量级的化合物库中遴选出具有关键作用</w:t>
      </w:r>
      <w:r w:rsidR="00A94D0D" w:rsidRPr="00A94D0D">
        <w:rPr>
          <w:rFonts w:hint="eastAsia"/>
        </w:rPr>
        <w:t>的目标分子。第二</w:t>
      </w:r>
      <w:r w:rsidR="00537C24" w:rsidRPr="00A94D0D">
        <w:rPr>
          <w:rFonts w:hint="eastAsia"/>
        </w:rPr>
        <w:t>阶段为临床前研究，</w:t>
      </w:r>
      <w:r w:rsidR="00A94D0D">
        <w:rPr>
          <w:rFonts w:hint="eastAsia"/>
        </w:rPr>
        <w:t>这一阶段是</w:t>
      </w:r>
      <w:r w:rsidR="00A94D0D" w:rsidRPr="00A94D0D">
        <w:t>初始发现阶段与人体测试之间的重要桥梁</w:t>
      </w:r>
      <w:r w:rsidR="00A94D0D">
        <w:rPr>
          <w:rFonts w:hint="eastAsia"/>
        </w:rPr>
        <w:t>。</w:t>
      </w:r>
      <w:r w:rsidR="00537C24" w:rsidRPr="00A94D0D">
        <w:rPr>
          <w:rFonts w:hint="eastAsia"/>
        </w:rPr>
        <w:t>通过体外细胞实验与体内动物模型对候选分子的安全性、毒性及药代动力学特性进行系统评估；第三阶段为临床研究，候选药物依次经历</w:t>
      </w:r>
      <w:r w:rsidR="0034358D">
        <w:rPr>
          <w:rFonts w:hint="eastAsia"/>
        </w:rPr>
        <w:t>多期的</w:t>
      </w:r>
      <w:r w:rsidR="00537C24" w:rsidRPr="00A94D0D">
        <w:rPr>
          <w:rFonts w:hint="eastAsia"/>
        </w:rPr>
        <w:t>临床试验，在不同规模的人群中逐步验证其安全性与有效性；第四阶段为监管审批，药物开发商向监管机构提交新药申请，由专家团队对全部临床数据进行严格审查；第五阶段为上市后安全监控，已获</w:t>
      </w:r>
      <w:proofErr w:type="gramStart"/>
      <w:r w:rsidR="00537C24" w:rsidRPr="00A94D0D">
        <w:rPr>
          <w:rFonts w:hint="eastAsia"/>
        </w:rPr>
        <w:t>批药物</w:t>
      </w:r>
      <w:proofErr w:type="gramEnd"/>
      <w:r w:rsidR="00537C24" w:rsidRPr="00A94D0D">
        <w:rPr>
          <w:rFonts w:hint="eastAsia"/>
        </w:rPr>
        <w:t>在真实世界的大规模使用中持续接受不良事件监测与长期安全性评估。上述五个阶段环环相扣、层层递进，这一严苛而漫长的研发流程迫切需要更高效的技术手段介入，以加速候选分子的早期筛选与优化过程，降低研发成本与失败风险。</w:t>
      </w:r>
      <w:r w:rsidR="00D649F0">
        <w:fldChar w:fldCharType="begin"/>
      </w:r>
      <w:r w:rsidR="00D649F0">
        <w:instrText xml:space="preserve"> MACROBUTTON MTEditEquationSection2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610114D1" w14:textId="0FD445BF" w:rsidR="00A94D0D" w:rsidRDefault="00A94D0D" w:rsidP="00E31D1B">
      <w:bookmarkStart w:id="7" w:name="OLE_LINK4"/>
      <w:r w:rsidRPr="00A94D0D">
        <w:rPr>
          <w:rFonts w:hint="eastAsia"/>
        </w:rPr>
        <w:t>分子性质预测在药物研发的早期阶段扮演着至关重要的角色。</w:t>
      </w:r>
      <w:r w:rsidR="0014719D">
        <w:rPr>
          <w:rFonts w:hint="eastAsia"/>
        </w:rPr>
        <w:t>其目的是匹配目标分子相应的生化性质。</w:t>
      </w:r>
      <w:r w:rsidRPr="00A94D0D">
        <w:rPr>
          <w:rFonts w:hint="eastAsia"/>
        </w:rPr>
        <w:t>通过在实验验证之前对候选分子的关键性质进行快速评估，研究人员得以从百万量级的化合物库中迅速剔除不符合要求的分子，将候选范围大幅</w:t>
      </w:r>
      <w:r w:rsidR="00672034">
        <w:rPr>
          <w:rFonts w:hint="eastAsia"/>
        </w:rPr>
        <w:t>缩小到少量</w:t>
      </w:r>
      <w:r w:rsidRPr="00A94D0D">
        <w:rPr>
          <w:rFonts w:hint="eastAsia"/>
        </w:rPr>
        <w:t>具有成药潜力的</w:t>
      </w:r>
      <w:r w:rsidR="00672034">
        <w:rPr>
          <w:rFonts w:hint="eastAsia"/>
        </w:rPr>
        <w:t>候选分子</w:t>
      </w:r>
      <w:r w:rsidRPr="00A94D0D">
        <w:rPr>
          <w:rFonts w:hint="eastAsia"/>
        </w:rPr>
        <w:t>，从而在源头上</w:t>
      </w:r>
      <w:r w:rsidR="00194523">
        <w:rPr>
          <w:rFonts w:hint="eastAsia"/>
        </w:rPr>
        <w:t>避免</w:t>
      </w:r>
      <w:r w:rsidRPr="00A94D0D">
        <w:rPr>
          <w:rFonts w:hint="eastAsia"/>
        </w:rPr>
        <w:t>大量无效的实验资源消耗</w:t>
      </w:r>
      <w:r w:rsidR="00C26E01" w:rsidRPr="00C26E01">
        <w:rPr>
          <w:vertAlign w:val="superscript"/>
        </w:rPr>
        <w:fldChar w:fldCharType="begin"/>
      </w:r>
      <w:r w:rsidR="00C26E01" w:rsidRPr="00C26E01">
        <w:rPr>
          <w:vertAlign w:val="superscript"/>
        </w:rPr>
        <w:instrText xml:space="preserve"> </w:instrText>
      </w:r>
      <w:r w:rsidR="00C26E01" w:rsidRPr="00C26E01">
        <w:rPr>
          <w:rFonts w:hint="eastAsia"/>
          <w:vertAlign w:val="superscript"/>
        </w:rPr>
        <w:instrText>REF _Ref225723321 \r \h</w:instrText>
      </w:r>
      <w:r w:rsidR="00C26E01" w:rsidRPr="00C26E01">
        <w:rPr>
          <w:vertAlign w:val="superscript"/>
        </w:rPr>
        <w:instrText xml:space="preserve"> </w:instrText>
      </w:r>
      <w:r w:rsidR="00C26E01">
        <w:rPr>
          <w:vertAlign w:val="superscript"/>
        </w:rPr>
        <w:instrText xml:space="preserve"> \* MERGEFORMAT </w:instrText>
      </w:r>
      <w:r w:rsidR="00C26E01" w:rsidRPr="00C26E01">
        <w:rPr>
          <w:vertAlign w:val="superscript"/>
        </w:rPr>
      </w:r>
      <w:r w:rsidR="00C26E01" w:rsidRPr="00C26E01">
        <w:rPr>
          <w:vertAlign w:val="superscript"/>
        </w:rPr>
        <w:fldChar w:fldCharType="separate"/>
      </w:r>
      <w:r w:rsidR="005F0293">
        <w:rPr>
          <w:vertAlign w:val="superscript"/>
        </w:rPr>
        <w:t>[4]</w:t>
      </w:r>
      <w:r w:rsidR="00C26E01" w:rsidRPr="00C26E01">
        <w:rPr>
          <w:vertAlign w:val="superscript"/>
        </w:rPr>
        <w:fldChar w:fldCharType="end"/>
      </w:r>
      <w:r w:rsidRPr="00A94D0D">
        <w:rPr>
          <w:rFonts w:hint="eastAsia"/>
        </w:rPr>
        <w:t>。</w:t>
      </w:r>
    </w:p>
    <w:p w14:paraId="47DE0EAE" w14:textId="777328DB" w:rsidR="00AB49CF" w:rsidRDefault="00AB49CF" w:rsidP="0008283A">
      <w:pPr>
        <w:ind w:left="1" w:firstLineChars="199" w:firstLine="478"/>
      </w:pPr>
      <w:r w:rsidRPr="00AB49CF">
        <w:rPr>
          <w:rFonts w:hint="eastAsia"/>
        </w:rPr>
        <w:t>然而，传统获取分子性质的手段面临着难以逾越的效率与成本瓶颈。长期以来，分子理化性质</w:t>
      </w:r>
      <w:r w:rsidR="0014719D">
        <w:rPr>
          <w:rFonts w:hint="eastAsia"/>
        </w:rPr>
        <w:t>任务</w:t>
      </w:r>
      <w:r w:rsidRPr="00AB49CF">
        <w:rPr>
          <w:rFonts w:hint="eastAsia"/>
        </w:rPr>
        <w:t>高度依赖于湿实验</w:t>
      </w:r>
      <w:r w:rsidR="00902DF8" w:rsidRPr="00902DF8">
        <w:rPr>
          <w:vertAlign w:val="superscript"/>
        </w:rPr>
        <w:fldChar w:fldCharType="begin"/>
      </w:r>
      <w:r w:rsidR="00902DF8" w:rsidRPr="00902DF8">
        <w:rPr>
          <w:vertAlign w:val="superscript"/>
        </w:rPr>
        <w:instrText xml:space="preserve"> </w:instrText>
      </w:r>
      <w:r w:rsidR="00902DF8" w:rsidRPr="00902DF8">
        <w:rPr>
          <w:rFonts w:hint="eastAsia"/>
          <w:vertAlign w:val="superscript"/>
        </w:rPr>
        <w:instrText>REF _Ref225723366 \r \h</w:instrText>
      </w:r>
      <w:r w:rsidR="00902DF8" w:rsidRPr="00902DF8">
        <w:rPr>
          <w:vertAlign w:val="superscript"/>
        </w:rPr>
        <w:instrText xml:space="preserve"> </w:instrText>
      </w:r>
      <w:r w:rsidR="00902DF8">
        <w:rPr>
          <w:vertAlign w:val="superscript"/>
        </w:rPr>
        <w:instrText xml:space="preserve"> \* MERGEFORMAT </w:instrText>
      </w:r>
      <w:r w:rsidR="00902DF8" w:rsidRPr="00902DF8">
        <w:rPr>
          <w:vertAlign w:val="superscript"/>
        </w:rPr>
      </w:r>
      <w:r w:rsidR="00902DF8" w:rsidRPr="00902DF8">
        <w:rPr>
          <w:vertAlign w:val="superscript"/>
        </w:rPr>
        <w:fldChar w:fldCharType="separate"/>
      </w:r>
      <w:r w:rsidR="005F0293">
        <w:rPr>
          <w:vertAlign w:val="superscript"/>
        </w:rPr>
        <w:t>[5]</w:t>
      </w:r>
      <w:r w:rsidR="00902DF8" w:rsidRPr="00902DF8">
        <w:rPr>
          <w:vertAlign w:val="superscript"/>
        </w:rPr>
        <w:fldChar w:fldCharType="end"/>
      </w:r>
      <w:r w:rsidRPr="00AB49CF">
        <w:rPr>
          <w:rFonts w:hint="eastAsia"/>
        </w:rPr>
        <w:t>。尽管实验方法具有极高的数据可靠性，但其实施成本高昂，且操作流程复杂耗时。面对庞大的潜在化学成药空间，传统的湿实验显然无法满足现代医药工业的大规模高通量筛选需求</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_Ref225723560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[6]</w:t>
      </w:r>
      <w:r w:rsidR="00236F7F" w:rsidRPr="00236F7F">
        <w:rPr>
          <w:vertAlign w:val="superscript"/>
        </w:rPr>
        <w:fldChar w:fldCharType="end"/>
      </w:r>
      <w:r w:rsidRPr="00AB49CF">
        <w:rPr>
          <w:rFonts w:hint="eastAsia"/>
        </w:rPr>
        <w:t>。另一方面，以量子力学计算为代表的理论计算方法，</w:t>
      </w:r>
      <w:r w:rsidR="00475826">
        <w:rPr>
          <w:rFonts w:hint="eastAsia"/>
        </w:rPr>
        <w:t>受限</w:t>
      </w:r>
      <w:r w:rsidR="00475826" w:rsidRPr="00AB49CF">
        <w:rPr>
          <w:rFonts w:hint="eastAsia"/>
        </w:rPr>
        <w:t>其</w:t>
      </w:r>
      <w:r w:rsidR="00475826">
        <w:rPr>
          <w:rFonts w:hint="eastAsia"/>
        </w:rPr>
        <w:t>高昂的计算成本和编码效率，</w:t>
      </w:r>
      <w:r w:rsidR="0008283A">
        <w:rPr>
          <w:rFonts w:hint="eastAsia"/>
        </w:rPr>
        <w:t>尽管能够在</w:t>
      </w:r>
      <w:r w:rsidR="00475826">
        <w:rPr>
          <w:rFonts w:hint="eastAsia"/>
        </w:rPr>
        <w:t>比较微观的尺度上</w:t>
      </w:r>
      <w:r w:rsidR="00475826" w:rsidRPr="00475826">
        <w:t>捕捉底层粒子</w:t>
      </w:r>
      <w:proofErr w:type="gramStart"/>
      <w:r w:rsidR="00475826" w:rsidRPr="00475826">
        <w:t>交互与</w:t>
      </w:r>
      <w:proofErr w:type="gramEnd"/>
      <w:r w:rsidR="00475826" w:rsidRPr="00475826">
        <w:t>空间形态形变</w:t>
      </w:r>
      <w:r w:rsidRPr="00AB49CF">
        <w:rPr>
          <w:rFonts w:hint="eastAsia"/>
        </w:rPr>
        <w:t>，</w:t>
      </w:r>
      <w:r w:rsidR="00475826">
        <w:rPr>
          <w:rFonts w:hint="eastAsia"/>
        </w:rPr>
        <w:t>但也</w:t>
      </w:r>
      <w:r w:rsidR="0008283A">
        <w:rPr>
          <w:rFonts w:hint="eastAsia"/>
        </w:rPr>
        <w:t>难以在复杂生物分子体系中实现高效、快速的</w:t>
      </w:r>
      <w:r w:rsidRPr="00AB49CF">
        <w:rPr>
          <w:rFonts w:hint="eastAsia"/>
        </w:rPr>
        <w:t>评估</w:t>
      </w:r>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_Ref225723576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[7]</w:t>
      </w:r>
      <w:r w:rsidR="00236F7F" w:rsidRPr="00236F7F">
        <w:rPr>
          <w:vertAlign w:val="superscript"/>
        </w:rPr>
        <w:fldChar w:fldCharType="end"/>
      </w:r>
      <w:r>
        <w:rPr>
          <w:rFonts w:hint="eastAsia"/>
        </w:rPr>
        <w:t>。</w:t>
      </w:r>
    </w:p>
    <w:p w14:paraId="62B7D24A" w14:textId="1AEE6CB7" w:rsidR="00A94D0D" w:rsidRPr="00AB49CF" w:rsidRDefault="00AB49CF" w:rsidP="0010031E">
      <w:pPr>
        <w:ind w:left="1" w:firstLineChars="199" w:firstLine="478"/>
      </w:pPr>
      <w:r w:rsidRPr="00AB49CF">
        <w:rPr>
          <w:rFonts w:hint="eastAsia"/>
        </w:rPr>
        <w:t>近年来，</w:t>
      </w:r>
      <w:r w:rsidR="0010031E">
        <w:rPr>
          <w:rFonts w:hint="eastAsia"/>
        </w:rPr>
        <w:t>伴随</w:t>
      </w:r>
      <w:r w:rsidR="002A7686">
        <w:rPr>
          <w:rFonts w:hint="eastAsia"/>
        </w:rPr>
        <w:t>着</w:t>
      </w:r>
      <w:proofErr w:type="gramStart"/>
      <w:r w:rsidRPr="00AB49CF">
        <w:rPr>
          <w:rFonts w:hint="eastAsia"/>
        </w:rPr>
        <w:t>计算</w:t>
      </w:r>
      <w:r w:rsidR="00A96796">
        <w:rPr>
          <w:rFonts w:hint="eastAsia"/>
        </w:rPr>
        <w:t>机算</w:t>
      </w:r>
      <w:r w:rsidR="0010031E">
        <w:rPr>
          <w:rFonts w:hint="eastAsia"/>
        </w:rPr>
        <w:t>力的</w:t>
      </w:r>
      <w:proofErr w:type="gramEnd"/>
      <w:r w:rsidR="0010031E">
        <w:rPr>
          <w:rFonts w:hint="eastAsia"/>
        </w:rPr>
        <w:t>不断提升</w:t>
      </w:r>
      <w:r w:rsidRPr="00AB49CF">
        <w:rPr>
          <w:rFonts w:hint="eastAsia"/>
        </w:rPr>
        <w:t>与医药数据的积累，计算机辅助</w:t>
      </w:r>
      <w:r w:rsidR="0010031E">
        <w:rPr>
          <w:rFonts w:hint="eastAsia"/>
        </w:rPr>
        <w:t>药物发现技术取得了显著进展。特别是深度学习等人工智能方法，</w:t>
      </w:r>
      <w:r w:rsidRPr="00AB49CF">
        <w:rPr>
          <w:rFonts w:hint="eastAsia"/>
        </w:rPr>
        <w:t>凭借其强大的数据处理与非线性模式挖掘能力，能够在</w:t>
      </w:r>
      <w:r w:rsidR="0010031E">
        <w:rPr>
          <w:rFonts w:hint="eastAsia"/>
        </w:rPr>
        <w:t>较</w:t>
      </w:r>
      <w:r w:rsidRPr="00AB49CF">
        <w:rPr>
          <w:rFonts w:hint="eastAsia"/>
        </w:rPr>
        <w:t>短的时间内高效处理海量的分子数据</w:t>
      </w:r>
      <w:r w:rsidR="00936CF5">
        <w:rPr>
          <w:rFonts w:hint="eastAsia"/>
        </w:rPr>
        <w:t>，</w:t>
      </w:r>
      <w:r w:rsidR="0010031E">
        <w:rPr>
          <w:rFonts w:hint="eastAsia"/>
        </w:rPr>
        <w:t>并借助多层神经网络实现对高维特征的自动学习与表征，</w:t>
      </w:r>
      <w:r w:rsidRPr="00AB49CF">
        <w:rPr>
          <w:rFonts w:hint="eastAsia"/>
        </w:rPr>
        <w:t>从而实现对复杂分子结构</w:t>
      </w:r>
      <w:r w:rsidR="006C70AC">
        <w:rPr>
          <w:rFonts w:hint="eastAsia"/>
        </w:rPr>
        <w:t>到</w:t>
      </w:r>
      <w:r w:rsidRPr="00AB49CF">
        <w:rPr>
          <w:rFonts w:hint="eastAsia"/>
        </w:rPr>
        <w:t>生化性质映射关系的精准建模与预</w:t>
      </w:r>
      <w:r w:rsidRPr="00AB49CF">
        <w:rPr>
          <w:rFonts w:hint="eastAsia"/>
        </w:rPr>
        <w:lastRenderedPageBreak/>
        <w:t>测。从基于一维序列的</w:t>
      </w:r>
      <w:r w:rsidRPr="00AB49CF">
        <w:rPr>
          <w:rFonts w:hint="eastAsia"/>
        </w:rPr>
        <w:t>Transformer</w:t>
      </w:r>
      <w:r w:rsidRPr="00AB49CF">
        <w:rPr>
          <w:rFonts w:hint="eastAsia"/>
        </w:rPr>
        <w:t>到基于二维拓扑的图神经网络，深度学习技术正推动新药发现由传统的经验驱动全面</w:t>
      </w:r>
      <w:r w:rsidR="0014719D">
        <w:rPr>
          <w:rFonts w:hint="eastAsia"/>
        </w:rPr>
        <w:t>转</w:t>
      </w:r>
      <w:r w:rsidRPr="00AB49CF">
        <w:rPr>
          <w:rFonts w:hint="eastAsia"/>
        </w:rPr>
        <w:t>向数据驱动。这一前沿技术的加持，不仅打破了传统实验与理论计算的效率壁垒，更为精准预测分子药代动力学特性、大幅提升药物研发的成功率提供了智能辅助方案。</w:t>
      </w:r>
    </w:p>
    <w:p w14:paraId="625A5CD8" w14:textId="77777777" w:rsidR="0006030B" w:rsidRDefault="00777529" w:rsidP="00F31790">
      <w:pPr>
        <w:pStyle w:val="2"/>
      </w:pPr>
      <w:bookmarkStart w:id="8" w:name="_Toc229736488"/>
      <w:bookmarkEnd w:id="7"/>
      <w:r>
        <w:rPr>
          <w:rFonts w:hint="eastAsia"/>
        </w:rPr>
        <w:t>国内外研究现状</w:t>
      </w:r>
      <w:bookmarkEnd w:id="8"/>
    </w:p>
    <w:p w14:paraId="54C3AAAD" w14:textId="30995220" w:rsidR="001F4669" w:rsidRPr="001F4669" w:rsidRDefault="001F4669" w:rsidP="001F4669">
      <w:r w:rsidRPr="00EE74A8">
        <w:t>在药物发现早期，准确预测分子的</w:t>
      </w:r>
      <w:r w:rsidR="002A7686">
        <w:rPr>
          <w:rFonts w:hint="eastAsia"/>
        </w:rPr>
        <w:t>生化</w:t>
      </w:r>
      <w:r w:rsidRPr="00EE74A8">
        <w:t>性质与药代动力学特性是加速</w:t>
      </w:r>
      <w:r w:rsidR="00472259">
        <w:rPr>
          <w:rFonts w:hint="eastAsia"/>
        </w:rPr>
        <w:t>目标分子筛</w:t>
      </w:r>
      <w:proofErr w:type="gramStart"/>
      <w:r w:rsidR="00472259">
        <w:rPr>
          <w:rFonts w:hint="eastAsia"/>
        </w:rPr>
        <w:t>选任务</w:t>
      </w:r>
      <w:proofErr w:type="gramEnd"/>
      <w:r w:rsidRPr="00EE74A8">
        <w:t>的核心。随着医药大数据的积累与</w:t>
      </w:r>
      <w:proofErr w:type="gramStart"/>
      <w:r w:rsidRPr="00EE74A8">
        <w:t>计算</w:t>
      </w:r>
      <w:r>
        <w:rPr>
          <w:rFonts w:hint="eastAsia"/>
        </w:rPr>
        <w:t>机</w:t>
      </w:r>
      <w:r w:rsidRPr="00EE74A8">
        <w:t>算力的</w:t>
      </w:r>
      <w:proofErr w:type="gramEnd"/>
      <w:r w:rsidRPr="00EE74A8">
        <w:t>爆发，计算机辅助分子性质预测经历了从传统机器学习到深度学习的范式跃迁。</w:t>
      </w:r>
      <w:r w:rsidRPr="001F4669">
        <w:t>目前，国内外学术界在该领域的研究</w:t>
      </w:r>
      <w:r>
        <w:rPr>
          <w:rFonts w:hint="eastAsia"/>
        </w:rPr>
        <w:t>明显展现出</w:t>
      </w:r>
      <w:r w:rsidRPr="001F4669">
        <w:t>两条</w:t>
      </w:r>
      <w:r>
        <w:rPr>
          <w:rFonts w:hint="eastAsia"/>
        </w:rPr>
        <w:t>主要的</w:t>
      </w:r>
      <w:r w:rsidRPr="001F4669">
        <w:t>核心技术主线：基于单模态的分子表示</w:t>
      </w:r>
      <w:r w:rsidR="00472259">
        <w:rPr>
          <w:rFonts w:hint="eastAsia"/>
        </w:rPr>
        <w:t>方法</w:t>
      </w:r>
      <w:r w:rsidRPr="001F4669">
        <w:t>与基于多模态的分子表示</w:t>
      </w:r>
      <w:r w:rsidR="00472259">
        <w:rPr>
          <w:rFonts w:hint="eastAsia"/>
        </w:rPr>
        <w:t>方法</w:t>
      </w:r>
      <w:r w:rsidR="009F516C">
        <w:rPr>
          <w:rFonts w:hint="eastAsia"/>
        </w:rPr>
        <w:t>，这两种方法都是用</w:t>
      </w:r>
      <w:r w:rsidR="00472259">
        <w:rPr>
          <w:rFonts w:hint="eastAsia"/>
        </w:rPr>
        <w:t>来</w:t>
      </w:r>
      <w:r w:rsidR="009F516C">
        <w:rPr>
          <w:rFonts w:hint="eastAsia"/>
        </w:rPr>
        <w:t>实现</w:t>
      </w:r>
      <w:r w:rsidR="00472259">
        <w:rPr>
          <w:rFonts w:hint="eastAsia"/>
        </w:rPr>
        <w:t>分子性质</w:t>
      </w:r>
      <w:r w:rsidR="009F516C">
        <w:rPr>
          <w:rFonts w:hint="eastAsia"/>
        </w:rPr>
        <w:t>的精准</w:t>
      </w:r>
      <w:r w:rsidR="00472259">
        <w:rPr>
          <w:rFonts w:hint="eastAsia"/>
        </w:rPr>
        <w:t>预测</w:t>
      </w:r>
      <w:r w:rsidRPr="001F4669">
        <w:t>。</w:t>
      </w:r>
    </w:p>
    <w:p w14:paraId="3FA8C401" w14:textId="107F4B36" w:rsidR="0006030B" w:rsidRDefault="001F4669" w:rsidP="00967491">
      <w:pPr>
        <w:pStyle w:val="3"/>
        <w:rPr>
          <w:rFonts w:hint="default"/>
        </w:rPr>
      </w:pPr>
      <w:bookmarkStart w:id="9" w:name="_Toc229736489"/>
      <w:r>
        <w:t>基于单模态的分子</w:t>
      </w:r>
      <w:r w:rsidR="00EE06E6">
        <w:t>性质</w:t>
      </w:r>
      <w:r>
        <w:t>预测方法</w:t>
      </w:r>
      <w:bookmarkEnd w:id="9"/>
    </w:p>
    <w:p w14:paraId="47A14614" w14:textId="6CCE2273" w:rsidR="001F4669" w:rsidRDefault="001F4669" w:rsidP="001A7FA5">
      <w:r>
        <w:rPr>
          <w:rFonts w:hint="eastAsia"/>
        </w:rPr>
        <w:t>单模态方法是指依赖单一的数据</w:t>
      </w:r>
      <w:r w:rsidR="00983D12">
        <w:rPr>
          <w:rFonts w:hint="eastAsia"/>
        </w:rPr>
        <w:t>形式，例如典型的</w:t>
      </w:r>
      <w:proofErr w:type="gramStart"/>
      <w:r w:rsidR="00983D12">
        <w:rPr>
          <w:rFonts w:hint="eastAsia"/>
        </w:rPr>
        <w:t>一</w:t>
      </w:r>
      <w:proofErr w:type="gramEnd"/>
      <w:r w:rsidR="00983D12">
        <w:rPr>
          <w:rFonts w:hint="eastAsia"/>
        </w:rPr>
        <w:t>维数据</w:t>
      </w:r>
      <w:r w:rsidR="00983D12">
        <w:rPr>
          <w:rFonts w:hint="eastAsia"/>
        </w:rPr>
        <w:t>SMILES</w:t>
      </w:r>
      <w:r w:rsidR="00983D12">
        <w:rPr>
          <w:rFonts w:hint="eastAsia"/>
        </w:rPr>
        <w:t>序列，二维数据分子拓扑图、</w:t>
      </w:r>
      <w:r w:rsidR="006138A0">
        <w:rPr>
          <w:rFonts w:hint="eastAsia"/>
        </w:rPr>
        <w:t>三维数据</w:t>
      </w:r>
      <w:r w:rsidR="00983D12">
        <w:rPr>
          <w:rFonts w:hint="eastAsia"/>
        </w:rPr>
        <w:t>分子的坐标等，</w:t>
      </w:r>
      <w:r>
        <w:rPr>
          <w:rFonts w:hint="eastAsia"/>
        </w:rPr>
        <w:t>来</w:t>
      </w:r>
      <w:r w:rsidR="00983D12">
        <w:rPr>
          <w:rFonts w:hint="eastAsia"/>
        </w:rPr>
        <w:t>进行</w:t>
      </w:r>
      <w:r>
        <w:rPr>
          <w:rFonts w:hint="eastAsia"/>
        </w:rPr>
        <w:t>分子表征的构建，进而预测分子性质</w:t>
      </w:r>
      <w:r w:rsidR="00983D12">
        <w:rPr>
          <w:rFonts w:hint="eastAsia"/>
        </w:rPr>
        <w:t>。</w:t>
      </w:r>
    </w:p>
    <w:p w14:paraId="6AFF3399" w14:textId="00469BC5" w:rsidR="00983D12" w:rsidRDefault="00983D12" w:rsidP="001A7FA5">
      <w:r>
        <w:rPr>
          <w:rFonts w:hint="eastAsia"/>
        </w:rPr>
        <w:t>由于分子可以天然的被表示为由原子和化学键构成的非欧几里得图结构，因此图神经网络在分子单模态表征中成为了主流的工具。</w:t>
      </w:r>
      <w:r w:rsidR="00C8057E">
        <w:rPr>
          <w:rFonts w:hint="eastAsia"/>
        </w:rPr>
        <w:t>例如</w:t>
      </w:r>
      <w:proofErr w:type="spellStart"/>
      <w:r>
        <w:rPr>
          <w:rFonts w:hint="eastAsia"/>
        </w:rPr>
        <w:t>FragNet</w:t>
      </w:r>
      <w:proofErr w:type="spellEnd"/>
      <w:r w:rsidR="00236F7F" w:rsidRPr="00236F7F">
        <w:rPr>
          <w:vertAlign w:val="superscript"/>
        </w:rPr>
        <w:fldChar w:fldCharType="begin"/>
      </w:r>
      <w:r w:rsidR="00236F7F" w:rsidRPr="00236F7F">
        <w:rPr>
          <w:vertAlign w:val="superscript"/>
        </w:rPr>
        <w:instrText xml:space="preserve"> </w:instrText>
      </w:r>
      <w:r w:rsidR="00236F7F" w:rsidRPr="00236F7F">
        <w:rPr>
          <w:rFonts w:hint="eastAsia"/>
          <w:vertAlign w:val="superscript"/>
        </w:rPr>
        <w:instrText>REF _Ref225723595 \r \h</w:instrText>
      </w:r>
      <w:r w:rsidR="00236F7F" w:rsidRPr="00236F7F">
        <w:rPr>
          <w:vertAlign w:val="superscript"/>
        </w:rPr>
        <w:instrText xml:space="preserve">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[8]</w:t>
      </w:r>
      <w:r w:rsidR="00236F7F" w:rsidRPr="00236F7F">
        <w:rPr>
          <w:vertAlign w:val="superscript"/>
        </w:rPr>
        <w:fldChar w:fldCharType="end"/>
      </w:r>
      <w:r>
        <w:rPr>
          <w:rFonts w:hint="eastAsia"/>
        </w:rPr>
        <w:t>将分子拆解为片段，</w:t>
      </w:r>
      <w:r w:rsidR="00286B8B">
        <w:rPr>
          <w:rFonts w:hint="eastAsia"/>
        </w:rPr>
        <w:t>通过构建多</w:t>
      </w:r>
      <w:proofErr w:type="gramStart"/>
      <w:r w:rsidR="00286B8B">
        <w:rPr>
          <w:rFonts w:hint="eastAsia"/>
        </w:rPr>
        <w:t>层级图</w:t>
      </w:r>
      <w:proofErr w:type="gramEnd"/>
      <w:r w:rsidR="00286B8B">
        <w:rPr>
          <w:rFonts w:hint="eastAsia"/>
        </w:rPr>
        <w:t>表示在图神经网络中显示建模分子片段和整体的关系，</w:t>
      </w:r>
      <w:r w:rsidR="00286B8B" w:rsidRPr="00286B8B">
        <w:t>从而提升性质预测的精度与可解释性。</w:t>
      </w:r>
      <w:r w:rsidR="00516F15" w:rsidRPr="00516F15">
        <w:t>GA‑GNN</w:t>
      </w:r>
      <w:r w:rsidR="00236F7F" w:rsidRPr="00236F7F">
        <w:rPr>
          <w:vertAlign w:val="superscript"/>
        </w:rPr>
        <w:fldChar w:fldCharType="begin"/>
      </w:r>
      <w:r w:rsidR="00236F7F" w:rsidRPr="00236F7F">
        <w:rPr>
          <w:vertAlign w:val="superscript"/>
        </w:rPr>
        <w:instrText xml:space="preserve"> REF _Ref225723610 \r \h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[9]</w:t>
      </w:r>
      <w:r w:rsidR="00236F7F" w:rsidRPr="00236F7F">
        <w:rPr>
          <w:vertAlign w:val="superscript"/>
        </w:rPr>
        <w:fldChar w:fldCharType="end"/>
      </w:r>
      <w:r w:rsidR="00516F15">
        <w:rPr>
          <w:rFonts w:hint="eastAsia"/>
        </w:rPr>
        <w:t>用几何代数</w:t>
      </w:r>
      <w:r w:rsidR="00516F15" w:rsidRPr="00516F15">
        <w:rPr>
          <w:rFonts w:hint="eastAsia"/>
        </w:rPr>
        <w:t>作为底层数学工具，把向量、平面、旋转等几何对象统一表示，嵌入</w:t>
      </w:r>
      <w:r w:rsidR="00516F15" w:rsidRPr="00516F15">
        <w:rPr>
          <w:rFonts w:hint="eastAsia"/>
        </w:rPr>
        <w:t>GNN</w:t>
      </w:r>
      <w:r w:rsidR="00516F15" w:rsidRPr="00516F15">
        <w:rPr>
          <w:rFonts w:hint="eastAsia"/>
        </w:rPr>
        <w:t>中，增强对空间结构的建模。</w:t>
      </w:r>
      <w:r w:rsidR="00516F15" w:rsidRPr="00516F15">
        <w:t>Add‑GNN</w:t>
      </w:r>
      <w:r w:rsidR="00236F7F" w:rsidRPr="00236F7F">
        <w:rPr>
          <w:vertAlign w:val="superscript"/>
        </w:rPr>
        <w:fldChar w:fldCharType="begin"/>
      </w:r>
      <w:r w:rsidR="00236F7F" w:rsidRPr="00236F7F">
        <w:rPr>
          <w:vertAlign w:val="superscript"/>
        </w:rPr>
        <w:instrText xml:space="preserve"> REF _Ref225723620 \r \h </w:instrText>
      </w:r>
      <w:r w:rsidR="00236F7F">
        <w:rPr>
          <w:vertAlign w:val="superscript"/>
        </w:rPr>
        <w:instrText xml:space="preserve"> \* MERGEFORMAT </w:instrText>
      </w:r>
      <w:r w:rsidR="00236F7F" w:rsidRPr="00236F7F">
        <w:rPr>
          <w:vertAlign w:val="superscript"/>
        </w:rPr>
      </w:r>
      <w:r w:rsidR="00236F7F" w:rsidRPr="00236F7F">
        <w:rPr>
          <w:vertAlign w:val="superscript"/>
        </w:rPr>
        <w:fldChar w:fldCharType="separate"/>
      </w:r>
      <w:r w:rsidR="005F0293">
        <w:rPr>
          <w:vertAlign w:val="superscript"/>
        </w:rPr>
        <w:t>[10]</w:t>
      </w:r>
      <w:r w:rsidR="00236F7F" w:rsidRPr="00236F7F">
        <w:rPr>
          <w:vertAlign w:val="superscript"/>
        </w:rPr>
        <w:fldChar w:fldCharType="end"/>
      </w:r>
      <w:r w:rsidR="00516F15" w:rsidRPr="00516F15">
        <w:rPr>
          <w:rFonts w:hint="eastAsia"/>
        </w:rPr>
        <w:t>在</w:t>
      </w:r>
      <w:r w:rsidR="00516F15" w:rsidRPr="00516F15">
        <w:rPr>
          <w:rFonts w:hint="eastAsia"/>
        </w:rPr>
        <w:t>GNN</w:t>
      </w:r>
      <w:r w:rsidR="00516F15" w:rsidRPr="00516F15">
        <w:rPr>
          <w:rFonts w:hint="eastAsia"/>
        </w:rPr>
        <w:t>中引入可加性注意力，针对不同尺度的邻域信息</w:t>
      </w:r>
      <w:r w:rsidR="00516F15">
        <w:rPr>
          <w:rFonts w:hint="eastAsia"/>
        </w:rPr>
        <w:t>，例如</w:t>
      </w:r>
      <w:r w:rsidR="00516F15" w:rsidRPr="00516F15">
        <w:rPr>
          <w:rFonts w:hint="eastAsia"/>
        </w:rPr>
        <w:t>近邻</w:t>
      </w:r>
      <w:r w:rsidR="00516F15">
        <w:rPr>
          <w:rFonts w:hint="eastAsia"/>
        </w:rPr>
        <w:t>和</w:t>
      </w:r>
      <w:r w:rsidR="00516F15" w:rsidRPr="00516F15">
        <w:rPr>
          <w:rFonts w:hint="eastAsia"/>
        </w:rPr>
        <w:t>远邻</w:t>
      </w:r>
      <w:r w:rsidR="00516F15">
        <w:rPr>
          <w:rFonts w:hint="eastAsia"/>
        </w:rPr>
        <w:t>，</w:t>
      </w:r>
      <w:r w:rsidR="00516F15" w:rsidRPr="00516F15">
        <w:rPr>
          <w:rFonts w:hint="eastAsia"/>
        </w:rPr>
        <w:t>给予不同权重，实现更细粒度的图读出。</w:t>
      </w:r>
      <w:r w:rsidR="002A70AA">
        <w:rPr>
          <w:rFonts w:hint="eastAsia"/>
        </w:rPr>
        <w:t>CD-MVGNN</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_Ref225762664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[11]</w:t>
      </w:r>
      <w:r w:rsidR="00897D5E" w:rsidRPr="00897D5E">
        <w:rPr>
          <w:vertAlign w:val="superscript"/>
        </w:rPr>
        <w:fldChar w:fldCharType="end"/>
      </w:r>
      <w:r w:rsidR="002A70AA" w:rsidRPr="002A70AA">
        <w:rPr>
          <w:rFonts w:hint="eastAsia"/>
        </w:rPr>
        <w:t>它打破了传统模型单一视角的局限，将原子和化学键视为同等重要，构建了双轨并行的多视图架构</w:t>
      </w:r>
      <w:r w:rsidR="002A70AA">
        <w:rPr>
          <w:rFonts w:hint="eastAsia"/>
        </w:rPr>
        <w:t>。通过</w:t>
      </w:r>
      <w:r w:rsidR="002A70AA" w:rsidRPr="002A70AA">
        <w:t>交叉依赖消息传递机制</w:t>
      </w:r>
      <w:r w:rsidR="002A70AA">
        <w:rPr>
          <w:rFonts w:hint="eastAsia"/>
        </w:rPr>
        <w:t>，</w:t>
      </w:r>
      <w:r w:rsidR="002A70AA" w:rsidRPr="002A70AA">
        <w:t>使得节点与边在每一步信息聚合时，都能实时交互并利用对方的最新状态，从而高效、精准地捕捉分子的底层拓扑特征</w:t>
      </w:r>
      <w:r w:rsidR="002A70AA">
        <w:rPr>
          <w:rFonts w:hint="eastAsia"/>
        </w:rPr>
        <w:t>。</w:t>
      </w:r>
      <w:r w:rsidR="002A70AA" w:rsidRPr="002A70AA">
        <w:t>KA-GNN</w:t>
      </w:r>
      <w:r w:rsidR="00897D5E" w:rsidRPr="00897D5E">
        <w:rPr>
          <w:vertAlign w:val="superscript"/>
        </w:rPr>
        <w:fldChar w:fldCharType="begin"/>
      </w:r>
      <w:r w:rsidR="00897D5E" w:rsidRPr="00897D5E">
        <w:rPr>
          <w:vertAlign w:val="superscript"/>
        </w:rPr>
        <w:instrText xml:space="preserve"> REF _Ref225762811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[12]</w:t>
      </w:r>
      <w:r w:rsidR="00897D5E" w:rsidRPr="00897D5E">
        <w:rPr>
          <w:vertAlign w:val="superscript"/>
        </w:rPr>
        <w:fldChar w:fldCharType="end"/>
      </w:r>
      <w:r w:rsidR="002A70AA" w:rsidRPr="002A70AA">
        <w:rPr>
          <w:rFonts w:hint="eastAsia"/>
        </w:rPr>
        <w:t>抛弃了传统</w:t>
      </w:r>
      <w:r w:rsidR="002A70AA" w:rsidRPr="002A70AA">
        <w:rPr>
          <w:rFonts w:hint="eastAsia"/>
        </w:rPr>
        <w:t>GNN</w:t>
      </w:r>
      <w:r w:rsidR="002A70AA" w:rsidRPr="002A70AA">
        <w:rPr>
          <w:rFonts w:hint="eastAsia"/>
        </w:rPr>
        <w:t>中用于拟合数据的多层感知机（</w:t>
      </w:r>
      <w:r w:rsidR="002A70AA" w:rsidRPr="002A70AA">
        <w:rPr>
          <w:rFonts w:hint="eastAsia"/>
        </w:rPr>
        <w:t>MLP</w:t>
      </w:r>
      <w:r w:rsidR="002A70AA" w:rsidRPr="002A70AA">
        <w:rPr>
          <w:rFonts w:hint="eastAsia"/>
        </w:rPr>
        <w:t>），转而基于数学上的</w:t>
      </w:r>
      <w:r w:rsidR="002A70AA" w:rsidRPr="002A70AA">
        <w:rPr>
          <w:rFonts w:hint="eastAsia"/>
        </w:rPr>
        <w:t>Kolmogorov</w:t>
      </w:r>
      <w:r w:rsidR="006D3C4F">
        <w:rPr>
          <w:rFonts w:hint="eastAsia"/>
        </w:rPr>
        <w:t>-</w:t>
      </w:r>
      <w:r w:rsidR="002A70AA" w:rsidRPr="002A70AA">
        <w:rPr>
          <w:rFonts w:hint="eastAsia"/>
        </w:rPr>
        <w:t>Arnold</w:t>
      </w:r>
      <w:r w:rsidR="002A70AA" w:rsidRPr="002A70AA">
        <w:rPr>
          <w:rFonts w:hint="eastAsia"/>
        </w:rPr>
        <w:t>表示定理，将预测分子性质的复杂高维函数，拆解为多个一维的基础组合函数。</w:t>
      </w:r>
    </w:p>
    <w:p w14:paraId="761FB2A0" w14:textId="685EB995" w:rsidR="00E97E37" w:rsidRPr="001F4669" w:rsidRDefault="00E97E37" w:rsidP="0088126D">
      <w:bookmarkStart w:id="10" w:name="OLE_LINK6"/>
      <w:proofErr w:type="gramStart"/>
      <w:r w:rsidRPr="00E97E37">
        <w:t>除图结构</w:t>
      </w:r>
      <w:proofErr w:type="gramEnd"/>
      <w:r w:rsidRPr="00E97E37">
        <w:t>外，分子还可以通过标准化的编码规则转换为一维序列或特征向量，最典型的代表为</w:t>
      </w:r>
      <w:r w:rsidRPr="00E97E37">
        <w:t>SMILES</w:t>
      </w:r>
      <w:r w:rsidRPr="00E97E37">
        <w:t>字符串与分子指纹</w:t>
      </w:r>
      <w:r>
        <w:rPr>
          <w:rFonts w:hint="eastAsia"/>
        </w:rPr>
        <w:t>。</w:t>
      </w:r>
      <w:r w:rsidRPr="00E97E37">
        <w:t>这类一维模态天然</w:t>
      </w:r>
      <w:r w:rsidR="002A23BD">
        <w:rPr>
          <w:rFonts w:hint="eastAsia"/>
        </w:rPr>
        <w:t>符合</w:t>
      </w:r>
      <w:r w:rsidRPr="00E97E37">
        <w:t>自然语言处理（</w:t>
      </w:r>
      <w:r w:rsidRPr="00E97E37">
        <w:t>NLP</w:t>
      </w:r>
      <w:r w:rsidRPr="00E97E37">
        <w:t>）领域的底层架构，能够直接借助</w:t>
      </w:r>
      <w:r w:rsidRPr="00E97E37">
        <w:t>Transformer</w:t>
      </w:r>
      <w:r w:rsidRPr="00E97E37">
        <w:t>等模型开展大规模</w:t>
      </w:r>
      <w:proofErr w:type="gramStart"/>
      <w:r w:rsidRPr="00E97E37">
        <w:t>自监督预</w:t>
      </w:r>
      <w:proofErr w:type="gramEnd"/>
      <w:r w:rsidRPr="00E97E37">
        <w:t>训练，在计算效率与特</w:t>
      </w:r>
      <w:r w:rsidRPr="00E97E37">
        <w:lastRenderedPageBreak/>
        <w:t>征表征上展现出</w:t>
      </w:r>
      <w:r w:rsidR="002A23BD">
        <w:rPr>
          <w:rFonts w:hint="eastAsia"/>
        </w:rPr>
        <w:t>了</w:t>
      </w:r>
      <w:r w:rsidRPr="00E97E37">
        <w:t>独特</w:t>
      </w:r>
      <w:r w:rsidR="002A23BD">
        <w:rPr>
          <w:rFonts w:hint="eastAsia"/>
        </w:rPr>
        <w:t>的</w:t>
      </w:r>
      <w:r w:rsidRPr="00E97E37">
        <w:t>优势。</w:t>
      </w:r>
      <w:r w:rsidR="00C8057E">
        <w:rPr>
          <w:rFonts w:hint="eastAsia"/>
        </w:rPr>
        <w:t>例如</w:t>
      </w:r>
      <w:r w:rsidRPr="00E97E37">
        <w:t>SMILES-BERT</w:t>
      </w:r>
      <w:r w:rsidR="00897D5E" w:rsidRPr="00897D5E">
        <w:rPr>
          <w:vertAlign w:val="superscript"/>
        </w:rPr>
        <w:fldChar w:fldCharType="begin"/>
      </w:r>
      <w:r w:rsidR="00897D5E" w:rsidRPr="00897D5E">
        <w:rPr>
          <w:vertAlign w:val="superscript"/>
        </w:rPr>
        <w:instrText xml:space="preserve"> REF _Ref225762834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[13]</w:t>
      </w:r>
      <w:r w:rsidR="00897D5E" w:rsidRPr="00897D5E">
        <w:rPr>
          <w:vertAlign w:val="superscript"/>
        </w:rPr>
        <w:fldChar w:fldCharType="end"/>
      </w:r>
      <w:r w:rsidR="0088126D">
        <w:rPr>
          <w:rFonts w:hint="eastAsia"/>
        </w:rPr>
        <w:t>，</w:t>
      </w:r>
      <w:r w:rsidR="0088126D" w:rsidRPr="0088126D">
        <w:t>该方法借鉴</w:t>
      </w:r>
      <w:r w:rsidR="0088126D" w:rsidRPr="0088126D">
        <w:t>Transformer</w:t>
      </w:r>
      <w:r w:rsidR="0088126D" w:rsidRPr="0088126D">
        <w:t>的建模思想</w:t>
      </w:r>
      <w:proofErr w:type="gramStart"/>
      <w:r w:rsidR="0088126D">
        <w:rPr>
          <w:rFonts w:hint="eastAsia"/>
        </w:rPr>
        <w:t>展开</w:t>
      </w:r>
      <w:r w:rsidR="0088126D" w:rsidRPr="0088126D">
        <w:t>分</w:t>
      </w:r>
      <w:proofErr w:type="gramEnd"/>
      <w:r w:rsidR="0088126D" w:rsidRPr="0088126D">
        <w:t>子表示学习，并利用海量未标记</w:t>
      </w:r>
      <w:r w:rsidR="0088126D" w:rsidRPr="0088126D">
        <w:t>SMILES</w:t>
      </w:r>
      <w:r w:rsidR="0088126D" w:rsidRPr="0088126D">
        <w:t>序列进行</w:t>
      </w:r>
      <w:proofErr w:type="gramStart"/>
      <w:r w:rsidR="0088126D" w:rsidRPr="0088126D">
        <w:t>掩码式预训练</w:t>
      </w:r>
      <w:proofErr w:type="gramEnd"/>
      <w:r w:rsidR="0088126D" w:rsidRPr="0088126D">
        <w:t>，使模型能够更充分地学习分子的潜在结构特征</w:t>
      </w:r>
      <w:r w:rsidR="0088126D">
        <w:rPr>
          <w:rFonts w:hint="eastAsia"/>
        </w:rPr>
        <w:t>。</w:t>
      </w:r>
      <w:r w:rsidR="00C8057E" w:rsidRPr="006A26EF">
        <w:t>SMILES-GRPO</w:t>
      </w:r>
      <w:r w:rsidR="005F0293" w:rsidRPr="005F0293">
        <w:rPr>
          <w:vertAlign w:val="superscript"/>
        </w:rPr>
        <w:fldChar w:fldCharType="begin"/>
      </w:r>
      <w:r w:rsidR="005F0293" w:rsidRPr="005F0293">
        <w:rPr>
          <w:vertAlign w:val="superscript"/>
        </w:rPr>
        <w:instrText xml:space="preserve"> REF _Ref227150721 \r \h </w:instrText>
      </w:r>
      <w:r w:rsid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5F0293">
        <w:rPr>
          <w:vertAlign w:val="superscript"/>
        </w:rPr>
        <w:t>[14]</w:t>
      </w:r>
      <w:r w:rsidR="005F0293" w:rsidRPr="005F0293">
        <w:rPr>
          <w:vertAlign w:val="superscript"/>
        </w:rPr>
        <w:fldChar w:fldCharType="end"/>
      </w:r>
      <w:r w:rsidR="00C8057E" w:rsidRPr="006A26EF">
        <w:t>提出基团感知掩码，强制模型一次性遮盖</w:t>
      </w:r>
      <w:r w:rsidR="00C8057E" w:rsidRPr="006A26EF">
        <w:rPr>
          <w:rFonts w:hint="eastAsia"/>
        </w:rPr>
        <w:t>或</w:t>
      </w:r>
      <w:r w:rsidR="00C8057E" w:rsidRPr="006A26EF">
        <w:t>预测整个功能基团</w:t>
      </w:r>
      <w:r w:rsidR="00C8057E" w:rsidRPr="006A26EF">
        <w:rPr>
          <w:rFonts w:hint="eastAsia"/>
        </w:rPr>
        <w:t>。</w:t>
      </w:r>
      <w:r w:rsidRPr="00E97E37">
        <w:rPr>
          <w:rFonts w:hint="eastAsia"/>
        </w:rPr>
        <w:t>MFBERT</w:t>
      </w:r>
      <w:r w:rsidR="005F0293" w:rsidRPr="005F0293">
        <w:rPr>
          <w:vertAlign w:val="superscript"/>
        </w:rPr>
        <w:fldChar w:fldCharType="begin"/>
      </w:r>
      <w:r w:rsidR="005F0293" w:rsidRPr="005F0293">
        <w:rPr>
          <w:vertAlign w:val="superscript"/>
        </w:rPr>
        <w:instrText xml:space="preserve"> </w:instrText>
      </w:r>
      <w:r w:rsidR="005F0293" w:rsidRPr="005F0293">
        <w:rPr>
          <w:rFonts w:hint="eastAsia"/>
          <w:vertAlign w:val="superscript"/>
        </w:rPr>
        <w:instrText>REF _Ref227150808 \r \h</w:instrText>
      </w:r>
      <w:r w:rsidR="005F0293" w:rsidRPr="005F0293">
        <w:rPr>
          <w:vertAlign w:val="superscript"/>
        </w:rPr>
        <w:instrText xml:space="preserve">  \* MERGEFORMAT </w:instrText>
      </w:r>
      <w:r w:rsidR="005F0293" w:rsidRPr="005F0293">
        <w:rPr>
          <w:vertAlign w:val="superscript"/>
        </w:rPr>
      </w:r>
      <w:r w:rsidR="005F0293" w:rsidRPr="005F0293">
        <w:rPr>
          <w:vertAlign w:val="superscript"/>
        </w:rPr>
        <w:fldChar w:fldCharType="separate"/>
      </w:r>
      <w:r w:rsidR="005F0293" w:rsidRPr="005F0293">
        <w:rPr>
          <w:vertAlign w:val="superscript"/>
        </w:rPr>
        <w:t>[15]</w:t>
      </w:r>
      <w:r w:rsidR="005F0293" w:rsidRPr="005F0293">
        <w:rPr>
          <w:vertAlign w:val="superscript"/>
        </w:rPr>
        <w:fldChar w:fldCharType="end"/>
      </w:r>
      <w:r w:rsidRPr="00E97E37">
        <w:rPr>
          <w:rFonts w:hint="eastAsia"/>
        </w:rPr>
        <w:t>直接将扩展连通性指纹等一维向量作为输入</w:t>
      </w:r>
      <w:r w:rsidRPr="00E97E37">
        <w:rPr>
          <w:rFonts w:hint="eastAsia"/>
        </w:rPr>
        <w:t>Token</w:t>
      </w:r>
      <w:r w:rsidR="002639A6">
        <w:rPr>
          <w:rFonts w:hint="eastAsia"/>
        </w:rPr>
        <w:t>送进</w:t>
      </w:r>
      <w:r w:rsidRPr="00E97E37">
        <w:rPr>
          <w:rFonts w:hint="eastAsia"/>
        </w:rPr>
        <w:t>Transformer</w:t>
      </w:r>
      <w:r w:rsidRPr="00E97E37">
        <w:rPr>
          <w:rFonts w:hint="eastAsia"/>
        </w:rPr>
        <w:t>进行掩码预训练，成功实现了离散化学特征与深度注意力机制的融合</w:t>
      </w:r>
      <w:r>
        <w:rPr>
          <w:rFonts w:hint="eastAsia"/>
        </w:rPr>
        <w:t>，</w:t>
      </w:r>
      <w:r w:rsidRPr="00E97E37">
        <w:rPr>
          <w:rFonts w:hint="eastAsia"/>
        </w:rPr>
        <w:t>其预测精度依然能够持平复杂的</w:t>
      </w:r>
      <w:r w:rsidRPr="00E97E37">
        <w:rPr>
          <w:rFonts w:hint="eastAsia"/>
        </w:rPr>
        <w:t>GNN</w:t>
      </w:r>
      <w:r w:rsidR="0005572E">
        <w:rPr>
          <w:rFonts w:hint="eastAsia"/>
        </w:rPr>
        <w:t>或者深层的</w:t>
      </w:r>
      <w:r w:rsidRPr="00E97E37">
        <w:rPr>
          <w:rFonts w:hint="eastAsia"/>
        </w:rPr>
        <w:t>Transformer</w:t>
      </w:r>
      <w:r w:rsidR="0005572E">
        <w:rPr>
          <w:rFonts w:hint="eastAsia"/>
        </w:rPr>
        <w:t>模型</w:t>
      </w:r>
      <w:r w:rsidRPr="00E97E37">
        <w:rPr>
          <w:rFonts w:hint="eastAsia"/>
        </w:rPr>
        <w:t>。</w:t>
      </w:r>
      <w:bookmarkEnd w:id="10"/>
    </w:p>
    <w:p w14:paraId="487425AB" w14:textId="7A04C00A" w:rsidR="0006030B" w:rsidRDefault="001F4669" w:rsidP="00967491">
      <w:pPr>
        <w:pStyle w:val="3"/>
        <w:rPr>
          <w:rFonts w:hint="default"/>
        </w:rPr>
      </w:pPr>
      <w:bookmarkStart w:id="11" w:name="_Toc229736490"/>
      <w:r>
        <w:t>基于多模态的分子</w:t>
      </w:r>
      <w:r w:rsidR="00EE06E6">
        <w:t>性质</w:t>
      </w:r>
      <w:r>
        <w:t>预测方法</w:t>
      </w:r>
      <w:bookmarkEnd w:id="11"/>
    </w:p>
    <w:p w14:paraId="265165B8" w14:textId="5ACDD9E3" w:rsidR="00C064BE" w:rsidRDefault="0080283A" w:rsidP="0080283A">
      <w:bookmarkStart w:id="12" w:name="OLE_LINK5"/>
      <w:r w:rsidRPr="0080283A">
        <w:rPr>
          <w:rFonts w:hint="eastAsia"/>
        </w:rPr>
        <w:t>与仅依赖单一结构模态（图或序列）的模型相比，多模态分子预测方法通过利用分子图、三维构象、</w:t>
      </w:r>
      <w:r w:rsidRPr="0080283A">
        <w:t>SMILES</w:t>
      </w:r>
      <w:r w:rsidRPr="0080283A">
        <w:rPr>
          <w:rFonts w:hint="eastAsia"/>
        </w:rPr>
        <w:t>序列、文本描述以及光谱等</w:t>
      </w:r>
      <w:r w:rsidR="003D1D9C">
        <w:rPr>
          <w:rFonts w:hint="eastAsia"/>
        </w:rPr>
        <w:t>分子的</w:t>
      </w:r>
      <w:r w:rsidRPr="0080283A">
        <w:rPr>
          <w:rFonts w:hint="eastAsia"/>
        </w:rPr>
        <w:t>多</w:t>
      </w:r>
      <w:r>
        <w:rPr>
          <w:rFonts w:hint="eastAsia"/>
        </w:rPr>
        <w:t>通道</w:t>
      </w:r>
      <w:r w:rsidRPr="0080283A">
        <w:rPr>
          <w:rFonts w:hint="eastAsia"/>
        </w:rPr>
        <w:t>信息，更全面地表征分子结构</w:t>
      </w:r>
      <w:r w:rsidR="002A23BD">
        <w:rPr>
          <w:rFonts w:hint="eastAsia"/>
        </w:rPr>
        <w:t>与</w:t>
      </w:r>
      <w:r w:rsidRPr="0080283A">
        <w:rPr>
          <w:rFonts w:hint="eastAsia"/>
        </w:rPr>
        <w:t>性质</w:t>
      </w:r>
      <w:r w:rsidR="002A23BD">
        <w:rPr>
          <w:rFonts w:hint="eastAsia"/>
        </w:rPr>
        <w:t>的</w:t>
      </w:r>
      <w:r w:rsidRPr="0080283A">
        <w:rPr>
          <w:rFonts w:hint="eastAsia"/>
        </w:rPr>
        <w:t>关系。</w:t>
      </w:r>
    </w:p>
    <w:p w14:paraId="29362F15" w14:textId="23FDAB44" w:rsidR="00835E64" w:rsidRPr="000300F8" w:rsidRDefault="0005572E" w:rsidP="006D3B84">
      <w:r>
        <w:rPr>
          <w:rFonts w:hint="eastAsia"/>
        </w:rPr>
        <w:t>其中，一维</w:t>
      </w:r>
      <w:r w:rsidR="006571B5">
        <w:rPr>
          <w:rFonts w:hint="eastAsia"/>
        </w:rPr>
        <w:t>分子序列</w:t>
      </w:r>
      <w:r>
        <w:rPr>
          <w:rFonts w:hint="eastAsia"/>
        </w:rPr>
        <w:t>和二</w:t>
      </w:r>
      <w:proofErr w:type="gramStart"/>
      <w:r>
        <w:rPr>
          <w:rFonts w:hint="eastAsia"/>
        </w:rPr>
        <w:t>维分子图</w:t>
      </w:r>
      <w:proofErr w:type="gramEnd"/>
      <w:r>
        <w:rPr>
          <w:rFonts w:hint="eastAsia"/>
        </w:rPr>
        <w:t>相融合是常用的方法之一。</w:t>
      </w:r>
      <w:r w:rsidR="00FA1F11" w:rsidRPr="000300F8">
        <w:rPr>
          <w:rFonts w:hint="eastAsia"/>
        </w:rPr>
        <w:t>例如</w:t>
      </w:r>
      <w:r w:rsidR="007E7BAE" w:rsidRPr="000300F8">
        <w:t>AMCFNet</w:t>
      </w:r>
      <w:r w:rsidR="00897D5E" w:rsidRPr="00897D5E">
        <w:rPr>
          <w:vertAlign w:val="superscript"/>
        </w:rPr>
        <w:fldChar w:fldCharType="begin"/>
      </w:r>
      <w:r w:rsidR="00897D5E" w:rsidRPr="00897D5E">
        <w:rPr>
          <w:vertAlign w:val="superscript"/>
        </w:rPr>
        <w:instrText xml:space="preserve"> REF _Ref225762912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[16]</w:t>
      </w:r>
      <w:r w:rsidR="00897D5E" w:rsidRPr="00897D5E">
        <w:rPr>
          <w:vertAlign w:val="superscript"/>
        </w:rPr>
        <w:fldChar w:fldCharType="end"/>
      </w:r>
      <w:r w:rsidR="007E7BAE" w:rsidRPr="000300F8">
        <w:rPr>
          <w:rFonts w:hint="eastAsia"/>
        </w:rPr>
        <w:t>提出了一种自适应多模式对比融合网络，</w:t>
      </w:r>
      <w:r w:rsidR="007E7BAE" w:rsidRPr="000300F8">
        <w:t>从</w:t>
      </w:r>
      <w:r w:rsidR="007E7BAE" w:rsidRPr="000300F8">
        <w:rPr>
          <w:rFonts w:hint="eastAsia"/>
        </w:rPr>
        <w:t>SMILES</w:t>
      </w:r>
      <w:r w:rsidR="007E7BAE" w:rsidRPr="000300F8">
        <w:rPr>
          <w:rFonts w:hint="eastAsia"/>
        </w:rPr>
        <w:t>序列与</w:t>
      </w:r>
      <w:r w:rsidR="002808AE">
        <w:rPr>
          <w:rFonts w:hint="eastAsia"/>
        </w:rPr>
        <w:t>分子</w:t>
      </w:r>
      <w:proofErr w:type="gramStart"/>
      <w:r w:rsidR="007E7BAE" w:rsidRPr="000300F8">
        <w:rPr>
          <w:rFonts w:hint="eastAsia"/>
        </w:rPr>
        <w:t>图结构</w:t>
      </w:r>
      <w:proofErr w:type="gramEnd"/>
      <w:r w:rsidR="007E7BAE" w:rsidRPr="000300F8">
        <w:t>之间的</w:t>
      </w:r>
      <w:proofErr w:type="gramStart"/>
      <w:r w:rsidR="007E7BAE" w:rsidRPr="000300F8">
        <w:t>交互和</w:t>
      </w:r>
      <w:proofErr w:type="gramEnd"/>
      <w:r w:rsidR="007E7BAE" w:rsidRPr="000300F8">
        <w:t>共识中自适应地提取互补特征</w:t>
      </w:r>
      <w:r w:rsidR="007E7BAE" w:rsidRPr="000300F8">
        <w:rPr>
          <w:rFonts w:hint="eastAsia"/>
        </w:rPr>
        <w:t>。</w:t>
      </w:r>
      <w:r w:rsidR="006D3B84" w:rsidRPr="000300F8">
        <w:rPr>
          <w:rFonts w:hint="eastAsia"/>
        </w:rPr>
        <w:t>MMCL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_Ref225762929 \r \h</w:instrText>
      </w:r>
      <w:r w:rsidR="00897D5E" w:rsidRP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[17]</w:t>
      </w:r>
      <w:r w:rsidR="00897D5E" w:rsidRPr="00897D5E">
        <w:rPr>
          <w:vertAlign w:val="superscript"/>
        </w:rPr>
        <w:fldChar w:fldCharType="end"/>
      </w:r>
      <w:r w:rsidR="006D3B84" w:rsidRPr="000300F8">
        <w:rPr>
          <w:rFonts w:hint="eastAsia"/>
        </w:rPr>
        <w:t>框架通过</w:t>
      </w:r>
      <w:r w:rsidR="006D3B84" w:rsidRPr="000300F8">
        <w:rPr>
          <w:rFonts w:hint="eastAsia"/>
        </w:rPr>
        <w:t>BRICS</w:t>
      </w:r>
      <w:r w:rsidR="006D3B84" w:rsidRPr="000300F8">
        <w:rPr>
          <w:rFonts w:hint="eastAsia"/>
        </w:rPr>
        <w:t>算法显式地将功能基团建模为层级图中的特殊节点，并结合双向门控循环单元处理序列信息，实现了</w:t>
      </w:r>
      <w:proofErr w:type="gramStart"/>
      <w:r w:rsidR="006D3B84" w:rsidRPr="000300F8">
        <w:rPr>
          <w:rFonts w:hint="eastAsia"/>
        </w:rPr>
        <w:t>图结构</w:t>
      </w:r>
      <w:proofErr w:type="gramEnd"/>
      <w:r w:rsidR="006D3B84" w:rsidRPr="000300F8">
        <w:rPr>
          <w:rFonts w:hint="eastAsia"/>
        </w:rPr>
        <w:t>语义与序列语义的深层对齐。</w:t>
      </w:r>
      <w:r w:rsidR="00835E64" w:rsidRPr="000300F8">
        <w:rPr>
          <w:rFonts w:hint="eastAsia"/>
        </w:rPr>
        <w:t>MolGramTreeNet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_Ref225762952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[18]</w:t>
      </w:r>
      <w:r w:rsidR="00897D5E" w:rsidRPr="00897D5E">
        <w:rPr>
          <w:vertAlign w:val="superscript"/>
        </w:rPr>
        <w:fldChar w:fldCharType="end"/>
      </w:r>
      <w:r w:rsidR="00835E64" w:rsidRPr="000300F8">
        <w:rPr>
          <w:rFonts w:hint="eastAsia"/>
        </w:rPr>
        <w:t>引入了上下文无关文法解析技术，将</w:t>
      </w:r>
      <w:r w:rsidR="00835E64" w:rsidRPr="000300F8">
        <w:rPr>
          <w:rFonts w:hint="eastAsia"/>
        </w:rPr>
        <w:t>SMILES</w:t>
      </w:r>
      <w:r w:rsidR="00835E64" w:rsidRPr="000300F8">
        <w:rPr>
          <w:rFonts w:hint="eastAsia"/>
        </w:rPr>
        <w:t>序列转化为具有层级语义的分子文法树，并结合图卷积网络对</w:t>
      </w:r>
      <w:r w:rsidR="00835E64" w:rsidRPr="000300F8">
        <w:rPr>
          <w:rFonts w:hint="eastAsia"/>
        </w:rPr>
        <w:t>2D</w:t>
      </w:r>
      <w:r w:rsidR="00835E64" w:rsidRPr="000300F8">
        <w:rPr>
          <w:rFonts w:hint="eastAsia"/>
        </w:rPr>
        <w:t>分子图进行并行编码。该模型通过通道拼接将层次化语法特征与拓扑结构特征深度融合，相较于常见的交叉注意力融合机制这种通道拼接技术展现出了更高的性能。</w:t>
      </w:r>
      <w:r w:rsidR="0052125F" w:rsidRPr="000300F8">
        <w:t>GSST</w:t>
      </w:r>
      <w:r w:rsidR="00897D5E" w:rsidRPr="00897D5E">
        <w:rPr>
          <w:vertAlign w:val="superscript"/>
        </w:rPr>
        <w:fldChar w:fldCharType="begin"/>
      </w:r>
      <w:r w:rsidR="00897D5E" w:rsidRPr="00897D5E">
        <w:rPr>
          <w:vertAlign w:val="superscript"/>
        </w:rPr>
        <w:instrText xml:space="preserve"> REF _Ref225762968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[19]</w:t>
      </w:r>
      <w:r w:rsidR="00897D5E" w:rsidRPr="00897D5E">
        <w:rPr>
          <w:vertAlign w:val="superscript"/>
        </w:rPr>
        <w:fldChar w:fldCharType="end"/>
      </w:r>
      <w:r w:rsidR="0052125F" w:rsidRPr="000300F8">
        <w:rPr>
          <w:rFonts w:hint="eastAsia"/>
        </w:rPr>
        <w:t>通过引入可学习的软</w:t>
      </w:r>
      <w:r w:rsidR="0052125F" w:rsidRPr="000300F8">
        <w:rPr>
          <w:rFonts w:hint="eastAsia"/>
        </w:rPr>
        <w:t>token</w:t>
      </w:r>
      <w:r w:rsidR="0052125F" w:rsidRPr="000300F8">
        <w:rPr>
          <w:rFonts w:hint="eastAsia"/>
        </w:rPr>
        <w:t>概念，将图拓扑特征映射至序列空间，并利用</w:t>
      </w:r>
      <w:r w:rsidR="0052125F" w:rsidRPr="000300F8">
        <w:rPr>
          <w:rFonts w:hint="eastAsia"/>
        </w:rPr>
        <w:t>G2S-Former</w:t>
      </w:r>
      <w:r w:rsidR="0052125F" w:rsidRPr="000300F8">
        <w:rPr>
          <w:rFonts w:hint="eastAsia"/>
        </w:rPr>
        <w:t>模块实现了多模态信息的深度对齐与融合，有效弥补了单一模态在分子表征中的语义缺失。</w:t>
      </w:r>
      <w:r w:rsidR="001A697C" w:rsidRPr="000300F8">
        <w:rPr>
          <w:rFonts w:hint="eastAsia"/>
        </w:rPr>
        <w:t>MolPRO</w:t>
      </w:r>
      <w:r w:rsidR="000300F8">
        <w:rPr>
          <w:rFonts w:hint="eastAsia"/>
        </w:rPr>
        <w:t>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_Ref225762982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[20]</w:t>
      </w:r>
      <w:r w:rsidR="00897D5E" w:rsidRPr="00897D5E">
        <w:rPr>
          <w:vertAlign w:val="superscript"/>
        </w:rPr>
        <w:fldChar w:fldCharType="end"/>
      </w:r>
      <w:r w:rsidR="001A697C" w:rsidRPr="000300F8">
        <w:rPr>
          <w:rFonts w:hint="eastAsia"/>
        </w:rPr>
        <w:t>通过将</w:t>
      </w:r>
      <w:proofErr w:type="gramStart"/>
      <w:r w:rsidR="001A697C" w:rsidRPr="000300F8">
        <w:rPr>
          <w:rFonts w:hint="eastAsia"/>
        </w:rPr>
        <w:t>预训练</w:t>
      </w:r>
      <w:proofErr w:type="gramEnd"/>
      <w:r w:rsidR="001A697C" w:rsidRPr="000300F8">
        <w:rPr>
          <w:rFonts w:hint="eastAsia"/>
        </w:rPr>
        <w:t>的大语言模型</w:t>
      </w:r>
      <w:r w:rsidR="001A697C" w:rsidRPr="000300F8">
        <w:rPr>
          <w:rFonts w:hint="eastAsia"/>
        </w:rPr>
        <w:t>ChemBERTa-2</w:t>
      </w:r>
      <w:r w:rsidR="001A697C" w:rsidRPr="000300F8">
        <w:rPr>
          <w:rFonts w:hint="eastAsia"/>
        </w:rPr>
        <w:t>与图神经网络相结合，证实了多模态融合在回归类性质预测任务中的协同增效作用，并提出了一种基于重原子匹配的特征映射策略。</w:t>
      </w:r>
      <w:r w:rsidR="005D6E17" w:rsidRPr="000300F8">
        <w:rPr>
          <w:rFonts w:hint="eastAsia"/>
        </w:rPr>
        <w:t>MDFCL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_Ref225763023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[21]</w:t>
      </w:r>
      <w:r w:rsidR="00897D5E" w:rsidRPr="00897D5E">
        <w:rPr>
          <w:vertAlign w:val="superscript"/>
        </w:rPr>
        <w:fldChar w:fldCharType="end"/>
      </w:r>
      <w:r w:rsidR="005D6E17" w:rsidRPr="000300F8">
        <w:rPr>
          <w:rFonts w:hint="eastAsia"/>
        </w:rPr>
        <w:t>通过基于主链与侧链的自适应增强策略，构建了包含多种增强实例的图对比学习体系</w:t>
      </w:r>
      <w:r w:rsidR="0053368B" w:rsidRPr="000300F8">
        <w:rPr>
          <w:rFonts w:hint="eastAsia"/>
        </w:rPr>
        <w:t>，</w:t>
      </w:r>
      <w:r w:rsidR="005D6E17" w:rsidRPr="000300F8">
        <w:rPr>
          <w:rFonts w:hint="eastAsia"/>
        </w:rPr>
        <w:t>通过在图模态与序列模态间实施分层对比损失</w:t>
      </w:r>
      <w:r w:rsidR="0053368B" w:rsidRPr="000300F8">
        <w:rPr>
          <w:rFonts w:hint="eastAsia"/>
        </w:rPr>
        <w:t>，实现了双模态的语义一致性建模。</w:t>
      </w:r>
    </w:p>
    <w:p w14:paraId="3F14966B" w14:textId="7120E96A" w:rsidR="004641C5" w:rsidRPr="000300F8" w:rsidRDefault="004641C5" w:rsidP="000300F8">
      <w:r w:rsidRPr="000300F8">
        <w:rPr>
          <w:rFonts w:hint="eastAsia"/>
        </w:rPr>
        <w:t>将分子结构与自然语言</w:t>
      </w:r>
      <w:r w:rsidR="006571B5" w:rsidRPr="000300F8">
        <w:rPr>
          <w:rFonts w:hint="eastAsia"/>
        </w:rPr>
        <w:t>描述</w:t>
      </w:r>
      <w:r w:rsidRPr="000300F8">
        <w:rPr>
          <w:rFonts w:hint="eastAsia"/>
        </w:rPr>
        <w:t>文本对齐，可以利用文本中蕴含的药理、用途等高层语义知识来增强分子的表示。例如</w:t>
      </w:r>
      <w:r w:rsidRPr="000300F8">
        <w:rPr>
          <w:rFonts w:hint="eastAsia"/>
        </w:rPr>
        <w:t>MoleculeSTM</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_Ref225763038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[22]</w:t>
      </w:r>
      <w:r w:rsidR="00897D5E" w:rsidRPr="00897D5E">
        <w:rPr>
          <w:vertAlign w:val="superscript"/>
        </w:rPr>
        <w:fldChar w:fldCharType="end"/>
      </w:r>
      <w:r w:rsidRPr="000300F8">
        <w:rPr>
          <w:rFonts w:hint="eastAsia"/>
        </w:rPr>
        <w:t>，它是该方向极具开创性的基础模型之一。它通过构建包含超过</w:t>
      </w:r>
      <w:r w:rsidRPr="000300F8">
        <w:rPr>
          <w:rFonts w:hint="eastAsia"/>
        </w:rPr>
        <w:t>28</w:t>
      </w:r>
      <w:r w:rsidRPr="000300F8">
        <w:rPr>
          <w:rFonts w:hint="eastAsia"/>
        </w:rPr>
        <w:t>万对“结构</w:t>
      </w:r>
      <w:r w:rsidRPr="000300F8">
        <w:rPr>
          <w:rFonts w:hint="eastAsia"/>
        </w:rPr>
        <w:t>-</w:t>
      </w:r>
      <w:r w:rsidRPr="000300F8">
        <w:rPr>
          <w:rFonts w:hint="eastAsia"/>
        </w:rPr>
        <w:t>文本”的</w:t>
      </w:r>
      <w:r w:rsidRPr="000300F8">
        <w:rPr>
          <w:rFonts w:hint="eastAsia"/>
        </w:rPr>
        <w:t>PubChemSTM</w:t>
      </w:r>
      <w:r w:rsidRPr="000300F8">
        <w:rPr>
          <w:rFonts w:hint="eastAsia"/>
        </w:rPr>
        <w:t>数据集，利用跨模态对比学习将分子表示与自然语言映射到了统一的潜空间。</w:t>
      </w:r>
      <w:r w:rsidRPr="000300F8">
        <w:rPr>
          <w:rFonts w:hint="eastAsia"/>
        </w:rPr>
        <w:t>Wang</w:t>
      </w:r>
      <w:r w:rsidRPr="000300F8">
        <w:rPr>
          <w:rFonts w:hint="eastAsia"/>
        </w:rPr>
        <w:t>等人构建的</w:t>
      </w:r>
      <w:r w:rsidRPr="000300F8">
        <w:rPr>
          <w:rFonts w:hint="eastAsia"/>
        </w:rPr>
        <w:t>MolTextNet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_Ref225763055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[23]</w:t>
      </w:r>
      <w:r w:rsidR="00897D5E" w:rsidRPr="00897D5E">
        <w:rPr>
          <w:vertAlign w:val="superscript"/>
        </w:rPr>
        <w:fldChar w:fldCharType="end"/>
      </w:r>
      <w:r w:rsidRPr="000300F8">
        <w:rPr>
          <w:rFonts w:hint="eastAsia"/>
        </w:rPr>
        <w:t>将高质量的分子</w:t>
      </w:r>
      <w:r w:rsidR="002A23BD">
        <w:rPr>
          <w:rFonts w:hint="eastAsia"/>
        </w:rPr>
        <w:t>与</w:t>
      </w:r>
      <w:r w:rsidRPr="000300F8">
        <w:rPr>
          <w:rFonts w:hint="eastAsia"/>
        </w:rPr>
        <w:t>文本配对样本扩充至约两百万条，为训练更大规模的跨模态编码器提供了数据底</w:t>
      </w:r>
      <w:r w:rsidRPr="000300F8">
        <w:rPr>
          <w:rFonts w:hint="eastAsia"/>
        </w:rPr>
        <w:lastRenderedPageBreak/>
        <w:t>座。</w:t>
      </w:r>
      <w:r w:rsidRPr="000300F8">
        <w:rPr>
          <w:rFonts w:hint="eastAsia"/>
        </w:rPr>
        <w:t>ProtoMol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_Ref225763070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[24]</w:t>
      </w:r>
      <w:r w:rsidR="00897D5E" w:rsidRPr="00897D5E">
        <w:rPr>
          <w:vertAlign w:val="superscript"/>
        </w:rPr>
        <w:fldChar w:fldCharType="end"/>
      </w:r>
      <w:r w:rsidR="00F23193" w:rsidRPr="000300F8">
        <w:rPr>
          <w:rFonts w:hint="eastAsia"/>
        </w:rPr>
        <w:t>该模型通过引入层级式双向交叉注意力机制与统一的语义原型空间，实现了分子</w:t>
      </w:r>
      <w:proofErr w:type="gramStart"/>
      <w:r w:rsidR="00F23193" w:rsidRPr="000300F8">
        <w:rPr>
          <w:rFonts w:hint="eastAsia"/>
        </w:rPr>
        <w:t>图结构</w:t>
      </w:r>
      <w:proofErr w:type="gramEnd"/>
      <w:r w:rsidR="00F23193" w:rsidRPr="000300F8">
        <w:rPr>
          <w:rFonts w:hint="eastAsia"/>
        </w:rPr>
        <w:t>与文本描述在多层级上的精细化对齐，</w:t>
      </w:r>
      <w:r w:rsidR="00F23193" w:rsidRPr="000300F8">
        <w:t>解决</w:t>
      </w:r>
      <w:r w:rsidR="00F23193" w:rsidRPr="000300F8">
        <w:rPr>
          <w:rFonts w:hint="eastAsia"/>
        </w:rPr>
        <w:t>了</w:t>
      </w:r>
      <w:r w:rsidR="00F23193" w:rsidRPr="000300F8">
        <w:t>多模态分子模型在层级语义捕捉与模态对齐方面的不足</w:t>
      </w:r>
      <w:r w:rsidRPr="000300F8">
        <w:rPr>
          <w:rFonts w:hint="eastAsia"/>
        </w:rPr>
        <w:t>。</w:t>
      </w:r>
      <w:r w:rsidRPr="000300F8">
        <w:rPr>
          <w:rFonts w:hint="eastAsia"/>
        </w:rPr>
        <w:t>TRIDENT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_Ref225763085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[25]</w:t>
      </w:r>
      <w:r w:rsidR="00897D5E" w:rsidRPr="00897D5E">
        <w:rPr>
          <w:vertAlign w:val="superscript"/>
        </w:rPr>
        <w:fldChar w:fldCharType="end"/>
      </w:r>
      <w:r w:rsidRPr="000300F8">
        <w:rPr>
          <w:rFonts w:hint="eastAsia"/>
        </w:rPr>
        <w:t>进一步将三种模态：</w:t>
      </w:r>
      <w:r w:rsidRPr="000300F8">
        <w:rPr>
          <w:rFonts w:hint="eastAsia"/>
        </w:rPr>
        <w:t>SMILES</w:t>
      </w:r>
      <w:r w:rsidRPr="000300F8">
        <w:rPr>
          <w:rFonts w:hint="eastAsia"/>
        </w:rPr>
        <w:t>序列、自然语言描述及分层功能注释统一到一个三模态表示框架中，提出体积化全局对齐目标和局部对应任务。</w:t>
      </w:r>
      <w:r w:rsidR="00920BD6" w:rsidRPr="000300F8">
        <w:rPr>
          <w:rFonts w:hint="eastAsia"/>
        </w:rPr>
        <w:t>MolPrompt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_Ref225763099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[26]</w:t>
      </w:r>
      <w:r w:rsidR="00897D5E" w:rsidRPr="00897D5E">
        <w:rPr>
          <w:vertAlign w:val="superscript"/>
        </w:rPr>
        <w:fldChar w:fldCharType="end"/>
      </w:r>
      <w:r w:rsidR="00920BD6" w:rsidRPr="000300F8">
        <w:t>通过将分子的物理化学描述符转化为可学习的语义提示</w:t>
      </w:r>
      <w:r w:rsidR="00920BD6" w:rsidRPr="000300F8">
        <w:rPr>
          <w:rFonts w:hint="eastAsia"/>
        </w:rPr>
        <w:t>，将其嵌入到</w:t>
      </w:r>
      <w:proofErr w:type="gramStart"/>
      <w:r w:rsidR="00920BD6" w:rsidRPr="000300F8">
        <w:rPr>
          <w:rFonts w:hint="eastAsia"/>
        </w:rPr>
        <w:t>图结构</w:t>
      </w:r>
      <w:proofErr w:type="gramEnd"/>
      <w:r w:rsidR="00920BD6" w:rsidRPr="000300F8">
        <w:rPr>
          <w:rFonts w:hint="eastAsia"/>
        </w:rPr>
        <w:t>的表征信息中，</w:t>
      </w:r>
      <w:r w:rsidR="00920BD6" w:rsidRPr="000300F8">
        <w:t>实现了图模态与文本描述的深度语义对齐</w:t>
      </w:r>
      <w:r w:rsidR="00920BD6" w:rsidRPr="000300F8">
        <w:rPr>
          <w:rFonts w:hint="eastAsia"/>
        </w:rPr>
        <w:t>。</w:t>
      </w:r>
    </w:p>
    <w:p w14:paraId="478A3B43" w14:textId="4699D707" w:rsidR="00A5189B" w:rsidRPr="000300F8" w:rsidRDefault="00681489" w:rsidP="00A5189B">
      <w:r>
        <w:rPr>
          <w:rFonts w:hint="eastAsia"/>
        </w:rPr>
        <w:t>利用分子的</w:t>
      </w:r>
      <w:r w:rsidR="00162A73">
        <w:rPr>
          <w:rFonts w:hint="eastAsia"/>
        </w:rPr>
        <w:t>三维结构信息可以</w:t>
      </w:r>
      <w:r w:rsidR="00A5189B">
        <w:rPr>
          <w:rFonts w:hint="eastAsia"/>
        </w:rPr>
        <w:t>弥补</w:t>
      </w:r>
      <w:r w:rsidR="00162A73" w:rsidRPr="00162A73">
        <w:t>分子平面拓扑与真实物理空间结构之间的信息鸿沟</w:t>
      </w:r>
      <w:r w:rsidR="00162A73">
        <w:rPr>
          <w:rFonts w:hint="eastAsia"/>
        </w:rPr>
        <w:t>。</w:t>
      </w:r>
      <w:r w:rsidR="00162A73" w:rsidRPr="000300F8">
        <w:rPr>
          <w:rFonts w:hint="eastAsia"/>
        </w:rPr>
        <w:t>例如</w:t>
      </w:r>
      <w:r w:rsidR="00162A73" w:rsidRPr="000300F8">
        <w:rPr>
          <w:rFonts w:hint="eastAsia"/>
        </w:rPr>
        <w:t>GraphMVP</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_Ref225763113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[27]</w:t>
      </w:r>
      <w:r w:rsidR="00897D5E" w:rsidRPr="00897D5E">
        <w:rPr>
          <w:vertAlign w:val="superscript"/>
        </w:rPr>
        <w:fldChar w:fldCharType="end"/>
      </w:r>
      <w:r w:rsidR="00162A73" w:rsidRPr="000300F8">
        <w:rPr>
          <w:rFonts w:hint="eastAsia"/>
        </w:rPr>
        <w:t>，它利用分子的二维和三维模态，通过自适应地整合</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图的信息，学习具有丰富空间语义的分子表征。</w:t>
      </w:r>
      <w:r w:rsidR="004641C5" w:rsidRPr="000300F8">
        <w:t>随后，</w:t>
      </w:r>
      <w:r w:rsidR="004641C5" w:rsidRPr="000300F8">
        <w:t>Uni-Mo</w:t>
      </w:r>
      <w:r w:rsidR="00FA2DDB" w:rsidRPr="000300F8">
        <w:rPr>
          <w:rFonts w:hint="eastAsia"/>
        </w:rPr>
        <w:t>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_Ref225763126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[28]</w:t>
      </w:r>
      <w:r w:rsidR="00897D5E" w:rsidRPr="00897D5E">
        <w:rPr>
          <w:vertAlign w:val="superscript"/>
        </w:rPr>
        <w:fldChar w:fldCharType="end"/>
      </w:r>
      <w:r w:rsidR="004641C5" w:rsidRPr="000300F8">
        <w:t>作为一项里程碑式的工作，提出了通用的</w:t>
      </w:r>
      <w:r w:rsidR="004641C5" w:rsidRPr="000300F8">
        <w:t>3D</w:t>
      </w:r>
      <w:r w:rsidR="004641C5" w:rsidRPr="000300F8">
        <w:t>分子表征学习框架</w:t>
      </w:r>
      <w:r w:rsidR="00464DE5" w:rsidRPr="000300F8">
        <w:rPr>
          <w:rFonts w:hint="eastAsia"/>
        </w:rPr>
        <w:t>，该模型是</w:t>
      </w:r>
      <w:r w:rsidR="00464DE5" w:rsidRPr="000300F8">
        <w:t>首个能够直接输入</w:t>
      </w:r>
      <w:r w:rsidR="00464DE5" w:rsidRPr="000300F8">
        <w:t>3D</w:t>
      </w:r>
      <w:r w:rsidR="00464DE5" w:rsidRPr="000300F8">
        <w:t>原子坐标进行</w:t>
      </w:r>
      <w:proofErr w:type="gramStart"/>
      <w:r w:rsidR="00464DE5" w:rsidRPr="000300F8">
        <w:t>预训练</w:t>
      </w:r>
      <w:proofErr w:type="gramEnd"/>
      <w:r w:rsidR="00464DE5" w:rsidRPr="000300F8">
        <w:t>的大规模模型</w:t>
      </w:r>
      <w:r w:rsidR="004641C5" w:rsidRPr="000300F8">
        <w:t>。</w:t>
      </w:r>
      <w:r w:rsidR="00162A73" w:rsidRPr="000300F8">
        <w:rPr>
          <w:rFonts w:hint="eastAsia"/>
        </w:rPr>
        <w:t>MolInter</w:t>
      </w:r>
      <w:r w:rsidR="00BF75FF">
        <w:rPr>
          <w:rFonts w:hint="eastAsia"/>
        </w:rPr>
        <w:t>A</w:t>
      </w:r>
      <w:r w:rsidR="00162A73" w:rsidRPr="000300F8">
        <w:rPr>
          <w:rFonts w:hint="eastAsia"/>
        </w:rPr>
        <w:t>ct</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_Ref225763139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[29]</w:t>
      </w:r>
      <w:r w:rsidR="00897D5E" w:rsidRPr="00897D5E">
        <w:rPr>
          <w:vertAlign w:val="superscript"/>
        </w:rPr>
        <w:fldChar w:fldCharType="end"/>
      </w:r>
      <w:r w:rsidR="00162A73" w:rsidRPr="000300F8">
        <w:rPr>
          <w:rFonts w:hint="eastAsia"/>
        </w:rPr>
        <w:t>工作</w:t>
      </w:r>
      <w:r w:rsidR="004641C5" w:rsidRPr="000300F8">
        <w:rPr>
          <w:rFonts w:hint="eastAsia"/>
        </w:rPr>
        <w:t>专注于</w:t>
      </w:r>
      <w:r w:rsidR="00162A73" w:rsidRPr="000300F8">
        <w:rPr>
          <w:rFonts w:hint="eastAsia"/>
        </w:rPr>
        <w:t>2D</w:t>
      </w:r>
      <w:r w:rsidR="00162A73" w:rsidRPr="000300F8">
        <w:rPr>
          <w:rFonts w:hint="eastAsia"/>
        </w:rPr>
        <w:t>与</w:t>
      </w:r>
      <w:r w:rsidR="00162A73" w:rsidRPr="000300F8">
        <w:rPr>
          <w:rFonts w:hint="eastAsia"/>
        </w:rPr>
        <w:t>3D</w:t>
      </w:r>
      <w:r w:rsidR="00162A73" w:rsidRPr="000300F8">
        <w:rPr>
          <w:rFonts w:hint="eastAsia"/>
        </w:rPr>
        <w:t>构象的深度交互，通过设计原子级与分子级的交互层，在多层网络堆叠中逐步对齐</w:t>
      </w:r>
      <w:r w:rsidR="00162A73" w:rsidRPr="000300F8">
        <w:rPr>
          <w:rFonts w:hint="eastAsia"/>
        </w:rPr>
        <w:t>2D</w:t>
      </w:r>
      <w:r w:rsidR="00162A73" w:rsidRPr="000300F8">
        <w:rPr>
          <w:rFonts w:hint="eastAsia"/>
        </w:rPr>
        <w:t>和</w:t>
      </w:r>
      <w:r w:rsidR="00162A73" w:rsidRPr="000300F8">
        <w:rPr>
          <w:rFonts w:hint="eastAsia"/>
        </w:rPr>
        <w:t>3D</w:t>
      </w:r>
      <w:r w:rsidR="00162A73" w:rsidRPr="000300F8">
        <w:rPr>
          <w:rFonts w:hint="eastAsia"/>
        </w:rPr>
        <w:t>空间信息</w:t>
      </w:r>
      <w:r w:rsidR="00A5189B" w:rsidRPr="000300F8">
        <w:rPr>
          <w:rFonts w:hint="eastAsia"/>
        </w:rPr>
        <w:t>。</w:t>
      </w:r>
      <w:r w:rsidR="002A09E7" w:rsidRPr="000300F8">
        <w:t>ECMMR</w:t>
      </w:r>
      <w:r w:rsidR="00897D5E" w:rsidRPr="00897D5E">
        <w:rPr>
          <w:vertAlign w:val="superscript"/>
        </w:rPr>
        <w:fldChar w:fldCharType="begin"/>
      </w:r>
      <w:r w:rsidR="00897D5E" w:rsidRPr="00897D5E">
        <w:rPr>
          <w:vertAlign w:val="superscript"/>
        </w:rPr>
        <w:instrText xml:space="preserve"> REF _Ref225763156 \r \h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[30]</w:t>
      </w:r>
      <w:r w:rsidR="00897D5E" w:rsidRPr="00897D5E">
        <w:rPr>
          <w:vertAlign w:val="superscript"/>
        </w:rPr>
        <w:fldChar w:fldCharType="end"/>
      </w:r>
      <w:r w:rsidR="002A09E7" w:rsidRPr="000300F8">
        <w:rPr>
          <w:rFonts w:hint="eastAsia"/>
        </w:rPr>
        <w:t>框架通过</w:t>
      </w:r>
      <w:r w:rsidR="002A09E7" w:rsidRPr="000300F8">
        <w:rPr>
          <w:rFonts w:hint="eastAsia"/>
        </w:rPr>
        <w:t>BRICS</w:t>
      </w:r>
      <w:r w:rsidR="002A09E7" w:rsidRPr="000300F8">
        <w:rPr>
          <w:rFonts w:hint="eastAsia"/>
        </w:rPr>
        <w:t>算法显式地提取并编码分子功能片段，并利用超图结构捕捉原子间的复杂高阶关系。此外，该框架还引入了耦合先验优化策略，通过对比学习与生成式重建任务的协同，实现了图模态与</w:t>
      </w:r>
      <w:r w:rsidR="002A09E7" w:rsidRPr="000300F8">
        <w:rPr>
          <w:rFonts w:hint="eastAsia"/>
        </w:rPr>
        <w:t>3D</w:t>
      </w:r>
      <w:r w:rsidR="002A09E7" w:rsidRPr="000300F8">
        <w:rPr>
          <w:rFonts w:hint="eastAsia"/>
        </w:rPr>
        <w:t>几何模态的动态对齐。</w:t>
      </w:r>
    </w:p>
    <w:p w14:paraId="242921A7" w14:textId="6FA0B466" w:rsidR="005D6E17" w:rsidRDefault="000C0D9D" w:rsidP="00BF75FF">
      <w:r>
        <w:rPr>
          <w:rFonts w:hint="eastAsia"/>
        </w:rPr>
        <w:t>双模态或者特定视角的对齐策略虽在一定程度上弥补了单模态的缺陷，但是分子的化学特性是多维度的综合表现，将分子的多模态数据进行融合是</w:t>
      </w:r>
      <w:r w:rsidR="00464DE5">
        <w:rPr>
          <w:rFonts w:hint="eastAsia"/>
        </w:rPr>
        <w:t>该领域</w:t>
      </w:r>
      <w:r>
        <w:rPr>
          <w:rFonts w:hint="eastAsia"/>
        </w:rPr>
        <w:t>一个前沿</w:t>
      </w:r>
      <w:r w:rsidR="00464DE5">
        <w:rPr>
          <w:rFonts w:hint="eastAsia"/>
        </w:rPr>
        <w:t>的</w:t>
      </w:r>
      <w:r>
        <w:rPr>
          <w:rFonts w:hint="eastAsia"/>
        </w:rPr>
        <w:t>方向。</w:t>
      </w:r>
      <w:r w:rsidRPr="00423BD5">
        <w:rPr>
          <w:rFonts w:hint="eastAsia"/>
        </w:rPr>
        <w:t>例如</w:t>
      </w:r>
      <w:r w:rsidR="003A6198" w:rsidRPr="00423BD5">
        <w:rPr>
          <w:rFonts w:hint="eastAsia"/>
        </w:rPr>
        <w:t>Uni-Poly</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_Ref225763179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[31]</w:t>
      </w:r>
      <w:r w:rsidR="00897D5E" w:rsidRPr="00897D5E">
        <w:rPr>
          <w:vertAlign w:val="superscript"/>
        </w:rPr>
        <w:fldChar w:fldCharType="end"/>
      </w:r>
      <w:r w:rsidR="003A6198" w:rsidRPr="00423BD5">
        <w:rPr>
          <w:rFonts w:hint="eastAsia"/>
        </w:rPr>
        <w:t>创新性地将</w:t>
      </w:r>
      <w:r w:rsidR="003A6198" w:rsidRPr="00423BD5">
        <w:rPr>
          <w:rFonts w:hint="eastAsia"/>
        </w:rPr>
        <w:t>SMILES</w:t>
      </w:r>
      <w:r w:rsidR="003A6198" w:rsidRPr="00423BD5">
        <w:rPr>
          <w:rFonts w:hint="eastAsia"/>
        </w:rPr>
        <w:t>、</w:t>
      </w:r>
      <w:r w:rsidR="003A6198" w:rsidRPr="00423BD5">
        <w:rPr>
          <w:rFonts w:hint="eastAsia"/>
        </w:rPr>
        <w:t>2D</w:t>
      </w:r>
      <w:r w:rsidR="003A6198" w:rsidRPr="00423BD5">
        <w:rPr>
          <w:rFonts w:hint="eastAsia"/>
        </w:rPr>
        <w:t>图、</w:t>
      </w:r>
      <w:r w:rsidR="003A6198" w:rsidRPr="00423BD5">
        <w:rPr>
          <w:rFonts w:hint="eastAsia"/>
        </w:rPr>
        <w:t>3D</w:t>
      </w:r>
      <w:r w:rsidR="003A6198" w:rsidRPr="00423BD5">
        <w:rPr>
          <w:rFonts w:hint="eastAsia"/>
        </w:rPr>
        <w:t>构象及分子指纹与领域文本描述进行了统一融合，通过多模态</w:t>
      </w:r>
      <w:proofErr w:type="gramStart"/>
      <w:r w:rsidR="003A6198" w:rsidRPr="00423BD5">
        <w:rPr>
          <w:rFonts w:hint="eastAsia"/>
        </w:rPr>
        <w:t>注意力池化机制</w:t>
      </w:r>
      <w:proofErr w:type="gramEnd"/>
      <w:r w:rsidR="003A6198" w:rsidRPr="00423BD5">
        <w:rPr>
          <w:rFonts w:hint="eastAsia"/>
        </w:rPr>
        <w:t>有效提升了聚合物物化性质预测的综合性能。</w:t>
      </w:r>
      <w:r w:rsidR="00423BD5" w:rsidRPr="00BF75FF">
        <w:rPr>
          <w:rFonts w:hint="eastAsia"/>
        </w:rPr>
        <w:t>MuMo</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_Ref225763202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[32]</w:t>
      </w:r>
      <w:r w:rsidR="00897D5E" w:rsidRPr="00897D5E">
        <w:rPr>
          <w:vertAlign w:val="superscript"/>
        </w:rPr>
        <w:fldChar w:fldCharType="end"/>
      </w:r>
      <w:r w:rsidR="00423BD5" w:rsidRPr="00BF75FF">
        <w:rPr>
          <w:rFonts w:hint="eastAsia"/>
        </w:rPr>
        <w:t>将分子</w:t>
      </w:r>
      <w:r w:rsidR="00423BD5" w:rsidRPr="00BF75FF">
        <w:t>2D</w:t>
      </w:r>
      <w:r w:rsidR="00423BD5" w:rsidRPr="00BF75FF">
        <w:t>的拓扑信息和</w:t>
      </w:r>
      <w:r w:rsidR="00423BD5" w:rsidRPr="00BF75FF">
        <w:t>3D</w:t>
      </w:r>
      <w:r w:rsidR="00423BD5" w:rsidRPr="00BF75FF">
        <w:t>的几何信息统一</w:t>
      </w:r>
      <w:r w:rsidR="00423BD5" w:rsidRPr="00BF75FF">
        <w:rPr>
          <w:rFonts w:hint="eastAsia"/>
        </w:rPr>
        <w:t>，作为稳定的结构先验，然后引入渐进式注入机制进行融合，并且采用了</w:t>
      </w:r>
      <w:r w:rsidR="00423BD5" w:rsidRPr="00BF75FF">
        <w:rPr>
          <w:rFonts w:hint="eastAsia"/>
        </w:rPr>
        <w:t>Ma</w:t>
      </w:r>
      <w:r w:rsidR="007A7FAE">
        <w:rPr>
          <w:rFonts w:hint="eastAsia"/>
        </w:rPr>
        <w:t>m</w:t>
      </w:r>
      <w:r w:rsidR="00423BD5" w:rsidRPr="00BF75FF">
        <w:rPr>
          <w:rFonts w:hint="eastAsia"/>
        </w:rPr>
        <w:t>ba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_Ref225763217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[33]</w:t>
      </w:r>
      <w:r w:rsidR="00897D5E" w:rsidRPr="00897D5E">
        <w:rPr>
          <w:vertAlign w:val="superscript"/>
        </w:rPr>
        <w:fldChar w:fldCharType="end"/>
      </w:r>
      <w:r w:rsidR="00423BD5" w:rsidRPr="00BF75FF">
        <w:rPr>
          <w:rFonts w:hint="eastAsia"/>
        </w:rPr>
        <w:t>作为骨干网络来进行计算。</w:t>
      </w:r>
      <w:r w:rsidR="00D51DD6" w:rsidRPr="00BF75FF">
        <w:rPr>
          <w:rFonts w:hint="eastAsia"/>
        </w:rPr>
        <w:t>MoLA</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_Ref225763232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[34]</w:t>
      </w:r>
      <w:r w:rsidR="00897D5E" w:rsidRPr="00897D5E">
        <w:rPr>
          <w:vertAlign w:val="superscript"/>
        </w:rPr>
        <w:fldChar w:fldCharType="end"/>
      </w:r>
      <w:proofErr w:type="gramStart"/>
      <w:r w:rsidR="00D51DD6" w:rsidRPr="00BF75FF">
        <w:rPr>
          <w:rFonts w:hint="eastAsia"/>
        </w:rPr>
        <w:t>采用跨层注意力</w:t>
      </w:r>
      <w:proofErr w:type="gramEnd"/>
      <w:r w:rsidR="00D51DD6" w:rsidRPr="00BF75FF">
        <w:rPr>
          <w:rFonts w:hint="eastAsia"/>
        </w:rPr>
        <w:t>融合机制自适应地构建多通道相关图，让不同模态在不同网络深度的贡献进行自动的调整，并创新性地将树突神经元模块引入指纹处理分支，实现了非线性交互特征的有效捕捉。</w:t>
      </w:r>
      <w:r w:rsidR="005D6E17" w:rsidRPr="00BF75FF">
        <w:rPr>
          <w:rFonts w:hint="eastAsia"/>
        </w:rPr>
        <w:t>MMFRL</w:t>
      </w:r>
      <w:r w:rsidR="00897D5E" w:rsidRPr="00897D5E">
        <w:rPr>
          <w:vertAlign w:val="superscript"/>
        </w:rPr>
        <w:fldChar w:fldCharType="begin"/>
      </w:r>
      <w:r w:rsidR="00897D5E" w:rsidRPr="00897D5E">
        <w:rPr>
          <w:vertAlign w:val="superscript"/>
        </w:rPr>
        <w:instrText xml:space="preserve"> </w:instrText>
      </w:r>
      <w:r w:rsidR="00897D5E" w:rsidRPr="00897D5E">
        <w:rPr>
          <w:rFonts w:hint="eastAsia"/>
          <w:vertAlign w:val="superscript"/>
        </w:rPr>
        <w:instrText>REF _Ref225763247 \r \h</w:instrText>
      </w:r>
      <w:r w:rsidR="00897D5E" w:rsidRPr="00897D5E">
        <w:rPr>
          <w:vertAlign w:val="superscript"/>
        </w:rPr>
        <w:instrText xml:space="preserve"> </w:instrText>
      </w:r>
      <w:r w:rsidR="00897D5E">
        <w:rPr>
          <w:vertAlign w:val="superscript"/>
        </w:rPr>
        <w:instrText xml:space="preserve"> \* MERGEFORMAT </w:instrText>
      </w:r>
      <w:r w:rsidR="00897D5E" w:rsidRPr="00897D5E">
        <w:rPr>
          <w:vertAlign w:val="superscript"/>
        </w:rPr>
      </w:r>
      <w:r w:rsidR="00897D5E" w:rsidRPr="00897D5E">
        <w:rPr>
          <w:vertAlign w:val="superscript"/>
        </w:rPr>
        <w:fldChar w:fldCharType="separate"/>
      </w:r>
      <w:r w:rsidR="005F0293">
        <w:rPr>
          <w:vertAlign w:val="superscript"/>
        </w:rPr>
        <w:t>[35]</w:t>
      </w:r>
      <w:r w:rsidR="00897D5E" w:rsidRPr="00897D5E">
        <w:rPr>
          <w:vertAlign w:val="superscript"/>
        </w:rPr>
        <w:fldChar w:fldCharType="end"/>
      </w:r>
      <w:r w:rsidR="005D6E17" w:rsidRPr="00BF75FF">
        <w:rPr>
          <w:rFonts w:hint="eastAsia"/>
        </w:rPr>
        <w:t>系统比较了早期、中期和晚期三种特征融合策略，并在多模态表示之上引入分子间关系学习模块，显式建模分子间的相似性与作用机制。</w:t>
      </w:r>
      <w:r w:rsidR="00711AA5" w:rsidRPr="00BF75FF">
        <w:t>DMMF</w:t>
      </w:r>
      <w:r w:rsidR="00674D61" w:rsidRPr="00674D61">
        <w:rPr>
          <w:vertAlign w:val="superscript"/>
        </w:rPr>
        <w:fldChar w:fldCharType="begin"/>
      </w:r>
      <w:r w:rsidR="00674D61" w:rsidRPr="00674D61">
        <w:rPr>
          <w:vertAlign w:val="superscript"/>
        </w:rPr>
        <w:instrText xml:space="preserve"> REF _Ref225763261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[36]</w:t>
      </w:r>
      <w:r w:rsidR="00674D61" w:rsidRPr="00674D61">
        <w:rPr>
          <w:vertAlign w:val="superscript"/>
        </w:rPr>
        <w:fldChar w:fldCharType="end"/>
      </w:r>
      <w:r w:rsidR="00711AA5" w:rsidRPr="00BF75FF">
        <w:rPr>
          <w:rFonts w:hint="eastAsia"/>
        </w:rPr>
        <w:t>通过引入模态内门控与模态间注意力机制，不仅要预测分子的性质还要完成模态之间的重构，实现了</w:t>
      </w:r>
      <w:proofErr w:type="gramStart"/>
      <w:r w:rsidR="00711AA5" w:rsidRPr="00BF75FF">
        <w:rPr>
          <w:rFonts w:hint="eastAsia"/>
        </w:rPr>
        <w:t>样本级</w:t>
      </w:r>
      <w:proofErr w:type="gramEnd"/>
      <w:r w:rsidR="00711AA5" w:rsidRPr="00BF75FF">
        <w:rPr>
          <w:rFonts w:hint="eastAsia"/>
        </w:rPr>
        <w:t>的自适应权重分配。</w:t>
      </w:r>
    </w:p>
    <w:p w14:paraId="039383A9" w14:textId="77777777" w:rsidR="00BC2825" w:rsidRDefault="00BC2825" w:rsidP="00BF75FF"/>
    <w:p w14:paraId="469A1DE6" w14:textId="77777777" w:rsidR="002808AE" w:rsidRPr="00BF75FF" w:rsidRDefault="002808AE" w:rsidP="00BF75FF"/>
    <w:p w14:paraId="2922E82F" w14:textId="4E6F2EC3" w:rsidR="00492BA7" w:rsidRDefault="009551B7" w:rsidP="00F31790">
      <w:pPr>
        <w:pStyle w:val="2"/>
      </w:pPr>
      <w:bookmarkStart w:id="13" w:name="_Toc229736491"/>
      <w:bookmarkEnd w:id="12"/>
      <w:r>
        <w:rPr>
          <w:rFonts w:hint="eastAsia"/>
        </w:rPr>
        <w:lastRenderedPageBreak/>
        <w:t>当前研究不足</w:t>
      </w:r>
      <w:bookmarkEnd w:id="13"/>
    </w:p>
    <w:p w14:paraId="78799F3E" w14:textId="59D7C044" w:rsidR="0009456D" w:rsidRDefault="0009456D" w:rsidP="0009456D">
      <w:r>
        <w:rPr>
          <w:rFonts w:hint="eastAsia"/>
        </w:rPr>
        <w:t>尽管以深度学习为代表的单模态与多模态表征技术在分子性质预测任务上取得了</w:t>
      </w:r>
      <w:r w:rsidR="0010031E">
        <w:rPr>
          <w:rFonts w:hint="eastAsia"/>
        </w:rPr>
        <w:t>一定的进</w:t>
      </w:r>
      <w:r>
        <w:rPr>
          <w:rFonts w:hint="eastAsia"/>
        </w:rPr>
        <w:t>步，但</w:t>
      </w:r>
      <w:r w:rsidR="0010031E">
        <w:rPr>
          <w:rFonts w:hint="eastAsia"/>
        </w:rPr>
        <w:t>对于</w:t>
      </w:r>
      <w:r>
        <w:rPr>
          <w:rFonts w:hint="eastAsia"/>
        </w:rPr>
        <w:t>高度复杂且容错率极低的真实药物发现场景，当前研究仍存在以下难以</w:t>
      </w:r>
      <w:r w:rsidR="00565EF8">
        <w:rPr>
          <w:rFonts w:hint="eastAsia"/>
        </w:rPr>
        <w:t>解决</w:t>
      </w:r>
      <w:r>
        <w:rPr>
          <w:rFonts w:hint="eastAsia"/>
        </w:rPr>
        <w:t>的局限性</w:t>
      </w:r>
      <w:r w:rsidR="00565EF8">
        <w:rPr>
          <w:rFonts w:hint="eastAsia"/>
        </w:rPr>
        <w:t>。</w:t>
      </w:r>
    </w:p>
    <w:p w14:paraId="4540BD2E" w14:textId="3295CEED" w:rsidR="0009456D" w:rsidRDefault="0009456D" w:rsidP="0009456D">
      <w:r>
        <w:rPr>
          <w:rFonts w:hint="eastAsia"/>
        </w:rPr>
        <w:t>单模态拓扑感知受限与信息回流瓶颈：传统的图神经网络主要依赖于局部节点的无向聚合机制，严重忽视了化学键在</w:t>
      </w:r>
      <w:r w:rsidR="002A23BD">
        <w:rPr>
          <w:rFonts w:hint="eastAsia"/>
        </w:rPr>
        <w:t>信息</w:t>
      </w:r>
      <w:r>
        <w:rPr>
          <w:rFonts w:hint="eastAsia"/>
        </w:rPr>
        <w:t>传递中的动态交互作用。这种机制在多</w:t>
      </w:r>
      <w:proofErr w:type="gramStart"/>
      <w:r>
        <w:rPr>
          <w:rFonts w:hint="eastAsia"/>
        </w:rPr>
        <w:t>层迭</w:t>
      </w:r>
      <w:proofErr w:type="gramEnd"/>
      <w:r>
        <w:rPr>
          <w:rFonts w:hint="eastAsia"/>
        </w:rPr>
        <w:t>代时极易产生</w:t>
      </w:r>
      <w:r w:rsidR="0032233B">
        <w:rPr>
          <w:rFonts w:hint="eastAsia"/>
        </w:rPr>
        <w:t>信息</w:t>
      </w:r>
      <w:r>
        <w:rPr>
          <w:rFonts w:hint="eastAsia"/>
        </w:rPr>
        <w:t>冗余与信息回流，导致模型难以精准感知多环</w:t>
      </w:r>
      <w:r w:rsidR="002A23BD">
        <w:rPr>
          <w:rFonts w:hint="eastAsia"/>
        </w:rPr>
        <w:t>结构</w:t>
      </w:r>
      <w:r>
        <w:rPr>
          <w:rFonts w:hint="eastAsia"/>
        </w:rPr>
        <w:t>或长碳链分子中的复杂立体空间依赖。</w:t>
      </w:r>
    </w:p>
    <w:p w14:paraId="0EAE5496" w14:textId="55A115E0" w:rsidR="0009456D" w:rsidRDefault="0009456D" w:rsidP="0009456D">
      <w:r>
        <w:rPr>
          <w:rFonts w:hint="eastAsia"/>
        </w:rPr>
        <w:t>大模型直接</w:t>
      </w:r>
      <w:r w:rsidR="0032233B">
        <w:rPr>
          <w:rFonts w:hint="eastAsia"/>
        </w:rPr>
        <w:t>推理</w:t>
      </w:r>
      <w:r>
        <w:rPr>
          <w:rFonts w:hint="eastAsia"/>
        </w:rPr>
        <w:t>的</w:t>
      </w:r>
      <w:r w:rsidR="002A23BD" w:rsidRPr="002A23BD">
        <w:t>难以解释性</w:t>
      </w:r>
      <w:r>
        <w:rPr>
          <w:rFonts w:hint="eastAsia"/>
        </w:rPr>
        <w:t>与文本幻觉：虽然大语言模型（</w:t>
      </w:r>
      <w:r>
        <w:rPr>
          <w:rFonts w:hint="eastAsia"/>
        </w:rPr>
        <w:t>LLMs</w:t>
      </w:r>
      <w:r>
        <w:rPr>
          <w:rFonts w:hint="eastAsia"/>
        </w:rPr>
        <w:t>）展现出了跨模态理解的潜力，但在</w:t>
      </w:r>
      <w:proofErr w:type="gramStart"/>
      <w:r>
        <w:rPr>
          <w:rFonts w:hint="eastAsia"/>
        </w:rPr>
        <w:t>面对如</w:t>
      </w:r>
      <w:r w:rsidR="0032233B" w:rsidRPr="0032233B">
        <w:rPr>
          <w:rFonts w:hint="eastAsia"/>
        </w:rPr>
        <w:t>跨膜</w:t>
      </w:r>
      <w:proofErr w:type="gramEnd"/>
      <w:r w:rsidR="0032233B" w:rsidRPr="0032233B">
        <w:rPr>
          <w:rFonts w:hint="eastAsia"/>
        </w:rPr>
        <w:t>吸收</w:t>
      </w:r>
      <w:r>
        <w:rPr>
          <w:rFonts w:hint="eastAsia"/>
        </w:rPr>
        <w:t>、毒理副作用等复杂的药代动力学（</w:t>
      </w:r>
      <w:r>
        <w:rPr>
          <w:rFonts w:hint="eastAsia"/>
        </w:rPr>
        <w:t>ADMET</w:t>
      </w:r>
      <w:r>
        <w:rPr>
          <w:rFonts w:hint="eastAsia"/>
        </w:rPr>
        <w:t>）评估时，现有方法多要求模型进行缺乏中间逻辑支撑的直接端到端映射。这不仅极易导致模型产生无事实依据的幻觉，更使得预测过程呈现出</w:t>
      </w:r>
      <w:r w:rsidR="002A23BD">
        <w:rPr>
          <w:rFonts w:hint="eastAsia"/>
        </w:rPr>
        <w:t>难以</w:t>
      </w:r>
      <w:r>
        <w:rPr>
          <w:rFonts w:hint="eastAsia"/>
        </w:rPr>
        <w:t>解释的特性，难以满足制药工业的逻辑审计要求。</w:t>
      </w:r>
    </w:p>
    <w:p w14:paraId="5EC5B0F7" w14:textId="76A734F0" w:rsidR="00E97E37" w:rsidRPr="0009456D" w:rsidRDefault="0009456D" w:rsidP="0009456D">
      <w:r>
        <w:rPr>
          <w:rFonts w:hint="eastAsia"/>
        </w:rPr>
        <w:t>多模态融合面临的文本噪声与</w:t>
      </w:r>
      <w:r w:rsidR="00D61930" w:rsidRPr="00D61930">
        <w:t>模态对齐困难</w:t>
      </w:r>
      <w:r w:rsidR="00565EF8">
        <w:rPr>
          <w:rFonts w:hint="eastAsia"/>
        </w:rPr>
        <w:t>：</w:t>
      </w:r>
      <w:r>
        <w:rPr>
          <w:rFonts w:hint="eastAsia"/>
        </w:rPr>
        <w:t>现有的多模态对齐策略严重受制于公共医学数据库</w:t>
      </w:r>
      <w:r w:rsidR="0032233B">
        <w:rPr>
          <w:rFonts w:hint="eastAsia"/>
        </w:rPr>
        <w:t>中</w:t>
      </w:r>
      <w:r>
        <w:rPr>
          <w:rFonts w:hint="eastAsia"/>
        </w:rPr>
        <w:t>文本质量的参差不齐。原始分子描述通常充斥着冗余的历史轶事，且缺乏关键定量理化指标的约束。在进行粗粒度的跨模态对比学习时，</w:t>
      </w:r>
      <w:r w:rsidR="00D61930" w:rsidRPr="00D61930">
        <w:t>这种多</w:t>
      </w:r>
      <w:proofErr w:type="gramStart"/>
      <w:r w:rsidR="00D61930" w:rsidRPr="00D61930">
        <w:t>源数据</w:t>
      </w:r>
      <w:proofErr w:type="gramEnd"/>
      <w:r w:rsidR="00D61930" w:rsidRPr="00D61930">
        <w:t>之间的语义差异容易带来训练干扰和负迁移，进而影响模态间的有效对齐</w:t>
      </w:r>
      <w:r>
        <w:rPr>
          <w:rFonts w:hint="eastAsia"/>
        </w:rPr>
        <w:t>。</w:t>
      </w:r>
    </w:p>
    <w:p w14:paraId="690BAEE9" w14:textId="13E2DA6F" w:rsidR="0006030B" w:rsidRDefault="00777529" w:rsidP="00F31790">
      <w:pPr>
        <w:pStyle w:val="2"/>
      </w:pPr>
      <w:bookmarkStart w:id="14" w:name="_Toc229736492"/>
      <w:r>
        <w:rPr>
          <w:rFonts w:hint="eastAsia"/>
        </w:rPr>
        <w:t>研究内容</w:t>
      </w:r>
      <w:r w:rsidR="009551B7">
        <w:rPr>
          <w:rFonts w:hint="eastAsia"/>
        </w:rPr>
        <w:t>以及论文结构</w:t>
      </w:r>
      <w:bookmarkEnd w:id="14"/>
    </w:p>
    <w:p w14:paraId="7AEE7420" w14:textId="047D0F81" w:rsidR="0009456D" w:rsidRDefault="00455565" w:rsidP="00967491">
      <w:pPr>
        <w:pStyle w:val="3"/>
        <w:rPr>
          <w:rFonts w:hint="default"/>
        </w:rPr>
      </w:pPr>
      <w:bookmarkStart w:id="15" w:name="_Toc229736493"/>
      <w:r>
        <w:t>研究内容</w:t>
      </w:r>
      <w:bookmarkEnd w:id="15"/>
    </w:p>
    <w:p w14:paraId="43E3BD7D" w14:textId="493E583F" w:rsidR="0009456D" w:rsidRDefault="0009456D" w:rsidP="0009456D">
      <w:r>
        <w:rPr>
          <w:rFonts w:hint="eastAsia"/>
        </w:rPr>
        <w:t>针对上述分子性质预测研究中存在的拓扑感知局限、</w:t>
      </w:r>
      <w:r w:rsidR="0005107E">
        <w:rPr>
          <w:rFonts w:hint="eastAsia"/>
        </w:rPr>
        <w:t>难以解释的</w:t>
      </w:r>
      <w:r>
        <w:rPr>
          <w:rFonts w:hint="eastAsia"/>
        </w:rPr>
        <w:t>预测痛点以及</w:t>
      </w:r>
      <w:r w:rsidR="00BB072C" w:rsidRPr="00BB072C">
        <w:t>多模态对齐困难</w:t>
      </w:r>
      <w:r>
        <w:rPr>
          <w:rFonts w:hint="eastAsia"/>
        </w:rPr>
        <w:t>等问题，</w:t>
      </w:r>
      <w:r w:rsidR="004B4D27" w:rsidRPr="004B4D27">
        <w:t>本文从模型融合与表示学习两个层面展开研究，探索结合大语言模型与图神经网络的分子性质预测方法，以提升模型对复杂结构信息和跨模态特征的综合利用能力</w:t>
      </w:r>
      <w:r>
        <w:rPr>
          <w:rFonts w:hint="eastAsia"/>
        </w:rPr>
        <w:t>。本文的主要研究内容</w:t>
      </w:r>
      <w:r w:rsidR="00BE0CDF">
        <w:rPr>
          <w:rFonts w:hint="eastAsia"/>
        </w:rPr>
        <w:t>如下</w:t>
      </w:r>
      <w:r>
        <w:rPr>
          <w:rFonts w:hint="eastAsia"/>
        </w:rPr>
        <w:t>：</w:t>
      </w:r>
    </w:p>
    <w:p w14:paraId="7A0A2DED" w14:textId="78F3D54A" w:rsidR="0009456D" w:rsidRDefault="00BE0CDF" w:rsidP="008305B9">
      <w:r>
        <w:rPr>
          <w:rFonts w:hint="eastAsia"/>
        </w:rPr>
        <w:t xml:space="preserve">(1) </w:t>
      </w:r>
      <w:r>
        <w:rPr>
          <w:rFonts w:hint="eastAsia"/>
        </w:rPr>
        <w:t>将大语言模型领域的思维链推理技术</w:t>
      </w:r>
      <w:r w:rsidR="00BF015A">
        <w:rPr>
          <w:rFonts w:hint="eastAsia"/>
        </w:rPr>
        <w:t>与</w:t>
      </w:r>
      <w:r>
        <w:rPr>
          <w:rFonts w:hint="eastAsia"/>
        </w:rPr>
        <w:t>交互式消息传递图神经网络相结合，</w:t>
      </w:r>
      <w:r w:rsidR="0009456D">
        <w:rPr>
          <w:rFonts w:hint="eastAsia"/>
        </w:rPr>
        <w:t>本文提出了一种双塔预测框架。在文本端，利用大语言模型与思维链技术，引导模型自发生成包含</w:t>
      </w:r>
      <w:r w:rsidR="00BF015A">
        <w:rPr>
          <w:rFonts w:hint="eastAsia"/>
        </w:rPr>
        <w:t>从</w:t>
      </w:r>
      <w:r>
        <w:rPr>
          <w:rFonts w:hint="eastAsia"/>
        </w:rPr>
        <w:t>结构识别到</w:t>
      </w:r>
      <w:r w:rsidR="0009456D">
        <w:rPr>
          <w:rFonts w:hint="eastAsia"/>
        </w:rPr>
        <w:t>理化属性分析</w:t>
      </w:r>
      <w:r>
        <w:rPr>
          <w:rFonts w:hint="eastAsia"/>
        </w:rPr>
        <w:t>，再</w:t>
      </w:r>
      <w:proofErr w:type="gramStart"/>
      <w:r>
        <w:rPr>
          <w:rFonts w:hint="eastAsia"/>
        </w:rPr>
        <w:t>到性质</w:t>
      </w:r>
      <w:proofErr w:type="gramEnd"/>
      <w:r>
        <w:rPr>
          <w:rFonts w:hint="eastAsia"/>
        </w:rPr>
        <w:t>推导</w:t>
      </w:r>
      <w:r w:rsidR="0009456D">
        <w:rPr>
          <w:rFonts w:hint="eastAsia"/>
        </w:rPr>
        <w:t>的显式逻辑推理文本，</w:t>
      </w:r>
      <w:r w:rsidR="00DD6D39" w:rsidRPr="00DD6D39">
        <w:t>增强了模型决策过程的可解释性表达能力</w:t>
      </w:r>
      <w:r w:rsidR="0009456D">
        <w:rPr>
          <w:rFonts w:hint="eastAsia"/>
        </w:rPr>
        <w:t>；在</w:t>
      </w:r>
      <w:proofErr w:type="gramStart"/>
      <w:r w:rsidR="0009456D">
        <w:rPr>
          <w:rFonts w:hint="eastAsia"/>
        </w:rPr>
        <w:t>图结构端</w:t>
      </w:r>
      <w:proofErr w:type="gramEnd"/>
      <w:r w:rsidR="0009456D">
        <w:rPr>
          <w:rFonts w:hint="eastAsia"/>
        </w:rPr>
        <w:t>，构建基于通信核的交互式图神经网络，强制原子与化学键进行动态深度交互，</w:t>
      </w:r>
      <w:r w:rsidR="0005107E">
        <w:rPr>
          <w:rFonts w:hint="eastAsia"/>
        </w:rPr>
        <w:t>更加</w:t>
      </w:r>
      <w:r w:rsidR="0009456D">
        <w:rPr>
          <w:rFonts w:hint="eastAsia"/>
        </w:rPr>
        <w:t>精准</w:t>
      </w:r>
      <w:r w:rsidR="0005107E">
        <w:rPr>
          <w:rFonts w:hint="eastAsia"/>
        </w:rPr>
        <w:t>地</w:t>
      </w:r>
      <w:r w:rsidR="0009456D">
        <w:rPr>
          <w:rFonts w:hint="eastAsia"/>
        </w:rPr>
        <w:t>捕获分子的</w:t>
      </w:r>
      <w:r w:rsidR="0005107E">
        <w:rPr>
          <w:rFonts w:hint="eastAsia"/>
        </w:rPr>
        <w:t>结构信息</w:t>
      </w:r>
      <w:r w:rsidR="0009456D">
        <w:rPr>
          <w:rFonts w:hint="eastAsia"/>
        </w:rPr>
        <w:t>。最终通过交叉注意力机制，</w:t>
      </w:r>
      <w:r w:rsidR="0009456D">
        <w:rPr>
          <w:rFonts w:hint="eastAsia"/>
        </w:rPr>
        <w:lastRenderedPageBreak/>
        <w:t>实现宏观药理语义与微观拓扑结构的自适应融合。</w:t>
      </w:r>
    </w:p>
    <w:p w14:paraId="10322055" w14:textId="598410B3" w:rsidR="00E97E37" w:rsidRPr="00E97E37" w:rsidRDefault="00896C65" w:rsidP="00896C65">
      <w:r>
        <w:rPr>
          <w:rFonts w:hint="eastAsia"/>
        </w:rPr>
        <w:t xml:space="preserve">(2) </w:t>
      </w:r>
      <w:r>
        <w:rPr>
          <w:rFonts w:hint="eastAsia"/>
        </w:rPr>
        <w:t>将多模态知识增强技术与交叉注意力相结合，</w:t>
      </w:r>
      <w:r w:rsidR="0009456D">
        <w:rPr>
          <w:rFonts w:hint="eastAsia"/>
        </w:rPr>
        <w:t>本文提出了一种以图表征为核心、多模态知识增强的分子预测架构。该框架构建了包含图、序列、指纹及自然语言的四维表征体系，并创新性地设计了大语言模型知识重写流水线，显式注入定量理化指标以过滤文本噪声。在模型对齐阶段，摒弃全排列对齐策略，引入基于同方差不确定性的自适应加权机制，使模型能够自动平衡各模态的噪声水平，实现跨模态特征在统一高维语</w:t>
      </w:r>
      <w:proofErr w:type="gramStart"/>
      <w:r w:rsidR="0009456D">
        <w:rPr>
          <w:rFonts w:hint="eastAsia"/>
        </w:rPr>
        <w:t>义空间</w:t>
      </w:r>
      <w:proofErr w:type="gramEnd"/>
      <w:r w:rsidR="0009456D">
        <w:rPr>
          <w:rFonts w:hint="eastAsia"/>
        </w:rPr>
        <w:t>的稳健对齐。</w:t>
      </w:r>
    </w:p>
    <w:p w14:paraId="00421949" w14:textId="599B58D1" w:rsidR="0006030B" w:rsidRDefault="00E55B11" w:rsidP="00967491">
      <w:pPr>
        <w:pStyle w:val="3"/>
        <w:rPr>
          <w:rFonts w:hint="default"/>
        </w:rPr>
      </w:pPr>
      <w:bookmarkStart w:id="16" w:name="_Toc229736494"/>
      <w:r>
        <w:t>文章架构</w:t>
      </w:r>
      <w:bookmarkEnd w:id="16"/>
    </w:p>
    <w:p w14:paraId="02D0A392" w14:textId="29ED34F4" w:rsidR="0006030B" w:rsidRDefault="00777529" w:rsidP="007E0097">
      <w:r>
        <w:rPr>
          <w:rFonts w:hint="eastAsia"/>
        </w:rPr>
        <w:t>本</w:t>
      </w:r>
      <w:r w:rsidR="00EE06E6">
        <w:rPr>
          <w:rFonts w:hint="eastAsia"/>
        </w:rPr>
        <w:t>节</w:t>
      </w:r>
      <w:r>
        <w:rPr>
          <w:rFonts w:hint="eastAsia"/>
        </w:rPr>
        <w:t>将介绍本文的整体结构</w:t>
      </w:r>
      <w:r w:rsidR="003A6E72">
        <w:rPr>
          <w:rFonts w:hint="eastAsia"/>
        </w:rPr>
        <w:t>。</w:t>
      </w:r>
      <w:r>
        <w:rPr>
          <w:rFonts w:hint="eastAsia"/>
        </w:rPr>
        <w:t>本文</w:t>
      </w:r>
      <w:r w:rsidR="00EE06E6">
        <w:rPr>
          <w:rFonts w:hint="eastAsia"/>
        </w:rPr>
        <w:t>共</w:t>
      </w:r>
      <w:r>
        <w:rPr>
          <w:rFonts w:hint="eastAsia"/>
        </w:rPr>
        <w:t>分为五个大章节，</w:t>
      </w:r>
      <w:r w:rsidR="00EE06E6" w:rsidRPr="00EE06E6">
        <w:t>各章节的具体安排及核心内容说明如下</w:t>
      </w:r>
      <w:r>
        <w:rPr>
          <w:rFonts w:hint="eastAsia"/>
        </w:rPr>
        <w:t>。</w:t>
      </w:r>
    </w:p>
    <w:p w14:paraId="0F3C229A" w14:textId="34E94806" w:rsidR="00F32F08" w:rsidRDefault="00F32F08" w:rsidP="00115F1C">
      <w:r>
        <w:rPr>
          <w:rFonts w:hint="eastAsia"/>
        </w:rPr>
        <w:t>第一章</w:t>
      </w:r>
      <w:r w:rsidR="00272861">
        <w:rPr>
          <w:rFonts w:hint="eastAsia"/>
        </w:rPr>
        <w:t>介绍</w:t>
      </w:r>
      <w:r>
        <w:rPr>
          <w:rFonts w:hint="eastAsia"/>
        </w:rPr>
        <w:t>了分子性质预测在现代药物研发早期的</w:t>
      </w:r>
      <w:r w:rsidR="00E01450">
        <w:rPr>
          <w:rFonts w:hint="eastAsia"/>
        </w:rPr>
        <w:t>分子</w:t>
      </w:r>
      <w:r>
        <w:rPr>
          <w:rFonts w:hint="eastAsia"/>
        </w:rPr>
        <w:t>筛选中的研究背景</w:t>
      </w:r>
      <w:r w:rsidR="00E01450">
        <w:rPr>
          <w:rFonts w:hint="eastAsia"/>
        </w:rPr>
        <w:t>与重要意义</w:t>
      </w:r>
      <w:r>
        <w:rPr>
          <w:rFonts w:hint="eastAsia"/>
        </w:rPr>
        <w:t>，详细</w:t>
      </w:r>
      <w:r w:rsidR="002808AE">
        <w:rPr>
          <w:rFonts w:hint="eastAsia"/>
        </w:rPr>
        <w:t>阐述</w:t>
      </w:r>
      <w:r>
        <w:rPr>
          <w:rFonts w:hint="eastAsia"/>
        </w:rPr>
        <w:t>了单模态深度学习与多模态表征技术在该领域的应用现状，并</w:t>
      </w:r>
      <w:r w:rsidR="002808AE">
        <w:rPr>
          <w:rFonts w:hint="eastAsia"/>
        </w:rPr>
        <w:t>进一步</w:t>
      </w:r>
      <w:r>
        <w:rPr>
          <w:rFonts w:hint="eastAsia"/>
        </w:rPr>
        <w:t>分析了现有方法在拓扑特征提取局限、大语言</w:t>
      </w:r>
      <w:r w:rsidR="003A6E72">
        <w:rPr>
          <w:rFonts w:hint="eastAsia"/>
        </w:rPr>
        <w:t>模型</w:t>
      </w:r>
      <w:r w:rsidR="00E01450">
        <w:rPr>
          <w:rFonts w:hint="eastAsia"/>
        </w:rPr>
        <w:t>推理过程可解释性有限</w:t>
      </w:r>
      <w:r>
        <w:rPr>
          <w:rFonts w:hint="eastAsia"/>
        </w:rPr>
        <w:t>以及多模态融合语义冲突等方面所面临的挑战。最后，概述了本文针对这些痛点提出的多模态知识增强与思维链推理的创新性解决策略。</w:t>
      </w:r>
    </w:p>
    <w:p w14:paraId="01D70850" w14:textId="7AF75FC3" w:rsidR="00F32F08" w:rsidRDefault="00F32F08" w:rsidP="00115F1C">
      <w:r>
        <w:rPr>
          <w:rFonts w:hint="eastAsia"/>
        </w:rPr>
        <w:t>第二章介绍了本</w:t>
      </w:r>
      <w:r w:rsidR="00FD2F29">
        <w:rPr>
          <w:rFonts w:hint="eastAsia"/>
        </w:rPr>
        <w:t>文</w:t>
      </w:r>
      <w:r>
        <w:rPr>
          <w:rFonts w:hint="eastAsia"/>
        </w:rPr>
        <w:t>相关的理论基础。本章系统梳理了本文构建模型所依赖的底层数学原理与算法基石。首先，详细阐述了涵盖一维</w:t>
      </w:r>
      <w:r>
        <w:rPr>
          <w:rFonts w:hint="eastAsia"/>
        </w:rPr>
        <w:t>SMILES</w:t>
      </w:r>
      <w:r>
        <w:rPr>
          <w:rFonts w:hint="eastAsia"/>
        </w:rPr>
        <w:t>序列、二维拓扑图、分子指纹及自然语言文本的多维数据表征方法。其次，深入剖析了</w:t>
      </w:r>
      <w:proofErr w:type="gramStart"/>
      <w:r>
        <w:rPr>
          <w:rFonts w:hint="eastAsia"/>
        </w:rPr>
        <w:t>图空间</w:t>
      </w:r>
      <w:proofErr w:type="gramEnd"/>
      <w:r>
        <w:rPr>
          <w:rFonts w:hint="eastAsia"/>
        </w:rPr>
        <w:t>域的特征提取算法，包括图卷积网络、图注意力网络及消息传递机制等。最后，重点介绍了大语言模型领域的</w:t>
      </w:r>
      <w:r>
        <w:rPr>
          <w:rFonts w:hint="eastAsia"/>
        </w:rPr>
        <w:t>Transformer</w:t>
      </w:r>
      <w:r>
        <w:rPr>
          <w:rFonts w:hint="eastAsia"/>
        </w:rPr>
        <w:t>架构、低</w:t>
      </w:r>
      <w:proofErr w:type="gramStart"/>
      <w:r>
        <w:rPr>
          <w:rFonts w:hint="eastAsia"/>
        </w:rPr>
        <w:t>秩</w:t>
      </w:r>
      <w:proofErr w:type="gramEnd"/>
      <w:r>
        <w:rPr>
          <w:rFonts w:hint="eastAsia"/>
        </w:rPr>
        <w:t>自适应（</w:t>
      </w:r>
      <w:r>
        <w:rPr>
          <w:rFonts w:hint="eastAsia"/>
        </w:rPr>
        <w:t>LoRA</w:t>
      </w:r>
      <w:r>
        <w:rPr>
          <w:rFonts w:hint="eastAsia"/>
        </w:rPr>
        <w:t>）微调技术与思维链（</w:t>
      </w:r>
      <w:r>
        <w:rPr>
          <w:rFonts w:hint="eastAsia"/>
        </w:rPr>
        <w:t>CoT</w:t>
      </w:r>
      <w:r>
        <w:rPr>
          <w:rFonts w:hint="eastAsia"/>
        </w:rPr>
        <w:t>）推理机制，并界定了跨模态特征对齐与融合的通用范式，为后续核心章节的模型设计提供了严密的理论支撑。</w:t>
      </w:r>
    </w:p>
    <w:p w14:paraId="483E9493" w14:textId="143D2B0B" w:rsidR="00F32F08" w:rsidRDefault="00F32F08" w:rsidP="00115F1C">
      <w:r>
        <w:rPr>
          <w:rFonts w:hint="eastAsia"/>
        </w:rPr>
        <w:t>第三章介绍了基于思维</w:t>
      </w:r>
      <w:proofErr w:type="gramStart"/>
      <w:r>
        <w:rPr>
          <w:rFonts w:hint="eastAsia"/>
        </w:rPr>
        <w:t>链增强</w:t>
      </w:r>
      <w:proofErr w:type="gramEnd"/>
      <w:r>
        <w:rPr>
          <w:rFonts w:hint="eastAsia"/>
        </w:rPr>
        <w:t>与消息传递的分子性质预测方法。本章针对现有模型在大语言模型</w:t>
      </w:r>
      <w:r w:rsidR="003A6E72">
        <w:rPr>
          <w:rFonts w:hint="eastAsia"/>
        </w:rPr>
        <w:t>在</w:t>
      </w:r>
      <w:r>
        <w:rPr>
          <w:rFonts w:hint="eastAsia"/>
        </w:rPr>
        <w:t>预测时</w:t>
      </w:r>
      <w:r w:rsidR="0005107E">
        <w:rPr>
          <w:rFonts w:hint="eastAsia"/>
        </w:rPr>
        <w:t>难以</w:t>
      </w:r>
      <w:r>
        <w:rPr>
          <w:rFonts w:hint="eastAsia"/>
        </w:rPr>
        <w:t>解释</w:t>
      </w:r>
      <w:r w:rsidR="005C53A3">
        <w:rPr>
          <w:rFonts w:hint="eastAsia"/>
        </w:rPr>
        <w:t>的</w:t>
      </w:r>
      <w:r>
        <w:rPr>
          <w:rFonts w:hint="eastAsia"/>
        </w:rPr>
        <w:t>问题以及传统图网络拓扑感知的局限，提出了一种端到端的双塔预测框架（</w:t>
      </w:r>
      <w:r>
        <w:rPr>
          <w:rFonts w:hint="eastAsia"/>
        </w:rPr>
        <w:t>CoT-CMP</w:t>
      </w:r>
      <w:r>
        <w:rPr>
          <w:rFonts w:hint="eastAsia"/>
        </w:rPr>
        <w:t>）。详细介绍了大模型引导的显式药理逻辑文本生成机制与基于通信核的交互式图特征提取机制，并全面呈现了该模型在</w:t>
      </w:r>
      <w:r>
        <w:rPr>
          <w:rFonts w:hint="eastAsia"/>
        </w:rPr>
        <w:t>TDC</w:t>
      </w:r>
      <w:r>
        <w:rPr>
          <w:rFonts w:hint="eastAsia"/>
        </w:rPr>
        <w:t>平台多个</w:t>
      </w:r>
      <w:r>
        <w:rPr>
          <w:rFonts w:hint="eastAsia"/>
        </w:rPr>
        <w:t>ADMET</w:t>
      </w:r>
      <w:r>
        <w:rPr>
          <w:rFonts w:hint="eastAsia"/>
        </w:rPr>
        <w:t>基准数据集上的实验设置、对比结果、消融实验与可视化讨论。</w:t>
      </w:r>
    </w:p>
    <w:p w14:paraId="7BFE53A9" w14:textId="3A05D72D" w:rsidR="00F32F08" w:rsidRDefault="00F32F08" w:rsidP="00115F1C">
      <w:r>
        <w:rPr>
          <w:rFonts w:hint="eastAsia"/>
        </w:rPr>
        <w:t>第四章介绍了基于知识增强与图对齐的分子性质预测方法。</w:t>
      </w:r>
      <w:r w:rsidR="00BB072C" w:rsidRPr="00BB072C">
        <w:t>本章指出，公共医学文本中存在较多噪声和冗余信息，</w:t>
      </w:r>
      <w:proofErr w:type="gramStart"/>
      <w:r w:rsidR="00BB072C" w:rsidRPr="00BB072C">
        <w:t>而</w:t>
      </w:r>
      <w:r w:rsidR="00BB072C">
        <w:rPr>
          <w:rFonts w:hint="eastAsia"/>
        </w:rPr>
        <w:t>分子</w:t>
      </w:r>
      <w:proofErr w:type="gramEnd"/>
      <w:r w:rsidR="00BB072C">
        <w:rPr>
          <w:rFonts w:hint="eastAsia"/>
        </w:rPr>
        <w:t>多模态</w:t>
      </w:r>
      <w:r w:rsidR="00BB072C" w:rsidRPr="00BB072C">
        <w:t>数据的直接对齐也容易受到模态差异的干扰</w:t>
      </w:r>
      <w:r w:rsidR="00BB072C">
        <w:rPr>
          <w:rFonts w:hint="eastAsia"/>
        </w:rPr>
        <w:t>。针对这些问题，</w:t>
      </w:r>
      <w:r>
        <w:rPr>
          <w:rFonts w:hint="eastAsia"/>
        </w:rPr>
        <w:t>提出了一种以图表征为核心的四维多模态分子预测架构（</w:t>
      </w:r>
      <w:r>
        <w:rPr>
          <w:rFonts w:hint="eastAsia"/>
        </w:rPr>
        <w:t>KGAMA</w:t>
      </w:r>
      <w:r>
        <w:rPr>
          <w:rFonts w:hint="eastAsia"/>
        </w:rPr>
        <w:t>）。接</w:t>
      </w:r>
      <w:r>
        <w:rPr>
          <w:rFonts w:hint="eastAsia"/>
        </w:rPr>
        <w:lastRenderedPageBreak/>
        <w:t>着详细介绍了大语言模型知识重写流水线的设计逻辑，以及基于同方差不确定性的自适应加权机制在对比学习中的应用，并系统展示了该框架在</w:t>
      </w:r>
      <w:r>
        <w:rPr>
          <w:rFonts w:hint="eastAsia"/>
        </w:rPr>
        <w:t>MoleculeNet</w:t>
      </w:r>
      <w:r>
        <w:rPr>
          <w:rFonts w:hint="eastAsia"/>
        </w:rPr>
        <w:t>基准数据集上的实验设置、性能对比、消融分析与注意力权重特征的可视化结果。</w:t>
      </w:r>
    </w:p>
    <w:p w14:paraId="0600573E" w14:textId="579A6443" w:rsidR="00F32F08" w:rsidRDefault="00F32F08" w:rsidP="00F32F08">
      <w:r>
        <w:rPr>
          <w:rFonts w:hint="eastAsia"/>
        </w:rPr>
        <w:t>第五章对全文内容进行了系统性的总结与展望。本章对全文的核心研究内容与两项多模态预测框架的创新性成果进行了概括，客观分析了当前研究工作中存在的局限性，并从引入三维几何构象、构建</w:t>
      </w:r>
      <w:r w:rsidR="00CB1655">
        <w:rPr>
          <w:rFonts w:hint="eastAsia"/>
        </w:rPr>
        <w:t>更大</w:t>
      </w:r>
      <w:r>
        <w:rPr>
          <w:rFonts w:hint="eastAsia"/>
        </w:rPr>
        <w:t>规模多模态基础模型以及干湿实验闭环验证等维度，对未来分子性质预测领域的发展方向进行了科学的展望。</w:t>
      </w:r>
    </w:p>
    <w:p w14:paraId="7C6242FC" w14:textId="77777777" w:rsidR="0097208E" w:rsidRDefault="0097208E" w:rsidP="00F32F08"/>
    <w:p w14:paraId="395AC20A" w14:textId="77777777" w:rsidR="0097208E" w:rsidRDefault="0097208E" w:rsidP="00F32F08">
      <w:pPr>
        <w:sectPr w:rsidR="0097208E" w:rsidSect="0097208E">
          <w:headerReference w:type="even" r:id="rId17"/>
          <w:headerReference w:type="default" r:id="rId18"/>
          <w:footerReference w:type="even" r:id="rId19"/>
          <w:footerReference w:type="default" r:id="rId20"/>
          <w:pgSz w:w="11906" w:h="16838" w:code="9"/>
          <w:pgMar w:top="1418" w:right="1134" w:bottom="1134" w:left="1418" w:header="851" w:footer="851" w:gutter="0"/>
          <w:pgNumType w:start="1"/>
          <w:cols w:space="425"/>
          <w:docGrid w:type="lines" w:linePitch="326"/>
        </w:sectPr>
      </w:pPr>
    </w:p>
    <w:p w14:paraId="02A699A0" w14:textId="77777777" w:rsidR="0006030B" w:rsidRDefault="00777529" w:rsidP="005C6C72">
      <w:pPr>
        <w:pStyle w:val="1"/>
      </w:pPr>
      <w:bookmarkStart w:id="17" w:name="_Toc229736495"/>
      <w:r>
        <w:rPr>
          <w:rFonts w:hint="eastAsia"/>
        </w:rPr>
        <w:lastRenderedPageBreak/>
        <w:t>相关理论基础</w:t>
      </w:r>
      <w:bookmarkEnd w:id="17"/>
    </w:p>
    <w:p w14:paraId="4C603DBB" w14:textId="77777777" w:rsidR="0006030B" w:rsidRDefault="00777529" w:rsidP="00F31790">
      <w:pPr>
        <w:pStyle w:val="2"/>
      </w:pPr>
      <w:bookmarkStart w:id="18" w:name="_Toc229736496"/>
      <w:r>
        <w:rPr>
          <w:rFonts w:hint="eastAsia"/>
        </w:rPr>
        <w:t>数据表征方法</w:t>
      </w:r>
      <w:bookmarkEnd w:id="18"/>
    </w:p>
    <w:p w14:paraId="232D0807" w14:textId="77777777" w:rsidR="0006030B" w:rsidRDefault="00777529" w:rsidP="00967491">
      <w:pPr>
        <w:pStyle w:val="3"/>
        <w:rPr>
          <w:rFonts w:hint="default"/>
        </w:rPr>
      </w:pPr>
      <w:bookmarkStart w:id="19" w:name="_Toc229736497"/>
      <w:r>
        <w:t>SMILES</w:t>
      </w:r>
      <w:bookmarkEnd w:id="19"/>
    </w:p>
    <w:p w14:paraId="1199BDE7" w14:textId="62ABF01A" w:rsidR="0006030B" w:rsidRDefault="00777529" w:rsidP="00E64F28">
      <w:r>
        <w:rPr>
          <w:rFonts w:hint="eastAsia"/>
        </w:rPr>
        <w:t>简化分子线性输入规范</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_Ref225763308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[37]</w:t>
      </w:r>
      <w:r w:rsidR="00674D61" w:rsidRPr="00674D61">
        <w:rPr>
          <w:vertAlign w:val="superscript"/>
        </w:rPr>
        <w:fldChar w:fldCharType="end"/>
      </w:r>
      <w:r>
        <w:rPr>
          <w:rFonts w:hint="eastAsia"/>
        </w:rPr>
        <w:t>(Simplified Molecular Input Line Entry System,</w:t>
      </w:r>
      <w:r w:rsidR="0038110F">
        <w:rPr>
          <w:rFonts w:hint="eastAsia"/>
        </w:rPr>
        <w:t xml:space="preserve"> </w:t>
      </w:r>
      <w:r>
        <w:rPr>
          <w:rFonts w:hint="eastAsia"/>
        </w:rPr>
        <w:t>SMILES)</w:t>
      </w:r>
      <w:r>
        <w:rPr>
          <w:rFonts w:hint="eastAsia"/>
        </w:rPr>
        <w:t>是将分子的二维或三维结构</w:t>
      </w:r>
      <w:proofErr w:type="gramStart"/>
      <w:r>
        <w:rPr>
          <w:rFonts w:hint="eastAsia"/>
        </w:rPr>
        <w:t>信息降维为</w:t>
      </w:r>
      <w:proofErr w:type="gramEnd"/>
      <w:r>
        <w:rPr>
          <w:rFonts w:hint="eastAsia"/>
        </w:rPr>
        <w:t>一维字符串序列最常用</w:t>
      </w:r>
      <w:r w:rsidR="00955195">
        <w:rPr>
          <w:rFonts w:hint="eastAsia"/>
        </w:rPr>
        <w:t>的</w:t>
      </w:r>
      <w:r>
        <w:rPr>
          <w:rFonts w:hint="eastAsia"/>
        </w:rPr>
        <w:t>方法之一。</w:t>
      </w:r>
      <w:r>
        <w:rPr>
          <w:rFonts w:hint="eastAsia"/>
        </w:rPr>
        <w:t>SMILES</w:t>
      </w:r>
      <w:r>
        <w:rPr>
          <w:rFonts w:hint="eastAsia"/>
        </w:rPr>
        <w:t>通过对分子图进行深度优先遍历</w:t>
      </w:r>
      <w:r>
        <w:rPr>
          <w:rFonts w:hint="eastAsia"/>
        </w:rPr>
        <w:t>(Depth-First Search,</w:t>
      </w:r>
      <w:r w:rsidR="0038110F">
        <w:rPr>
          <w:rFonts w:hint="eastAsia"/>
        </w:rPr>
        <w:t xml:space="preserve"> </w:t>
      </w:r>
      <w:r>
        <w:rPr>
          <w:rFonts w:hint="eastAsia"/>
        </w:rPr>
        <w:t>DFS)</w:t>
      </w:r>
      <w:r>
        <w:rPr>
          <w:rFonts w:hint="eastAsia"/>
        </w:rPr>
        <w:t>生成线性字符串。其编码遵循严格的化学语法规则：节点</w:t>
      </w:r>
      <w:r w:rsidR="00447510">
        <w:rPr>
          <w:rFonts w:hint="eastAsia"/>
        </w:rPr>
        <w:t>（</w:t>
      </w:r>
      <w:r>
        <w:rPr>
          <w:rFonts w:hint="eastAsia"/>
        </w:rPr>
        <w:t>原子</w:t>
      </w:r>
      <w:r w:rsidR="00447510">
        <w:rPr>
          <w:rFonts w:hint="eastAsia"/>
        </w:rPr>
        <w:t>）</w:t>
      </w:r>
      <w:r>
        <w:rPr>
          <w:rFonts w:hint="eastAsia"/>
        </w:rPr>
        <w:t>由标准</w:t>
      </w:r>
      <w:r w:rsidR="009F1236">
        <w:rPr>
          <w:rFonts w:hint="eastAsia"/>
        </w:rPr>
        <w:t>的化学</w:t>
      </w:r>
      <w:r>
        <w:rPr>
          <w:rFonts w:hint="eastAsia"/>
        </w:rPr>
        <w:t>元素符号</w:t>
      </w:r>
      <w:r w:rsidR="009F1236">
        <w:rPr>
          <w:rFonts w:hint="eastAsia"/>
        </w:rPr>
        <w:t>表示，</w:t>
      </w:r>
      <w:r>
        <w:rPr>
          <w:rFonts w:hint="eastAsia"/>
        </w:rPr>
        <w:t>如</w:t>
      </w:r>
      <w:r w:rsidR="009F1236">
        <w:rPr>
          <w:rFonts w:hint="eastAsia"/>
        </w:rPr>
        <w:t>氢为</w:t>
      </w:r>
      <w:r>
        <w:rPr>
          <w:rFonts w:hint="eastAsia"/>
        </w:rPr>
        <w:t>H</w:t>
      </w:r>
      <w:r>
        <w:rPr>
          <w:rFonts w:hint="eastAsia"/>
        </w:rPr>
        <w:t>、</w:t>
      </w:r>
      <w:r w:rsidR="009F1236">
        <w:rPr>
          <w:rFonts w:hint="eastAsia"/>
        </w:rPr>
        <w:t>碳为</w:t>
      </w:r>
      <w:r>
        <w:rPr>
          <w:rFonts w:hint="eastAsia"/>
        </w:rPr>
        <w:t>C</w:t>
      </w:r>
      <w:r>
        <w:rPr>
          <w:rFonts w:hint="eastAsia"/>
        </w:rPr>
        <w:t>、</w:t>
      </w:r>
      <w:r w:rsidR="009F1236">
        <w:rPr>
          <w:rFonts w:hint="eastAsia"/>
        </w:rPr>
        <w:t>硫为</w:t>
      </w:r>
      <w:r>
        <w:rPr>
          <w:rFonts w:hint="eastAsia"/>
        </w:rPr>
        <w:t>S</w:t>
      </w:r>
      <w:r w:rsidR="009F1236">
        <w:rPr>
          <w:rFonts w:hint="eastAsia"/>
        </w:rPr>
        <w:t>等。</w:t>
      </w:r>
      <w:r>
        <w:rPr>
          <w:rFonts w:hint="eastAsia"/>
        </w:rPr>
        <w:t>边</w:t>
      </w:r>
      <w:r w:rsidR="00447510">
        <w:rPr>
          <w:rFonts w:hint="eastAsia"/>
        </w:rPr>
        <w:t>（</w:t>
      </w:r>
      <w:r>
        <w:rPr>
          <w:rFonts w:hint="eastAsia"/>
        </w:rPr>
        <w:t>化学键</w:t>
      </w:r>
      <w:r w:rsidR="00447510">
        <w:rPr>
          <w:rFonts w:hint="eastAsia"/>
        </w:rPr>
        <w:t>）</w:t>
      </w:r>
      <w:r>
        <w:rPr>
          <w:rFonts w:hint="eastAsia"/>
        </w:rPr>
        <w:t>由特定字符</w:t>
      </w:r>
      <w:r w:rsidR="009F1236">
        <w:rPr>
          <w:rFonts w:hint="eastAsia"/>
        </w:rPr>
        <w:t>表示，</w:t>
      </w:r>
      <w:r>
        <w:rPr>
          <w:rFonts w:hint="eastAsia"/>
        </w:rPr>
        <w:t>如</w:t>
      </w:r>
      <w:r w:rsidR="0005107E">
        <w:rPr>
          <w:rFonts w:hint="eastAsia"/>
        </w:rPr>
        <w:t>“</w:t>
      </w:r>
      <w:r w:rsidR="0005107E">
        <w:rPr>
          <w:rFonts w:hint="eastAsia"/>
        </w:rPr>
        <w:t>-</w:t>
      </w:r>
      <w:r w:rsidR="0005107E">
        <w:rPr>
          <w:rFonts w:hint="eastAsia"/>
        </w:rPr>
        <w:t>”表示单键，</w:t>
      </w:r>
      <w:r w:rsidR="009F1236">
        <w:rPr>
          <w:rFonts w:hint="eastAsia"/>
        </w:rPr>
        <w:t>通常省略；</w:t>
      </w:r>
      <w:r>
        <w:rPr>
          <w:rFonts w:hint="eastAsia"/>
        </w:rPr>
        <w:t>“</w:t>
      </w:r>
      <w:r>
        <w:rPr>
          <w:rFonts w:hint="eastAsia"/>
        </w:rPr>
        <w:t>=</w:t>
      </w:r>
      <w:r>
        <w:rPr>
          <w:rFonts w:hint="eastAsia"/>
        </w:rPr>
        <w:t>”表示双键</w:t>
      </w:r>
      <w:r w:rsidR="009F1236">
        <w:rPr>
          <w:rFonts w:hint="eastAsia"/>
        </w:rPr>
        <w:t>；</w:t>
      </w:r>
      <w:r>
        <w:rPr>
          <w:rFonts w:hint="eastAsia"/>
        </w:rPr>
        <w:t>“</w:t>
      </w:r>
      <w:r>
        <w:rPr>
          <w:rFonts w:hint="eastAsia"/>
        </w:rPr>
        <w:t>#</w:t>
      </w:r>
      <w:r>
        <w:rPr>
          <w:rFonts w:hint="eastAsia"/>
        </w:rPr>
        <w:t>”表示三键</w:t>
      </w:r>
      <w:r w:rsidR="009F1236">
        <w:rPr>
          <w:rFonts w:hint="eastAsia"/>
        </w:rPr>
        <w:t>等。</w:t>
      </w:r>
      <w:r>
        <w:rPr>
          <w:rFonts w:hint="eastAsia"/>
        </w:rPr>
        <w:t>分支结构通过括号“</w:t>
      </w:r>
      <w:r>
        <w:rPr>
          <w:rFonts w:hint="eastAsia"/>
        </w:rPr>
        <w:t>()</w:t>
      </w:r>
      <w:r>
        <w:rPr>
          <w:rFonts w:hint="eastAsia"/>
        </w:rPr>
        <w:t>”进行嵌套声明</w:t>
      </w:r>
      <w:r w:rsidR="009F1236">
        <w:rPr>
          <w:rFonts w:hint="eastAsia"/>
        </w:rPr>
        <w:t>。</w:t>
      </w:r>
      <w:r>
        <w:rPr>
          <w:rFonts w:hint="eastAsia"/>
        </w:rPr>
        <w:t>环状结构则通过在开环和闭环原子处标记相同数字来实现断键重连。</w:t>
      </w:r>
      <w:r w:rsidR="00E64F28">
        <w:rPr>
          <w:rFonts w:hint="eastAsia"/>
        </w:rPr>
        <w:t>SMILES</w:t>
      </w:r>
      <w:r w:rsidR="00E64F28">
        <w:rPr>
          <w:rFonts w:hint="eastAsia"/>
        </w:rPr>
        <w:t>具有唯一性和高效性，通过</w:t>
      </w:r>
      <w:r w:rsidR="00E64F28">
        <w:rPr>
          <w:rFonts w:hint="eastAsia"/>
        </w:rPr>
        <w:t>SMILES</w:t>
      </w:r>
      <w:r w:rsidR="00E64F28">
        <w:rPr>
          <w:rFonts w:hint="eastAsia"/>
        </w:rPr>
        <w:t>字符串可以确保相同的分子具有唯一的字符串表示，这个特性避免了</w:t>
      </w:r>
      <w:r w:rsidR="0005107E">
        <w:rPr>
          <w:rFonts w:hint="eastAsia"/>
        </w:rPr>
        <w:t>分子之间的</w:t>
      </w:r>
      <w:r w:rsidR="00E64F28">
        <w:rPr>
          <w:rFonts w:hint="eastAsia"/>
        </w:rPr>
        <w:t>歧义。另一方面</w:t>
      </w:r>
      <w:r w:rsidR="00EA7E6E">
        <w:rPr>
          <w:rFonts w:hint="eastAsia"/>
        </w:rPr>
        <w:t>，</w:t>
      </w:r>
      <w:r>
        <w:rPr>
          <w:rFonts w:hint="eastAsia"/>
        </w:rPr>
        <w:t>使用</w:t>
      </w:r>
      <w:r>
        <w:rPr>
          <w:rFonts w:hint="eastAsia"/>
        </w:rPr>
        <w:t>SMILES</w:t>
      </w:r>
      <w:r>
        <w:rPr>
          <w:rFonts w:hint="eastAsia"/>
        </w:rPr>
        <w:t>生成的序列具有天然紧凑性，且高度契合自然语言处理领域的序列模型。通过特定分词算法，可将</w:t>
      </w:r>
      <w:r>
        <w:rPr>
          <w:rFonts w:hint="eastAsia"/>
        </w:rPr>
        <w:t>SMILES</w:t>
      </w:r>
      <w:r>
        <w:rPr>
          <w:rFonts w:hint="eastAsia"/>
        </w:rPr>
        <w:t>字符串映射至高维向量空间，进而利用神经网络算法对其进行特征提取。</w:t>
      </w:r>
      <w:r w:rsidR="00D649F0">
        <w:fldChar w:fldCharType="begin"/>
      </w:r>
      <w:r w:rsidR="00D649F0">
        <w:instrText xml:space="preserve"> </w:instrText>
      </w:r>
      <w:r w:rsidR="00D649F0">
        <w:rPr>
          <w:rFonts w:hint="eastAsia"/>
        </w:rPr>
        <w:instrText>MACROBUTTON MTEditEquationSection2</w:instrText>
      </w:r>
      <w:r w:rsidR="00D649F0">
        <w:instrText xml:space="preserve"> </w:instrText>
      </w:r>
      <w:r w:rsidR="00D649F0" w:rsidRPr="00D649F0">
        <w:rPr>
          <w:rStyle w:val="MTEquationSection"/>
          <w:rFonts w:hint="eastAsia"/>
        </w:rPr>
        <w:instrText>公式章</w:instrText>
      </w:r>
      <w:r w:rsidR="00D649F0" w:rsidRPr="00D649F0">
        <w:rPr>
          <w:rStyle w:val="MTEquationSection"/>
          <w:rFonts w:hint="eastAsia"/>
        </w:rPr>
        <w:instrText xml:space="preserve"> (</w:instrText>
      </w:r>
      <w:r w:rsidR="00D649F0" w:rsidRPr="00D649F0">
        <w:rPr>
          <w:rStyle w:val="MTEquationSection"/>
          <w:rFonts w:hint="eastAsia"/>
        </w:rPr>
        <w:instrText>下一章</w:instrText>
      </w:r>
      <w:r w:rsidR="00D649F0" w:rsidRPr="00D649F0">
        <w:rPr>
          <w:rStyle w:val="MTEquationSection"/>
          <w:rFonts w:hint="eastAsia"/>
        </w:rPr>
        <w:instrText xml:space="preserve">) </w:instrText>
      </w:r>
      <w:r w:rsidR="00D649F0" w:rsidRPr="00D649F0">
        <w:rPr>
          <w:rStyle w:val="MTEquationSection"/>
          <w:rFonts w:hint="eastAsia"/>
        </w:rPr>
        <w:instrText>节</w:instrText>
      </w:r>
      <w:r w:rsidR="00D649F0" w:rsidRPr="00D649F0">
        <w:rPr>
          <w:rStyle w:val="MTEquationSection"/>
          <w:rFonts w:hint="eastAsia"/>
        </w:rPr>
        <w:instrText xml:space="preserve"> 1</w:instrText>
      </w:r>
      <w:r w:rsidR="00D649F0">
        <w:fldChar w:fldCharType="begin"/>
      </w:r>
      <w:r w:rsidR="00D649F0">
        <w:instrText xml:space="preserve"> </w:instrText>
      </w:r>
      <w:r w:rsidR="00D649F0">
        <w:rPr>
          <w:rFonts w:hint="eastAsia"/>
        </w:rPr>
        <w:instrText>SEQ MTEqn \r \h \* MERGEFORMAT</w:instrText>
      </w:r>
      <w:r w:rsidR="00D649F0">
        <w:instrText xml:space="preserve"> </w:instrText>
      </w:r>
      <w:r w:rsidR="00D649F0">
        <w:fldChar w:fldCharType="end"/>
      </w:r>
      <w:r w:rsidR="00D649F0">
        <w:fldChar w:fldCharType="begin"/>
      </w:r>
      <w:r w:rsidR="00D649F0">
        <w:instrText xml:space="preserve"> SEQ MTSec \r 1 \h \* MERGEFORMAT </w:instrText>
      </w:r>
      <w:r w:rsidR="00D649F0">
        <w:fldChar w:fldCharType="end"/>
      </w:r>
      <w:r w:rsidR="00D649F0">
        <w:fldChar w:fldCharType="begin"/>
      </w:r>
      <w:r w:rsidR="00D649F0">
        <w:instrText xml:space="preserve"> SEQ MTChap \h \* MERGEFORMAT </w:instrText>
      </w:r>
      <w:r w:rsidR="00D649F0">
        <w:fldChar w:fldCharType="end"/>
      </w:r>
      <w:r w:rsidR="00D649F0">
        <w:fldChar w:fldCharType="end"/>
      </w:r>
    </w:p>
    <w:p w14:paraId="5216F3B9" w14:textId="77777777" w:rsidR="0006030B" w:rsidRDefault="00777529" w:rsidP="00967491">
      <w:pPr>
        <w:pStyle w:val="3"/>
        <w:rPr>
          <w:rFonts w:hint="default"/>
        </w:rPr>
      </w:pPr>
      <w:bookmarkStart w:id="20" w:name="_Toc229736498"/>
      <w:r>
        <w:t>二维拓扑图</w:t>
      </w:r>
      <w:bookmarkEnd w:id="20"/>
    </w:p>
    <w:p w14:paraId="5590F1DF" w14:textId="683A7838" w:rsidR="0006030B" w:rsidRDefault="007E7921" w:rsidP="007E0097">
      <w:r>
        <w:rPr>
          <w:rFonts w:hint="eastAsia"/>
        </w:rPr>
        <w:t>分子的拓扑结构表示了分子中原子之间的连接方式，且拓扑结构可以用拓扑图来表示，其中可以将原子抽象</w:t>
      </w:r>
      <w:r w:rsidR="00EA7E6E">
        <w:rPr>
          <w:rFonts w:hint="eastAsia"/>
        </w:rPr>
        <w:t>地</w:t>
      </w:r>
      <w:r w:rsidR="00E01450">
        <w:rPr>
          <w:rFonts w:hint="eastAsia"/>
        </w:rPr>
        <w:t>看</w:t>
      </w:r>
      <w:r>
        <w:rPr>
          <w:rFonts w:hint="eastAsia"/>
        </w:rPr>
        <w:t>为节点，化学键抽象</w:t>
      </w:r>
      <w:r w:rsidR="00EA7E6E">
        <w:rPr>
          <w:rFonts w:hint="eastAsia"/>
        </w:rPr>
        <w:t>地</w:t>
      </w:r>
      <w:r w:rsidR="00E01450">
        <w:rPr>
          <w:rFonts w:hint="eastAsia"/>
        </w:rPr>
        <w:t>看</w:t>
      </w:r>
      <w:r>
        <w:rPr>
          <w:rFonts w:hint="eastAsia"/>
        </w:rPr>
        <w:t>为边</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_Ref225763329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[38]</w:t>
      </w:r>
      <w:r w:rsidR="00674D61" w:rsidRPr="00674D61">
        <w:rPr>
          <w:vertAlign w:val="superscript"/>
        </w:rPr>
        <w:fldChar w:fldCharType="end"/>
      </w:r>
      <w:r>
        <w:rPr>
          <w:rFonts w:hint="eastAsia"/>
        </w:rPr>
        <w:t>。</w:t>
      </w:r>
      <w:r w:rsidR="00F64256" w:rsidRPr="00F64256">
        <w:t>通过拓扑图可以更加直观地表示分子的原子连接关系与局部结构特征</w:t>
      </w:r>
      <w:r>
        <w:rPr>
          <w:rFonts w:hint="eastAsia"/>
        </w:rPr>
        <w:t>。</w:t>
      </w:r>
    </w:p>
    <w:p w14:paraId="6E27CCCD" w14:textId="48406C5B" w:rsidR="00C714C8" w:rsidRDefault="00777529" w:rsidP="00C714C8">
      <w:r>
        <w:rPr>
          <w:rFonts w:hint="eastAsia"/>
        </w:rPr>
        <w:t>在图表征中，</w:t>
      </w:r>
      <w:r w:rsidR="00C714C8" w:rsidRPr="00C714C8">
        <w:rPr>
          <w:position w:val="-6"/>
        </w:rPr>
        <w:object w:dxaOrig="240" w:dyaOrig="279" w14:anchorId="20B15A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33" type="#_x0000_t75" style="width:13.2pt;height:13.2pt" o:ole="">
            <v:imagedata r:id="rId21" o:title=""/>
          </v:shape>
          <o:OLEObject Type="Embed" ProgID="Equation.DSMT4" ShapeID="_x0000_i2333" DrawAspect="Content" ObjectID="_1840352737" r:id="rId22"/>
        </w:object>
      </w:r>
      <w:r>
        <w:rPr>
          <w:rFonts w:hint="eastAsia"/>
        </w:rPr>
        <w:t>表示节点（原子）集合，</w:t>
      </w:r>
      <w:bookmarkStart w:id="21" w:name="MTBlankEqn"/>
      <w:r w:rsidR="00C714C8" w:rsidRPr="00025957">
        <w:rPr>
          <w:position w:val="-4"/>
        </w:rPr>
        <w:object w:dxaOrig="240" w:dyaOrig="260" w14:anchorId="7356C87E">
          <v:shape id="_x0000_i2334" type="#_x0000_t75" style="width:13.2pt;height:13.2pt" o:ole="">
            <v:imagedata r:id="rId23" o:title=""/>
          </v:shape>
          <o:OLEObject Type="Embed" ProgID="Equation.DSMT4" ShapeID="_x0000_i2334" DrawAspect="Content" ObjectID="_1840352738" r:id="rId24"/>
        </w:object>
      </w:r>
      <w:bookmarkEnd w:id="21"/>
      <w:r>
        <w:rPr>
          <w:rFonts w:hint="eastAsia"/>
        </w:rPr>
        <w:t>表示边（化学键）集合。为了在图神经网络中进行消息传递，需要为节点和</w:t>
      </w:r>
      <w:proofErr w:type="gramStart"/>
      <w:r>
        <w:rPr>
          <w:rFonts w:hint="eastAsia"/>
        </w:rPr>
        <w:t>边</w:t>
      </w:r>
      <w:proofErr w:type="gramEnd"/>
      <w:r w:rsidR="0056634F">
        <w:rPr>
          <w:rFonts w:hint="eastAsia"/>
        </w:rPr>
        <w:t>分别</w:t>
      </w:r>
      <w:r>
        <w:rPr>
          <w:rFonts w:hint="eastAsia"/>
        </w:rPr>
        <w:t>构建初始特征矩阵</w:t>
      </w:r>
      <w:r w:rsidR="00C35B53">
        <w:rPr>
          <w:rFonts w:hint="eastAsia"/>
        </w:rPr>
        <w:t>，</w:t>
      </w:r>
      <w:r>
        <w:rPr>
          <w:rFonts w:hint="eastAsia"/>
        </w:rPr>
        <w:t>节点特征矩阵</w:t>
      </w:r>
      <w:r w:rsidR="00C35B53">
        <w:rPr>
          <w:rFonts w:hint="eastAsia"/>
        </w:rPr>
        <w:t>如</w:t>
      </w:r>
      <w:r w:rsidR="0056634F">
        <w:rPr>
          <w:rFonts w:hint="eastAsia"/>
        </w:rPr>
        <w:t>公式</w:t>
      </w:r>
      <w:r w:rsidR="00F64256">
        <w:rPr>
          <w:iCs/>
        </w:rPr>
        <w:fldChar w:fldCharType="begin"/>
      </w:r>
      <w:r w:rsidR="00F64256">
        <w:rPr>
          <w:iCs/>
        </w:rPr>
        <w:instrText xml:space="preserve"> </w:instrText>
      </w:r>
      <w:r w:rsidR="00F64256">
        <w:rPr>
          <w:rFonts w:hint="eastAsia"/>
          <w:iCs/>
        </w:rPr>
        <w:instrText>GOTOBUTTON ZEqnNum924599  \* MERGEFORMAT</w:instrText>
      </w:r>
      <w:r w:rsidR="00F64256">
        <w:rPr>
          <w:iCs/>
        </w:rPr>
        <w:instrText xml:space="preserve"> </w:instrText>
      </w:r>
      <w:r w:rsidR="00F64256">
        <w:rPr>
          <w:iCs/>
        </w:rPr>
        <w:fldChar w:fldCharType="begin"/>
      </w:r>
      <w:r w:rsidR="00F64256">
        <w:rPr>
          <w:iCs/>
        </w:rPr>
        <w:instrText xml:space="preserve"> REF ZEqnNum924599 \* Charformat \! \* MERGEFORMAT </w:instrText>
      </w:r>
      <w:r w:rsidR="00F64256">
        <w:rPr>
          <w:iCs/>
        </w:rPr>
        <w:fldChar w:fldCharType="separate"/>
      </w:r>
      <w:r w:rsidR="005F0293" w:rsidRPr="005F0293">
        <w:rPr>
          <w:iCs/>
        </w:rPr>
        <w:instrText>(2-1)</w:instrText>
      </w:r>
      <w:r w:rsidR="00F64256">
        <w:rPr>
          <w:iCs/>
        </w:rPr>
        <w:fldChar w:fldCharType="end"/>
      </w:r>
      <w:r w:rsidR="00F64256">
        <w:rPr>
          <w:iCs/>
        </w:rPr>
        <w:fldChar w:fldCharType="end"/>
      </w:r>
      <w:r w:rsidR="00C35B53">
        <w:rPr>
          <w:rFonts w:hint="eastAsia"/>
          <w:iCs/>
        </w:rPr>
        <w:t>所示</w:t>
      </w:r>
      <w:r w:rsidR="0056634F">
        <w:rPr>
          <w:rFonts w:hint="eastAsia"/>
        </w:rPr>
        <w:t>：</w:t>
      </w:r>
    </w:p>
    <w:p w14:paraId="0D64FF2B" w14:textId="1C5C134E" w:rsidR="00C714C8" w:rsidRDefault="00C714C8" w:rsidP="001241FF">
      <w:pPr>
        <w:pStyle w:val="MTDisplayEquation"/>
        <w:spacing w:before="326" w:after="326"/>
      </w:pPr>
      <w:r>
        <w:tab/>
      </w:r>
      <w:r w:rsidRPr="00C714C8">
        <w:rPr>
          <w:position w:val="-12"/>
        </w:rPr>
        <w:object w:dxaOrig="1120" w:dyaOrig="380" w14:anchorId="55D6FC46">
          <v:shape id="_x0000_i2335" type="#_x0000_t75" style="width:58.8pt;height:18pt" o:ole="">
            <v:imagedata r:id="rId25" o:title=""/>
          </v:shape>
          <o:OLEObject Type="Embed" ProgID="Equation.DSMT4" ShapeID="_x0000_i2335" DrawAspect="Content" ObjectID="_1840352739" r:id="rId26"/>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2" w:name="ZEqnNum924599"/>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w:instrText>
        </w:r>
      </w:fldSimple>
      <w:r>
        <w:instrText>)</w:instrText>
      </w:r>
      <w:bookmarkEnd w:id="22"/>
      <w:r>
        <w:fldChar w:fldCharType="end"/>
      </w:r>
    </w:p>
    <w:p w14:paraId="43D2BD40" w14:textId="6D525A84" w:rsidR="0056634F" w:rsidRDefault="00777529" w:rsidP="007E0097">
      <w:r>
        <w:rPr>
          <w:rFonts w:hint="eastAsia"/>
        </w:rPr>
        <w:t>其中</w:t>
      </w:r>
      <w:r w:rsidR="0056634F">
        <w:rPr>
          <w:rFonts w:hint="eastAsia"/>
        </w:rPr>
        <w:t>，</w:t>
      </w:r>
      <w:r w:rsidR="00C714C8" w:rsidRPr="00C714C8">
        <w:rPr>
          <w:position w:val="-10"/>
        </w:rPr>
        <w:object w:dxaOrig="400" w:dyaOrig="320" w14:anchorId="21F2AB7A">
          <v:shape id="_x0000_i2336" type="#_x0000_t75" style="width:22.2pt;height:15.6pt" o:ole="">
            <v:imagedata r:id="rId27" o:title=""/>
          </v:shape>
          <o:OLEObject Type="Embed" ProgID="Equation.DSMT4" ShapeID="_x0000_i2336" DrawAspect="Content" ObjectID="_1840352740" r:id="rId28"/>
        </w:object>
      </w:r>
      <w:r>
        <w:rPr>
          <w:rFonts w:hint="eastAsia"/>
        </w:rPr>
        <w:t>为原子总数，</w:t>
      </w:r>
      <w:r w:rsidR="00C714C8" w:rsidRPr="00C714C8">
        <w:rPr>
          <w:position w:val="-12"/>
        </w:rPr>
        <w:object w:dxaOrig="279" w:dyaOrig="360" w14:anchorId="26C4D520">
          <v:shape id="_x0000_i2337" type="#_x0000_t75" style="width:13.2pt;height:18pt" o:ole="">
            <v:imagedata r:id="rId29" o:title=""/>
          </v:shape>
          <o:OLEObject Type="Embed" ProgID="Equation.DSMT4" ShapeID="_x0000_i2337" DrawAspect="Content" ObjectID="_1840352741" r:id="rId30"/>
        </w:object>
      </w:r>
      <w:r>
        <w:rPr>
          <w:rFonts w:hint="eastAsia"/>
        </w:rPr>
        <w:t>为原子特征维度。常见的原子特征包括原子序数、电负性、杂化轨道类型、隐式氢原子数量、形式电荷及是否具有手性等。</w:t>
      </w:r>
    </w:p>
    <w:p w14:paraId="000C43E9" w14:textId="574FDB3D" w:rsidR="0056634F" w:rsidRDefault="00777529" w:rsidP="007E0097">
      <w:r>
        <w:rPr>
          <w:rFonts w:hint="eastAsia"/>
        </w:rPr>
        <w:t>边特征矩阵</w:t>
      </w:r>
      <w:r w:rsidR="0056634F">
        <w:rPr>
          <w:rFonts w:hint="eastAsia"/>
        </w:rPr>
        <w:t>如公式</w:t>
      </w:r>
      <w:r w:rsidR="00F64256">
        <w:rPr>
          <w:iCs/>
        </w:rPr>
        <w:fldChar w:fldCharType="begin"/>
      </w:r>
      <w:r w:rsidR="00F64256">
        <w:rPr>
          <w:iCs/>
        </w:rPr>
        <w:instrText xml:space="preserve"> </w:instrText>
      </w:r>
      <w:r w:rsidR="00F64256">
        <w:rPr>
          <w:rFonts w:hint="eastAsia"/>
          <w:iCs/>
        </w:rPr>
        <w:instrText>GOTOBUTTON ZEqnNum138648  \* MERGEFORMAT</w:instrText>
      </w:r>
      <w:r w:rsidR="00F64256">
        <w:rPr>
          <w:iCs/>
        </w:rPr>
        <w:instrText xml:space="preserve"> </w:instrText>
      </w:r>
      <w:r w:rsidR="00F64256">
        <w:rPr>
          <w:iCs/>
        </w:rPr>
        <w:fldChar w:fldCharType="begin"/>
      </w:r>
      <w:r w:rsidR="00F64256">
        <w:rPr>
          <w:iCs/>
        </w:rPr>
        <w:instrText xml:space="preserve"> REF ZEqnNum138648 \* Charformat \! \* MERGEFORMAT </w:instrText>
      </w:r>
      <w:r w:rsidR="00F64256">
        <w:rPr>
          <w:iCs/>
        </w:rPr>
        <w:fldChar w:fldCharType="separate"/>
      </w:r>
      <w:r w:rsidR="005F0293" w:rsidRPr="005F0293">
        <w:rPr>
          <w:iCs/>
        </w:rPr>
        <w:instrText>(2-2)</w:instrText>
      </w:r>
      <w:r w:rsidR="00F64256">
        <w:rPr>
          <w:iCs/>
        </w:rPr>
        <w:fldChar w:fldCharType="end"/>
      </w:r>
      <w:r w:rsidR="00F64256">
        <w:rPr>
          <w:iCs/>
        </w:rPr>
        <w:fldChar w:fldCharType="end"/>
      </w:r>
      <w:r w:rsidR="0056634F">
        <w:rPr>
          <w:rFonts w:hint="eastAsia"/>
        </w:rPr>
        <w:t>所示：</w:t>
      </w:r>
    </w:p>
    <w:p w14:paraId="1FD304B6" w14:textId="7AC231AA" w:rsidR="0056634F" w:rsidRDefault="0056634F" w:rsidP="001241FF">
      <w:pPr>
        <w:pStyle w:val="MTDisplayEquation"/>
        <w:spacing w:before="326" w:after="326"/>
      </w:pPr>
      <w:r>
        <w:lastRenderedPageBreak/>
        <w:tab/>
      </w:r>
      <w:r w:rsidR="00C714C8" w:rsidRPr="00C714C8">
        <w:rPr>
          <w:position w:val="-12"/>
        </w:rPr>
        <w:object w:dxaOrig="1120" w:dyaOrig="380" w14:anchorId="58BE5058">
          <v:shape id="_x0000_i2338" type="#_x0000_t75" style="width:58.8pt;height:18pt" o:ole="">
            <v:imagedata r:id="rId31" o:title=""/>
          </v:shape>
          <o:OLEObject Type="Embed" ProgID="Equation.DSMT4" ShapeID="_x0000_i2338" DrawAspect="Content" ObjectID="_1840352742"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138648"/>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2</w:instrText>
        </w:r>
      </w:fldSimple>
      <w:r>
        <w:instrText>)</w:instrText>
      </w:r>
      <w:bookmarkEnd w:id="23"/>
      <w:r>
        <w:fldChar w:fldCharType="end"/>
      </w:r>
    </w:p>
    <w:p w14:paraId="349BE6E8" w14:textId="4C8AC355" w:rsidR="0006030B" w:rsidRDefault="00777529" w:rsidP="007E0097">
      <w:r>
        <w:rPr>
          <w:rFonts w:hint="eastAsia"/>
        </w:rPr>
        <w:t>其中</w:t>
      </w:r>
      <w:r w:rsidR="0056634F">
        <w:rPr>
          <w:rFonts w:hint="eastAsia"/>
        </w:rPr>
        <w:t>，</w:t>
      </w:r>
      <w:r w:rsidR="00C714C8" w:rsidRPr="00C714C8">
        <w:rPr>
          <w:position w:val="-10"/>
        </w:rPr>
        <w:object w:dxaOrig="400" w:dyaOrig="320" w14:anchorId="46A87BEB">
          <v:shape id="_x0000_i2339" type="#_x0000_t75" style="width:22.2pt;height:15.6pt" o:ole="">
            <v:imagedata r:id="rId33" o:title=""/>
          </v:shape>
          <o:OLEObject Type="Embed" ProgID="Equation.DSMT4" ShapeID="_x0000_i2339" DrawAspect="Content" ObjectID="_1840352743" r:id="rId34"/>
        </w:object>
      </w:r>
      <w:r>
        <w:rPr>
          <w:rFonts w:hint="eastAsia"/>
        </w:rPr>
        <w:t>为化学键总数，</w:t>
      </w:r>
      <w:r w:rsidR="00C714C8" w:rsidRPr="00C714C8">
        <w:rPr>
          <w:position w:val="-12"/>
        </w:rPr>
        <w:object w:dxaOrig="279" w:dyaOrig="360" w14:anchorId="66ADB667">
          <v:shape id="_x0000_i2340" type="#_x0000_t75" style="width:13.2pt;height:18pt" o:ole="">
            <v:imagedata r:id="rId35" o:title=""/>
          </v:shape>
          <o:OLEObject Type="Embed" ProgID="Equation.DSMT4" ShapeID="_x0000_i2340" DrawAspect="Content" ObjectID="_1840352744" r:id="rId36"/>
        </w:object>
      </w:r>
      <w:r>
        <w:rPr>
          <w:rFonts w:hint="eastAsia"/>
        </w:rPr>
        <w:t>为边特征维度。常见的</w:t>
      </w:r>
      <w:proofErr w:type="gramStart"/>
      <w:r>
        <w:rPr>
          <w:rFonts w:hint="eastAsia"/>
        </w:rPr>
        <w:t>边特征</w:t>
      </w:r>
      <w:proofErr w:type="gramEnd"/>
      <w:r>
        <w:rPr>
          <w:rFonts w:hint="eastAsia"/>
        </w:rPr>
        <w:t>包括化学键类型</w:t>
      </w:r>
      <w:r w:rsidR="0056634F">
        <w:rPr>
          <w:rFonts w:hint="eastAsia"/>
        </w:rPr>
        <w:t>，</w:t>
      </w:r>
      <w:r w:rsidR="00DF2487">
        <w:rPr>
          <w:rFonts w:hint="eastAsia"/>
        </w:rPr>
        <w:t>以及</w:t>
      </w:r>
      <w:r>
        <w:rPr>
          <w:rFonts w:hint="eastAsia"/>
        </w:rPr>
        <w:t>是否处于共轭体系</w:t>
      </w:r>
      <w:r w:rsidR="00DF2487">
        <w:rPr>
          <w:rFonts w:hint="eastAsia"/>
        </w:rPr>
        <w:t>或</w:t>
      </w:r>
      <w:r>
        <w:rPr>
          <w:rFonts w:hint="eastAsia"/>
        </w:rPr>
        <w:t>是否属于环结构等。二维拓扑图表征完整保留了分子的骨架连接性与图同构不变性，</w:t>
      </w:r>
      <w:r w:rsidR="0056634F" w:rsidRPr="0056634F">
        <w:rPr>
          <w:rFonts w:hint="eastAsia"/>
        </w:rPr>
        <w:t>能够有效捕捉局部化学环境中的原子交互模式及远端原子间的拓扑依赖关系，是分子图神经网络建模的核心输入数据结构</w:t>
      </w:r>
      <w:r w:rsidR="00641DCC" w:rsidRPr="00641DCC">
        <w:rPr>
          <w:vertAlign w:val="superscript"/>
        </w:rPr>
        <w:fldChar w:fldCharType="begin"/>
      </w:r>
      <w:r w:rsidR="00641DCC" w:rsidRPr="00641DCC">
        <w:rPr>
          <w:vertAlign w:val="superscript"/>
        </w:rPr>
        <w:instrText xml:space="preserve"> </w:instrText>
      </w:r>
      <w:r w:rsidR="00641DCC" w:rsidRPr="00641DCC">
        <w:rPr>
          <w:rFonts w:hint="eastAsia"/>
          <w:vertAlign w:val="superscript"/>
        </w:rPr>
        <w:instrText>REF _Ref229423283 \r \h</w:instrText>
      </w:r>
      <w:r w:rsidR="00641DCC" w:rsidRPr="00641DCC">
        <w:rPr>
          <w:vertAlign w:val="superscript"/>
        </w:rPr>
        <w:instrText xml:space="preserve"> </w:instrText>
      </w:r>
      <w:r w:rsidR="00641DCC">
        <w:rPr>
          <w:vertAlign w:val="superscript"/>
        </w:rPr>
        <w:instrText xml:space="preserve"> \* MERGEFORMAT </w:instrText>
      </w:r>
      <w:r w:rsidR="00641DCC" w:rsidRPr="00641DCC">
        <w:rPr>
          <w:vertAlign w:val="superscript"/>
        </w:rPr>
      </w:r>
      <w:r w:rsidR="00641DCC" w:rsidRPr="00641DCC">
        <w:rPr>
          <w:vertAlign w:val="superscript"/>
        </w:rPr>
        <w:fldChar w:fldCharType="separate"/>
      </w:r>
      <w:r w:rsidR="00641DCC" w:rsidRPr="00641DCC">
        <w:rPr>
          <w:vertAlign w:val="superscript"/>
        </w:rPr>
        <w:t>[39]</w:t>
      </w:r>
      <w:r w:rsidR="00641DCC" w:rsidRPr="00641DCC">
        <w:rPr>
          <w:vertAlign w:val="superscript"/>
        </w:rPr>
        <w:fldChar w:fldCharType="end"/>
      </w:r>
      <w:r w:rsidR="0056634F">
        <w:rPr>
          <w:rFonts w:hint="eastAsia"/>
        </w:rPr>
        <w:t>。</w:t>
      </w:r>
    </w:p>
    <w:p w14:paraId="5BF62586" w14:textId="77777777" w:rsidR="0006030B" w:rsidRDefault="00777529" w:rsidP="00967491">
      <w:pPr>
        <w:pStyle w:val="3"/>
        <w:rPr>
          <w:rFonts w:hint="default"/>
        </w:rPr>
      </w:pPr>
      <w:bookmarkStart w:id="24" w:name="_Toc229736499"/>
      <w:r>
        <w:t>分子指纹</w:t>
      </w:r>
      <w:bookmarkEnd w:id="24"/>
    </w:p>
    <w:p w14:paraId="0E68DB02" w14:textId="7D9EDEEC" w:rsidR="00B3162A" w:rsidRDefault="00777529" w:rsidP="007E0097">
      <w:r>
        <w:rPr>
          <w:rFonts w:hint="eastAsia"/>
        </w:rPr>
        <w:t>分子指纹（</w:t>
      </w:r>
      <w:r>
        <w:rPr>
          <w:rFonts w:hint="eastAsia"/>
        </w:rPr>
        <w:t>Molecular Fingerprints</w:t>
      </w:r>
      <w:r>
        <w:rPr>
          <w:rFonts w:hint="eastAsia"/>
        </w:rPr>
        <w:t>）是一种将分子的局部子结构、拓扑路径或特定官能团编码为固定长度特征向量的表征方法</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[40]</w:t>
      </w:r>
      <w:r w:rsidR="00674D61" w:rsidRPr="00674D61">
        <w:rPr>
          <w:vertAlign w:val="superscript"/>
        </w:rPr>
        <w:fldChar w:fldCharType="end"/>
      </w:r>
      <w:r>
        <w:rPr>
          <w:rFonts w:hint="eastAsia"/>
        </w:rPr>
        <w:t>。</w:t>
      </w:r>
      <w:r w:rsidR="0088126D">
        <w:rPr>
          <w:rFonts w:hint="eastAsia"/>
        </w:rPr>
        <w:t>最常见的编码方式就是使用二进制数组，</w:t>
      </w:r>
      <w:r>
        <w:rPr>
          <w:rFonts w:hint="eastAsia"/>
        </w:rPr>
        <w:t>其本质</w:t>
      </w:r>
      <w:r w:rsidR="0088126D" w:rsidRPr="0088126D">
        <w:t>上是一种对分子结构信息进行压缩表达的手段</w:t>
      </w:r>
      <w:r>
        <w:rPr>
          <w:rFonts w:hint="eastAsia"/>
        </w:rPr>
        <w:t>。</w:t>
      </w:r>
      <w:r w:rsidR="00DB0A24" w:rsidRPr="00DB0A24">
        <w:t>分子指纹通常通过对分子图进行遍历、子结构匹配或基于哈希函数映射等方式生成。</w:t>
      </w:r>
      <w:r>
        <w:rPr>
          <w:rFonts w:hint="eastAsia"/>
        </w:rPr>
        <w:t>基于</w:t>
      </w:r>
      <w:r w:rsidR="00C35B53">
        <w:rPr>
          <w:rFonts w:hint="eastAsia"/>
        </w:rPr>
        <w:t>分子的</w:t>
      </w:r>
      <w:r>
        <w:rPr>
          <w:rFonts w:hint="eastAsia"/>
        </w:rPr>
        <w:t>结构相似性原理，指纹的相似性通常预示着分子间具有相似的理化性质或生</w:t>
      </w:r>
      <w:r w:rsidR="007D282D">
        <w:rPr>
          <w:rFonts w:hint="eastAsia"/>
        </w:rPr>
        <w:t>化性质</w:t>
      </w:r>
      <w:r>
        <w:rPr>
          <w:rFonts w:hint="eastAsia"/>
        </w:rPr>
        <w:t>。</w:t>
      </w:r>
    </w:p>
    <w:p w14:paraId="0D0A7E51" w14:textId="3552D575" w:rsidR="0006030B" w:rsidRDefault="00B3162A" w:rsidP="00B3162A">
      <w:r>
        <w:rPr>
          <w:rFonts w:hint="eastAsia"/>
        </w:rPr>
        <w:t>根据编码策略的不同，分子指纹又可分为多种类型，常见的类型有：基于拓扑路径的指纹、基于圆形领域的指纹、</w:t>
      </w:r>
      <w:proofErr w:type="gramStart"/>
      <w:r>
        <w:rPr>
          <w:rFonts w:hint="eastAsia"/>
        </w:rPr>
        <w:t>基于专家</w:t>
      </w:r>
      <w:proofErr w:type="gramEnd"/>
      <w:r>
        <w:rPr>
          <w:rFonts w:hint="eastAsia"/>
        </w:rPr>
        <w:t>规则的指纹等</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_Ref225763385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[41]</w:t>
      </w:r>
      <w:r w:rsidR="00674D61" w:rsidRPr="00674D61">
        <w:rPr>
          <w:vertAlign w:val="superscript"/>
        </w:rPr>
        <w:fldChar w:fldCharType="end"/>
      </w:r>
      <w:r>
        <w:rPr>
          <w:rFonts w:hint="eastAsia"/>
        </w:rPr>
        <w:t>。分子指纹将结构各异、大小不一的分子转化为维</w:t>
      </w:r>
      <w:proofErr w:type="gramStart"/>
      <w:r>
        <w:rPr>
          <w:rFonts w:hint="eastAsia"/>
        </w:rPr>
        <w:t>度统一</w:t>
      </w:r>
      <w:proofErr w:type="gramEnd"/>
      <w:r>
        <w:rPr>
          <w:rFonts w:hint="eastAsia"/>
        </w:rPr>
        <w:t>的数值向量，从而使其能够作为标准化输入，</w:t>
      </w:r>
      <w:r w:rsidR="00DB0A24" w:rsidRPr="00DB0A24">
        <w:t>高效地应用于各类机器学习</w:t>
      </w:r>
      <w:r w:rsidR="00C35B53">
        <w:rPr>
          <w:rFonts w:hint="eastAsia"/>
        </w:rPr>
        <w:t>和深度学习</w:t>
      </w:r>
      <w:r w:rsidR="00DB0A24" w:rsidRPr="00DB0A24">
        <w:t>模型。同时，该方法具有计算效率高、易于实现等优点，但在一定程度上也可能因信息压缩而导致结构细节的丢失</w:t>
      </w:r>
      <w:r>
        <w:rPr>
          <w:rFonts w:hint="eastAsia"/>
        </w:rPr>
        <w:t>。</w:t>
      </w:r>
    </w:p>
    <w:p w14:paraId="669CADD5" w14:textId="77777777" w:rsidR="0006030B" w:rsidRDefault="00777529" w:rsidP="00967491">
      <w:pPr>
        <w:pStyle w:val="3"/>
        <w:rPr>
          <w:rFonts w:hint="default"/>
        </w:rPr>
      </w:pPr>
      <w:bookmarkStart w:id="25" w:name="_Toc229736500"/>
      <w:r>
        <w:t>文本语义</w:t>
      </w:r>
      <w:bookmarkEnd w:id="25"/>
    </w:p>
    <w:p w14:paraId="315DB8B2" w14:textId="4D244994" w:rsidR="00DB0A24" w:rsidRDefault="00777529" w:rsidP="00447A57">
      <w:r>
        <w:rPr>
          <w:rFonts w:hint="eastAsia"/>
        </w:rPr>
        <w:t>纯粹</w:t>
      </w:r>
      <w:r w:rsidR="00DB0A24">
        <w:rPr>
          <w:rFonts w:hint="eastAsia"/>
        </w:rPr>
        <w:t>基于</w:t>
      </w:r>
      <w:r>
        <w:rPr>
          <w:rFonts w:hint="eastAsia"/>
        </w:rPr>
        <w:t>序列或拓扑图</w:t>
      </w:r>
      <w:r w:rsidR="00EA7E6E">
        <w:rPr>
          <w:rFonts w:hint="eastAsia"/>
        </w:rPr>
        <w:t>的</w:t>
      </w:r>
      <w:r>
        <w:rPr>
          <w:rFonts w:hint="eastAsia"/>
        </w:rPr>
        <w:t>表征</w:t>
      </w:r>
      <w:r w:rsidR="00DB0A24">
        <w:rPr>
          <w:rFonts w:hint="eastAsia"/>
        </w:rPr>
        <w:t>方法</w:t>
      </w:r>
      <w:r w:rsidR="00DB0A24" w:rsidRPr="00DB0A24">
        <w:t>主要刻画分子的微观化学结构信息</w:t>
      </w:r>
      <w:r>
        <w:rPr>
          <w:rFonts w:hint="eastAsia"/>
        </w:rPr>
        <w:t>，</w:t>
      </w:r>
      <w:r w:rsidR="00DB0A24" w:rsidRPr="00DB0A24">
        <w:t>难以直接建模其与宏观药代动力学性质及生物靶点作用机制之间的复杂关联关系</w:t>
      </w:r>
      <w:r>
        <w:rPr>
          <w:rFonts w:hint="eastAsia"/>
        </w:rPr>
        <w:t>。</w:t>
      </w:r>
      <w:r w:rsidR="00DB0A24" w:rsidRPr="00DB0A24">
        <w:t>为此，引入融合自然语言描述与理化属性的高层语义表征</w:t>
      </w:r>
      <w:r>
        <w:rPr>
          <w:rFonts w:hint="eastAsia"/>
        </w:rPr>
        <w:t>，</w:t>
      </w:r>
      <w:r w:rsidR="00DB0A24" w:rsidRPr="00DB0A24">
        <w:t>通过整合外部专家知识与客观</w:t>
      </w:r>
      <w:r w:rsidR="00DB0A24">
        <w:rPr>
          <w:rFonts w:hint="eastAsia"/>
        </w:rPr>
        <w:t>分子属性</w:t>
      </w:r>
      <w:r w:rsidR="00DB0A24" w:rsidRPr="00DB0A24">
        <w:t>指标，为模型提供语义信息补充，从而增强对分子</w:t>
      </w:r>
      <w:r w:rsidR="00DB0A24">
        <w:rPr>
          <w:rFonts w:hint="eastAsia"/>
        </w:rPr>
        <w:t>生化性质</w:t>
      </w:r>
      <w:r w:rsidR="00DB0A24" w:rsidRPr="00DB0A24">
        <w:t>的刻画能力。该类表征信息主要包括以下两部分</w:t>
      </w:r>
      <w:r w:rsidR="00C35B53">
        <w:rPr>
          <w:rFonts w:hint="eastAsia"/>
        </w:rPr>
        <w:t>：</w:t>
      </w:r>
    </w:p>
    <w:p w14:paraId="27341FBE" w14:textId="2FB4B77D" w:rsidR="00DB0A24" w:rsidRDefault="00841564" w:rsidP="00B146A0">
      <w:pPr>
        <w:ind w:firstLineChars="0"/>
      </w:pPr>
      <w:r>
        <w:rPr>
          <w:rFonts w:hint="eastAsia"/>
        </w:rPr>
        <w:t>（</w:t>
      </w:r>
      <w:r w:rsidR="00B146A0">
        <w:rPr>
          <w:rFonts w:hint="eastAsia"/>
        </w:rPr>
        <w:t>1</w:t>
      </w:r>
      <w:r>
        <w:rPr>
          <w:rFonts w:hint="eastAsia"/>
        </w:rPr>
        <w:t>）</w:t>
      </w:r>
      <w:r w:rsidR="00B146A0">
        <w:rPr>
          <w:rFonts w:hint="eastAsia"/>
        </w:rPr>
        <w:t xml:space="preserve"> </w:t>
      </w:r>
      <w:r w:rsidR="00777529">
        <w:rPr>
          <w:rFonts w:hint="eastAsia"/>
        </w:rPr>
        <w:t>定量理化属性</w:t>
      </w:r>
    </w:p>
    <w:p w14:paraId="7F268821" w14:textId="5439A26B" w:rsidR="00DB0A24" w:rsidRDefault="00DB0A24" w:rsidP="00DB0A24">
      <w:r w:rsidRPr="00DB0A24">
        <w:t>定量理化属性</w:t>
      </w:r>
      <w:r>
        <w:rPr>
          <w:rFonts w:hint="eastAsia"/>
        </w:rPr>
        <w:t>是通过</w:t>
      </w:r>
      <w:r w:rsidR="00777529">
        <w:rPr>
          <w:rFonts w:hint="eastAsia"/>
        </w:rPr>
        <w:t>利用化学信息学工具（如</w:t>
      </w:r>
      <w:r w:rsidR="00777529">
        <w:rPr>
          <w:rFonts w:hint="eastAsia"/>
        </w:rPr>
        <w:t>RDKit</w:t>
      </w:r>
      <w:r w:rsidR="00777529">
        <w:rPr>
          <w:rFonts w:hint="eastAsia"/>
        </w:rPr>
        <w:t>）依据分子的</w:t>
      </w:r>
      <w:r w:rsidR="00777529">
        <w:rPr>
          <w:rFonts w:hint="eastAsia"/>
        </w:rPr>
        <w:t>2D</w:t>
      </w:r>
      <w:r w:rsidR="00777529">
        <w:rPr>
          <w:rFonts w:hint="eastAsia"/>
        </w:rPr>
        <w:t>结构计算</w:t>
      </w:r>
      <w:r w:rsidR="00EA7E6E">
        <w:rPr>
          <w:rFonts w:hint="eastAsia"/>
        </w:rPr>
        <w:t>得出的</w:t>
      </w:r>
      <w:r w:rsidR="00777529">
        <w:rPr>
          <w:rFonts w:hint="eastAsia"/>
        </w:rPr>
        <w:t>客观存在的物理化学指标。</w:t>
      </w:r>
      <w:r>
        <w:rPr>
          <w:rFonts w:hint="eastAsia"/>
        </w:rPr>
        <w:t>这些特征通常是连续的数值，</w:t>
      </w:r>
      <w:r w:rsidR="00777529">
        <w:rPr>
          <w:rFonts w:hint="eastAsia"/>
        </w:rPr>
        <w:t>核心参数包括脂水分配系数（</w:t>
      </w:r>
      <w:r w:rsidR="00777529">
        <w:rPr>
          <w:rFonts w:hint="eastAsia"/>
        </w:rPr>
        <w:t>LogP</w:t>
      </w:r>
      <w:r w:rsidR="00777529">
        <w:rPr>
          <w:rFonts w:hint="eastAsia"/>
        </w:rPr>
        <w:t>）、拓扑极性表面积（</w:t>
      </w:r>
      <w:r w:rsidR="00777529">
        <w:rPr>
          <w:rFonts w:hint="eastAsia"/>
        </w:rPr>
        <w:t>TPSA</w:t>
      </w:r>
      <w:r w:rsidR="00777529">
        <w:rPr>
          <w:rFonts w:hint="eastAsia"/>
        </w:rPr>
        <w:t>）、精确分子量（</w:t>
      </w:r>
      <w:r w:rsidR="00777529">
        <w:rPr>
          <w:rFonts w:hint="eastAsia"/>
        </w:rPr>
        <w:t>Exact MW</w:t>
      </w:r>
      <w:r w:rsidR="00777529">
        <w:rPr>
          <w:rFonts w:hint="eastAsia"/>
        </w:rPr>
        <w:t>）以及可旋转键</w:t>
      </w:r>
      <w:r w:rsidR="00C35B53">
        <w:rPr>
          <w:rFonts w:hint="eastAsia"/>
        </w:rPr>
        <w:t>的</w:t>
      </w:r>
      <w:r w:rsidR="00777529">
        <w:rPr>
          <w:rFonts w:hint="eastAsia"/>
        </w:rPr>
        <w:t>数量等。</w:t>
      </w:r>
      <w:r w:rsidRPr="00DB0A24">
        <w:t>上述</w:t>
      </w:r>
      <w:r>
        <w:rPr>
          <w:rFonts w:hint="eastAsia"/>
        </w:rPr>
        <w:t>指标</w:t>
      </w:r>
      <w:r w:rsidRPr="00DB0A24">
        <w:t>能够从不同角度反映分子的疏水性、极性及构象灵活性等性质，对分子的膜渗透</w:t>
      </w:r>
      <w:r w:rsidRPr="00DB0A24">
        <w:lastRenderedPageBreak/>
        <w:t>性、溶解度及体内分布具有重要指示作用</w:t>
      </w:r>
      <w:r w:rsidR="00777529">
        <w:rPr>
          <w:rFonts w:hint="eastAsia"/>
        </w:rPr>
        <w:t>。</w:t>
      </w:r>
    </w:p>
    <w:p w14:paraId="58EF78F8" w14:textId="37DEE428" w:rsidR="00DB0A24" w:rsidRDefault="00841564" w:rsidP="007E0097">
      <w:r>
        <w:rPr>
          <w:rFonts w:hint="eastAsia"/>
        </w:rPr>
        <w:t>（</w:t>
      </w:r>
      <w:r w:rsidR="00DB0A24">
        <w:rPr>
          <w:rFonts w:hint="eastAsia"/>
        </w:rPr>
        <w:t>2</w:t>
      </w:r>
      <w:r>
        <w:rPr>
          <w:rFonts w:hint="eastAsia"/>
        </w:rPr>
        <w:t>）</w:t>
      </w:r>
      <w:r w:rsidR="00B146A0">
        <w:rPr>
          <w:rFonts w:hint="eastAsia"/>
        </w:rPr>
        <w:t xml:space="preserve"> </w:t>
      </w:r>
      <w:r w:rsidR="00777529">
        <w:rPr>
          <w:rFonts w:hint="eastAsia"/>
        </w:rPr>
        <w:t>定性语义文本</w:t>
      </w:r>
    </w:p>
    <w:p w14:paraId="64B06450" w14:textId="4218CEFE" w:rsidR="00DB0A24" w:rsidRDefault="00DB0A24" w:rsidP="007E0097">
      <w:r w:rsidRPr="00DB0A24">
        <w:t>定性语义文本通过引入结构化生物医学数据库或利用大语言模型生成的推理性描述</w:t>
      </w:r>
      <w:r>
        <w:rPr>
          <w:rFonts w:hint="eastAsia"/>
        </w:rPr>
        <w:t>，</w:t>
      </w:r>
      <w:r w:rsidRPr="00DB0A24">
        <w:t>将分子的潜在毒性机制、理化性质特征及关键官能团作用以自然语言形式进行表达。借助</w:t>
      </w:r>
      <w:proofErr w:type="gramStart"/>
      <w:r w:rsidRPr="00DB0A24">
        <w:t>预训练</w:t>
      </w:r>
      <w:proofErr w:type="gramEnd"/>
      <w:r w:rsidRPr="00DB0A24">
        <w:t>语言模型的语义编码与表示学习能力，该类表征能够从语义层面刻画分子的高层属性信息，为分子性质预测任务提供有价值的语义补充，有效弥合微观结构信息与宏观性质表征之间的表达鸿沟</w:t>
      </w:r>
      <w:r w:rsidR="00EA7E6E">
        <w:rPr>
          <w:rFonts w:hint="eastAsia"/>
        </w:rPr>
        <w:t>。</w:t>
      </w:r>
    </w:p>
    <w:p w14:paraId="6A3A713F" w14:textId="77777777" w:rsidR="007B3292" w:rsidRDefault="007B3292" w:rsidP="007E0097"/>
    <w:p w14:paraId="7FCAC46B" w14:textId="77777777" w:rsidR="000931CE" w:rsidRDefault="00777529" w:rsidP="004D6D30">
      <w:pPr>
        <w:ind w:firstLineChars="0" w:firstLine="0"/>
        <w:jc w:val="center"/>
      </w:pPr>
      <w:r>
        <w:rPr>
          <w:rFonts w:hint="eastAsia"/>
          <w:noProof/>
        </w:rPr>
        <w:drawing>
          <wp:inline distT="0" distB="0" distL="114300" distR="114300" wp14:anchorId="52DF3E93" wp14:editId="79618647">
            <wp:extent cx="5714681" cy="2924175"/>
            <wp:effectExtent l="0" t="0" r="4445" b="0"/>
            <wp:docPr id="1" name="图片 1" descr="分子表征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分子表征图.drawio"/>
                    <pic:cNvPicPr>
                      <a:picLocks noChangeAspect="1"/>
                    </pic:cNvPicPr>
                  </pic:nvPicPr>
                  <pic:blipFill>
                    <a:blip r:embed="rId37"/>
                    <a:stretch>
                      <a:fillRect/>
                    </a:stretch>
                  </pic:blipFill>
                  <pic:spPr>
                    <a:xfrm>
                      <a:off x="0" y="0"/>
                      <a:ext cx="5714681" cy="2924175"/>
                    </a:xfrm>
                    <a:prstGeom prst="rect">
                      <a:avLst/>
                    </a:prstGeom>
                  </pic:spPr>
                </pic:pic>
              </a:graphicData>
            </a:graphic>
          </wp:inline>
        </w:drawing>
      </w:r>
    </w:p>
    <w:p w14:paraId="781DB433" w14:textId="4B6D34D1" w:rsidR="00754E70" w:rsidRDefault="000931CE" w:rsidP="007359A6">
      <w:pPr>
        <w:pStyle w:val="a8"/>
      </w:pPr>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1</w:t>
      </w:r>
      <w:r>
        <w:fldChar w:fldCharType="end"/>
      </w:r>
      <w:r>
        <w:rPr>
          <w:rFonts w:hint="eastAsia"/>
        </w:rPr>
        <w:t xml:space="preserve"> </w:t>
      </w:r>
      <w:r w:rsidRPr="00EB23C0">
        <w:rPr>
          <w:rFonts w:hint="eastAsia"/>
        </w:rPr>
        <w:t>阿司匹林的多模态化学表征</w:t>
      </w:r>
    </w:p>
    <w:p w14:paraId="56295E1F" w14:textId="77777777" w:rsidR="0006030B" w:rsidRDefault="00777529" w:rsidP="00F31790">
      <w:pPr>
        <w:pStyle w:val="2"/>
      </w:pPr>
      <w:bookmarkStart w:id="26" w:name="_Toc229736501"/>
      <w:r>
        <w:rPr>
          <w:rFonts w:hint="eastAsia"/>
        </w:rPr>
        <w:t>图神经网络</w:t>
      </w:r>
      <w:bookmarkEnd w:id="26"/>
    </w:p>
    <w:p w14:paraId="5F5CC321" w14:textId="5284690E" w:rsidR="0006030B" w:rsidRDefault="00777529" w:rsidP="007E0097">
      <w:r>
        <w:rPr>
          <w:rFonts w:hint="eastAsia"/>
        </w:rPr>
        <w:t>分子结构本质上是由原子与共价键构成的非欧几里得空间数据，传统的卷积神经网络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_Ref225763406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[42]</w:t>
      </w:r>
      <w:r w:rsidR="00674D61" w:rsidRPr="00674D61">
        <w:rPr>
          <w:vertAlign w:val="superscript"/>
        </w:rPr>
        <w:fldChar w:fldCharType="end"/>
      </w:r>
      <w:r>
        <w:rPr>
          <w:rFonts w:hint="eastAsia"/>
        </w:rPr>
        <w:t>（</w:t>
      </w:r>
      <w:r>
        <w:rPr>
          <w:rFonts w:hint="eastAsia"/>
        </w:rPr>
        <w:t>CNN</w:t>
      </w:r>
      <w:r>
        <w:rPr>
          <w:rFonts w:hint="eastAsia"/>
        </w:rPr>
        <w:t>）与循环神经网络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_Ref225763419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[43]</w:t>
      </w:r>
      <w:r w:rsidR="00674D61" w:rsidRPr="00674D61">
        <w:rPr>
          <w:vertAlign w:val="superscript"/>
        </w:rPr>
        <w:fldChar w:fldCharType="end"/>
      </w:r>
      <w:r>
        <w:rPr>
          <w:rFonts w:hint="eastAsia"/>
        </w:rPr>
        <w:t>（</w:t>
      </w:r>
      <w:r>
        <w:rPr>
          <w:rFonts w:hint="eastAsia"/>
        </w:rPr>
        <w:t>RNN</w:t>
      </w:r>
      <w:r>
        <w:rPr>
          <w:rFonts w:hint="eastAsia"/>
        </w:rPr>
        <w:t>）无法直接处理此类不规则的拓扑连接。图神经网络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_Ref225763433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[44]</w:t>
      </w:r>
      <w:r w:rsidR="00674D61" w:rsidRPr="00674D61">
        <w:rPr>
          <w:vertAlign w:val="superscript"/>
        </w:rPr>
        <w:fldChar w:fldCharType="end"/>
      </w:r>
      <w:r>
        <w:rPr>
          <w:rFonts w:hint="eastAsia"/>
        </w:rPr>
        <w:t>（</w:t>
      </w:r>
      <w:r>
        <w:rPr>
          <w:rFonts w:hint="eastAsia"/>
        </w:rPr>
        <w:t>Graph Neural Networks, GNN</w:t>
      </w:r>
      <w:r>
        <w:rPr>
          <w:rFonts w:hint="eastAsia"/>
        </w:rPr>
        <w:t>）通过在节点（原子）及其拓扑邻域之间执行特征聚合与非线性变换，成为了当前分子图表示学习的标准范式。本节将系统梳理</w:t>
      </w:r>
      <w:r w:rsidR="00C35B53">
        <w:rPr>
          <w:rFonts w:hint="eastAsia"/>
        </w:rPr>
        <w:t>消息传递框架、</w:t>
      </w:r>
      <w:r>
        <w:rPr>
          <w:rFonts w:hint="eastAsia"/>
        </w:rPr>
        <w:t>图卷积、图注意力机制</w:t>
      </w:r>
      <w:r w:rsidR="00C35B53">
        <w:rPr>
          <w:rFonts w:hint="eastAsia"/>
        </w:rPr>
        <w:t>等</w:t>
      </w:r>
      <w:r>
        <w:rPr>
          <w:rFonts w:hint="eastAsia"/>
        </w:rPr>
        <w:t>核心理论。</w:t>
      </w:r>
    </w:p>
    <w:p w14:paraId="744D9375" w14:textId="77777777" w:rsidR="00345E2F" w:rsidRDefault="00345E2F" w:rsidP="00967491">
      <w:pPr>
        <w:pStyle w:val="3"/>
        <w:rPr>
          <w:rFonts w:hint="default"/>
        </w:rPr>
      </w:pPr>
      <w:bookmarkStart w:id="27" w:name="_Toc229736502"/>
      <w:r>
        <w:t>消息传递机制</w:t>
      </w:r>
      <w:bookmarkEnd w:id="27"/>
    </w:p>
    <w:p w14:paraId="5F1EDCAC" w14:textId="7F3FF729" w:rsidR="00345E2F" w:rsidRDefault="00345E2F" w:rsidP="00345E2F">
      <w:r>
        <w:rPr>
          <w:rFonts w:hint="eastAsia"/>
        </w:rPr>
        <w:t>消息传递神经网络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_Ref225763447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[45]</w:t>
      </w:r>
      <w:r w:rsidR="00674D61" w:rsidRPr="00674D61">
        <w:rPr>
          <w:vertAlign w:val="superscript"/>
        </w:rPr>
        <w:fldChar w:fldCharType="end"/>
      </w:r>
      <w:r>
        <w:rPr>
          <w:rFonts w:hint="eastAsia"/>
        </w:rPr>
        <w:t>（</w:t>
      </w:r>
      <w:r>
        <w:rPr>
          <w:rFonts w:hint="eastAsia"/>
        </w:rPr>
        <w:t>Message Passing Neural Network, MPNN</w:t>
      </w:r>
      <w:r>
        <w:rPr>
          <w:rFonts w:hint="eastAsia"/>
        </w:rPr>
        <w:t>）是空间域图神经网络的通用数学框架。该框架从图的本质出发，其认为在网络拓扑中想要得到节点信息，最直</w:t>
      </w:r>
      <w:r>
        <w:rPr>
          <w:rFonts w:hint="eastAsia"/>
        </w:rPr>
        <w:lastRenderedPageBreak/>
        <w:t>接的方式就是通过相邻的节点相互传递特征信息来更新节点的表示。</w:t>
      </w:r>
      <w:r>
        <w:rPr>
          <w:rFonts w:hint="eastAsia"/>
        </w:rPr>
        <w:t>MPNN</w:t>
      </w:r>
      <w:r>
        <w:rPr>
          <w:rFonts w:hint="eastAsia"/>
        </w:rPr>
        <w:t>的消息传递机制如</w:t>
      </w:r>
      <w:r w:rsidR="000931CE">
        <w:fldChar w:fldCharType="begin"/>
      </w:r>
      <w:r w:rsidR="000931CE">
        <w:instrText xml:space="preserve"> </w:instrText>
      </w:r>
      <w:r w:rsidR="000931CE">
        <w:rPr>
          <w:rFonts w:hint="eastAsia"/>
        </w:rPr>
        <w:instrText>REF _Ref224304453 \h</w:instrText>
      </w:r>
      <w:r w:rsidR="000931CE">
        <w:instrText xml:space="preserve"> </w:instrText>
      </w:r>
      <w:r w:rsidR="000931CE">
        <w:fldChar w:fldCharType="separate"/>
      </w:r>
      <w:r w:rsidR="005F0293">
        <w:rPr>
          <w:rFonts w:hint="eastAsia"/>
        </w:rPr>
        <w:t>图</w:t>
      </w:r>
      <w:r w:rsidR="005F0293">
        <w:rPr>
          <w:rFonts w:hint="eastAsia"/>
        </w:rPr>
        <w:t>2-</w:t>
      </w:r>
      <w:r w:rsidR="005F0293">
        <w:rPr>
          <w:noProof/>
        </w:rPr>
        <w:t>2</w:t>
      </w:r>
      <w:r w:rsidR="000931CE">
        <w:fldChar w:fldCharType="end"/>
      </w:r>
      <w:r w:rsidR="004E4995">
        <w:rPr>
          <w:rFonts w:hint="eastAsia"/>
        </w:rPr>
        <w:t>所示</w:t>
      </w:r>
      <w:r>
        <w:rPr>
          <w:rFonts w:hint="eastAsia"/>
        </w:rPr>
        <w:t>，具体来说是将每一层神经网络的操作分为了三个步骤：</w:t>
      </w:r>
    </w:p>
    <w:p w14:paraId="3E04A55A" w14:textId="51368A6C" w:rsidR="00345E2F" w:rsidRDefault="00345E2F" w:rsidP="00345E2F">
      <w:r>
        <w:rPr>
          <w:rFonts w:hint="eastAsia"/>
        </w:rPr>
        <w:t>第一步：消息构造。假设需要更新节点</w:t>
      </w:r>
      <w:r w:rsidR="00C714C8" w:rsidRPr="00C714C8">
        <w:rPr>
          <w:position w:val="-6"/>
        </w:rPr>
        <w:object w:dxaOrig="180" w:dyaOrig="220" w14:anchorId="5AEDA48A">
          <v:shape id="_x0000_i2341" type="#_x0000_t75" style="width:9.6pt;height:13.2pt" o:ole="">
            <v:imagedata r:id="rId38" o:title=""/>
          </v:shape>
          <o:OLEObject Type="Embed" ProgID="Equation.DSMT4" ShapeID="_x0000_i2341" DrawAspect="Content" ObjectID="_1840352745" r:id="rId39"/>
        </w:object>
      </w:r>
      <w:r>
        <w:rPr>
          <w:rFonts w:hint="eastAsia"/>
        </w:rPr>
        <w:t>的特征信息，需要观察该节点的邻居节点集合</w:t>
      </w:r>
      <w:r w:rsidR="00C714C8" w:rsidRPr="00C714C8">
        <w:rPr>
          <w:position w:val="-10"/>
        </w:rPr>
        <w:object w:dxaOrig="620" w:dyaOrig="320" w14:anchorId="56FD8888">
          <v:shape id="_x0000_i2342" type="#_x0000_t75" style="width:31.2pt;height:15.6pt" o:ole="">
            <v:imagedata r:id="rId40" o:title=""/>
          </v:shape>
          <o:OLEObject Type="Embed" ProgID="Equation.DSMT4" ShapeID="_x0000_i2342" DrawAspect="Content" ObjectID="_1840352746" r:id="rId41"/>
        </w:object>
      </w:r>
      <w:r>
        <w:rPr>
          <w:rFonts w:hint="eastAsia"/>
        </w:rPr>
        <w:t>中的每一个节点，并且结合它们之间的</w:t>
      </w:r>
      <w:proofErr w:type="gramStart"/>
      <w:r>
        <w:rPr>
          <w:rFonts w:hint="eastAsia"/>
        </w:rPr>
        <w:t>边特征</w:t>
      </w:r>
      <w:proofErr w:type="gramEnd"/>
      <w:r w:rsidR="00C714C8" w:rsidRPr="00C714C8">
        <w:rPr>
          <w:position w:val="-12"/>
        </w:rPr>
        <w:object w:dxaOrig="320" w:dyaOrig="360" w14:anchorId="60839D4C">
          <v:shape id="_x0000_i2343" type="#_x0000_t75" style="width:15.6pt;height:18pt" o:ole="">
            <v:imagedata r:id="rId42" o:title=""/>
          </v:shape>
          <o:OLEObject Type="Embed" ProgID="Equation.DSMT4" ShapeID="_x0000_i2343" DrawAspect="Content" ObjectID="_1840352747" r:id="rId43"/>
        </w:object>
      </w:r>
      <w:r>
        <w:rPr>
          <w:rFonts w:hint="eastAsia"/>
        </w:rPr>
        <w:t>，为每条邻居关系构造一条专属信息：</w:t>
      </w:r>
    </w:p>
    <w:p w14:paraId="534832A1" w14:textId="2383C546" w:rsidR="00345E2F" w:rsidRDefault="00345E2F" w:rsidP="001241FF">
      <w:pPr>
        <w:pStyle w:val="MTDisplayEquation"/>
        <w:spacing w:before="326" w:after="326"/>
      </w:pPr>
      <w:r>
        <w:tab/>
      </w:r>
      <w:r w:rsidR="004B0C8B" w:rsidRPr="00C714C8">
        <w:rPr>
          <w:position w:val="-12"/>
        </w:rPr>
        <w:object w:dxaOrig="2480" w:dyaOrig="360" w14:anchorId="7E0A5E4C">
          <v:shape id="_x0000_i2344" type="#_x0000_t75" style="width:124.2pt;height:18pt" o:ole="">
            <v:imagedata r:id="rId44" o:title=""/>
          </v:shape>
          <o:OLEObject Type="Embed" ProgID="Equation.DSMT4" ShapeID="_x0000_i2344" DrawAspect="Content" ObjectID="_1840352748" r:id="rId4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8" w:name="ZEqnNum971418"/>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3</w:instrText>
        </w:r>
      </w:fldSimple>
      <w:r>
        <w:instrText>)</w:instrText>
      </w:r>
      <w:bookmarkEnd w:id="28"/>
      <w:r>
        <w:fldChar w:fldCharType="end"/>
      </w:r>
    </w:p>
    <w:p w14:paraId="13CB2887" w14:textId="78534B1D" w:rsidR="00345E2F" w:rsidRDefault="00345E2F" w:rsidP="00345E2F">
      <w:r>
        <w:rPr>
          <w:rFonts w:hint="eastAsia"/>
        </w:rPr>
        <w:t>第二步：消息聚合。节点</w:t>
      </w:r>
      <w:r w:rsidR="00C714C8" w:rsidRPr="00C714C8">
        <w:rPr>
          <w:position w:val="-6"/>
        </w:rPr>
        <w:object w:dxaOrig="180" w:dyaOrig="220" w14:anchorId="5D021630">
          <v:shape id="_x0000_i2345" type="#_x0000_t75" style="width:9.6pt;height:13.2pt" o:ole="">
            <v:imagedata r:id="rId46" o:title=""/>
          </v:shape>
          <o:OLEObject Type="Embed" ProgID="Equation.DSMT4" ShapeID="_x0000_i2345" DrawAspect="Content" ObjectID="_1840352749" r:id="rId47"/>
        </w:object>
      </w:r>
      <w:r>
        <w:rPr>
          <w:rFonts w:hint="eastAsia"/>
        </w:rPr>
        <w:t>将所有来自邻居节点的信息通过一个置换不变性的函数进行聚合，最终得到一个聚合表示：</w:t>
      </w:r>
    </w:p>
    <w:p w14:paraId="73DE74F1" w14:textId="3C702C14" w:rsidR="00345E2F" w:rsidRDefault="00345E2F" w:rsidP="001241FF">
      <w:pPr>
        <w:pStyle w:val="MTDisplayEquation"/>
        <w:spacing w:before="326" w:after="326"/>
      </w:pPr>
      <w:r>
        <w:tab/>
      </w:r>
      <w:r w:rsidR="00C714C8" w:rsidRPr="00C714C8">
        <w:rPr>
          <w:position w:val="-12"/>
        </w:rPr>
        <w:object w:dxaOrig="3340" w:dyaOrig="360" w14:anchorId="6FEE026A">
          <v:shape id="_x0000_i2346" type="#_x0000_t75" style="width:168pt;height:18pt" o:ole="">
            <v:imagedata r:id="rId48" o:title=""/>
          </v:shape>
          <o:OLEObject Type="Embed" ProgID="Equation.DSMT4" ShapeID="_x0000_i2346" DrawAspect="Content" ObjectID="_1840352750"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4</w:instrText>
        </w:r>
      </w:fldSimple>
      <w:r>
        <w:instrText>)</w:instrText>
      </w:r>
      <w:r>
        <w:fldChar w:fldCharType="end"/>
      </w:r>
    </w:p>
    <w:p w14:paraId="383940B4" w14:textId="74CC46BC" w:rsidR="00345E2F" w:rsidRDefault="00345E2F" w:rsidP="00345E2F">
      <w:r>
        <w:rPr>
          <w:rFonts w:hint="eastAsia"/>
        </w:rPr>
        <w:t>第三步：状态更新。节点</w:t>
      </w:r>
      <w:r w:rsidR="00C714C8" w:rsidRPr="00C714C8">
        <w:rPr>
          <w:position w:val="-6"/>
        </w:rPr>
        <w:object w:dxaOrig="180" w:dyaOrig="220" w14:anchorId="4B67C852">
          <v:shape id="_x0000_i2347" type="#_x0000_t75" style="width:9.6pt;height:13.2pt" o:ole="">
            <v:imagedata r:id="rId50" o:title=""/>
          </v:shape>
          <o:OLEObject Type="Embed" ProgID="Equation.DSMT4" ShapeID="_x0000_i2347" DrawAspect="Content" ObjectID="_1840352751" r:id="rId51"/>
        </w:object>
      </w:r>
      <w:r>
        <w:rPr>
          <w:rFonts w:hint="eastAsia"/>
        </w:rPr>
        <w:t>根据自己当</w:t>
      </w:r>
      <w:r w:rsidR="004E4995">
        <w:rPr>
          <w:rFonts w:hint="eastAsia"/>
        </w:rPr>
        <w:t>前</w:t>
      </w:r>
      <w:r>
        <w:rPr>
          <w:rFonts w:hint="eastAsia"/>
        </w:rPr>
        <w:t>的隐藏</w:t>
      </w:r>
      <w:r w:rsidR="004E4995">
        <w:rPr>
          <w:rFonts w:hint="eastAsia"/>
        </w:rPr>
        <w:t>状态</w:t>
      </w:r>
      <w:r w:rsidR="00C714C8" w:rsidRPr="00C714C8">
        <w:rPr>
          <w:position w:val="-12"/>
        </w:rPr>
        <w:object w:dxaOrig="260" w:dyaOrig="360" w14:anchorId="1081F421">
          <v:shape id="_x0000_i2348" type="#_x0000_t75" style="width:13.2pt;height:18pt" o:ole="">
            <v:imagedata r:id="rId52" o:title=""/>
          </v:shape>
          <o:OLEObject Type="Embed" ProgID="Equation.DSMT4" ShapeID="_x0000_i2348" DrawAspect="Content" ObjectID="_1840352752" r:id="rId53"/>
        </w:object>
      </w:r>
      <w:r>
        <w:rPr>
          <w:rFonts w:hint="eastAsia"/>
        </w:rPr>
        <w:t>和汇聚</w:t>
      </w:r>
      <w:r w:rsidR="004E4995">
        <w:rPr>
          <w:rFonts w:hint="eastAsia"/>
        </w:rPr>
        <w:t>到的</w:t>
      </w:r>
      <w:r>
        <w:rPr>
          <w:rFonts w:hint="eastAsia"/>
        </w:rPr>
        <w:t>邻居信息</w:t>
      </w:r>
      <w:r w:rsidR="00C714C8" w:rsidRPr="00C714C8">
        <w:rPr>
          <w:position w:val="-12"/>
        </w:rPr>
        <w:object w:dxaOrig="320" w:dyaOrig="360" w14:anchorId="3071B25C">
          <v:shape id="_x0000_i2349" type="#_x0000_t75" style="width:15.6pt;height:18pt" o:ole="">
            <v:imagedata r:id="rId54" o:title=""/>
          </v:shape>
          <o:OLEObject Type="Embed" ProgID="Equation.DSMT4" ShapeID="_x0000_i2349" DrawAspect="Content" ObjectID="_1840352753" r:id="rId55"/>
        </w:object>
      </w:r>
      <w:r>
        <w:t>为输入，经过一个</w:t>
      </w:r>
      <w:r>
        <w:rPr>
          <w:rFonts w:hint="eastAsia"/>
        </w:rPr>
        <w:t>可学习的神经网络来更新自身的状态，进而得到新的状态</w:t>
      </w:r>
      <w:r w:rsidR="00C714C8" w:rsidRPr="00C714C8">
        <w:rPr>
          <w:position w:val="-12"/>
        </w:rPr>
        <w:object w:dxaOrig="440" w:dyaOrig="380" w14:anchorId="69375C68">
          <v:shape id="_x0000_i2350" type="#_x0000_t75" style="width:21.6pt;height:18pt" o:ole="">
            <v:imagedata r:id="rId56" o:title=""/>
          </v:shape>
          <o:OLEObject Type="Embed" ProgID="Equation.DSMT4" ShapeID="_x0000_i2350" DrawAspect="Content" ObjectID="_1840352754" r:id="rId57"/>
        </w:object>
      </w:r>
      <w:r>
        <w:t>：</w:t>
      </w:r>
    </w:p>
    <w:p w14:paraId="07741CAD" w14:textId="79D142A0" w:rsidR="00345E2F" w:rsidRDefault="00345E2F" w:rsidP="001241FF">
      <w:pPr>
        <w:pStyle w:val="MTDisplayEquation"/>
        <w:spacing w:before="326" w:after="326"/>
      </w:pPr>
      <w:r>
        <w:tab/>
      </w:r>
      <w:r w:rsidR="00C714C8" w:rsidRPr="00C714C8">
        <w:rPr>
          <w:position w:val="-12"/>
        </w:rPr>
        <w:object w:dxaOrig="2120" w:dyaOrig="380" w14:anchorId="2B16C017">
          <v:shape id="_x0000_i2351" type="#_x0000_t75" style="width:104.4pt;height:18pt" o:ole="">
            <v:imagedata r:id="rId58" o:title=""/>
          </v:shape>
          <o:OLEObject Type="Embed" ProgID="Equation.DSMT4" ShapeID="_x0000_i2351" DrawAspect="Content" ObjectID="_1840352755"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5</w:instrText>
        </w:r>
      </w:fldSimple>
      <w:r>
        <w:instrText>)</w:instrText>
      </w:r>
      <w:r>
        <w:fldChar w:fldCharType="end"/>
      </w:r>
    </w:p>
    <w:p w14:paraId="0C7CBFD0" w14:textId="24F61E72" w:rsidR="00345E2F" w:rsidRDefault="00345E2F" w:rsidP="00345E2F">
      <w:r>
        <w:rPr>
          <w:rFonts w:hint="eastAsia"/>
        </w:rPr>
        <w:t>在每一轮的消息传递的过程中，图中所有的节点都同步执行以上三个步骤，在经过</w:t>
      </w:r>
      <w:r w:rsidR="00C714C8" w:rsidRPr="00025957">
        <w:rPr>
          <w:position w:val="-4"/>
        </w:rPr>
        <w:object w:dxaOrig="260" w:dyaOrig="260" w14:anchorId="097CB959">
          <v:shape id="_x0000_i2352" type="#_x0000_t75" style="width:13.2pt;height:13.2pt" o:ole="">
            <v:imagedata r:id="rId60" o:title=""/>
          </v:shape>
          <o:OLEObject Type="Embed" ProgID="Equation.DSMT4" ShapeID="_x0000_i2352" DrawAspect="Content" ObjectID="_1840352756" r:id="rId61"/>
        </w:object>
      </w:r>
      <w:proofErr w:type="gramStart"/>
      <w:r>
        <w:t>层迭</w:t>
      </w:r>
      <w:proofErr w:type="gramEnd"/>
      <w:r>
        <w:t>代之后，每一个节点的表示都将融合其</w:t>
      </w:r>
      <w:r w:rsidR="00C714C8" w:rsidRPr="00025957">
        <w:rPr>
          <w:position w:val="-4"/>
        </w:rPr>
        <w:object w:dxaOrig="260" w:dyaOrig="260" w14:anchorId="4BF59ABD">
          <v:shape id="_x0000_i2353" type="#_x0000_t75" style="width:13.2pt;height:13.2pt" o:ole="">
            <v:imagedata r:id="rId62" o:title=""/>
          </v:shape>
          <o:OLEObject Type="Embed" ProgID="Equation.DSMT4" ShapeID="_x0000_i2353" DrawAspect="Content" ObjectID="_1840352757" r:id="rId63"/>
        </w:object>
      </w:r>
      <w:r>
        <w:t>阶</w:t>
      </w:r>
      <w:r w:rsidR="004E4995">
        <w:rPr>
          <w:rFonts w:hint="eastAsia"/>
        </w:rPr>
        <w:t>邻</w:t>
      </w:r>
      <w:r>
        <w:t>域之内的所有的节点特征与结构信息，从而实现对</w:t>
      </w:r>
      <w:proofErr w:type="gramStart"/>
      <w:r>
        <w:t>图结构</w:t>
      </w:r>
      <w:proofErr w:type="gramEnd"/>
      <w:r>
        <w:t>的</w:t>
      </w:r>
      <w:r w:rsidR="00E01450">
        <w:rPr>
          <w:rFonts w:hint="eastAsia"/>
        </w:rPr>
        <w:t>多</w:t>
      </w:r>
      <w:r>
        <w:t>层次感知。</w:t>
      </w:r>
    </w:p>
    <w:p w14:paraId="7AFCDF0C" w14:textId="77777777" w:rsidR="00CA57C3" w:rsidRDefault="00CA57C3" w:rsidP="00345E2F"/>
    <w:p w14:paraId="3397DBA2" w14:textId="77777777" w:rsidR="000931CE" w:rsidRDefault="00345E2F" w:rsidP="000931CE">
      <w:pPr>
        <w:keepNext/>
        <w:ind w:firstLineChars="0" w:firstLine="0"/>
        <w:jc w:val="center"/>
      </w:pPr>
      <w:r>
        <w:rPr>
          <w:noProof/>
        </w:rPr>
        <w:drawing>
          <wp:inline distT="0" distB="0" distL="0" distR="0" wp14:anchorId="39DEBF5C" wp14:editId="26203F0E">
            <wp:extent cx="5495027" cy="1639059"/>
            <wp:effectExtent l="0" t="0" r="0" b="0"/>
            <wp:docPr id="1455386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86060" name="图片 1"/>
                    <pic:cNvPicPr/>
                  </pic:nvPicPr>
                  <pic:blipFill>
                    <a:blip r:embed="rId64"/>
                    <a:stretch>
                      <a:fillRect/>
                    </a:stretch>
                  </pic:blipFill>
                  <pic:spPr>
                    <a:xfrm>
                      <a:off x="0" y="0"/>
                      <a:ext cx="5561979" cy="1659030"/>
                    </a:xfrm>
                    <a:prstGeom prst="rect">
                      <a:avLst/>
                    </a:prstGeom>
                  </pic:spPr>
                </pic:pic>
              </a:graphicData>
            </a:graphic>
          </wp:inline>
        </w:drawing>
      </w:r>
    </w:p>
    <w:p w14:paraId="633571A8" w14:textId="36BFEA70" w:rsidR="006B4BB4" w:rsidRDefault="000931CE" w:rsidP="00E77BA0">
      <w:pPr>
        <w:pStyle w:val="a8"/>
      </w:pPr>
      <w:bookmarkStart w:id="29" w:name="_Ref224304453"/>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2</w:t>
      </w:r>
      <w:r>
        <w:fldChar w:fldCharType="end"/>
      </w:r>
      <w:bookmarkEnd w:id="29"/>
      <w:r>
        <w:rPr>
          <w:rFonts w:hint="eastAsia"/>
        </w:rPr>
        <w:t xml:space="preserve"> </w:t>
      </w:r>
      <w:r w:rsidRPr="0058352C">
        <w:rPr>
          <w:rFonts w:hint="eastAsia"/>
        </w:rPr>
        <w:t>消息传递机制示意图</w:t>
      </w:r>
    </w:p>
    <w:p w14:paraId="7F7FA45C" w14:textId="77777777" w:rsidR="00E77BA0" w:rsidRDefault="00E77BA0" w:rsidP="00E77BA0"/>
    <w:p w14:paraId="04B6AD06" w14:textId="77777777" w:rsidR="0006030B" w:rsidRDefault="00777529" w:rsidP="00967491">
      <w:pPr>
        <w:pStyle w:val="3"/>
        <w:rPr>
          <w:rFonts w:hint="default"/>
        </w:rPr>
      </w:pPr>
      <w:bookmarkStart w:id="30" w:name="_Toc229736503"/>
      <w:r>
        <w:lastRenderedPageBreak/>
        <w:t>图卷积网络</w:t>
      </w:r>
      <w:bookmarkEnd w:id="30"/>
    </w:p>
    <w:p w14:paraId="5CE1B260" w14:textId="5E31FF27" w:rsidR="00871E4F" w:rsidRDefault="00777529" w:rsidP="00527615">
      <w:r>
        <w:rPr>
          <w:rFonts w:hint="eastAsia"/>
        </w:rPr>
        <w:t>图卷积网络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_Ref225763480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[46]</w:t>
      </w:r>
      <w:r w:rsidR="00674D61" w:rsidRPr="00674D61">
        <w:rPr>
          <w:vertAlign w:val="superscript"/>
        </w:rPr>
        <w:fldChar w:fldCharType="end"/>
      </w:r>
      <w:r w:rsidR="00883A65">
        <w:rPr>
          <w:rFonts w:hint="eastAsia"/>
        </w:rPr>
        <w:t>是由</w:t>
      </w:r>
      <w:r w:rsidR="00883A65">
        <w:rPr>
          <w:rFonts w:hint="eastAsia"/>
        </w:rPr>
        <w:t>Thomas</w:t>
      </w:r>
      <w:r w:rsidR="00883A65">
        <w:rPr>
          <w:rFonts w:hint="eastAsia"/>
        </w:rPr>
        <w:t>等人</w:t>
      </w:r>
      <w:r w:rsidR="006437C0">
        <w:rPr>
          <w:rFonts w:hint="eastAsia"/>
        </w:rPr>
        <w:t>在</w:t>
      </w:r>
      <w:r w:rsidR="00883A65">
        <w:rPr>
          <w:rFonts w:hint="eastAsia"/>
        </w:rPr>
        <w:t>2017</w:t>
      </w:r>
      <w:r w:rsidR="00BC5D3D">
        <w:rPr>
          <w:rFonts w:hint="eastAsia"/>
        </w:rPr>
        <w:t>年</w:t>
      </w:r>
      <w:r w:rsidR="006437C0">
        <w:rPr>
          <w:rFonts w:hint="eastAsia"/>
        </w:rPr>
        <w:t>的</w:t>
      </w:r>
      <w:r w:rsidR="00883A65">
        <w:rPr>
          <w:rFonts w:hint="eastAsia"/>
        </w:rPr>
        <w:t>论文《</w:t>
      </w:r>
      <w:r w:rsidR="00883A65" w:rsidRPr="00883A65">
        <w:t>Semi-Supervised Classification with Graph Convolutional Networks</w:t>
      </w:r>
      <w:r w:rsidR="00883A65">
        <w:rPr>
          <w:rFonts w:hint="eastAsia"/>
        </w:rPr>
        <w:t>》中首次提出，图卷积</w:t>
      </w:r>
      <w:r w:rsidR="00871E4F">
        <w:rPr>
          <w:rFonts w:hint="eastAsia"/>
        </w:rPr>
        <w:t>网络</w:t>
      </w:r>
      <w:r w:rsidR="00883A65">
        <w:rPr>
          <w:rFonts w:hint="eastAsia"/>
        </w:rPr>
        <w:t>的核心在于一个节点的特征，是由它自身和</w:t>
      </w:r>
      <w:r w:rsidR="00F64256">
        <w:rPr>
          <w:rFonts w:hint="eastAsia"/>
        </w:rPr>
        <w:t>其</w:t>
      </w:r>
      <w:r w:rsidR="00883A65">
        <w:rPr>
          <w:rFonts w:hint="eastAsia"/>
        </w:rPr>
        <w:t>邻居共同决定</w:t>
      </w:r>
      <w:r w:rsidR="00BC5D3D">
        <w:rPr>
          <w:rFonts w:hint="eastAsia"/>
        </w:rPr>
        <w:t>的</w:t>
      </w:r>
      <w:r w:rsidR="00883A65">
        <w:rPr>
          <w:rFonts w:hint="eastAsia"/>
        </w:rPr>
        <w:t>。通过层层传递，结构相似、连通紧密的节点，</w:t>
      </w:r>
      <w:r w:rsidR="00BC5D3D">
        <w:rPr>
          <w:rFonts w:hint="eastAsia"/>
        </w:rPr>
        <w:t>它</w:t>
      </w:r>
      <w:r w:rsidR="00883A65">
        <w:rPr>
          <w:rFonts w:hint="eastAsia"/>
        </w:rPr>
        <w:t>们的特征</w:t>
      </w:r>
      <w:r w:rsidR="00D53AED">
        <w:rPr>
          <w:rFonts w:hint="eastAsia"/>
        </w:rPr>
        <w:t>就</w:t>
      </w:r>
      <w:r w:rsidR="00883A65">
        <w:rPr>
          <w:rFonts w:hint="eastAsia"/>
        </w:rPr>
        <w:t>会越来越相似。</w:t>
      </w:r>
      <w:r w:rsidR="00871E4F">
        <w:rPr>
          <w:rFonts w:hint="eastAsia"/>
        </w:rPr>
        <w:t>设</w:t>
      </w:r>
      <w:r w:rsidR="00C714C8" w:rsidRPr="00025957">
        <w:rPr>
          <w:position w:val="-4"/>
        </w:rPr>
        <w:object w:dxaOrig="1200" w:dyaOrig="300" w14:anchorId="59CEDCA2">
          <v:shape id="_x0000_i2354" type="#_x0000_t75" style="width:60pt;height:17.4pt" o:ole="">
            <v:imagedata r:id="rId65" o:title=""/>
          </v:shape>
          <o:OLEObject Type="Embed" ProgID="Equation.DSMT4" ShapeID="_x0000_i2354" DrawAspect="Content" ObjectID="_1840352758" r:id="rId66"/>
        </w:object>
      </w:r>
      <w:r w:rsidR="00871E4F">
        <w:rPr>
          <w:rFonts w:hint="eastAsia"/>
        </w:rPr>
        <w:t>为第</w:t>
      </w:r>
      <w:r w:rsidR="00C714C8" w:rsidRPr="00C714C8">
        <w:rPr>
          <w:position w:val="-6"/>
        </w:rPr>
        <w:object w:dxaOrig="139" w:dyaOrig="279" w14:anchorId="6F625E99">
          <v:shape id="_x0000_i2355" type="#_x0000_t75" style="width:5.4pt;height:13.2pt" o:ole="">
            <v:imagedata r:id="rId67" o:title=""/>
          </v:shape>
          <o:OLEObject Type="Embed" ProgID="Equation.DSMT4" ShapeID="_x0000_i2355" DrawAspect="Content" ObjectID="_1840352759" r:id="rId68"/>
        </w:object>
      </w:r>
      <w:r w:rsidR="00871E4F">
        <w:rPr>
          <w:rFonts w:hint="eastAsia"/>
        </w:rPr>
        <w:t>层的节点特征矩阵，</w:t>
      </w:r>
      <w:r w:rsidR="00C714C8" w:rsidRPr="00025957">
        <w:rPr>
          <w:position w:val="-4"/>
        </w:rPr>
        <w:object w:dxaOrig="240" w:dyaOrig="260" w14:anchorId="53A3B236">
          <v:shape id="_x0000_i2356" type="#_x0000_t75" style="width:13.2pt;height:13.2pt" o:ole="">
            <v:imagedata r:id="rId69" o:title=""/>
          </v:shape>
          <o:OLEObject Type="Embed" ProgID="Equation.DSMT4" ShapeID="_x0000_i2356" DrawAspect="Content" ObjectID="_1840352760" r:id="rId70"/>
        </w:object>
      </w:r>
      <w:r w:rsidR="00871E4F">
        <w:rPr>
          <w:rFonts w:hint="eastAsia"/>
        </w:rPr>
        <w:t>为图的邻接矩阵，</w:t>
      </w:r>
      <w:r w:rsidR="00871E4F">
        <w:rPr>
          <w:rFonts w:hint="eastAsia"/>
        </w:rPr>
        <w:t>GCN</w:t>
      </w:r>
      <w:r w:rsidR="00871E4F">
        <w:rPr>
          <w:rFonts w:hint="eastAsia"/>
        </w:rPr>
        <w:t>每层的特征更新</w:t>
      </w:r>
      <w:r w:rsidR="00527615">
        <w:rPr>
          <w:rFonts w:hint="eastAsia"/>
        </w:rPr>
        <w:t>过程</w:t>
      </w:r>
      <w:r w:rsidR="00C35B53">
        <w:rPr>
          <w:rFonts w:hint="eastAsia"/>
        </w:rPr>
        <w:t>如</w:t>
      </w:r>
      <w:r w:rsidR="005846EF">
        <w:rPr>
          <w:rFonts w:hint="eastAsia"/>
        </w:rPr>
        <w:t>公式</w:t>
      </w:r>
      <w:r w:rsidR="005846EF">
        <w:rPr>
          <w:iCs/>
        </w:rPr>
        <w:fldChar w:fldCharType="begin"/>
      </w:r>
      <w:r w:rsidR="005846EF">
        <w:rPr>
          <w:iCs/>
        </w:rPr>
        <w:instrText xml:space="preserve"> </w:instrText>
      </w:r>
      <w:r w:rsidR="005846EF">
        <w:rPr>
          <w:rFonts w:hint="eastAsia"/>
          <w:iCs/>
        </w:rPr>
        <w:instrText>GOTOBUTTON ZEqnNum316825  \* MERGEFORMAT</w:instrText>
      </w:r>
      <w:r w:rsidR="005846EF">
        <w:rPr>
          <w:iCs/>
        </w:rPr>
        <w:instrText xml:space="preserve"> </w:instrText>
      </w:r>
      <w:r w:rsidR="005846EF">
        <w:rPr>
          <w:iCs/>
        </w:rPr>
        <w:fldChar w:fldCharType="begin"/>
      </w:r>
      <w:r w:rsidR="005846EF">
        <w:rPr>
          <w:iCs/>
        </w:rPr>
        <w:instrText xml:space="preserve"> REF ZEqnNum316825 \* Charformat \! \* MERGEFORMAT </w:instrText>
      </w:r>
      <w:r w:rsidR="005846EF">
        <w:rPr>
          <w:iCs/>
        </w:rPr>
        <w:fldChar w:fldCharType="separate"/>
      </w:r>
      <w:r w:rsidR="005F0293" w:rsidRPr="005F0293">
        <w:rPr>
          <w:iCs/>
        </w:rPr>
        <w:instrText>(2-6)</w:instrText>
      </w:r>
      <w:r w:rsidR="005846EF">
        <w:rPr>
          <w:iCs/>
        </w:rPr>
        <w:fldChar w:fldCharType="end"/>
      </w:r>
      <w:r w:rsidR="005846EF">
        <w:rPr>
          <w:iCs/>
        </w:rPr>
        <w:fldChar w:fldCharType="end"/>
      </w:r>
      <w:r w:rsidR="00C35B53">
        <w:rPr>
          <w:rFonts w:hint="eastAsia"/>
          <w:iCs/>
        </w:rPr>
        <w:t>所示</w:t>
      </w:r>
      <w:r w:rsidR="00871E4F">
        <w:rPr>
          <w:rFonts w:hint="eastAsia"/>
        </w:rPr>
        <w:t>：</w:t>
      </w:r>
    </w:p>
    <w:p w14:paraId="39802D76" w14:textId="78CF8F84" w:rsidR="00871E4F" w:rsidRDefault="00871E4F" w:rsidP="001241FF">
      <w:pPr>
        <w:pStyle w:val="MTDisplayEquation"/>
        <w:spacing w:before="326" w:after="326"/>
      </w:pPr>
      <w:r>
        <w:tab/>
      </w:r>
      <w:r w:rsidR="00C714C8" w:rsidRPr="00C714C8">
        <w:rPr>
          <w:position w:val="-32"/>
        </w:rPr>
        <w:object w:dxaOrig="2980" w:dyaOrig="760" w14:anchorId="3694C1A3">
          <v:shape id="_x0000_i2357" type="#_x0000_t75" style="width:149.4pt;height:39.6pt" o:ole="">
            <v:imagedata r:id="rId71" o:title=""/>
          </v:shape>
          <o:OLEObject Type="Embed" ProgID="Equation.DSMT4" ShapeID="_x0000_i2357" DrawAspect="Content" ObjectID="_1840352761" r:id="rId7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1" w:name="ZEqnNum31682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6</w:instrText>
        </w:r>
      </w:fldSimple>
      <w:r>
        <w:instrText>)</w:instrText>
      </w:r>
      <w:bookmarkEnd w:id="31"/>
      <w:r>
        <w:fldChar w:fldCharType="end"/>
      </w:r>
    </w:p>
    <w:p w14:paraId="023AA565" w14:textId="1C2703FD" w:rsidR="0006030B" w:rsidRDefault="00777529" w:rsidP="007E0097">
      <w:r>
        <w:rPr>
          <w:rFonts w:hint="eastAsia"/>
        </w:rPr>
        <w:t>其中</w:t>
      </w:r>
      <w:r w:rsidR="005846EF">
        <w:rPr>
          <w:rFonts w:hint="eastAsia"/>
        </w:rPr>
        <w:t>，</w:t>
      </w:r>
      <w:r w:rsidR="00C714C8" w:rsidRPr="00025957">
        <w:rPr>
          <w:position w:val="-4"/>
        </w:rPr>
        <w:object w:dxaOrig="960" w:dyaOrig="320" w14:anchorId="410E7A94">
          <v:shape id="_x0000_i2358" type="#_x0000_t75" style="width:47.4pt;height:15.6pt" o:ole="">
            <v:imagedata r:id="rId73" o:title=""/>
          </v:shape>
          <o:OLEObject Type="Embed" ProgID="Equation.DSMT4" ShapeID="_x0000_i2358" DrawAspect="Content" ObjectID="_1840352762" r:id="rId74"/>
        </w:object>
      </w:r>
      <w:r w:rsidR="00E94167" w:rsidRPr="00E94167">
        <w:t>表示在原始连接关系基础上进一步补充自连接后的结构矩阵，用于在信息聚合时同时</w:t>
      </w:r>
      <w:r w:rsidR="00E94167">
        <w:rPr>
          <w:rFonts w:hint="eastAsia"/>
        </w:rPr>
        <w:t>加</w:t>
      </w:r>
      <w:r w:rsidR="00E94167" w:rsidRPr="00E94167">
        <w:t>入节点本身的表示</w:t>
      </w:r>
      <w:r>
        <w:rPr>
          <w:rFonts w:hint="eastAsia"/>
        </w:rPr>
        <w:t>；</w:t>
      </w:r>
      <w:r w:rsidR="00C714C8" w:rsidRPr="00025957">
        <w:rPr>
          <w:position w:val="-4"/>
        </w:rPr>
        <w:object w:dxaOrig="260" w:dyaOrig="300" w14:anchorId="1400FE33">
          <v:shape id="_x0000_i2359" type="#_x0000_t75" style="width:13.2pt;height:17.4pt" o:ole="">
            <v:imagedata r:id="rId75" o:title=""/>
          </v:shape>
          <o:OLEObject Type="Embed" ProgID="Equation.DSMT4" ShapeID="_x0000_i2359" DrawAspect="Content" ObjectID="_1840352763" r:id="rId76"/>
        </w:object>
      </w:r>
      <w:r w:rsidR="005846EF">
        <w:rPr>
          <w:rFonts w:hint="eastAsia"/>
        </w:rPr>
        <w:t>为</w:t>
      </w:r>
      <w:r w:rsidR="00C714C8" w:rsidRPr="00025957">
        <w:rPr>
          <w:position w:val="-4"/>
        </w:rPr>
        <w:object w:dxaOrig="240" w:dyaOrig="320" w14:anchorId="0841FB78">
          <v:shape id="_x0000_i2360" type="#_x0000_t75" style="width:13.2pt;height:15.6pt" o:ole="">
            <v:imagedata r:id="rId77" o:title=""/>
          </v:shape>
          <o:OLEObject Type="Embed" ProgID="Equation.DSMT4" ShapeID="_x0000_i2360" DrawAspect="Content" ObjectID="_1840352764" r:id="rId78"/>
        </w:object>
      </w:r>
      <w:r>
        <w:rPr>
          <w:rFonts w:hint="eastAsia"/>
        </w:rPr>
        <w:t>的</w:t>
      </w:r>
      <w:r w:rsidR="005846EF">
        <w:rPr>
          <w:rFonts w:hint="eastAsia"/>
        </w:rPr>
        <w:t>度矩阵</w:t>
      </w:r>
      <w:r w:rsidR="00A451AE">
        <w:rPr>
          <w:rFonts w:hint="eastAsia"/>
        </w:rPr>
        <w:t>，</w:t>
      </w:r>
      <w:r w:rsidR="005846EF">
        <w:rPr>
          <w:rFonts w:hint="eastAsia"/>
        </w:rPr>
        <w:t>其对角线元素即为</w:t>
      </w:r>
      <w:r w:rsidR="00C714C8" w:rsidRPr="00C714C8">
        <w:rPr>
          <w:position w:val="-30"/>
        </w:rPr>
        <w:object w:dxaOrig="1200" w:dyaOrig="580" w14:anchorId="7476ECC2">
          <v:shape id="_x0000_i2361" type="#_x0000_t75" style="width:60pt;height:30pt" o:ole="">
            <v:imagedata r:id="rId79" o:title=""/>
          </v:shape>
          <o:OLEObject Type="Embed" ProgID="Equation.DSMT4" ShapeID="_x0000_i2361" DrawAspect="Content" ObjectID="_1840352765" r:id="rId80"/>
        </w:object>
      </w:r>
      <w:r w:rsidR="00A451AE">
        <w:rPr>
          <w:rFonts w:hint="eastAsia"/>
        </w:rPr>
        <w:t>；</w:t>
      </w:r>
      <w:r w:rsidR="00C714C8" w:rsidRPr="00C714C8">
        <w:rPr>
          <w:position w:val="-6"/>
        </w:rPr>
        <w:object w:dxaOrig="460" w:dyaOrig="320" w14:anchorId="2C854B33">
          <v:shape id="_x0000_i2362" type="#_x0000_t75" style="width:24.6pt;height:15.6pt" o:ole="">
            <v:imagedata r:id="rId81" o:title=""/>
          </v:shape>
          <o:OLEObject Type="Embed" ProgID="Equation.DSMT4" ShapeID="_x0000_i2362" DrawAspect="Content" ObjectID="_1840352766" r:id="rId82"/>
        </w:object>
      </w:r>
      <w:r w:rsidR="005846EF">
        <w:rPr>
          <w:rFonts w:hint="eastAsia"/>
        </w:rPr>
        <w:t>为第</w:t>
      </w:r>
      <w:r w:rsidR="00C714C8" w:rsidRPr="00C714C8">
        <w:rPr>
          <w:position w:val="-6"/>
        </w:rPr>
        <w:object w:dxaOrig="139" w:dyaOrig="279" w14:anchorId="2DB3AB92">
          <v:shape id="_x0000_i2363" type="#_x0000_t75" style="width:5.4pt;height:13.2pt" o:ole="">
            <v:imagedata r:id="rId83" o:title=""/>
          </v:shape>
          <o:OLEObject Type="Embed" ProgID="Equation.DSMT4" ShapeID="_x0000_i2363" DrawAspect="Content" ObjectID="_1840352767" r:id="rId84"/>
        </w:object>
      </w:r>
      <w:r w:rsidR="005846EF">
        <w:rPr>
          <w:rFonts w:hint="eastAsia"/>
        </w:rPr>
        <w:t>层的可学习的权重矩阵；</w:t>
      </w:r>
      <w:r w:rsidR="00C714C8" w:rsidRPr="00C714C8">
        <w:rPr>
          <w:position w:val="-10"/>
        </w:rPr>
        <w:object w:dxaOrig="440" w:dyaOrig="320" w14:anchorId="690E29AB">
          <v:shape id="_x0000_i2364" type="#_x0000_t75" style="width:21.6pt;height:15.6pt" o:ole="">
            <v:imagedata r:id="rId85" o:title=""/>
          </v:shape>
          <o:OLEObject Type="Embed" ProgID="Equation.DSMT4" ShapeID="_x0000_i2364" DrawAspect="Content" ObjectID="_1840352768" r:id="rId86"/>
        </w:object>
      </w:r>
      <w:r w:rsidR="005846EF">
        <w:rPr>
          <w:rFonts w:hint="eastAsia"/>
        </w:rPr>
        <w:t>为非线性激活函数，如</w:t>
      </w:r>
      <w:r w:rsidR="005846EF">
        <w:rPr>
          <w:rFonts w:hint="eastAsia"/>
        </w:rPr>
        <w:t>ReLU</w:t>
      </w:r>
      <w:r w:rsidR="00DB5AE0">
        <w:rPr>
          <w:rFonts w:hint="eastAsia"/>
        </w:rPr>
        <w:t>；</w:t>
      </w:r>
      <w:r w:rsidR="005846EF">
        <w:rPr>
          <w:rFonts w:hint="eastAsia"/>
        </w:rPr>
        <w:t>对称归一化项</w:t>
      </w:r>
      <w:r w:rsidR="00C714C8" w:rsidRPr="00025957">
        <w:rPr>
          <w:position w:val="-4"/>
        </w:rPr>
        <w:object w:dxaOrig="980" w:dyaOrig="460" w14:anchorId="583CC3B4">
          <v:shape id="_x0000_i2365" type="#_x0000_t75" style="width:47.4pt;height:24.6pt" o:ole="">
            <v:imagedata r:id="rId87" o:title=""/>
          </v:shape>
          <o:OLEObject Type="Embed" ProgID="Equation.DSMT4" ShapeID="_x0000_i2365" DrawAspect="Content" ObjectID="_1840352769" r:id="rId88"/>
        </w:object>
      </w:r>
      <w:r w:rsidR="00F64256">
        <w:rPr>
          <w:rFonts w:hint="eastAsia"/>
        </w:rPr>
        <w:t>对</w:t>
      </w:r>
      <w:r w:rsidR="005846EF">
        <w:rPr>
          <w:rFonts w:hint="eastAsia"/>
        </w:rPr>
        <w:t>邻接矩阵做归一化处理，缓解高度节点在聚合的过程中</w:t>
      </w:r>
      <w:r w:rsidR="00BC5D3D">
        <w:rPr>
          <w:rFonts w:hint="eastAsia"/>
        </w:rPr>
        <w:t>对</w:t>
      </w:r>
      <w:r w:rsidR="005846EF">
        <w:rPr>
          <w:rFonts w:hint="eastAsia"/>
        </w:rPr>
        <w:t>特征值的影响</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_Ref225763541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[47]</w:t>
      </w:r>
      <w:r w:rsidR="00674D61" w:rsidRPr="00674D61">
        <w:rPr>
          <w:vertAlign w:val="superscript"/>
        </w:rPr>
        <w:fldChar w:fldCharType="end"/>
      </w:r>
      <w:r w:rsidR="005846EF">
        <w:rPr>
          <w:rFonts w:hint="eastAsia"/>
        </w:rPr>
        <w:t>。</w:t>
      </w:r>
    </w:p>
    <w:p w14:paraId="0E8C7E99" w14:textId="77777777" w:rsidR="00121B65" w:rsidRDefault="00121B65" w:rsidP="007E0097"/>
    <w:p w14:paraId="460A0018" w14:textId="77777777" w:rsidR="00121B65" w:rsidRDefault="00121B65" w:rsidP="00121B65">
      <w:pPr>
        <w:keepNext/>
        <w:ind w:firstLineChars="0" w:firstLine="0"/>
        <w:jc w:val="center"/>
      </w:pPr>
      <w:r>
        <w:rPr>
          <w:rFonts w:hint="eastAsia"/>
          <w:noProof/>
        </w:rPr>
        <w:drawing>
          <wp:inline distT="0" distB="0" distL="0" distR="0" wp14:anchorId="4AE28D57" wp14:editId="6478CD9A">
            <wp:extent cx="4476997" cy="3087585"/>
            <wp:effectExtent l="0" t="0" r="0" b="0"/>
            <wp:docPr id="196473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3902" name="图片 1"/>
                    <pic:cNvPicPr/>
                  </pic:nvPicPr>
                  <pic:blipFill>
                    <a:blip r:embed="rId89"/>
                    <a:stretch>
                      <a:fillRect/>
                    </a:stretch>
                  </pic:blipFill>
                  <pic:spPr>
                    <a:xfrm>
                      <a:off x="0" y="0"/>
                      <a:ext cx="4514877" cy="3113709"/>
                    </a:xfrm>
                    <a:prstGeom prst="rect">
                      <a:avLst/>
                    </a:prstGeom>
                  </pic:spPr>
                </pic:pic>
              </a:graphicData>
            </a:graphic>
          </wp:inline>
        </w:drawing>
      </w:r>
    </w:p>
    <w:p w14:paraId="476DC585" w14:textId="5410E01D" w:rsidR="00121B65" w:rsidRDefault="00121B65" w:rsidP="00121B65">
      <w:pPr>
        <w:pStyle w:val="a8"/>
      </w:pPr>
      <w:bookmarkStart w:id="32" w:name="_Ref22580321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3</w:t>
      </w:r>
      <w:r>
        <w:fldChar w:fldCharType="end"/>
      </w:r>
      <w:bookmarkEnd w:id="32"/>
      <w:r>
        <w:rPr>
          <w:rFonts w:hint="eastAsia"/>
        </w:rPr>
        <w:t xml:space="preserve"> </w:t>
      </w:r>
      <w:r w:rsidRPr="002B220C">
        <w:rPr>
          <w:rFonts w:hint="eastAsia"/>
        </w:rPr>
        <w:t>图卷积神经网络</w:t>
      </w:r>
      <w:r>
        <w:rPr>
          <w:rFonts w:hint="eastAsia"/>
        </w:rPr>
        <w:t>结构示意图</w:t>
      </w:r>
    </w:p>
    <w:p w14:paraId="2AE5FE5D" w14:textId="07404005" w:rsidR="00A111A9" w:rsidRPr="00A111A9" w:rsidRDefault="00A111A9" w:rsidP="00A111A9">
      <w:r>
        <w:fldChar w:fldCharType="begin"/>
      </w:r>
      <w:r>
        <w:instrText xml:space="preserve"> </w:instrText>
      </w:r>
      <w:r>
        <w:rPr>
          <w:rFonts w:hint="eastAsia"/>
        </w:rPr>
        <w:instrText>REF _Ref225803219 \h</w:instrText>
      </w:r>
      <w:r>
        <w:instrText xml:space="preserve"> </w:instrText>
      </w:r>
      <w:r>
        <w:fldChar w:fldCharType="separate"/>
      </w:r>
      <w:r w:rsidR="005F0293">
        <w:rPr>
          <w:rFonts w:hint="eastAsia"/>
        </w:rPr>
        <w:t>图</w:t>
      </w:r>
      <w:r w:rsidR="005F0293">
        <w:rPr>
          <w:rFonts w:hint="eastAsia"/>
        </w:rPr>
        <w:t>2-</w:t>
      </w:r>
      <w:r w:rsidR="005F0293">
        <w:rPr>
          <w:noProof/>
        </w:rPr>
        <w:t>3</w:t>
      </w:r>
      <w:r>
        <w:fldChar w:fldCharType="end"/>
      </w:r>
      <w:r w:rsidR="00E94167" w:rsidRPr="00E94167">
        <w:t>展示了图卷积神经网络的</w:t>
      </w:r>
      <w:r w:rsidR="00E94167">
        <w:rPr>
          <w:rFonts w:hint="eastAsia"/>
        </w:rPr>
        <w:t>原理</w:t>
      </w:r>
      <w:r>
        <w:rPr>
          <w:rFonts w:hint="eastAsia"/>
        </w:rPr>
        <w:t>。</w:t>
      </w:r>
      <w:r>
        <w:rPr>
          <w:rFonts w:hint="eastAsia"/>
        </w:rPr>
        <w:t>GNN</w:t>
      </w:r>
      <w:r>
        <w:rPr>
          <w:rFonts w:hint="eastAsia"/>
        </w:rPr>
        <w:t>通过堆叠多层的卷积操作实现了对多邻域节点信息的逐层传递，这样的操作在经过</w:t>
      </w:r>
      <w:r w:rsidRPr="00025957">
        <w:rPr>
          <w:position w:val="-4"/>
        </w:rPr>
        <w:object w:dxaOrig="260" w:dyaOrig="260" w14:anchorId="09746D88">
          <v:shape id="_x0000_i2366" type="#_x0000_t75" style="width:13.2pt;height:13.2pt" o:ole="">
            <v:imagedata r:id="rId90" o:title=""/>
          </v:shape>
          <o:OLEObject Type="Embed" ProgID="Equation.DSMT4" ShapeID="_x0000_i2366" DrawAspect="Content" ObjectID="_1840352770" r:id="rId91"/>
        </w:object>
      </w:r>
      <w:r>
        <w:rPr>
          <w:rFonts w:hint="eastAsia"/>
        </w:rPr>
        <w:t>层的堆叠之后，每一个节点都将融合其</w:t>
      </w:r>
      <w:r w:rsidRPr="00025957">
        <w:rPr>
          <w:position w:val="-4"/>
        </w:rPr>
        <w:object w:dxaOrig="260" w:dyaOrig="260" w14:anchorId="529AB30D">
          <v:shape id="_x0000_i2367" type="#_x0000_t75" style="width:13.2pt;height:13.2pt" o:ole="">
            <v:imagedata r:id="rId92" o:title=""/>
          </v:shape>
          <o:OLEObject Type="Embed" ProgID="Equation.DSMT4" ShapeID="_x0000_i2367" DrawAspect="Content" ObjectID="_1840352771" r:id="rId93"/>
        </w:object>
      </w:r>
      <w:r>
        <w:rPr>
          <w:rFonts w:hint="eastAsia"/>
        </w:rPr>
        <w:t>阶邻</w:t>
      </w:r>
      <w:r>
        <w:rPr>
          <w:rFonts w:hint="eastAsia"/>
        </w:rPr>
        <w:lastRenderedPageBreak/>
        <w:t>域内所有节点的结构与特征信息。</w:t>
      </w:r>
    </w:p>
    <w:p w14:paraId="1EE7D3D5" w14:textId="5489A786" w:rsidR="0006030B" w:rsidRDefault="005513F9" w:rsidP="00967491">
      <w:pPr>
        <w:pStyle w:val="3"/>
        <w:rPr>
          <w:rFonts w:hint="default"/>
        </w:rPr>
      </w:pPr>
      <w:bookmarkStart w:id="33" w:name="_Toc229736504"/>
      <w:r>
        <w:t>基于注意力机制的图神经网络</w:t>
      </w:r>
      <w:bookmarkEnd w:id="33"/>
    </w:p>
    <w:p w14:paraId="2C304A0C" w14:textId="247BF5E4" w:rsidR="00361D66" w:rsidRDefault="00361D66" w:rsidP="007E0097">
      <w:r>
        <w:rPr>
          <w:rFonts w:hint="eastAsia"/>
        </w:rPr>
        <w:t>Transform</w:t>
      </w:r>
      <w:r w:rsidR="00D77C3D">
        <w:rPr>
          <w:rFonts w:hint="eastAsia"/>
        </w:rPr>
        <w:t>er</w:t>
      </w:r>
      <w:r w:rsidR="0068424E" w:rsidRPr="0068424E">
        <w:t>与传统</w:t>
      </w:r>
      <w:r w:rsidR="0068424E">
        <w:rPr>
          <w:rFonts w:hint="eastAsia"/>
        </w:rPr>
        <w:t>的使用</w:t>
      </w:r>
      <w:r w:rsidR="0068424E" w:rsidRPr="0068424E">
        <w:t>固定权重的方式不同，</w:t>
      </w:r>
      <w:r w:rsidR="0068424E">
        <w:rPr>
          <w:rFonts w:hint="eastAsia"/>
        </w:rPr>
        <w:t>其中的</w:t>
      </w:r>
      <w:r w:rsidR="0068424E" w:rsidRPr="0068424E">
        <w:t>注意力机制能够根据邻居节点的重要程度动态分配</w:t>
      </w:r>
      <w:r w:rsidR="0068424E">
        <w:rPr>
          <w:rFonts w:hint="eastAsia"/>
        </w:rPr>
        <w:t>权重信息</w:t>
      </w:r>
      <w:r w:rsidR="00D77C3D">
        <w:rPr>
          <w:rFonts w:hint="eastAsia"/>
        </w:rPr>
        <w:t>。</w:t>
      </w:r>
      <w:r w:rsidR="0068424E" w:rsidRPr="0068424E">
        <w:t>受这一思想影响</w:t>
      </w:r>
      <w:r w:rsidR="00D77C3D">
        <w:rPr>
          <w:rFonts w:hint="eastAsia"/>
        </w:rPr>
        <w:t>，</w:t>
      </w:r>
      <w:r w:rsidRPr="00361D66">
        <w:t>Veličković</w:t>
      </w:r>
      <w:r>
        <w:rPr>
          <w:rFonts w:hint="eastAsia"/>
        </w:rPr>
        <w:t>等人将注意力机制</w:t>
      </w:r>
      <w:r w:rsidR="00907E30">
        <w:rPr>
          <w:rFonts w:hint="eastAsia"/>
        </w:rPr>
        <w:t>引入</w:t>
      </w:r>
      <w:r>
        <w:rPr>
          <w:rFonts w:hint="eastAsia"/>
        </w:rPr>
        <w:t>图领域，提出了图注意力网络</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_Ref225763563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[48]</w:t>
      </w:r>
      <w:r w:rsidR="00674D61" w:rsidRPr="00674D61">
        <w:rPr>
          <w:vertAlign w:val="superscript"/>
        </w:rPr>
        <w:fldChar w:fldCharType="end"/>
      </w:r>
      <w:r w:rsidRPr="00361D66">
        <w:rPr>
          <w:rFonts w:hint="eastAsia"/>
        </w:rPr>
        <w:t>（</w:t>
      </w:r>
      <w:r w:rsidRPr="00361D66">
        <w:rPr>
          <w:rFonts w:hint="eastAsia"/>
        </w:rPr>
        <w:t>Graph Attention Network, GAT</w:t>
      </w:r>
      <w:r w:rsidRPr="00361D66">
        <w:rPr>
          <w:rFonts w:hint="eastAsia"/>
        </w:rPr>
        <w:t>）</w:t>
      </w:r>
      <w:r>
        <w:rPr>
          <w:rFonts w:hint="eastAsia"/>
        </w:rPr>
        <w:t>，其核心为在节点间的信息</w:t>
      </w:r>
      <w:proofErr w:type="gramStart"/>
      <w:r>
        <w:rPr>
          <w:rFonts w:hint="eastAsia"/>
        </w:rPr>
        <w:t>交互中</w:t>
      </w:r>
      <w:proofErr w:type="gramEnd"/>
      <w:r>
        <w:rPr>
          <w:rFonts w:hint="eastAsia"/>
        </w:rPr>
        <w:t>引入动态注意力机制</w:t>
      </w:r>
      <w:r w:rsidR="00D77C3D">
        <w:rPr>
          <w:rFonts w:hint="eastAsia"/>
        </w:rPr>
        <w:t>，进而解决图卷积网络权重固定的</w:t>
      </w:r>
      <w:r w:rsidR="0068424E">
        <w:rPr>
          <w:rFonts w:hint="eastAsia"/>
        </w:rPr>
        <w:t>问题</w:t>
      </w:r>
      <w:r>
        <w:rPr>
          <w:rFonts w:hint="eastAsia"/>
        </w:rPr>
        <w:t>。如公式</w:t>
      </w:r>
      <w:r>
        <w:rPr>
          <w:iCs/>
        </w:rPr>
        <w:fldChar w:fldCharType="begin"/>
      </w:r>
      <w:r>
        <w:rPr>
          <w:iCs/>
        </w:rPr>
        <w:instrText xml:space="preserve"> </w:instrText>
      </w:r>
      <w:r>
        <w:rPr>
          <w:rFonts w:hint="eastAsia"/>
          <w:iCs/>
        </w:rPr>
        <w:instrText>GOTOBUTTON ZEqnNum672435  \* MERGEFORMAT</w:instrText>
      </w:r>
      <w:r>
        <w:rPr>
          <w:iCs/>
        </w:rPr>
        <w:instrText xml:space="preserve"> </w:instrText>
      </w:r>
      <w:r>
        <w:rPr>
          <w:iCs/>
        </w:rPr>
        <w:fldChar w:fldCharType="begin"/>
      </w:r>
      <w:r>
        <w:rPr>
          <w:iCs/>
        </w:rPr>
        <w:instrText xml:space="preserve"> REF ZEqnNum672435 \* Charformat \! \* MERGEFORMAT </w:instrText>
      </w:r>
      <w:r>
        <w:rPr>
          <w:iCs/>
        </w:rPr>
        <w:fldChar w:fldCharType="separate"/>
      </w:r>
      <w:r w:rsidR="005F0293" w:rsidRPr="005F0293">
        <w:rPr>
          <w:iCs/>
        </w:rPr>
        <w:instrText>(2-7)</w:instrText>
      </w:r>
      <w:r>
        <w:rPr>
          <w:iCs/>
        </w:rPr>
        <w:fldChar w:fldCharType="end"/>
      </w:r>
      <w:r>
        <w:rPr>
          <w:iCs/>
        </w:rPr>
        <w:fldChar w:fldCharType="end"/>
      </w:r>
      <w:r>
        <w:rPr>
          <w:rFonts w:hint="eastAsia"/>
        </w:rPr>
        <w:t>所示，对于中心节点</w:t>
      </w:r>
      <w:r w:rsidR="00C714C8" w:rsidRPr="00C714C8">
        <w:rPr>
          <w:position w:val="-6"/>
        </w:rPr>
        <w:object w:dxaOrig="139" w:dyaOrig="260" w14:anchorId="626752B7">
          <v:shape id="_x0000_i2368" type="#_x0000_t75" style="width:5.4pt;height:13.2pt" o:ole="">
            <v:imagedata r:id="rId94" o:title=""/>
          </v:shape>
          <o:OLEObject Type="Embed" ProgID="Equation.DSMT4" ShapeID="_x0000_i2368" DrawAspect="Content" ObjectID="_1840352772" r:id="rId95"/>
        </w:object>
      </w:r>
      <w:r>
        <w:rPr>
          <w:rFonts w:hint="eastAsia"/>
        </w:rPr>
        <w:t>及其邻居节点</w:t>
      </w:r>
      <w:r w:rsidR="00C714C8" w:rsidRPr="00C714C8">
        <w:rPr>
          <w:position w:val="-10"/>
        </w:rPr>
        <w:object w:dxaOrig="200" w:dyaOrig="300" w14:anchorId="352B123E">
          <v:shape id="_x0000_i2369" type="#_x0000_t75" style="width:9.6pt;height:17.4pt" o:ole="">
            <v:imagedata r:id="rId96" o:title=""/>
          </v:shape>
          <o:OLEObject Type="Embed" ProgID="Equation.DSMT4" ShapeID="_x0000_i2369" DrawAspect="Content" ObjectID="_1840352773" r:id="rId97"/>
        </w:object>
      </w:r>
      <w:r>
        <w:rPr>
          <w:rFonts w:hint="eastAsia"/>
        </w:rPr>
        <w:t>，</w:t>
      </w:r>
      <w:r>
        <w:rPr>
          <w:rFonts w:hint="eastAsia"/>
        </w:rPr>
        <w:t>GAT</w:t>
      </w:r>
      <w:r>
        <w:rPr>
          <w:rFonts w:hint="eastAsia"/>
        </w:rPr>
        <w:t>首先通过一个可以共享的注意力函数计算两者之间的注意力分数：</w:t>
      </w:r>
    </w:p>
    <w:p w14:paraId="0038E18B" w14:textId="1EE68850" w:rsidR="00361D66" w:rsidRDefault="00361D66" w:rsidP="001241FF">
      <w:pPr>
        <w:pStyle w:val="MTDisplayEquation"/>
        <w:spacing w:before="326" w:after="326"/>
      </w:pPr>
      <w:r>
        <w:tab/>
      </w:r>
      <w:r w:rsidR="00C714C8" w:rsidRPr="00C714C8">
        <w:rPr>
          <w:position w:val="-18"/>
        </w:rPr>
        <w:object w:dxaOrig="3260" w:dyaOrig="480" w14:anchorId="2734C42B">
          <v:shape id="_x0000_i2370" type="#_x0000_t75" style="width:162pt;height:24.6pt" o:ole="">
            <v:imagedata r:id="rId98" o:title=""/>
          </v:shape>
          <o:OLEObject Type="Embed" ProgID="Equation.DSMT4" ShapeID="_x0000_i2370" DrawAspect="Content" ObjectID="_1840352774" r:id="rId9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4" w:name="ZEqnNum67243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7</w:instrText>
        </w:r>
      </w:fldSimple>
      <w:r>
        <w:instrText>)</w:instrText>
      </w:r>
      <w:bookmarkEnd w:id="34"/>
      <w:r>
        <w:fldChar w:fldCharType="end"/>
      </w:r>
    </w:p>
    <w:p w14:paraId="7DA6790C" w14:textId="580DA090" w:rsidR="00361D66" w:rsidRDefault="00361D66" w:rsidP="00361D66">
      <w:r>
        <w:rPr>
          <w:rFonts w:hint="eastAsia"/>
        </w:rPr>
        <w:t>其中，</w:t>
      </w:r>
      <w:r w:rsidR="00C714C8" w:rsidRPr="00C714C8">
        <w:rPr>
          <w:position w:val="-6"/>
        </w:rPr>
        <w:object w:dxaOrig="279" w:dyaOrig="279" w14:anchorId="4BA3CA89">
          <v:shape id="_x0000_i2371" type="#_x0000_t75" style="width:13.2pt;height:13.2pt" o:ole="">
            <v:imagedata r:id="rId100" o:title=""/>
          </v:shape>
          <o:OLEObject Type="Embed" ProgID="Equation.DSMT4" ShapeID="_x0000_i2371" DrawAspect="Content" ObjectID="_1840352775" r:id="rId101"/>
        </w:object>
      </w:r>
      <w:r w:rsidR="00FA75F9">
        <w:rPr>
          <w:rFonts w:hint="eastAsia"/>
        </w:rPr>
        <w:t>为共享的线性变换矩阵，</w:t>
      </w:r>
      <w:r w:rsidR="00C714C8" w:rsidRPr="00C714C8">
        <w:rPr>
          <w:position w:val="-6"/>
        </w:rPr>
        <w:object w:dxaOrig="200" w:dyaOrig="279" w14:anchorId="406621C4">
          <v:shape id="_x0000_i2372" type="#_x0000_t75" style="width:9.6pt;height:13.2pt" o:ole="">
            <v:imagedata r:id="rId102" o:title=""/>
          </v:shape>
          <o:OLEObject Type="Embed" ProgID="Equation.DSMT4" ShapeID="_x0000_i2372" DrawAspect="Content" ObjectID="_1840352776" r:id="rId103"/>
        </w:object>
      </w:r>
      <w:r w:rsidR="00FA75F9">
        <w:rPr>
          <w:rFonts w:hint="eastAsia"/>
        </w:rPr>
        <w:t>为可学习的注意力权重向量，</w:t>
      </w:r>
      <w:r w:rsidR="00C714C8" w:rsidRPr="00C714C8">
        <w:rPr>
          <w:position w:val="-10"/>
        </w:rPr>
        <w:object w:dxaOrig="100" w:dyaOrig="320" w14:anchorId="63960D41">
          <v:shape id="_x0000_i2373" type="#_x0000_t75" style="width:5.4pt;height:15.6pt" o:ole="">
            <v:imagedata r:id="rId104" o:title=""/>
          </v:shape>
          <o:OLEObject Type="Embed" ProgID="Equation.DSMT4" ShapeID="_x0000_i2373" DrawAspect="Content" ObjectID="_1840352777" r:id="rId105"/>
        </w:object>
      </w:r>
      <w:r w:rsidR="00FA75F9">
        <w:rPr>
          <w:rFonts w:hint="eastAsia"/>
        </w:rPr>
        <w:t>符号表示拼接操作。随后使用归一化函数</w:t>
      </w:r>
      <w:r w:rsidR="00FA75F9">
        <w:rPr>
          <w:rFonts w:hint="eastAsia"/>
        </w:rPr>
        <w:t>Softmax</w:t>
      </w:r>
      <w:r w:rsidR="00FA75F9">
        <w:rPr>
          <w:rFonts w:hint="eastAsia"/>
        </w:rPr>
        <w:t>对节点</w:t>
      </w:r>
      <w:r w:rsidR="00C714C8" w:rsidRPr="00C714C8">
        <w:rPr>
          <w:position w:val="-6"/>
        </w:rPr>
        <w:object w:dxaOrig="139" w:dyaOrig="260" w14:anchorId="386A37AA">
          <v:shape id="_x0000_i2374" type="#_x0000_t75" style="width:5.4pt;height:13.2pt" o:ole="">
            <v:imagedata r:id="rId106" o:title=""/>
          </v:shape>
          <o:OLEObject Type="Embed" ProgID="Equation.DSMT4" ShapeID="_x0000_i2374" DrawAspect="Content" ObjectID="_1840352778" r:id="rId107"/>
        </w:object>
      </w:r>
      <w:r w:rsidR="00D77C3D">
        <w:rPr>
          <w:rFonts w:hint="eastAsia"/>
        </w:rPr>
        <w:t>邻域</w:t>
      </w:r>
      <w:r w:rsidR="00FA75F9">
        <w:rPr>
          <w:rFonts w:hint="eastAsia"/>
        </w:rPr>
        <w:t>内的所有注意力分数进行归一化操作，得到最终的注意力权重，如公式</w:t>
      </w:r>
      <w:r w:rsidR="00FA75F9">
        <w:rPr>
          <w:iCs/>
        </w:rPr>
        <w:fldChar w:fldCharType="begin"/>
      </w:r>
      <w:r w:rsidR="00FA75F9">
        <w:rPr>
          <w:iCs/>
        </w:rPr>
        <w:instrText xml:space="preserve"> </w:instrText>
      </w:r>
      <w:r w:rsidR="00FA75F9">
        <w:rPr>
          <w:rFonts w:hint="eastAsia"/>
          <w:iCs/>
        </w:rPr>
        <w:instrText>GOTOBUTTON ZEqnNum918925  \* MERGEFORMAT</w:instrText>
      </w:r>
      <w:r w:rsidR="00FA75F9">
        <w:rPr>
          <w:iCs/>
        </w:rPr>
        <w:instrText xml:space="preserve"> </w:instrText>
      </w:r>
      <w:r w:rsidR="00FA75F9">
        <w:rPr>
          <w:iCs/>
        </w:rPr>
        <w:fldChar w:fldCharType="begin"/>
      </w:r>
      <w:r w:rsidR="00FA75F9">
        <w:rPr>
          <w:iCs/>
        </w:rPr>
        <w:instrText xml:space="preserve"> REF ZEqnNum918925 \* Charformat \! \* MERGEFORMAT </w:instrText>
      </w:r>
      <w:r w:rsidR="00FA75F9">
        <w:rPr>
          <w:iCs/>
        </w:rPr>
        <w:fldChar w:fldCharType="separate"/>
      </w:r>
      <w:r w:rsidR="005F0293" w:rsidRPr="005F0293">
        <w:rPr>
          <w:iCs/>
        </w:rPr>
        <w:instrText>(2-8)</w:instrText>
      </w:r>
      <w:r w:rsidR="00FA75F9">
        <w:rPr>
          <w:iCs/>
        </w:rPr>
        <w:fldChar w:fldCharType="end"/>
      </w:r>
      <w:r w:rsidR="00FA75F9">
        <w:rPr>
          <w:iCs/>
        </w:rPr>
        <w:fldChar w:fldCharType="end"/>
      </w:r>
      <w:r w:rsidR="00FA75F9">
        <w:rPr>
          <w:rFonts w:hint="eastAsia"/>
        </w:rPr>
        <w:t>所示：</w:t>
      </w:r>
    </w:p>
    <w:p w14:paraId="54A5CA49" w14:textId="3CD56653" w:rsidR="00FA75F9" w:rsidRPr="00361D66" w:rsidRDefault="00FA75F9" w:rsidP="001241FF">
      <w:pPr>
        <w:pStyle w:val="MTDisplayEquation"/>
        <w:spacing w:before="326" w:after="326"/>
      </w:pPr>
      <w:r>
        <w:tab/>
      </w:r>
      <w:r w:rsidR="00C714C8" w:rsidRPr="00C714C8">
        <w:rPr>
          <w:position w:val="-50"/>
        </w:rPr>
        <w:object w:dxaOrig="1820" w:dyaOrig="920" w14:anchorId="2DF77FA4">
          <v:shape id="_x0000_i2375" type="#_x0000_t75" style="width:90pt;height:45pt" o:ole="">
            <v:imagedata r:id="rId108" o:title=""/>
          </v:shape>
          <o:OLEObject Type="Embed" ProgID="Equation.DSMT4" ShapeID="_x0000_i2375" DrawAspect="Content" ObjectID="_1840352779" r:id="rId10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5" w:name="ZEqnNum918925"/>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8</w:instrText>
        </w:r>
      </w:fldSimple>
      <w:r>
        <w:instrText>)</w:instrText>
      </w:r>
      <w:bookmarkEnd w:id="35"/>
      <w:r>
        <w:fldChar w:fldCharType="end"/>
      </w:r>
    </w:p>
    <w:p w14:paraId="6B4AC595" w14:textId="1DA916D6" w:rsidR="00FA75F9" w:rsidRDefault="00FA75F9" w:rsidP="007E0097">
      <w:r>
        <w:rPr>
          <w:rFonts w:hint="eastAsia"/>
        </w:rPr>
        <w:t>最终，节点</w:t>
      </w:r>
      <w:r w:rsidR="00C714C8" w:rsidRPr="00C714C8">
        <w:rPr>
          <w:position w:val="-6"/>
        </w:rPr>
        <w:object w:dxaOrig="139" w:dyaOrig="260" w14:anchorId="22DD03BA">
          <v:shape id="_x0000_i2376" type="#_x0000_t75" style="width:5.4pt;height:13.2pt" o:ole="">
            <v:imagedata r:id="rId110" o:title=""/>
          </v:shape>
          <o:OLEObject Type="Embed" ProgID="Equation.DSMT4" ShapeID="_x0000_i2376" DrawAspect="Content" ObjectID="_1840352780" r:id="rId111"/>
        </w:object>
      </w:r>
      <w:r>
        <w:rPr>
          <w:rFonts w:hint="eastAsia"/>
        </w:rPr>
        <w:t>的特征通过对邻居特征的加权求和进行更新，</w:t>
      </w:r>
      <w:r w:rsidR="001406EA">
        <w:rPr>
          <w:rFonts w:hint="eastAsia"/>
        </w:rPr>
        <w:t>更新过程</w:t>
      </w:r>
      <w:r>
        <w:rPr>
          <w:rFonts w:hint="eastAsia"/>
        </w:rPr>
        <w:t>如公式</w:t>
      </w:r>
      <w:r>
        <w:rPr>
          <w:iCs/>
        </w:rPr>
        <w:fldChar w:fldCharType="begin"/>
      </w:r>
      <w:r>
        <w:rPr>
          <w:iCs/>
        </w:rPr>
        <w:instrText xml:space="preserve"> </w:instrText>
      </w:r>
      <w:r>
        <w:rPr>
          <w:rFonts w:hint="eastAsia"/>
          <w:iCs/>
        </w:rPr>
        <w:instrText>GOTOBUTTON ZEqnNum615324  \* MERGEFORMAT</w:instrText>
      </w:r>
      <w:r>
        <w:rPr>
          <w:iCs/>
        </w:rPr>
        <w:instrText xml:space="preserve"> </w:instrText>
      </w:r>
      <w:r>
        <w:rPr>
          <w:iCs/>
        </w:rPr>
        <w:fldChar w:fldCharType="begin"/>
      </w:r>
      <w:r>
        <w:rPr>
          <w:iCs/>
        </w:rPr>
        <w:instrText xml:space="preserve"> REF ZEqnNum615324 \* Charformat \! \* MERGEFORMAT </w:instrText>
      </w:r>
      <w:r>
        <w:rPr>
          <w:iCs/>
        </w:rPr>
        <w:fldChar w:fldCharType="separate"/>
      </w:r>
      <w:r w:rsidR="005F0293" w:rsidRPr="005F0293">
        <w:rPr>
          <w:iCs/>
        </w:rPr>
        <w:instrText>(2-9)</w:instrText>
      </w:r>
      <w:r>
        <w:rPr>
          <w:iCs/>
        </w:rPr>
        <w:fldChar w:fldCharType="end"/>
      </w:r>
      <w:r>
        <w:rPr>
          <w:iCs/>
        </w:rPr>
        <w:fldChar w:fldCharType="end"/>
      </w:r>
      <w:r>
        <w:rPr>
          <w:rFonts w:hint="eastAsia"/>
        </w:rPr>
        <w:t>所示：</w:t>
      </w:r>
    </w:p>
    <w:p w14:paraId="5C1DC712" w14:textId="1DEB41C3" w:rsidR="00FA75F9" w:rsidRDefault="00FA75F9" w:rsidP="001241FF">
      <w:pPr>
        <w:pStyle w:val="MTDisplayEquation"/>
        <w:spacing w:before="326" w:after="326"/>
      </w:pPr>
      <w:r>
        <w:tab/>
      </w:r>
      <w:r w:rsidR="00C714C8" w:rsidRPr="00C714C8">
        <w:rPr>
          <w:position w:val="-32"/>
        </w:rPr>
        <w:object w:dxaOrig="2380" w:dyaOrig="760" w14:anchorId="48446C29">
          <v:shape id="_x0000_i2377" type="#_x0000_t75" style="width:119.4pt;height:39.6pt" o:ole="">
            <v:imagedata r:id="rId112" o:title=""/>
          </v:shape>
          <o:OLEObject Type="Embed" ProgID="Equation.DSMT4" ShapeID="_x0000_i2377" DrawAspect="Content" ObjectID="_1840352781"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615324"/>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9</w:instrText>
        </w:r>
      </w:fldSimple>
      <w:r>
        <w:instrText>)</w:instrText>
      </w:r>
      <w:bookmarkEnd w:id="36"/>
      <w:r>
        <w:fldChar w:fldCharType="end"/>
      </w:r>
    </w:p>
    <w:p w14:paraId="623455BB" w14:textId="77563302" w:rsidR="00C5225F" w:rsidRDefault="00FA75F9" w:rsidP="00F7529E">
      <w:r>
        <w:rPr>
          <w:rFonts w:hint="eastAsia"/>
        </w:rPr>
        <w:t>然而，</w:t>
      </w:r>
      <w:r>
        <w:rPr>
          <w:rFonts w:hint="eastAsia"/>
        </w:rPr>
        <w:t>GAT</w:t>
      </w:r>
      <w:r>
        <w:rPr>
          <w:rFonts w:hint="eastAsia"/>
        </w:rPr>
        <w:t>的注意力计算仍局限于一阶邻居范围内，本质上仍属于局部聚合范式，难以直接建模分子中远端原子之间的长程依赖关系</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_Ref225763583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[49]</w:t>
      </w:r>
      <w:r w:rsidR="00674D61" w:rsidRPr="00674D61">
        <w:rPr>
          <w:vertAlign w:val="superscript"/>
        </w:rPr>
        <w:fldChar w:fldCharType="end"/>
      </w:r>
      <w:r>
        <w:rPr>
          <w:rFonts w:hint="eastAsia"/>
        </w:rPr>
        <w:t>。为突破这一局部感受野的限制，研究者将</w:t>
      </w:r>
      <w:r w:rsidR="00D77C3D">
        <w:rPr>
          <w:rFonts w:hint="eastAsia"/>
        </w:rPr>
        <w:t>Transformer</w:t>
      </w:r>
      <w:r>
        <w:rPr>
          <w:rFonts w:hint="eastAsia"/>
        </w:rPr>
        <w:t>的全局自注意力机制引入</w:t>
      </w:r>
      <w:proofErr w:type="gramStart"/>
      <w:r>
        <w:rPr>
          <w:rFonts w:hint="eastAsia"/>
        </w:rPr>
        <w:t>图结构</w:t>
      </w:r>
      <w:proofErr w:type="gramEnd"/>
      <w:r>
        <w:rPr>
          <w:rFonts w:hint="eastAsia"/>
        </w:rPr>
        <w:t>建模，形成了图</w:t>
      </w:r>
      <w:r w:rsidR="00D77C3D">
        <w:rPr>
          <w:rFonts w:hint="eastAsia"/>
        </w:rPr>
        <w:t>Transformer</w:t>
      </w:r>
      <w:r>
        <w:rPr>
          <w:rFonts w:hint="eastAsia"/>
        </w:rPr>
        <w:t>架构。以</w:t>
      </w:r>
      <w:r>
        <w:rPr>
          <w:rFonts w:hint="eastAsia"/>
        </w:rPr>
        <w:t>Graphormer</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_Ref225763610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[50]</w:t>
      </w:r>
      <w:r w:rsidR="00674D61" w:rsidRPr="00674D61">
        <w:rPr>
          <w:vertAlign w:val="superscript"/>
        </w:rPr>
        <w:fldChar w:fldCharType="end"/>
      </w:r>
      <w:r>
        <w:rPr>
          <w:rFonts w:hint="eastAsia"/>
        </w:rPr>
        <w:t>为代表的图</w:t>
      </w:r>
      <w:r w:rsidR="00D77C3D">
        <w:rPr>
          <w:rFonts w:hint="eastAsia"/>
        </w:rPr>
        <w:t>Transformer</w:t>
      </w:r>
      <w:r w:rsidRPr="00FA75F9">
        <w:rPr>
          <w:rFonts w:hint="eastAsia"/>
        </w:rPr>
        <w:t>模型将分子中所有节点两两之间的</w:t>
      </w:r>
      <w:r>
        <w:rPr>
          <w:rFonts w:hint="eastAsia"/>
        </w:rPr>
        <w:t>联系一并</w:t>
      </w:r>
      <w:r w:rsidRPr="00FA75F9">
        <w:rPr>
          <w:rFonts w:hint="eastAsia"/>
        </w:rPr>
        <w:t>纳入注意力计算范围</w:t>
      </w:r>
      <w:r>
        <w:rPr>
          <w:rFonts w:hint="eastAsia"/>
        </w:rPr>
        <w:t>之内</w:t>
      </w:r>
      <w:r w:rsidRPr="00FA75F9">
        <w:rPr>
          <w:rFonts w:hint="eastAsia"/>
        </w:rPr>
        <w:t>，实现了真正意义上的全局建模。</w:t>
      </w:r>
      <w:r>
        <w:rPr>
          <w:rFonts w:hint="eastAsia"/>
        </w:rPr>
        <w:t>标准的</w:t>
      </w:r>
      <w:r w:rsidR="00D77C3D">
        <w:rPr>
          <w:rFonts w:hint="eastAsia"/>
        </w:rPr>
        <w:t>Transformer</w:t>
      </w:r>
      <w:r>
        <w:rPr>
          <w:rFonts w:hint="eastAsia"/>
        </w:rPr>
        <w:t>架构适用于处理无序的序列，</w:t>
      </w:r>
      <w:r w:rsidR="00D77C3D">
        <w:rPr>
          <w:rFonts w:hint="eastAsia"/>
        </w:rPr>
        <w:t>无法感知图的拓扑结构</w:t>
      </w:r>
      <w:r>
        <w:rPr>
          <w:rFonts w:hint="eastAsia"/>
        </w:rPr>
        <w:t>，所以</w:t>
      </w:r>
      <w:r w:rsidR="005B1F92">
        <w:rPr>
          <w:rFonts w:hint="eastAsia"/>
        </w:rPr>
        <w:t>需要</w:t>
      </w:r>
      <w:r>
        <w:rPr>
          <w:rFonts w:hint="eastAsia"/>
        </w:rPr>
        <w:t>显式</w:t>
      </w:r>
      <w:r w:rsidR="005B1F92">
        <w:rPr>
          <w:rFonts w:hint="eastAsia"/>
        </w:rPr>
        <w:t>地</w:t>
      </w:r>
      <w:r>
        <w:rPr>
          <w:rFonts w:hint="eastAsia"/>
        </w:rPr>
        <w:t>引入图的几何</w:t>
      </w:r>
      <w:r w:rsidR="00D77C3D">
        <w:rPr>
          <w:rFonts w:hint="eastAsia"/>
        </w:rPr>
        <w:t>结构</w:t>
      </w:r>
      <w:r>
        <w:rPr>
          <w:rFonts w:hint="eastAsia"/>
        </w:rPr>
        <w:t>与拓扑信息</w:t>
      </w:r>
      <w:r w:rsidR="00C5225F">
        <w:rPr>
          <w:rFonts w:hint="eastAsia"/>
        </w:rPr>
        <w:t>。</w:t>
      </w:r>
    </w:p>
    <w:p w14:paraId="7C7D5AF6" w14:textId="489A3CB3" w:rsidR="00F7529E" w:rsidRDefault="00FA75F9" w:rsidP="00F7529E">
      <w:r>
        <w:rPr>
          <w:rFonts w:hint="eastAsia"/>
        </w:rPr>
        <w:t>Graphormer</w:t>
      </w:r>
      <w:r>
        <w:rPr>
          <w:rFonts w:hint="eastAsia"/>
        </w:rPr>
        <w:t>设计了三种互补的结构编码机制</w:t>
      </w:r>
      <w:r w:rsidR="00F7529E">
        <w:rPr>
          <w:rFonts w:hint="eastAsia"/>
        </w:rPr>
        <w:t>。</w:t>
      </w:r>
      <w:r w:rsidR="00C35B53">
        <w:rPr>
          <w:rFonts w:hint="eastAsia"/>
        </w:rPr>
        <w:t>第一</w:t>
      </w:r>
      <w:r w:rsidR="005B1F92">
        <w:rPr>
          <w:rFonts w:hint="eastAsia"/>
        </w:rPr>
        <w:t>种</w:t>
      </w:r>
      <w:r w:rsidR="00C35B53">
        <w:rPr>
          <w:rFonts w:hint="eastAsia"/>
        </w:rPr>
        <w:t>是</w:t>
      </w:r>
      <w:r>
        <w:rPr>
          <w:rFonts w:hint="eastAsia"/>
        </w:rPr>
        <w:t>中心性编码（</w:t>
      </w:r>
      <w:r>
        <w:rPr>
          <w:rFonts w:hint="eastAsia"/>
        </w:rPr>
        <w:t xml:space="preserve">Centrality </w:t>
      </w:r>
      <w:r>
        <w:rPr>
          <w:rFonts w:hint="eastAsia"/>
        </w:rPr>
        <w:lastRenderedPageBreak/>
        <w:t>Encoding</w:t>
      </w:r>
      <w:r>
        <w:rPr>
          <w:rFonts w:hint="eastAsia"/>
        </w:rPr>
        <w:t>），利用节点的</w:t>
      </w:r>
      <w:proofErr w:type="gramStart"/>
      <w:r>
        <w:rPr>
          <w:rFonts w:hint="eastAsia"/>
        </w:rPr>
        <w:t>入度与出度</w:t>
      </w:r>
      <w:proofErr w:type="gramEnd"/>
      <w:r>
        <w:rPr>
          <w:rFonts w:hint="eastAsia"/>
        </w:rPr>
        <w:t>为每个原子引入可学习的偏置向量，以</w:t>
      </w:r>
      <w:r w:rsidR="0099176D">
        <w:rPr>
          <w:rFonts w:hint="eastAsia"/>
        </w:rPr>
        <w:t>体现节点</w:t>
      </w:r>
      <w:r>
        <w:rPr>
          <w:rFonts w:hint="eastAsia"/>
        </w:rPr>
        <w:t>在分子图中的重要性</w:t>
      </w:r>
      <w:r w:rsidR="00F7529E">
        <w:rPr>
          <w:rFonts w:hint="eastAsia"/>
        </w:rPr>
        <w:t>，</w:t>
      </w:r>
      <w:r w:rsidR="00966DED">
        <w:rPr>
          <w:rFonts w:hint="eastAsia"/>
        </w:rPr>
        <w:t>对于有向图来说，每一个节点既有入度，也有出度，当计算节点</w:t>
      </w:r>
      <w:r w:rsidR="00102446" w:rsidRPr="00102446">
        <w:rPr>
          <w:position w:val="-12"/>
        </w:rPr>
        <w:object w:dxaOrig="220" w:dyaOrig="360" w14:anchorId="50CFCC73">
          <v:shape id="_x0000_i2378" type="#_x0000_t75" style="width:12pt;height:18pt" o:ole="">
            <v:imagedata r:id="rId114" o:title=""/>
          </v:shape>
          <o:OLEObject Type="Embed" ProgID="Equation.DSMT4" ShapeID="_x0000_i2378" DrawAspect="Content" ObjectID="_1840352782" r:id="rId115"/>
        </w:object>
      </w:r>
      <w:r w:rsidR="00966DED">
        <w:rPr>
          <w:rFonts w:hint="eastAsia"/>
        </w:rPr>
        <w:t>的隐藏状态的时候</w:t>
      </w:r>
      <w:r w:rsidR="00996FFD">
        <w:rPr>
          <w:rFonts w:hint="eastAsia"/>
        </w:rPr>
        <w:t>，需要将两个方向的度数加入到原始特征中，</w:t>
      </w:r>
      <w:r w:rsidR="00F7529E">
        <w:rPr>
          <w:rFonts w:hint="eastAsia"/>
        </w:rPr>
        <w:t>如</w:t>
      </w:r>
      <w:r w:rsidR="00102446">
        <w:rPr>
          <w:rFonts w:hint="eastAsia"/>
        </w:rPr>
        <w:t>公式</w:t>
      </w:r>
      <w:r w:rsidR="00102446">
        <w:rPr>
          <w:iCs/>
        </w:rPr>
        <w:fldChar w:fldCharType="begin"/>
      </w:r>
      <w:r w:rsidR="00102446">
        <w:rPr>
          <w:iCs/>
        </w:rPr>
        <w:instrText xml:space="preserve"> </w:instrText>
      </w:r>
      <w:r w:rsidR="00102446">
        <w:rPr>
          <w:rFonts w:hint="eastAsia"/>
          <w:iCs/>
        </w:rPr>
        <w:instrText>GOTOBUTTON ZEqnNum341270  \* MERGEFORMAT</w:instrText>
      </w:r>
      <w:r w:rsidR="00102446">
        <w:rPr>
          <w:iCs/>
        </w:rPr>
        <w:instrText xml:space="preserve"> </w:instrText>
      </w:r>
      <w:r w:rsidR="00102446">
        <w:rPr>
          <w:iCs/>
        </w:rPr>
        <w:fldChar w:fldCharType="begin"/>
      </w:r>
      <w:r w:rsidR="00102446">
        <w:rPr>
          <w:iCs/>
        </w:rPr>
        <w:instrText xml:space="preserve"> REF ZEqnNum341270 \* Charformat \! \* MERGEFORMAT </w:instrText>
      </w:r>
      <w:r w:rsidR="00102446">
        <w:rPr>
          <w:iCs/>
        </w:rPr>
        <w:fldChar w:fldCharType="separate"/>
      </w:r>
      <w:r w:rsidR="005F0293" w:rsidRPr="005F0293">
        <w:rPr>
          <w:iCs/>
        </w:rPr>
        <w:instrText>(2-10)</w:instrText>
      </w:r>
      <w:r w:rsidR="00102446">
        <w:rPr>
          <w:iCs/>
        </w:rPr>
        <w:fldChar w:fldCharType="end"/>
      </w:r>
      <w:r w:rsidR="00102446">
        <w:rPr>
          <w:iCs/>
        </w:rPr>
        <w:fldChar w:fldCharType="end"/>
      </w:r>
      <w:r w:rsidR="00F7529E">
        <w:rPr>
          <w:rFonts w:hint="eastAsia"/>
        </w:rPr>
        <w:t>所示</w:t>
      </w:r>
      <w:r w:rsidR="00C5225F">
        <w:rPr>
          <w:rFonts w:hint="eastAsia"/>
        </w:rPr>
        <w:t>：</w:t>
      </w:r>
    </w:p>
    <w:p w14:paraId="511CDAAE" w14:textId="1CB6C1E3" w:rsidR="00F7529E" w:rsidRDefault="00102446" w:rsidP="00102446">
      <w:pPr>
        <w:pStyle w:val="MTDisplayEquation"/>
        <w:spacing w:before="326" w:after="326"/>
      </w:pPr>
      <w:r>
        <w:tab/>
      </w:r>
      <w:r w:rsidRPr="00102446">
        <w:rPr>
          <w:position w:val="-18"/>
        </w:rPr>
        <w:object w:dxaOrig="2520" w:dyaOrig="440" w14:anchorId="6EA44BD8">
          <v:shape id="_x0000_i2379" type="#_x0000_t75" style="width:126.6pt;height:20.4pt" o:ole="">
            <v:imagedata r:id="rId116" o:title=""/>
          </v:shape>
          <o:OLEObject Type="Embed" ProgID="Equation.DSMT4" ShapeID="_x0000_i2379" DrawAspect="Content" ObjectID="_1840352783" r:id="rId1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7" w:name="ZEqnNum341270"/>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10</w:instrText>
        </w:r>
      </w:fldSimple>
      <w:r>
        <w:instrText>)</w:instrText>
      </w:r>
      <w:bookmarkEnd w:id="37"/>
      <w:r>
        <w:fldChar w:fldCharType="end"/>
      </w:r>
    </w:p>
    <w:p w14:paraId="15750F4A" w14:textId="1B6F7D95" w:rsidR="00102446" w:rsidRDefault="00102446" w:rsidP="00F7529E">
      <w:r>
        <w:rPr>
          <w:rFonts w:hint="eastAsia"/>
        </w:rPr>
        <w:t>其中，</w:t>
      </w:r>
      <w:r w:rsidRPr="00102446">
        <w:rPr>
          <w:position w:val="-12"/>
        </w:rPr>
        <w:object w:dxaOrig="380" w:dyaOrig="380" w14:anchorId="28CD3940">
          <v:shape id="_x0000_i2380" type="#_x0000_t75" style="width:18pt;height:18pt" o:ole="">
            <v:imagedata r:id="rId118" o:title=""/>
          </v:shape>
          <o:OLEObject Type="Embed" ProgID="Equation.DSMT4" ShapeID="_x0000_i2380" DrawAspect="Content" ObjectID="_1840352784" r:id="rId119"/>
        </w:object>
      </w:r>
      <w:r>
        <w:rPr>
          <w:rFonts w:hint="eastAsia"/>
        </w:rPr>
        <w:t>是节点第一层的初始隐藏状态，</w:t>
      </w:r>
      <w:r w:rsidRPr="00102446">
        <w:rPr>
          <w:position w:val="-12"/>
        </w:rPr>
        <w:object w:dxaOrig="240" w:dyaOrig="360" w14:anchorId="027856F1">
          <v:shape id="_x0000_i2381" type="#_x0000_t75" style="width:12pt;height:18pt" o:ole="">
            <v:imagedata r:id="rId120" o:title=""/>
          </v:shape>
          <o:OLEObject Type="Embed" ProgID="Equation.DSMT4" ShapeID="_x0000_i2381" DrawAspect="Content" ObjectID="_1840352785" r:id="rId121"/>
        </w:object>
      </w:r>
      <w:r w:rsidR="00996FFD">
        <w:rPr>
          <w:rFonts w:hint="eastAsia"/>
        </w:rPr>
        <w:t>是节点本身的原始特征，</w:t>
      </w:r>
      <w:r w:rsidR="00996FFD" w:rsidRPr="00996FFD">
        <w:rPr>
          <w:position w:val="-4"/>
        </w:rPr>
        <w:object w:dxaOrig="279" w:dyaOrig="300" w14:anchorId="05375940">
          <v:shape id="_x0000_i2382" type="#_x0000_t75" style="width:13.2pt;height:15pt" o:ole="">
            <v:imagedata r:id="rId122" o:title=""/>
          </v:shape>
          <o:OLEObject Type="Embed" ProgID="Equation.DSMT4" ShapeID="_x0000_i2382" DrawAspect="Content" ObjectID="_1840352786" r:id="rId123"/>
        </w:object>
      </w:r>
      <w:r w:rsidR="00996FFD">
        <w:rPr>
          <w:rFonts w:hint="eastAsia"/>
        </w:rPr>
        <w:t>和</w:t>
      </w:r>
      <w:r w:rsidR="00996FFD" w:rsidRPr="00996FFD">
        <w:rPr>
          <w:position w:val="-4"/>
        </w:rPr>
        <w:object w:dxaOrig="279" w:dyaOrig="300" w14:anchorId="3D8807AE">
          <v:shape id="_x0000_i2383" type="#_x0000_t75" style="width:13.2pt;height:15pt" o:ole="">
            <v:imagedata r:id="rId124" o:title=""/>
          </v:shape>
          <o:OLEObject Type="Embed" ProgID="Equation.DSMT4" ShapeID="_x0000_i2383" DrawAspect="Content" ObjectID="_1840352787" r:id="rId125"/>
        </w:object>
      </w:r>
      <w:r w:rsidR="00996FFD">
        <w:rPr>
          <w:rFonts w:hint="eastAsia"/>
        </w:rPr>
        <w:t>分别是</w:t>
      </w:r>
      <w:proofErr w:type="gramStart"/>
      <w:r w:rsidR="00996FFD">
        <w:rPr>
          <w:rFonts w:hint="eastAsia"/>
        </w:rPr>
        <w:t>入度和出度</w:t>
      </w:r>
      <w:proofErr w:type="gramEnd"/>
      <w:r w:rsidR="00996FFD">
        <w:rPr>
          <w:rFonts w:hint="eastAsia"/>
        </w:rPr>
        <w:t>对应的嵌入向量，</w:t>
      </w:r>
      <w:r w:rsidR="00996FFD" w:rsidRPr="00996FFD">
        <w:rPr>
          <w:position w:val="-12"/>
        </w:rPr>
        <w:object w:dxaOrig="880" w:dyaOrig="380" w14:anchorId="65944CAD">
          <v:shape id="_x0000_i2384" type="#_x0000_t75" style="width:43.8pt;height:18pt" o:ole="">
            <v:imagedata r:id="rId126" o:title=""/>
          </v:shape>
          <o:OLEObject Type="Embed" ProgID="Equation.DSMT4" ShapeID="_x0000_i2384" DrawAspect="Content" ObjectID="_1840352788" r:id="rId127"/>
        </w:object>
      </w:r>
      <w:r w:rsidR="00996FFD">
        <w:rPr>
          <w:rFonts w:hint="eastAsia"/>
        </w:rPr>
        <w:t>和</w:t>
      </w:r>
      <w:r w:rsidR="00996FFD" w:rsidRPr="00996FFD">
        <w:rPr>
          <w:position w:val="-12"/>
        </w:rPr>
        <w:object w:dxaOrig="880" w:dyaOrig="380" w14:anchorId="2936FF97">
          <v:shape id="_x0000_i2385" type="#_x0000_t75" style="width:43.8pt;height:18pt" o:ole="">
            <v:imagedata r:id="rId128" o:title=""/>
          </v:shape>
          <o:OLEObject Type="Embed" ProgID="Equation.DSMT4" ShapeID="_x0000_i2385" DrawAspect="Content" ObjectID="_1840352789" r:id="rId129"/>
        </w:object>
      </w:r>
      <w:r w:rsidR="00996FFD">
        <w:rPr>
          <w:rFonts w:hint="eastAsia"/>
        </w:rPr>
        <w:t>是节点</w:t>
      </w:r>
      <w:proofErr w:type="gramStart"/>
      <w:r w:rsidR="00996FFD">
        <w:rPr>
          <w:rFonts w:hint="eastAsia"/>
        </w:rPr>
        <w:t>的入度和</w:t>
      </w:r>
      <w:proofErr w:type="gramEnd"/>
      <w:r w:rsidR="00996FFD">
        <w:rPr>
          <w:rFonts w:hint="eastAsia"/>
        </w:rPr>
        <w:t>出度。</w:t>
      </w:r>
      <w:r w:rsidR="00C5225F">
        <w:rPr>
          <w:rFonts w:hint="eastAsia"/>
        </w:rPr>
        <w:t>但分子的二维拓扑图为无向图，</w:t>
      </w:r>
      <w:r w:rsidR="00311D3A">
        <w:rPr>
          <w:rFonts w:hint="eastAsia"/>
        </w:rPr>
        <w:t>只需要一个方向的度数，</w:t>
      </w:r>
      <w:r w:rsidR="00C5225F">
        <w:rPr>
          <w:rFonts w:hint="eastAsia"/>
        </w:rPr>
        <w:t>所以计算过程可以变化为公式</w:t>
      </w:r>
      <w:r w:rsidR="00C5225F">
        <w:rPr>
          <w:iCs/>
        </w:rPr>
        <w:fldChar w:fldCharType="begin"/>
      </w:r>
      <w:r w:rsidR="00C5225F">
        <w:rPr>
          <w:iCs/>
        </w:rPr>
        <w:instrText xml:space="preserve"> </w:instrText>
      </w:r>
      <w:r w:rsidR="00C5225F">
        <w:rPr>
          <w:rFonts w:hint="eastAsia"/>
          <w:iCs/>
        </w:rPr>
        <w:instrText>GOTOBUTTON ZEqnNum218947  \* MERGEFORMAT</w:instrText>
      </w:r>
      <w:r w:rsidR="00C5225F">
        <w:rPr>
          <w:iCs/>
        </w:rPr>
        <w:instrText xml:space="preserve"> </w:instrText>
      </w:r>
      <w:r w:rsidR="00C5225F">
        <w:rPr>
          <w:iCs/>
        </w:rPr>
        <w:fldChar w:fldCharType="begin"/>
      </w:r>
      <w:r w:rsidR="00C5225F">
        <w:rPr>
          <w:iCs/>
        </w:rPr>
        <w:instrText xml:space="preserve"> REF ZEqnNum218947 \* Charformat \! \* MERGEFORMAT </w:instrText>
      </w:r>
      <w:r w:rsidR="00C5225F">
        <w:rPr>
          <w:iCs/>
        </w:rPr>
        <w:fldChar w:fldCharType="separate"/>
      </w:r>
      <w:r w:rsidR="005F0293" w:rsidRPr="005F0293">
        <w:rPr>
          <w:iCs/>
        </w:rPr>
        <w:instrText>(2-11)</w:instrText>
      </w:r>
      <w:r w:rsidR="00C5225F">
        <w:rPr>
          <w:iCs/>
        </w:rPr>
        <w:fldChar w:fldCharType="end"/>
      </w:r>
      <w:r w:rsidR="00C5225F">
        <w:rPr>
          <w:iCs/>
        </w:rPr>
        <w:fldChar w:fldCharType="end"/>
      </w:r>
      <w:r w:rsidR="00C5225F">
        <w:rPr>
          <w:rFonts w:hint="eastAsia"/>
        </w:rPr>
        <w:t>所示：</w:t>
      </w:r>
    </w:p>
    <w:p w14:paraId="3901CD70" w14:textId="280F2ABE" w:rsidR="00C5225F" w:rsidRDefault="00C5225F" w:rsidP="00C5225F">
      <w:pPr>
        <w:pStyle w:val="MTDisplayEquation"/>
        <w:spacing w:before="326" w:after="326"/>
      </w:pPr>
      <w:r>
        <w:tab/>
      </w:r>
      <w:r w:rsidRPr="00C5225F">
        <w:rPr>
          <w:position w:val="-14"/>
        </w:rPr>
        <w:object w:dxaOrig="1600" w:dyaOrig="400" w14:anchorId="6A754333">
          <v:shape id="_x0000_i2386" type="#_x0000_t75" style="width:81.6pt;height:20.4pt" o:ole="">
            <v:imagedata r:id="rId130" o:title=""/>
          </v:shape>
          <o:OLEObject Type="Embed" ProgID="Equation.DSMT4" ShapeID="_x0000_i2386" DrawAspect="Content" ObjectID="_1840352790"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8" w:name="ZEqnNum218947"/>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11</w:instrText>
        </w:r>
      </w:fldSimple>
      <w:r>
        <w:instrText>)</w:instrText>
      </w:r>
      <w:bookmarkEnd w:id="38"/>
      <w:r>
        <w:fldChar w:fldCharType="end"/>
      </w:r>
    </w:p>
    <w:p w14:paraId="637D476E" w14:textId="43354AC0" w:rsidR="00FF1D5C" w:rsidRDefault="00C35B53" w:rsidP="00F7529E">
      <w:r>
        <w:rPr>
          <w:rFonts w:hint="eastAsia"/>
        </w:rPr>
        <w:t>第二</w:t>
      </w:r>
      <w:r w:rsidR="005B1F92">
        <w:rPr>
          <w:rFonts w:hint="eastAsia"/>
        </w:rPr>
        <w:t>种</w:t>
      </w:r>
      <w:r>
        <w:rPr>
          <w:rFonts w:hint="eastAsia"/>
        </w:rPr>
        <w:t>是</w:t>
      </w:r>
      <w:r w:rsidR="00FA75F9">
        <w:rPr>
          <w:rFonts w:hint="eastAsia"/>
        </w:rPr>
        <w:t>空间编码（</w:t>
      </w:r>
      <w:r w:rsidR="00FA75F9">
        <w:rPr>
          <w:rFonts w:hint="eastAsia"/>
        </w:rPr>
        <w:t>Spatial Encoding</w:t>
      </w:r>
      <w:r w:rsidR="00FA75F9">
        <w:rPr>
          <w:rFonts w:hint="eastAsia"/>
        </w:rPr>
        <w:t>），将节点对之间的最短路径距离映射为注意力矩阵中的标量偏置，</w:t>
      </w:r>
      <w:r w:rsidR="00FF1D5C">
        <w:rPr>
          <w:rFonts w:hint="eastAsia"/>
        </w:rPr>
        <w:t>体现</w:t>
      </w:r>
      <w:r w:rsidR="00FA75F9">
        <w:rPr>
          <w:rFonts w:hint="eastAsia"/>
        </w:rPr>
        <w:t>原子间的物理</w:t>
      </w:r>
      <w:r w:rsidR="00FF1D5C">
        <w:rPr>
          <w:rFonts w:hint="eastAsia"/>
        </w:rPr>
        <w:t>距离的</w:t>
      </w:r>
      <w:r w:rsidR="00FA75F9">
        <w:rPr>
          <w:rFonts w:hint="eastAsia"/>
        </w:rPr>
        <w:t>程度</w:t>
      </w:r>
      <w:r w:rsidR="00FF1D5C">
        <w:rPr>
          <w:rFonts w:hint="eastAsia"/>
        </w:rPr>
        <w:t>。空间编码的规则如公式所示：</w:t>
      </w:r>
    </w:p>
    <w:p w14:paraId="7710A9A6" w14:textId="0C8E59CD" w:rsidR="00FF1D5C" w:rsidRDefault="00FF1D5C" w:rsidP="00FF1D5C">
      <w:pPr>
        <w:pStyle w:val="MTDisplayEquation"/>
        <w:spacing w:before="326" w:after="326"/>
      </w:pPr>
      <w:r>
        <w:tab/>
      </w:r>
      <w:r w:rsidRPr="00FF1D5C">
        <w:rPr>
          <w:position w:val="-16"/>
        </w:rPr>
        <w:object w:dxaOrig="660" w:dyaOrig="400" w14:anchorId="16A8BDEF">
          <v:shape id="_x0000_i2387" type="#_x0000_t75" style="width:32.4pt;height:20.4pt" o:ole="">
            <v:imagedata r:id="rId132" o:title=""/>
          </v:shape>
          <o:OLEObject Type="Embed" ProgID="Equation.DSMT4" ShapeID="_x0000_i2387" DrawAspect="Content" ObjectID="_1840352791" r:id="rId1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12</w:instrText>
        </w:r>
      </w:fldSimple>
      <w:r>
        <w:instrText>)</w:instrText>
      </w:r>
      <w:r>
        <w:fldChar w:fldCharType="end"/>
      </w:r>
    </w:p>
    <w:p w14:paraId="4138EDF7" w14:textId="1DAF54C2" w:rsidR="00FF1D5C" w:rsidRDefault="00FF1D5C" w:rsidP="00F7529E">
      <w:r>
        <w:rPr>
          <w:rFonts w:hint="eastAsia"/>
        </w:rPr>
        <w:t>其中，</w:t>
      </w:r>
      <w:r w:rsidRPr="00FF1D5C">
        <w:rPr>
          <w:position w:val="-14"/>
        </w:rPr>
        <w:object w:dxaOrig="820" w:dyaOrig="380" w14:anchorId="147CE45B">
          <v:shape id="_x0000_i2388" type="#_x0000_t75" style="width:40.8pt;height:18pt" o:ole="">
            <v:imagedata r:id="rId134" o:title=""/>
          </v:shape>
          <o:OLEObject Type="Embed" ProgID="Equation.DSMT4" ShapeID="_x0000_i2388" DrawAspect="Content" ObjectID="_1840352792" r:id="rId135"/>
        </w:object>
      </w:r>
      <w:r>
        <w:rPr>
          <w:rFonts w:hint="eastAsia"/>
        </w:rPr>
        <w:t>是一个计算两个节点之间最短路径的函数，如果两个节点不连通，通常也会设置一个特殊的值。</w:t>
      </w:r>
      <w:r w:rsidRPr="00FF1D5C">
        <w:rPr>
          <w:position w:val="-6"/>
        </w:rPr>
        <w:object w:dxaOrig="200" w:dyaOrig="279" w14:anchorId="31289F25">
          <v:shape id="_x0000_i2389" type="#_x0000_t75" style="width:9.6pt;height:13.2pt" o:ole="">
            <v:imagedata r:id="rId136" o:title=""/>
          </v:shape>
          <o:OLEObject Type="Embed" ProgID="Equation.DSMT4" ShapeID="_x0000_i2389" DrawAspect="Content" ObjectID="_1840352793" r:id="rId137"/>
        </w:object>
      </w:r>
      <w:r>
        <w:rPr>
          <w:rFonts w:hint="eastAsia"/>
        </w:rPr>
        <w:t>是一个一维数组，每一个位置都存储了一个具体的偏置数值。</w:t>
      </w:r>
    </w:p>
    <w:p w14:paraId="399F28D3" w14:textId="6A18E08C" w:rsidR="00BA3CD0" w:rsidRDefault="00C35B53" w:rsidP="00F7529E">
      <w:r>
        <w:rPr>
          <w:rFonts w:hint="eastAsia"/>
        </w:rPr>
        <w:t>第三</w:t>
      </w:r>
      <w:r w:rsidR="005B1F92">
        <w:rPr>
          <w:rFonts w:hint="eastAsia"/>
        </w:rPr>
        <w:t>种</w:t>
      </w:r>
      <w:r>
        <w:rPr>
          <w:rFonts w:hint="eastAsia"/>
        </w:rPr>
        <w:t>是</w:t>
      </w:r>
      <w:r w:rsidR="00FA75F9">
        <w:rPr>
          <w:rFonts w:hint="eastAsia"/>
        </w:rPr>
        <w:t>边编码（</w:t>
      </w:r>
      <w:r w:rsidR="00FA75F9">
        <w:rPr>
          <w:rFonts w:hint="eastAsia"/>
        </w:rPr>
        <w:t>Edge Encoding</w:t>
      </w:r>
      <w:r w:rsidR="00FA75F9">
        <w:rPr>
          <w:rFonts w:hint="eastAsia"/>
        </w:rPr>
        <w:t>），</w:t>
      </w:r>
      <w:r w:rsidR="00543765">
        <w:rPr>
          <w:rFonts w:hint="eastAsia"/>
        </w:rPr>
        <w:t>主要是</w:t>
      </w:r>
      <w:r w:rsidR="00FA75F9">
        <w:rPr>
          <w:rFonts w:hint="eastAsia"/>
        </w:rPr>
        <w:t>提取节点对最短路径上所有</w:t>
      </w:r>
      <w:r w:rsidR="00FF1D5C">
        <w:rPr>
          <w:rFonts w:hint="eastAsia"/>
        </w:rPr>
        <w:t>的</w:t>
      </w:r>
      <w:r w:rsidR="00FA75F9">
        <w:rPr>
          <w:rFonts w:hint="eastAsia"/>
        </w:rPr>
        <w:t>边特征，</w:t>
      </w:r>
      <w:r w:rsidR="00BA3CD0">
        <w:rPr>
          <w:rFonts w:hint="eastAsia"/>
        </w:rPr>
        <w:t>这可以</w:t>
      </w:r>
      <w:r w:rsidR="00FA75F9">
        <w:rPr>
          <w:rFonts w:hint="eastAsia"/>
        </w:rPr>
        <w:t>将化学键属性注入注意力权重的计算过程。</w:t>
      </w:r>
      <w:r w:rsidR="00BA3CD0">
        <w:rPr>
          <w:rFonts w:hint="eastAsia"/>
        </w:rPr>
        <w:t>边编码的计算过程如公式</w:t>
      </w:r>
      <w:r w:rsidR="00BA3CD0">
        <w:rPr>
          <w:iCs/>
        </w:rPr>
        <w:fldChar w:fldCharType="begin"/>
      </w:r>
      <w:r w:rsidR="00BA3CD0">
        <w:rPr>
          <w:iCs/>
        </w:rPr>
        <w:instrText xml:space="preserve"> </w:instrText>
      </w:r>
      <w:r w:rsidR="00BA3CD0">
        <w:rPr>
          <w:rFonts w:hint="eastAsia"/>
          <w:iCs/>
        </w:rPr>
        <w:instrText>GOTOBUTTON ZEqnNum798213  \* MERGEFORMAT</w:instrText>
      </w:r>
      <w:r w:rsidR="00BA3CD0">
        <w:rPr>
          <w:iCs/>
        </w:rPr>
        <w:instrText xml:space="preserve"> </w:instrText>
      </w:r>
      <w:r w:rsidR="00BA3CD0">
        <w:rPr>
          <w:iCs/>
        </w:rPr>
        <w:fldChar w:fldCharType="begin"/>
      </w:r>
      <w:r w:rsidR="00BA3CD0">
        <w:rPr>
          <w:iCs/>
        </w:rPr>
        <w:instrText xml:space="preserve"> REF ZEqnNum798213 \* Charformat \! \* MERGEFORMAT </w:instrText>
      </w:r>
      <w:r w:rsidR="00BA3CD0">
        <w:rPr>
          <w:iCs/>
        </w:rPr>
        <w:fldChar w:fldCharType="separate"/>
      </w:r>
      <w:r w:rsidR="005F0293" w:rsidRPr="005F0293">
        <w:rPr>
          <w:iCs/>
        </w:rPr>
        <w:instrText>(2-13)</w:instrText>
      </w:r>
      <w:r w:rsidR="00BA3CD0">
        <w:rPr>
          <w:iCs/>
        </w:rPr>
        <w:fldChar w:fldCharType="end"/>
      </w:r>
      <w:r w:rsidR="00BA3CD0">
        <w:rPr>
          <w:iCs/>
        </w:rPr>
        <w:fldChar w:fldCharType="end"/>
      </w:r>
      <w:r w:rsidR="00BA3CD0">
        <w:rPr>
          <w:rFonts w:hint="eastAsia"/>
        </w:rPr>
        <w:t>所示：</w:t>
      </w:r>
    </w:p>
    <w:p w14:paraId="1CCF1CD7" w14:textId="6BA649DE" w:rsidR="00BA3CD0" w:rsidRDefault="00BA3CD0" w:rsidP="00BA3CD0">
      <w:pPr>
        <w:pStyle w:val="MTDisplayEquation"/>
        <w:spacing w:before="326" w:after="326"/>
      </w:pPr>
      <w:r>
        <w:tab/>
      </w:r>
      <w:r w:rsidRPr="00BA3CD0">
        <w:rPr>
          <w:position w:val="-28"/>
        </w:rPr>
        <w:object w:dxaOrig="1900" w:dyaOrig="680" w14:anchorId="34E661E0">
          <v:shape id="_x0000_i2390" type="#_x0000_t75" style="width:96.6pt;height:32.4pt" o:ole="">
            <v:imagedata r:id="rId138" o:title=""/>
          </v:shape>
          <o:OLEObject Type="Embed" ProgID="Equation.DSMT4" ShapeID="_x0000_i2390" DrawAspect="Content" ObjectID="_1840352794" r:id="rId13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9" w:name="ZEqnNum798213"/>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13</w:instrText>
        </w:r>
      </w:fldSimple>
      <w:r>
        <w:instrText>)</w:instrText>
      </w:r>
      <w:bookmarkEnd w:id="39"/>
      <w:r>
        <w:fldChar w:fldCharType="end"/>
      </w:r>
    </w:p>
    <w:p w14:paraId="50E3AE11" w14:textId="3F22CFC0" w:rsidR="00BA3CD0" w:rsidRDefault="00BA3CD0" w:rsidP="00BA3CD0">
      <w:r>
        <w:rPr>
          <w:rFonts w:hint="eastAsia"/>
        </w:rPr>
        <w:t>其中，</w:t>
      </w:r>
      <w:r w:rsidRPr="00BA3CD0">
        <w:rPr>
          <w:position w:val="-14"/>
        </w:rPr>
        <w:object w:dxaOrig="260" w:dyaOrig="380" w14:anchorId="0E815FA8">
          <v:shape id="_x0000_i2391" type="#_x0000_t75" style="width:13.2pt;height:18pt" o:ole="">
            <v:imagedata r:id="rId140" o:title=""/>
          </v:shape>
          <o:OLEObject Type="Embed" ProgID="Equation.DSMT4" ShapeID="_x0000_i2391" DrawAspect="Content" ObjectID="_1840352795" r:id="rId141"/>
        </w:object>
      </w:r>
      <w:r>
        <w:rPr>
          <w:rFonts w:hint="eastAsia"/>
        </w:rPr>
        <w:t>为两个节点之间最短路径上的</w:t>
      </w:r>
      <w:r w:rsidRPr="00BA3CD0">
        <w:t>边编码偏置项</w:t>
      </w:r>
      <w:r>
        <w:rPr>
          <w:rFonts w:hint="eastAsia"/>
        </w:rPr>
        <w:t>，</w:t>
      </w:r>
      <w:r w:rsidRPr="00BA3CD0">
        <w:rPr>
          <w:position w:val="-14"/>
        </w:rPr>
        <w:object w:dxaOrig="320" w:dyaOrig="380" w14:anchorId="4801E50C">
          <v:shape id="_x0000_i2392" type="#_x0000_t75" style="width:15.6pt;height:18pt" o:ole="">
            <v:imagedata r:id="rId142" o:title=""/>
          </v:shape>
          <o:OLEObject Type="Embed" ProgID="Equation.DSMT4" ShapeID="_x0000_i2392" DrawAspect="Content" ObjectID="_1840352796" r:id="rId143"/>
        </w:object>
      </w:r>
      <w:r>
        <w:rPr>
          <w:rFonts w:hint="eastAsia"/>
        </w:rPr>
        <w:t>是</w:t>
      </w:r>
      <w:r w:rsidRPr="00BA3CD0">
        <w:t>路径上第</w:t>
      </w:r>
      <w:r w:rsidRPr="00BA3CD0">
        <w:rPr>
          <w:position w:val="-6"/>
        </w:rPr>
        <w:object w:dxaOrig="200" w:dyaOrig="220" w14:anchorId="545E6E57">
          <v:shape id="_x0000_i2393" type="#_x0000_t75" style="width:9.6pt;height:12pt" o:ole="">
            <v:imagedata r:id="rId144" o:title=""/>
          </v:shape>
          <o:OLEObject Type="Embed" ProgID="Equation.DSMT4" ShapeID="_x0000_i2393" DrawAspect="Content" ObjectID="_1840352797" r:id="rId145"/>
        </w:object>
      </w:r>
      <w:r w:rsidRPr="00BA3CD0">
        <w:t>条边的原始特征。</w:t>
      </w:r>
      <w:r w:rsidRPr="00BA3CD0">
        <w:rPr>
          <w:position w:val="-12"/>
        </w:rPr>
        <w:object w:dxaOrig="340" w:dyaOrig="380" w14:anchorId="757BF9EA">
          <v:shape id="_x0000_i2394" type="#_x0000_t75" style="width:18pt;height:18pt" o:ole="">
            <v:imagedata r:id="rId146" o:title=""/>
          </v:shape>
          <o:OLEObject Type="Embed" ProgID="Equation.DSMT4" ShapeID="_x0000_i2394" DrawAspect="Content" ObjectID="_1840352798" r:id="rId147"/>
        </w:object>
      </w:r>
      <w:r>
        <w:rPr>
          <w:rFonts w:hint="eastAsia"/>
        </w:rPr>
        <w:t>是</w:t>
      </w:r>
      <w:r w:rsidRPr="00BA3CD0">
        <w:t>第</w:t>
      </w:r>
      <w:r w:rsidRPr="00BA3CD0">
        <w:rPr>
          <w:position w:val="-6"/>
        </w:rPr>
        <w:object w:dxaOrig="200" w:dyaOrig="220" w14:anchorId="388E57B8">
          <v:shape id="_x0000_i2395" type="#_x0000_t75" style="width:9.6pt;height:12pt" o:ole="">
            <v:imagedata r:id="rId148" o:title=""/>
          </v:shape>
          <o:OLEObject Type="Embed" ProgID="Equation.DSMT4" ShapeID="_x0000_i2395" DrawAspect="Content" ObjectID="_1840352799" r:id="rId149"/>
        </w:object>
      </w:r>
      <w:proofErr w:type="gramStart"/>
      <w:r w:rsidRPr="00BA3CD0">
        <w:t>个</w:t>
      </w:r>
      <w:proofErr w:type="gramEnd"/>
      <w:r w:rsidRPr="00014536">
        <w:t>位置对应的可学习权重向量。最后再</w:t>
      </w:r>
      <w:r w:rsidRPr="00014536">
        <w:rPr>
          <w:rFonts w:hint="eastAsia"/>
        </w:rPr>
        <w:t>取平均值，</w:t>
      </w:r>
      <w:r w:rsidRPr="00014536">
        <w:t>是为了防止距离过远的节点对因为路径太长导致边编码的值过大。</w:t>
      </w:r>
    </w:p>
    <w:p w14:paraId="61922201" w14:textId="267AD254" w:rsidR="0006030B" w:rsidRDefault="00FA75F9" w:rsidP="00F7529E">
      <w:r>
        <w:rPr>
          <w:rFonts w:hint="eastAsia"/>
        </w:rPr>
        <w:t>三种结构编码协同作用，使图</w:t>
      </w:r>
      <w:r>
        <w:rPr>
          <w:rFonts w:hint="eastAsia"/>
        </w:rPr>
        <w:t>Transformer</w:t>
      </w:r>
      <w:r>
        <w:rPr>
          <w:rFonts w:hint="eastAsia"/>
        </w:rPr>
        <w:t>能够在全局注意力框架下同时感知局部化学</w:t>
      </w:r>
      <w:r>
        <w:rPr>
          <w:rFonts w:hint="eastAsia"/>
        </w:rPr>
        <w:lastRenderedPageBreak/>
        <w:t>键属性与全局拓扑距离，将分子的多尺度结构信息映射</w:t>
      </w:r>
      <w:r w:rsidR="00A619B7">
        <w:rPr>
          <w:rFonts w:hint="eastAsia"/>
        </w:rPr>
        <w:t>到</w:t>
      </w:r>
      <w:r>
        <w:rPr>
          <w:rFonts w:hint="eastAsia"/>
        </w:rPr>
        <w:t>统一的高维表示空间。</w:t>
      </w:r>
    </w:p>
    <w:p w14:paraId="18DA6619" w14:textId="77777777" w:rsidR="0006030B" w:rsidRDefault="00777529" w:rsidP="00F31790">
      <w:pPr>
        <w:pStyle w:val="2"/>
      </w:pPr>
      <w:bookmarkStart w:id="40" w:name="_Toc229736505"/>
      <w:r>
        <w:rPr>
          <w:rFonts w:hint="eastAsia"/>
        </w:rPr>
        <w:t>大语言模型与提示词工程</w:t>
      </w:r>
      <w:bookmarkEnd w:id="40"/>
    </w:p>
    <w:p w14:paraId="0D8B953E" w14:textId="3C2A4ED9" w:rsidR="0006030B" w:rsidRDefault="00777529" w:rsidP="007E0097">
      <w:r>
        <w:t>在分子性质预测任务中，纯粹的结构表征往往局限于微观拓扑，难以直接映射到宏观的复杂药代动力学特性。大语言模型（</w:t>
      </w:r>
      <w:r>
        <w:t>Large Language Models, LLMs</w:t>
      </w:r>
      <w:r>
        <w:t>）通过在海量语料上进行无监督预训练，内部隐式地压缩了丰富的跨学科知识。本节将系统阐述大语言模型的底层架构、参数高效微调机制以及激发模型推理能力的思维链技术。</w:t>
      </w:r>
    </w:p>
    <w:p w14:paraId="3EE91BED" w14:textId="77777777" w:rsidR="0006030B" w:rsidRDefault="00777529" w:rsidP="00967491">
      <w:pPr>
        <w:pStyle w:val="3"/>
        <w:rPr>
          <w:rFonts w:hint="default"/>
        </w:rPr>
      </w:pPr>
      <w:bookmarkStart w:id="41" w:name="_Toc229736506"/>
      <w:r>
        <w:t>Transformer</w:t>
      </w:r>
      <w:r>
        <w:t>架构</w:t>
      </w:r>
      <w:bookmarkEnd w:id="41"/>
    </w:p>
    <w:p w14:paraId="0FE139FA" w14:textId="69E16C38" w:rsidR="0006030B" w:rsidRDefault="00777529" w:rsidP="007E0097">
      <w:bookmarkStart w:id="42" w:name="OLE_LINK1"/>
      <w:r>
        <w:t>Vaswani</w:t>
      </w:r>
      <w:r>
        <w:t>等人在</w:t>
      </w:r>
      <w:r>
        <w:t>2017</w:t>
      </w:r>
      <w:r>
        <w:t>年的论文《</w:t>
      </w:r>
      <w:r>
        <w:t>Attention Is All You Need</w:t>
      </w:r>
      <w:r>
        <w:t>》中首次提出了</w:t>
      </w:r>
      <w:r>
        <w:t>Transformer</w:t>
      </w:r>
      <w:r w:rsidR="00674D61" w:rsidRPr="00674D61">
        <w:rPr>
          <w:vertAlign w:val="superscript"/>
        </w:rPr>
        <w:fldChar w:fldCharType="begin"/>
      </w:r>
      <w:r w:rsidR="00674D61" w:rsidRPr="00674D61">
        <w:rPr>
          <w:vertAlign w:val="superscript"/>
        </w:rPr>
        <w:instrText xml:space="preserve"> REF _Ref225763628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[51]</w:t>
      </w:r>
      <w:r w:rsidR="00674D61" w:rsidRPr="00674D61">
        <w:rPr>
          <w:vertAlign w:val="superscript"/>
        </w:rPr>
        <w:fldChar w:fldCharType="end"/>
      </w:r>
      <w:r>
        <w:t>架构。该架构的核心是通过自注意力机制来建立输入序列内部的全局依赖关系</w:t>
      </w:r>
      <w:r w:rsidR="000931CE">
        <w:rPr>
          <w:rFonts w:hint="eastAsia"/>
        </w:rPr>
        <w:t>，如</w:t>
      </w:r>
      <w:r w:rsidR="000931CE">
        <w:fldChar w:fldCharType="begin"/>
      </w:r>
      <w:r w:rsidR="000931CE">
        <w:instrText xml:space="preserve"> </w:instrText>
      </w:r>
      <w:r w:rsidR="000931CE">
        <w:rPr>
          <w:rFonts w:hint="eastAsia"/>
        </w:rPr>
        <w:instrText>REF _Ref224304569 \h</w:instrText>
      </w:r>
      <w:r w:rsidR="000931CE">
        <w:instrText xml:space="preserve"> </w:instrText>
      </w:r>
      <w:r w:rsidR="000931CE">
        <w:fldChar w:fldCharType="separate"/>
      </w:r>
      <w:r w:rsidR="005F0293">
        <w:rPr>
          <w:rFonts w:hint="eastAsia"/>
        </w:rPr>
        <w:t>图</w:t>
      </w:r>
      <w:r w:rsidR="005F0293">
        <w:rPr>
          <w:rFonts w:hint="eastAsia"/>
        </w:rPr>
        <w:t>2-</w:t>
      </w:r>
      <w:r w:rsidR="005F0293">
        <w:rPr>
          <w:noProof/>
        </w:rPr>
        <w:t>4</w:t>
      </w:r>
      <w:r w:rsidR="000931CE">
        <w:fldChar w:fldCharType="end"/>
      </w:r>
      <w:r w:rsidR="000931CE">
        <w:rPr>
          <w:rFonts w:hint="eastAsia"/>
        </w:rPr>
        <w:t>所示</w:t>
      </w:r>
      <w:r>
        <w:t>。相比于传统循环神经网络的递归计算与卷积神经网络的局部感受野范式，</w:t>
      </w:r>
      <w:r>
        <w:t>Transformer</w:t>
      </w:r>
      <w:r>
        <w:t>在处理序列数据时的性能得到了极大的提升。</w:t>
      </w:r>
      <w:r>
        <w:t>Transformer</w:t>
      </w:r>
      <w:r>
        <w:t>由编码器和解码器两部分组成，每一部分均由多层结构堆叠而成，而每一层又包含多个</w:t>
      </w:r>
      <w:r w:rsidR="00D635C6">
        <w:t>功能不同的</w:t>
      </w:r>
      <w:r w:rsidR="00D635C6">
        <w:rPr>
          <w:rFonts w:hint="eastAsia"/>
        </w:rPr>
        <w:t>子模块。</w:t>
      </w:r>
    </w:p>
    <w:p w14:paraId="4E79EE5B" w14:textId="58661B18" w:rsidR="0006030B" w:rsidRDefault="00777529" w:rsidP="007E0097">
      <w:r>
        <w:t>Transformer</w:t>
      </w:r>
      <w:r>
        <w:t>架构采用了</w:t>
      </w:r>
      <w:proofErr w:type="gramStart"/>
      <w:r>
        <w:t>缩放点积注意力</w:t>
      </w:r>
      <w:proofErr w:type="gramEnd"/>
      <w:r>
        <w:t>机制（</w:t>
      </w:r>
      <w:r>
        <w:t>Scaled Dot-Product Attention</w:t>
      </w:r>
      <w:r>
        <w:t>）</w:t>
      </w:r>
      <w:r w:rsidR="00D635C6">
        <w:t>作为最基本的计算单元。在给定输入序列的特征</w:t>
      </w:r>
      <w:r>
        <w:t>矩阵</w:t>
      </w:r>
      <w:r w:rsidR="00C714C8" w:rsidRPr="00025957">
        <w:rPr>
          <w:position w:val="-4"/>
        </w:rPr>
        <w:object w:dxaOrig="279" w:dyaOrig="260" w14:anchorId="63FBD908">
          <v:shape id="_x0000_i2396" type="#_x0000_t75" style="width:13.2pt;height:13.2pt" o:ole="">
            <v:imagedata r:id="rId150" o:title=""/>
          </v:shape>
          <o:OLEObject Type="Embed" ProgID="Equation.DSMT4" ShapeID="_x0000_i2396" DrawAspect="Content" ObjectID="_1840352800" r:id="rId151"/>
        </w:object>
      </w:r>
      <w:r>
        <w:t>的情况下，模型通过初始化三个可学习的参数矩阵</w:t>
      </w:r>
      <w:r w:rsidR="00C714C8" w:rsidRPr="00C714C8">
        <w:rPr>
          <w:position w:val="-14"/>
        </w:rPr>
        <w:object w:dxaOrig="340" w:dyaOrig="380" w14:anchorId="232457FA">
          <v:shape id="_x0000_i2397" type="#_x0000_t75" style="width:18pt;height:18pt" o:ole="">
            <v:imagedata r:id="rId152" o:title=""/>
          </v:shape>
          <o:OLEObject Type="Embed" ProgID="Equation.DSMT4" ShapeID="_x0000_i2397" DrawAspect="Content" ObjectID="_1840352801" r:id="rId153"/>
        </w:object>
      </w:r>
      <w:r w:rsidR="00D635C6">
        <w:t>、</w:t>
      </w:r>
      <w:r w:rsidR="00C714C8" w:rsidRPr="00C714C8">
        <w:rPr>
          <w:position w:val="-12"/>
        </w:rPr>
        <w:object w:dxaOrig="360" w:dyaOrig="360" w14:anchorId="1A7BCDC2">
          <v:shape id="_x0000_i2398" type="#_x0000_t75" style="width:18pt;height:18pt" o:ole="">
            <v:imagedata r:id="rId154" o:title=""/>
          </v:shape>
          <o:OLEObject Type="Embed" ProgID="Equation.DSMT4" ShapeID="_x0000_i2398" DrawAspect="Content" ObjectID="_1840352802" r:id="rId155"/>
        </w:object>
      </w:r>
      <w:r w:rsidR="00D635C6">
        <w:t>、</w:t>
      </w:r>
      <w:r w:rsidR="00C714C8" w:rsidRPr="00C714C8">
        <w:rPr>
          <w:position w:val="-12"/>
        </w:rPr>
        <w:object w:dxaOrig="340" w:dyaOrig="360" w14:anchorId="258D4A52">
          <v:shape id="_x0000_i2399" type="#_x0000_t75" style="width:18pt;height:18pt" o:ole="">
            <v:imagedata r:id="rId156" o:title=""/>
          </v:shape>
          <o:OLEObject Type="Embed" ProgID="Equation.DSMT4" ShapeID="_x0000_i2399" DrawAspect="Content" ObjectID="_1840352803" r:id="rId157"/>
        </w:object>
      </w:r>
      <w:r w:rsidR="00D635C6">
        <w:t>，</w:t>
      </w:r>
      <w:r>
        <w:t>将其分别投影为查询矩阵</w:t>
      </w:r>
      <w:r w:rsidR="00C714C8" w:rsidRPr="00C714C8">
        <w:rPr>
          <w:position w:val="-10"/>
        </w:rPr>
        <w:object w:dxaOrig="240" w:dyaOrig="320" w14:anchorId="442E06F9">
          <v:shape id="_x0000_i2400" type="#_x0000_t75" style="width:13.2pt;height:15.6pt" o:ole="">
            <v:imagedata r:id="rId158" o:title=""/>
          </v:shape>
          <o:OLEObject Type="Embed" ProgID="Equation.DSMT4" ShapeID="_x0000_i2400" DrawAspect="Content" ObjectID="_1840352804" r:id="rId159"/>
        </w:object>
      </w:r>
      <w:r>
        <w:t>（</w:t>
      </w:r>
      <w:r>
        <w:t>Query</w:t>
      </w:r>
      <w:r>
        <w:t>）、键矩阵</w:t>
      </w:r>
      <w:r w:rsidR="00C714C8" w:rsidRPr="00025957">
        <w:rPr>
          <w:position w:val="-4"/>
        </w:rPr>
        <w:object w:dxaOrig="260" w:dyaOrig="260" w14:anchorId="70244AB2">
          <v:shape id="_x0000_i2401" type="#_x0000_t75" style="width:13.2pt;height:13.2pt" o:ole="">
            <v:imagedata r:id="rId160" o:title=""/>
          </v:shape>
          <o:OLEObject Type="Embed" ProgID="Equation.DSMT4" ShapeID="_x0000_i2401" DrawAspect="Content" ObjectID="_1840352805" r:id="rId161"/>
        </w:object>
      </w:r>
      <w:r>
        <w:t>（</w:t>
      </w:r>
      <w:r>
        <w:t>Key</w:t>
      </w:r>
      <w:r>
        <w:t>）和值矩阵</w:t>
      </w:r>
      <w:r w:rsidR="00C714C8" w:rsidRPr="00C714C8">
        <w:rPr>
          <w:position w:val="-6"/>
        </w:rPr>
        <w:object w:dxaOrig="240" w:dyaOrig="279" w14:anchorId="3A48C434">
          <v:shape id="_x0000_i2402" type="#_x0000_t75" style="width:13.2pt;height:13.2pt" o:ole="">
            <v:imagedata r:id="rId162" o:title=""/>
          </v:shape>
          <o:OLEObject Type="Embed" ProgID="Equation.DSMT4" ShapeID="_x0000_i2402" DrawAspect="Content" ObjectID="_1840352806" r:id="rId163"/>
        </w:object>
      </w:r>
      <w:r>
        <w:t>（</w:t>
      </w:r>
      <w:r>
        <w:t>Value</w:t>
      </w:r>
      <w:r>
        <w:t>）。通过这三个矩阵，可得注意力权重的计算公式：</w:t>
      </w:r>
    </w:p>
    <w:p w14:paraId="04F561FD" w14:textId="2A5B496B" w:rsidR="00C43E26" w:rsidRDefault="00C43E26" w:rsidP="001241FF">
      <w:pPr>
        <w:pStyle w:val="MTDisplayEquation"/>
        <w:spacing w:before="326" w:after="326"/>
      </w:pPr>
      <w:r>
        <w:tab/>
      </w:r>
      <w:r w:rsidR="00C714C8" w:rsidRPr="00C714C8">
        <w:rPr>
          <w:position w:val="-36"/>
        </w:rPr>
        <w:object w:dxaOrig="3900" w:dyaOrig="840" w14:anchorId="6FB0488D">
          <v:shape id="_x0000_i2403" type="#_x0000_t75" style="width:193.8pt;height:40.8pt" o:ole="">
            <v:imagedata r:id="rId164" o:title=""/>
          </v:shape>
          <o:OLEObject Type="Embed" ProgID="Equation.DSMT4" ShapeID="_x0000_i2403" DrawAspect="Content" ObjectID="_1840352807"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14</w:instrText>
        </w:r>
      </w:fldSimple>
      <w:r>
        <w:instrText>)</w:instrText>
      </w:r>
      <w:r>
        <w:fldChar w:fldCharType="end"/>
      </w:r>
    </w:p>
    <w:p w14:paraId="185D1F92" w14:textId="0ECB611C" w:rsidR="0006030B" w:rsidRDefault="00C43E26" w:rsidP="007E0097">
      <w:r>
        <w:t>其中，矩阵乘法</w:t>
      </w:r>
      <w:r w:rsidR="00C714C8" w:rsidRPr="00C714C8">
        <w:rPr>
          <w:position w:val="-10"/>
        </w:rPr>
        <w:object w:dxaOrig="540" w:dyaOrig="360" w14:anchorId="7B09971D">
          <v:shape id="_x0000_i2404" type="#_x0000_t75" style="width:27pt;height:18pt" o:ole="">
            <v:imagedata r:id="rId166" o:title=""/>
          </v:shape>
          <o:OLEObject Type="Embed" ProgID="Equation.DSMT4" ShapeID="_x0000_i2404" DrawAspect="Content" ObjectID="_1840352808" r:id="rId167"/>
        </w:object>
      </w:r>
      <w:r>
        <w:t>计算序列中任意两个特征元素之间的内积相似度；除以缩放因子</w:t>
      </w:r>
      <w:r w:rsidR="00C714C8" w:rsidRPr="00C714C8">
        <w:rPr>
          <w:position w:val="-14"/>
        </w:rPr>
        <w:object w:dxaOrig="480" w:dyaOrig="420" w14:anchorId="22AB7EC7">
          <v:shape id="_x0000_i2405" type="#_x0000_t75" style="width:24.6pt;height:22.2pt" o:ole="">
            <v:imagedata r:id="rId168" o:title=""/>
          </v:shape>
          <o:OLEObject Type="Embed" ProgID="Equation.DSMT4" ShapeID="_x0000_i2405" DrawAspect="Content" ObjectID="_1840352809" r:id="rId169"/>
        </w:object>
      </w:r>
      <w:r>
        <w:t>是为了防止特征维度较高时内积数值过大，</w:t>
      </w:r>
      <w:r>
        <w:rPr>
          <w:rFonts w:hint="eastAsia"/>
        </w:rPr>
        <w:t>导致梯度不稳定进而难以计算；</w:t>
      </w:r>
      <w:r>
        <w:t>Softmax</w:t>
      </w:r>
      <w:r>
        <w:t>操作将相似度矩阵转化为归一化的概率分布，并与值矩阵</w:t>
      </w:r>
      <w:r w:rsidR="00C714C8" w:rsidRPr="00C714C8">
        <w:rPr>
          <w:position w:val="-6"/>
        </w:rPr>
        <w:object w:dxaOrig="240" w:dyaOrig="279" w14:anchorId="0CAC653B">
          <v:shape id="_x0000_i2406" type="#_x0000_t75" style="width:13.2pt;height:13.2pt" o:ole="">
            <v:imagedata r:id="rId170" o:title=""/>
          </v:shape>
          <o:OLEObject Type="Embed" ProgID="Equation.DSMT4" ShapeID="_x0000_i2406" DrawAspect="Content" ObjectID="_1840352810" r:id="rId171"/>
        </w:object>
      </w:r>
      <w:r>
        <w:t>进行加权求和，以此实现全局信息的动态提取。</w:t>
      </w:r>
    </w:p>
    <w:p w14:paraId="4790F0D7" w14:textId="568473CB" w:rsidR="0006030B" w:rsidRDefault="00777529" w:rsidP="007E0097">
      <w:r>
        <w:t>为了使模型能够</w:t>
      </w:r>
      <w:r w:rsidR="00314BAA">
        <w:rPr>
          <w:rFonts w:hint="eastAsia"/>
        </w:rPr>
        <w:t>同时</w:t>
      </w:r>
      <w:r>
        <w:t>从多个不同的特征子空间中捕捉信息，</w:t>
      </w:r>
      <w:r>
        <w:t>Vaswani</w:t>
      </w:r>
      <w:r>
        <w:t>等人将</w:t>
      </w:r>
      <w:r>
        <w:t>Transformer</w:t>
      </w:r>
      <w:r>
        <w:t>中的自注意力机制</w:t>
      </w:r>
      <w:r w:rsidR="00314BAA">
        <w:rPr>
          <w:rFonts w:hint="eastAsia"/>
        </w:rPr>
        <w:t>进一步</w:t>
      </w:r>
      <w:r>
        <w:t>扩展为多头注意力机制</w:t>
      </w:r>
      <w:r w:rsidR="00CA2C0F">
        <w:rPr>
          <w:rFonts w:hint="eastAsia"/>
        </w:rPr>
        <w:t>，如公式</w:t>
      </w:r>
      <w:r w:rsidR="00CA2C0F">
        <w:rPr>
          <w:iCs/>
        </w:rPr>
        <w:fldChar w:fldCharType="begin"/>
      </w:r>
      <w:r w:rsidR="00CA2C0F">
        <w:rPr>
          <w:iCs/>
        </w:rPr>
        <w:instrText xml:space="preserve"> </w:instrText>
      </w:r>
      <w:r w:rsidR="00CA2C0F">
        <w:rPr>
          <w:rFonts w:hint="eastAsia"/>
          <w:iCs/>
        </w:rPr>
        <w:instrText>GOTOBUTTON ZEqnNum104716  \* MERGEFORMAT</w:instrText>
      </w:r>
      <w:r w:rsidR="00CA2C0F">
        <w:rPr>
          <w:iCs/>
        </w:rPr>
        <w:instrText xml:space="preserve"> </w:instrText>
      </w:r>
      <w:r w:rsidR="00CA2C0F">
        <w:rPr>
          <w:iCs/>
        </w:rPr>
        <w:fldChar w:fldCharType="begin"/>
      </w:r>
      <w:r w:rsidR="00CA2C0F">
        <w:rPr>
          <w:iCs/>
        </w:rPr>
        <w:instrText xml:space="preserve"> REF ZEqnNum104716 \* Charformat \! \* MERGEFORMAT </w:instrText>
      </w:r>
      <w:r w:rsidR="00CA2C0F">
        <w:rPr>
          <w:iCs/>
        </w:rPr>
        <w:fldChar w:fldCharType="separate"/>
      </w:r>
      <w:r w:rsidR="005F0293" w:rsidRPr="005F0293">
        <w:rPr>
          <w:iCs/>
        </w:rPr>
        <w:instrText>(2-15)</w:instrText>
      </w:r>
      <w:r w:rsidR="00CA2C0F">
        <w:rPr>
          <w:iCs/>
        </w:rPr>
        <w:fldChar w:fldCharType="end"/>
      </w:r>
      <w:r w:rsidR="00CA2C0F">
        <w:rPr>
          <w:iCs/>
        </w:rPr>
        <w:fldChar w:fldCharType="end"/>
      </w:r>
      <w:r w:rsidR="00A61C09">
        <w:rPr>
          <w:rFonts w:hint="eastAsia"/>
          <w:iCs/>
        </w:rPr>
        <w:t>所示</w:t>
      </w:r>
      <w:r>
        <w:t>。模型将</w:t>
      </w:r>
      <w:r w:rsidR="00C714C8" w:rsidRPr="00C714C8">
        <w:rPr>
          <w:position w:val="-14"/>
        </w:rPr>
        <w:object w:dxaOrig="340" w:dyaOrig="380" w14:anchorId="1B12B091">
          <v:shape id="_x0000_i2407" type="#_x0000_t75" style="width:18pt;height:18pt" o:ole="">
            <v:imagedata r:id="rId172" o:title=""/>
          </v:shape>
          <o:OLEObject Type="Embed" ProgID="Equation.DSMT4" ShapeID="_x0000_i2407" DrawAspect="Content" ObjectID="_1840352811" r:id="rId173"/>
        </w:object>
      </w:r>
      <w:r w:rsidR="00314BAA">
        <w:t>、</w:t>
      </w:r>
      <w:r w:rsidR="00C714C8" w:rsidRPr="00C714C8">
        <w:rPr>
          <w:position w:val="-12"/>
        </w:rPr>
        <w:object w:dxaOrig="360" w:dyaOrig="360" w14:anchorId="1A6EBAC9">
          <v:shape id="_x0000_i2408" type="#_x0000_t75" style="width:18pt;height:18pt" o:ole="">
            <v:imagedata r:id="rId174" o:title=""/>
          </v:shape>
          <o:OLEObject Type="Embed" ProgID="Equation.DSMT4" ShapeID="_x0000_i2408" DrawAspect="Content" ObjectID="_1840352812" r:id="rId175"/>
        </w:object>
      </w:r>
      <w:r w:rsidR="00314BAA">
        <w:t>、</w:t>
      </w:r>
      <w:r w:rsidR="00C714C8" w:rsidRPr="00C714C8">
        <w:rPr>
          <w:position w:val="-12"/>
        </w:rPr>
        <w:object w:dxaOrig="340" w:dyaOrig="360" w14:anchorId="7F584F67">
          <v:shape id="_x0000_i2409" type="#_x0000_t75" style="width:18pt;height:18pt" o:ole="">
            <v:imagedata r:id="rId176" o:title=""/>
          </v:shape>
          <o:OLEObject Type="Embed" ProgID="Equation.DSMT4" ShapeID="_x0000_i2409" DrawAspect="Content" ObjectID="_1840352813" r:id="rId177"/>
        </w:object>
      </w:r>
      <w:r>
        <w:t>并行投影至</w:t>
      </w:r>
      <w:r w:rsidR="00C714C8" w:rsidRPr="00C714C8">
        <w:rPr>
          <w:position w:val="-6"/>
        </w:rPr>
        <w:object w:dxaOrig="200" w:dyaOrig="279" w14:anchorId="0FFBAB1D">
          <v:shape id="_x0000_i2410" type="#_x0000_t75" style="width:9.6pt;height:13.2pt" o:ole="">
            <v:imagedata r:id="rId178" o:title=""/>
          </v:shape>
          <o:OLEObject Type="Embed" ProgID="Equation.DSMT4" ShapeID="_x0000_i2410" DrawAspect="Content" ObjectID="_1840352814" r:id="rId179"/>
        </w:object>
      </w:r>
      <w:proofErr w:type="gramStart"/>
      <w:r>
        <w:t>个</w:t>
      </w:r>
      <w:proofErr w:type="gramEnd"/>
      <w:r>
        <w:t>低维特征</w:t>
      </w:r>
      <w:r w:rsidR="00CA2C0F">
        <w:rPr>
          <w:rFonts w:hint="eastAsia"/>
        </w:rPr>
        <w:t>子</w:t>
      </w:r>
      <w:r>
        <w:t>空间，</w:t>
      </w:r>
      <w:r w:rsidR="00CA2C0F">
        <w:rPr>
          <w:rFonts w:hint="eastAsia"/>
        </w:rPr>
        <w:t>在每个子空间中</w:t>
      </w:r>
      <w:r>
        <w:t>分别进行</w:t>
      </w:r>
      <w:proofErr w:type="gramStart"/>
      <w:r>
        <w:t>缩放点积注意力</w:t>
      </w:r>
      <w:proofErr w:type="gramEnd"/>
      <w:r>
        <w:t>计算，随后将各个头的输出拼接，并经过</w:t>
      </w:r>
      <w:proofErr w:type="gramStart"/>
      <w:r>
        <w:t>一</w:t>
      </w:r>
      <w:proofErr w:type="gramEnd"/>
      <w:r>
        <w:t>次线性变换还原维度：</w:t>
      </w:r>
    </w:p>
    <w:p w14:paraId="60CEBAD1" w14:textId="4B664219" w:rsidR="00CA2C0F" w:rsidRDefault="00CA2C0F" w:rsidP="001241FF">
      <w:pPr>
        <w:pStyle w:val="MTDisplayEquation"/>
        <w:spacing w:before="326" w:after="326"/>
      </w:pPr>
      <w:r>
        <w:lastRenderedPageBreak/>
        <w:tab/>
      </w:r>
      <w:r w:rsidR="00C714C8" w:rsidRPr="00C714C8">
        <w:rPr>
          <w:position w:val="-12"/>
        </w:rPr>
        <w:object w:dxaOrig="4900" w:dyaOrig="380" w14:anchorId="6ECF8152">
          <v:shape id="_x0000_i2411" type="#_x0000_t75" style="width:246pt;height:18pt" o:ole="">
            <v:imagedata r:id="rId180" o:title=""/>
          </v:shape>
          <o:OLEObject Type="Embed" ProgID="Equation.DSMT4" ShapeID="_x0000_i2411" DrawAspect="Content" ObjectID="_1840352815"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3" w:name="ZEqnNum104716"/>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15</w:instrText>
        </w:r>
      </w:fldSimple>
      <w:r>
        <w:instrText>)</w:instrText>
      </w:r>
      <w:bookmarkEnd w:id="43"/>
      <w:r>
        <w:fldChar w:fldCharType="end"/>
      </w:r>
    </w:p>
    <w:p w14:paraId="0BCA89F3" w14:textId="2034A589" w:rsidR="00CA2C0F" w:rsidRPr="00CA2C0F" w:rsidRDefault="00CA2C0F" w:rsidP="001241FF">
      <w:pPr>
        <w:pStyle w:val="MTDisplayEquation"/>
        <w:spacing w:before="326" w:after="326"/>
      </w:pPr>
      <w:r>
        <w:tab/>
      </w:r>
      <w:r w:rsidR="00C714C8" w:rsidRPr="00C714C8">
        <w:rPr>
          <w:position w:val="-14"/>
        </w:rPr>
        <w:object w:dxaOrig="3820" w:dyaOrig="400" w14:anchorId="63C4C53D">
          <v:shape id="_x0000_i2412" type="#_x0000_t75" style="width:193.2pt;height:22.2pt" o:ole="">
            <v:imagedata r:id="rId182" o:title=""/>
          </v:shape>
          <o:OLEObject Type="Embed" ProgID="Equation.DSMT4" ShapeID="_x0000_i2412" DrawAspect="Content" ObjectID="_1840352816" r:id="rId1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16</w:instrText>
        </w:r>
      </w:fldSimple>
      <w:r>
        <w:instrText>)</w:instrText>
      </w:r>
      <w:r>
        <w:fldChar w:fldCharType="end"/>
      </w:r>
    </w:p>
    <w:p w14:paraId="2726B856" w14:textId="02CE1D93" w:rsidR="0006030B" w:rsidRDefault="00777529" w:rsidP="0067098C">
      <w:r>
        <w:t>其中</w:t>
      </w:r>
      <w:r w:rsidR="00D3755B">
        <w:rPr>
          <w:rFonts w:hint="eastAsia"/>
        </w:rPr>
        <w:t>，</w:t>
      </w:r>
      <w:r w:rsidR="00C714C8" w:rsidRPr="00C714C8">
        <w:rPr>
          <w:position w:val="-14"/>
        </w:rPr>
        <w:object w:dxaOrig="440" w:dyaOrig="400" w14:anchorId="0236E7A6">
          <v:shape id="_x0000_i2413" type="#_x0000_t75" style="width:21.6pt;height:22.2pt" o:ole="">
            <v:imagedata r:id="rId184" o:title=""/>
          </v:shape>
          <o:OLEObject Type="Embed" ProgID="Equation.DSMT4" ShapeID="_x0000_i2413" DrawAspect="Content" ObjectID="_1840352817" r:id="rId185"/>
        </w:object>
      </w:r>
      <w:r w:rsidR="00BE5BAE">
        <w:rPr>
          <w:rFonts w:hint="eastAsia"/>
        </w:rPr>
        <w:t>、</w:t>
      </w:r>
      <w:r w:rsidR="00C714C8" w:rsidRPr="00C714C8">
        <w:rPr>
          <w:position w:val="-12"/>
        </w:rPr>
        <w:object w:dxaOrig="440" w:dyaOrig="380" w14:anchorId="54A4C29E">
          <v:shape id="_x0000_i2414" type="#_x0000_t75" style="width:21.6pt;height:18pt" o:ole="">
            <v:imagedata r:id="rId186" o:title=""/>
          </v:shape>
          <o:OLEObject Type="Embed" ProgID="Equation.DSMT4" ShapeID="_x0000_i2414" DrawAspect="Content" ObjectID="_1840352818" r:id="rId187"/>
        </w:object>
      </w:r>
      <w:r w:rsidR="00BE5BAE">
        <w:rPr>
          <w:rFonts w:hint="eastAsia"/>
        </w:rPr>
        <w:t>、</w:t>
      </w:r>
      <w:r w:rsidR="00C714C8" w:rsidRPr="00C714C8">
        <w:rPr>
          <w:position w:val="-12"/>
        </w:rPr>
        <w:object w:dxaOrig="440" w:dyaOrig="380" w14:anchorId="5DA15728">
          <v:shape id="_x0000_i2415" type="#_x0000_t75" style="width:21.6pt;height:18pt" o:ole="">
            <v:imagedata r:id="rId188" o:title=""/>
          </v:shape>
          <o:OLEObject Type="Embed" ProgID="Equation.DSMT4" ShapeID="_x0000_i2415" DrawAspect="Content" ObjectID="_1840352819" r:id="rId189"/>
        </w:object>
      </w:r>
      <w:r w:rsidR="00D3755B">
        <w:rPr>
          <w:rFonts w:hint="eastAsia"/>
        </w:rPr>
        <w:t>是索引为</w:t>
      </w:r>
      <w:r w:rsidR="00C714C8" w:rsidRPr="00C714C8">
        <w:rPr>
          <w:position w:val="-6"/>
        </w:rPr>
        <w:object w:dxaOrig="139" w:dyaOrig="260" w14:anchorId="1E798B00">
          <v:shape id="_x0000_i2416" type="#_x0000_t75" style="width:5.4pt;height:13.2pt" o:ole="">
            <v:imagedata r:id="rId190" o:title=""/>
          </v:shape>
          <o:OLEObject Type="Embed" ProgID="Equation.DSMT4" ShapeID="_x0000_i2416" DrawAspect="Content" ObjectID="_1840352820" r:id="rId191"/>
        </w:object>
      </w:r>
      <w:r w:rsidR="00D3755B">
        <w:rPr>
          <w:rFonts w:hint="eastAsia"/>
        </w:rPr>
        <w:t>的</w:t>
      </w:r>
      <w:r w:rsidR="00BE5BAE">
        <w:rPr>
          <w:rFonts w:hint="eastAsia"/>
        </w:rPr>
        <w:t>注意力头的投影矩阵，</w:t>
      </w:r>
      <w:r w:rsidR="00C714C8" w:rsidRPr="00C714C8">
        <w:rPr>
          <w:position w:val="-6"/>
        </w:rPr>
        <w:object w:dxaOrig="1460" w:dyaOrig="320" w14:anchorId="3390C4B2">
          <v:shape id="_x0000_i2417" type="#_x0000_t75" style="width:73.8pt;height:15.6pt" o:ole="">
            <v:imagedata r:id="rId192" o:title=""/>
          </v:shape>
          <o:OLEObject Type="Embed" ProgID="Equation.DSMT4" ShapeID="_x0000_i2417" DrawAspect="Content" ObjectID="_1840352821" r:id="rId193"/>
        </w:object>
      </w:r>
      <w:r w:rsidR="00BE5BAE">
        <w:rPr>
          <w:rFonts w:hint="eastAsia"/>
        </w:rPr>
        <w:t>为输出投影矩阵。</w:t>
      </w:r>
      <w:r>
        <w:t>多头</w:t>
      </w:r>
      <w:r w:rsidR="00BE5BAE">
        <w:rPr>
          <w:rFonts w:hint="eastAsia"/>
        </w:rPr>
        <w:t>注意力</w:t>
      </w:r>
      <w:r>
        <w:t>机制提升了模型的特征</w:t>
      </w:r>
      <w:r w:rsidR="00BE5BAE">
        <w:rPr>
          <w:rFonts w:hint="eastAsia"/>
        </w:rPr>
        <w:t>表达能力</w:t>
      </w:r>
      <w:r>
        <w:t>，使其能够更好地捕获复杂的语法结构与深层语义。在多头注意力层之后，</w:t>
      </w:r>
      <w:r>
        <w:t>Transformer</w:t>
      </w:r>
      <w:r>
        <w:t>对序列中的每个位置独立应用了一个全连接的前馈神经网络（</w:t>
      </w:r>
      <w:r w:rsidR="00BE5BAE">
        <w:rPr>
          <w:rFonts w:hint="eastAsia"/>
        </w:rPr>
        <w:t>Position-wise Feed-Forward Network,</w:t>
      </w:r>
      <w:r w:rsidR="00E727DA">
        <w:rPr>
          <w:rFonts w:hint="eastAsia"/>
        </w:rPr>
        <w:t xml:space="preserve"> </w:t>
      </w:r>
      <w:r w:rsidR="00BE5BAE">
        <w:t>FFN</w:t>
      </w:r>
      <w:r>
        <w:t>），以引入必要的非线性变换。该网络通常包含两层线性映射与一个</w:t>
      </w:r>
      <w:r>
        <w:t>ReLU</w:t>
      </w:r>
      <w:r w:rsidR="00674D61" w:rsidRPr="00674D61">
        <w:rPr>
          <w:vertAlign w:val="superscript"/>
        </w:rPr>
        <w:fldChar w:fldCharType="begin"/>
      </w:r>
      <w:r w:rsidR="00674D61" w:rsidRPr="00674D61">
        <w:rPr>
          <w:vertAlign w:val="superscript"/>
        </w:rPr>
        <w:instrText xml:space="preserve"> REF _Ref225763747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[52]</w:t>
      </w:r>
      <w:r w:rsidR="00674D61" w:rsidRPr="00674D61">
        <w:rPr>
          <w:vertAlign w:val="superscript"/>
        </w:rPr>
        <w:fldChar w:fldCharType="end"/>
      </w:r>
      <w:r>
        <w:t>激活函数</w:t>
      </w:r>
      <w:r w:rsidR="00BE5BAE">
        <w:rPr>
          <w:rFonts w:hint="eastAsia"/>
        </w:rPr>
        <w:t>，如公式</w:t>
      </w:r>
      <w:r w:rsidR="00BE5BAE">
        <w:rPr>
          <w:iCs/>
        </w:rPr>
        <w:fldChar w:fldCharType="begin"/>
      </w:r>
      <w:r w:rsidR="00BE5BAE">
        <w:rPr>
          <w:iCs/>
        </w:rPr>
        <w:instrText xml:space="preserve"> </w:instrText>
      </w:r>
      <w:r w:rsidR="00BE5BAE">
        <w:rPr>
          <w:rFonts w:hint="eastAsia"/>
          <w:iCs/>
        </w:rPr>
        <w:instrText>GOTOBUTTON ZEqnNum840977  \* MERGEFORMAT</w:instrText>
      </w:r>
      <w:r w:rsidR="00BE5BAE">
        <w:rPr>
          <w:iCs/>
        </w:rPr>
        <w:instrText xml:space="preserve"> </w:instrText>
      </w:r>
      <w:r w:rsidR="00BE5BAE">
        <w:rPr>
          <w:iCs/>
        </w:rPr>
        <w:fldChar w:fldCharType="begin"/>
      </w:r>
      <w:r w:rsidR="00BE5BAE">
        <w:rPr>
          <w:iCs/>
        </w:rPr>
        <w:instrText xml:space="preserve"> REF ZEqnNum840977 \* Charformat \! \* MERGEFORMAT </w:instrText>
      </w:r>
      <w:r w:rsidR="00BE5BAE">
        <w:rPr>
          <w:iCs/>
        </w:rPr>
        <w:fldChar w:fldCharType="separate"/>
      </w:r>
      <w:r w:rsidR="005F0293" w:rsidRPr="005F0293">
        <w:rPr>
          <w:iCs/>
        </w:rPr>
        <w:instrText>(2-17)</w:instrText>
      </w:r>
      <w:r w:rsidR="00BE5BAE">
        <w:rPr>
          <w:iCs/>
        </w:rPr>
        <w:fldChar w:fldCharType="end"/>
      </w:r>
      <w:r w:rsidR="00BE5BAE">
        <w:rPr>
          <w:iCs/>
        </w:rPr>
        <w:fldChar w:fldCharType="end"/>
      </w:r>
      <w:r w:rsidR="00A61C09">
        <w:rPr>
          <w:rFonts w:hint="eastAsia"/>
          <w:iCs/>
        </w:rPr>
        <w:t>所示</w:t>
      </w:r>
      <w:r w:rsidR="00BE5BAE">
        <w:rPr>
          <w:rFonts w:hint="eastAsia"/>
        </w:rPr>
        <w:t>：</w:t>
      </w:r>
    </w:p>
    <w:p w14:paraId="13FD2DE4" w14:textId="2F3C458F" w:rsidR="00BE5BAE" w:rsidRDefault="00BE5BAE" w:rsidP="001241FF">
      <w:pPr>
        <w:pStyle w:val="MTDisplayEquation"/>
        <w:spacing w:before="326" w:after="326"/>
      </w:pPr>
      <w:r>
        <w:tab/>
      </w:r>
      <w:r w:rsidR="00C714C8" w:rsidRPr="00C714C8">
        <w:rPr>
          <w:position w:val="-12"/>
        </w:rPr>
        <w:object w:dxaOrig="3240" w:dyaOrig="360" w14:anchorId="1B502058">
          <v:shape id="_x0000_i2418" type="#_x0000_t75" style="width:162pt;height:18pt" o:ole="">
            <v:imagedata r:id="rId194" o:title=""/>
          </v:shape>
          <o:OLEObject Type="Embed" ProgID="Equation.DSMT4" ShapeID="_x0000_i2418" DrawAspect="Content" ObjectID="_1840352822" r:id="rId19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4" w:name="ZEqnNum840977"/>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17</w:instrText>
        </w:r>
      </w:fldSimple>
      <w:r>
        <w:instrText>)</w:instrText>
      </w:r>
      <w:bookmarkEnd w:id="44"/>
      <w:r>
        <w:fldChar w:fldCharType="end"/>
      </w:r>
    </w:p>
    <w:p w14:paraId="5D99DC1F" w14:textId="59B62AB7" w:rsidR="0006030B" w:rsidRDefault="00777529" w:rsidP="007E0097">
      <w:r>
        <w:t>其中</w:t>
      </w:r>
      <w:r w:rsidR="00B46023">
        <w:rPr>
          <w:rFonts w:hint="eastAsia"/>
        </w:rPr>
        <w:t>，</w:t>
      </w:r>
      <w:r w:rsidR="00C714C8" w:rsidRPr="00C714C8">
        <w:rPr>
          <w:position w:val="-12"/>
        </w:rPr>
        <w:object w:dxaOrig="300" w:dyaOrig="360" w14:anchorId="3F012726">
          <v:shape id="_x0000_i2419" type="#_x0000_t75" style="width:17.4pt;height:18pt" o:ole="">
            <v:imagedata r:id="rId196" o:title=""/>
          </v:shape>
          <o:OLEObject Type="Embed" ProgID="Equation.DSMT4" ShapeID="_x0000_i2419" DrawAspect="Content" ObjectID="_1840352823" r:id="rId197"/>
        </w:object>
      </w:r>
      <w:r>
        <w:t>用于将特征维度</w:t>
      </w:r>
      <w:r w:rsidR="00BE5BAE">
        <w:rPr>
          <w:rFonts w:hint="eastAsia"/>
        </w:rPr>
        <w:t>从</w:t>
      </w:r>
      <w:r w:rsidR="00C714C8" w:rsidRPr="00C714C8">
        <w:rPr>
          <w:position w:val="-12"/>
        </w:rPr>
        <w:object w:dxaOrig="560" w:dyaOrig="360" w14:anchorId="22BBCB84">
          <v:shape id="_x0000_i2420" type="#_x0000_t75" style="width:27pt;height:18pt" o:ole="">
            <v:imagedata r:id="rId198" o:title=""/>
          </v:shape>
          <o:OLEObject Type="Embed" ProgID="Equation.DSMT4" ShapeID="_x0000_i2420" DrawAspect="Content" ObjectID="_1840352824" r:id="rId199"/>
        </w:object>
      </w:r>
      <w:r>
        <w:t>扩展</w:t>
      </w:r>
      <w:r w:rsidR="00BE5BAE">
        <w:rPr>
          <w:rFonts w:hint="eastAsia"/>
        </w:rPr>
        <w:t>至更高的维度</w:t>
      </w:r>
      <w:r>
        <w:t>，而</w:t>
      </w:r>
      <w:r w:rsidR="00C714C8" w:rsidRPr="00C714C8">
        <w:rPr>
          <w:position w:val="-12"/>
        </w:rPr>
        <w:object w:dxaOrig="320" w:dyaOrig="360" w14:anchorId="01BC76CF">
          <v:shape id="_x0000_i2421" type="#_x0000_t75" style="width:15.6pt;height:18pt" o:ole="">
            <v:imagedata r:id="rId200" o:title=""/>
          </v:shape>
          <o:OLEObject Type="Embed" ProgID="Equation.DSMT4" ShapeID="_x0000_i2421" DrawAspect="Content" ObjectID="_1840352825" r:id="rId201"/>
        </w:object>
      </w:r>
      <w:r>
        <w:t>则将其</w:t>
      </w:r>
      <w:proofErr w:type="gramStart"/>
      <w:r>
        <w:t>映射回</w:t>
      </w:r>
      <w:proofErr w:type="gramEnd"/>
      <w:r>
        <w:t>原始维度</w:t>
      </w:r>
      <w:r w:rsidR="00C714C8" w:rsidRPr="00C714C8">
        <w:rPr>
          <w:position w:val="-12"/>
        </w:rPr>
        <w:object w:dxaOrig="560" w:dyaOrig="360" w14:anchorId="68AF1742">
          <v:shape id="_x0000_i2422" type="#_x0000_t75" style="width:27pt;height:18pt" o:ole="">
            <v:imagedata r:id="rId202" o:title=""/>
          </v:shape>
          <o:OLEObject Type="Embed" ProgID="Equation.DSMT4" ShapeID="_x0000_i2422" DrawAspect="Content" ObjectID="_1840352826" r:id="rId203"/>
        </w:object>
      </w:r>
      <w:r w:rsidR="00BE5BAE">
        <w:rPr>
          <w:rFonts w:hint="eastAsia"/>
        </w:rPr>
        <w:t>，两次线性变换</w:t>
      </w:r>
      <w:r w:rsidR="00EE1B4E">
        <w:rPr>
          <w:rFonts w:hint="eastAsia"/>
        </w:rPr>
        <w:t>结合激活函数</w:t>
      </w:r>
      <w:r w:rsidR="00BE5BAE">
        <w:rPr>
          <w:rFonts w:hint="eastAsia"/>
        </w:rPr>
        <w:t>共同实现对每个位置特征的非线性变换。</w:t>
      </w:r>
      <w:r w:rsidR="0067098C">
        <w:rPr>
          <w:rFonts w:hint="eastAsia"/>
        </w:rPr>
        <w:t>最后会进入一个</w:t>
      </w:r>
      <w:r w:rsidR="0067098C">
        <w:rPr>
          <w:rFonts w:hint="eastAsia"/>
        </w:rPr>
        <w:t>SoftMax</w:t>
      </w:r>
      <w:r w:rsidR="0067098C">
        <w:rPr>
          <w:rFonts w:hint="eastAsia"/>
        </w:rPr>
        <w:t>函数得到最终的输出结果。</w:t>
      </w:r>
    </w:p>
    <w:p w14:paraId="6313A3AB" w14:textId="77777777" w:rsidR="000931CE" w:rsidRDefault="000931CE" w:rsidP="007E0097"/>
    <w:bookmarkEnd w:id="42"/>
    <w:p w14:paraId="082C4858" w14:textId="77777777" w:rsidR="000931CE" w:rsidRDefault="00777529" w:rsidP="004D6D30">
      <w:pPr>
        <w:ind w:firstLineChars="0" w:firstLine="0"/>
        <w:jc w:val="center"/>
      </w:pPr>
      <w:r>
        <w:rPr>
          <w:rFonts w:hint="eastAsia"/>
          <w:noProof/>
        </w:rPr>
        <w:drawing>
          <wp:inline distT="0" distB="0" distL="0" distR="0" wp14:anchorId="0FC152A2" wp14:editId="192BCA1B">
            <wp:extent cx="4752754" cy="2989784"/>
            <wp:effectExtent l="0" t="0" r="0" b="1270"/>
            <wp:docPr id="12381691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9152" name="图片 2"/>
                    <pic:cNvPicPr>
                      <a:picLocks noChangeAspect="1"/>
                    </pic:cNvPicPr>
                  </pic:nvPicPr>
                  <pic:blipFill>
                    <a:blip r:embed="rId204">
                      <a:extLst>
                        <a:ext uri="{28A0092B-C50C-407E-A947-70E740481C1C}">
                          <a14:useLocalDpi xmlns:a14="http://schemas.microsoft.com/office/drawing/2010/main" val="0"/>
                        </a:ext>
                      </a:extLst>
                    </a:blip>
                    <a:stretch>
                      <a:fillRect/>
                    </a:stretch>
                  </pic:blipFill>
                  <pic:spPr>
                    <a:xfrm>
                      <a:off x="0" y="0"/>
                      <a:ext cx="4846104" cy="3048507"/>
                    </a:xfrm>
                    <a:prstGeom prst="rect">
                      <a:avLst/>
                    </a:prstGeom>
                  </pic:spPr>
                </pic:pic>
              </a:graphicData>
            </a:graphic>
          </wp:inline>
        </w:drawing>
      </w:r>
    </w:p>
    <w:p w14:paraId="6EAD6E9C" w14:textId="1AFF2AFE" w:rsidR="00527615" w:rsidRDefault="000931CE" w:rsidP="00527615">
      <w:pPr>
        <w:pStyle w:val="a8"/>
        <w:rPr>
          <w:vertAlign w:val="superscript"/>
        </w:rPr>
      </w:pPr>
      <w:bookmarkStart w:id="45" w:name="_Ref22430456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4</w:t>
      </w:r>
      <w:r>
        <w:fldChar w:fldCharType="end"/>
      </w:r>
      <w:bookmarkEnd w:id="45"/>
      <w:r>
        <w:rPr>
          <w:rFonts w:hint="eastAsia"/>
        </w:rPr>
        <w:t xml:space="preserve"> Transformer</w:t>
      </w:r>
      <w:r>
        <w:rPr>
          <w:rFonts w:hint="eastAsia"/>
        </w:rPr>
        <w:t>架构</w:t>
      </w:r>
      <w:r w:rsidR="00065AC3" w:rsidRPr="00065AC3">
        <w:rPr>
          <w:vertAlign w:val="superscript"/>
        </w:rPr>
        <w:fldChar w:fldCharType="begin"/>
      </w:r>
      <w:r w:rsidR="00065AC3" w:rsidRPr="00065AC3">
        <w:rPr>
          <w:vertAlign w:val="superscript"/>
        </w:rPr>
        <w:instrText xml:space="preserve"> REF _Ref225763628 \r \h </w:instrText>
      </w:r>
      <w:r w:rsidR="00065AC3">
        <w:rPr>
          <w:vertAlign w:val="superscript"/>
        </w:rPr>
        <w:instrText xml:space="preserve"> \* MERGEFORMAT </w:instrText>
      </w:r>
      <w:r w:rsidR="00065AC3" w:rsidRPr="00065AC3">
        <w:rPr>
          <w:vertAlign w:val="superscript"/>
        </w:rPr>
      </w:r>
      <w:r w:rsidR="00065AC3" w:rsidRPr="00065AC3">
        <w:rPr>
          <w:vertAlign w:val="superscript"/>
        </w:rPr>
        <w:fldChar w:fldCharType="separate"/>
      </w:r>
      <w:r w:rsidR="005F0293">
        <w:rPr>
          <w:vertAlign w:val="superscript"/>
        </w:rPr>
        <w:t>[51]</w:t>
      </w:r>
      <w:r w:rsidR="00065AC3" w:rsidRPr="00065AC3">
        <w:rPr>
          <w:vertAlign w:val="superscript"/>
        </w:rPr>
        <w:fldChar w:fldCharType="end"/>
      </w:r>
    </w:p>
    <w:p w14:paraId="2E0BEC70" w14:textId="77777777" w:rsidR="0067098C" w:rsidRPr="0067098C" w:rsidRDefault="0067098C" w:rsidP="0067098C"/>
    <w:p w14:paraId="527A6EB4" w14:textId="36B8E81D" w:rsidR="0006030B" w:rsidRDefault="00777529" w:rsidP="00967491">
      <w:pPr>
        <w:pStyle w:val="3"/>
        <w:rPr>
          <w:rFonts w:hint="default"/>
        </w:rPr>
      </w:pPr>
      <w:bookmarkStart w:id="46" w:name="_Toc229736507"/>
      <w:r>
        <w:lastRenderedPageBreak/>
        <w:t>LoRA</w:t>
      </w:r>
      <w:r>
        <w:t>技术</w:t>
      </w:r>
      <w:bookmarkEnd w:id="46"/>
    </w:p>
    <w:p w14:paraId="3DF5E03C" w14:textId="117B9F17" w:rsidR="0006030B" w:rsidRDefault="00777529" w:rsidP="007E0097">
      <w:r>
        <w:t>低</w:t>
      </w:r>
      <w:proofErr w:type="gramStart"/>
      <w:r>
        <w:t>秩</w:t>
      </w:r>
      <w:proofErr w:type="gramEnd"/>
      <w:r>
        <w:t>自适应</w:t>
      </w:r>
      <w:r w:rsidR="00674D61" w:rsidRPr="00674D61">
        <w:rPr>
          <w:vertAlign w:val="superscript"/>
        </w:rPr>
        <w:fldChar w:fldCharType="begin"/>
      </w:r>
      <w:r w:rsidR="00674D61" w:rsidRPr="00674D61">
        <w:rPr>
          <w:vertAlign w:val="superscript"/>
        </w:rPr>
        <w:instrText xml:space="preserve"> REF _Ref225763766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[53]</w:t>
      </w:r>
      <w:r w:rsidR="00674D61" w:rsidRPr="00674D61">
        <w:rPr>
          <w:vertAlign w:val="superscript"/>
        </w:rPr>
        <w:fldChar w:fldCharType="end"/>
      </w:r>
      <w:r>
        <w:t>（</w:t>
      </w:r>
      <w:r>
        <w:t>Low-Rank Adaptation, LoRA</w:t>
      </w:r>
      <w:r>
        <w:t>）是由</w:t>
      </w:r>
      <w:r>
        <w:t>Edward J. Hu</w:t>
      </w:r>
      <w:r>
        <w:t>等人于</w:t>
      </w:r>
      <w:r>
        <w:t>2021</w:t>
      </w:r>
      <w:r>
        <w:t>年在论文《</w:t>
      </w:r>
      <w:r>
        <w:t>LoRA:</w:t>
      </w:r>
      <w:r w:rsidR="00A619B7">
        <w:rPr>
          <w:rFonts w:hint="eastAsia"/>
        </w:rPr>
        <w:t xml:space="preserve"> </w:t>
      </w:r>
      <w:r>
        <w:t>Low-Rank Adaptation of Large Language Models</w:t>
      </w:r>
      <w:r>
        <w:t>》中提出的一种参数高效的轻量化微调方法。其核心动机在于解决当前</w:t>
      </w:r>
      <w:r w:rsidR="000E42EB">
        <w:rPr>
          <w:rFonts w:hint="eastAsia"/>
        </w:rPr>
        <w:t>大</w:t>
      </w:r>
      <w:r w:rsidR="000E42EB">
        <w:t>语言模型</w:t>
      </w:r>
      <w:r w:rsidR="00EE1B4E">
        <w:rPr>
          <w:rFonts w:hint="eastAsia"/>
        </w:rPr>
        <w:t>微调时</w:t>
      </w:r>
      <w:r>
        <w:t>面临</w:t>
      </w:r>
      <w:proofErr w:type="gramStart"/>
      <w:r>
        <w:t>的算力</w:t>
      </w:r>
      <w:r w:rsidR="000E42EB">
        <w:rPr>
          <w:rFonts w:hint="eastAsia"/>
        </w:rPr>
        <w:t>瓶颈</w:t>
      </w:r>
      <w:proofErr w:type="gramEnd"/>
      <w:r w:rsidR="00A61C09">
        <w:rPr>
          <w:rFonts w:hint="eastAsia"/>
        </w:rPr>
        <w:t>。</w:t>
      </w:r>
      <w:r>
        <w:t>随着大语言模型参数规模呈</w:t>
      </w:r>
      <w:proofErr w:type="gramStart"/>
      <w:r>
        <w:t>指数级</w:t>
      </w:r>
      <w:proofErr w:type="gramEnd"/>
      <w:r>
        <w:t>增长，面向下游特定领域任务进行全参数微调的计算成本与硬件门槛</w:t>
      </w:r>
      <w:r w:rsidR="00A61C09">
        <w:rPr>
          <w:rFonts w:hint="eastAsia"/>
        </w:rPr>
        <w:t>非常高</w:t>
      </w:r>
      <w:r>
        <w:t>。</w:t>
      </w:r>
      <w:r w:rsidR="000B67CC" w:rsidRPr="000B67CC">
        <w:t>此外，针对资源受限的垂直领域应用，全参数微调模式不仅面临高昂的计算</w:t>
      </w:r>
      <w:r w:rsidR="000B67CC">
        <w:rPr>
          <w:rFonts w:hint="eastAsia"/>
        </w:rPr>
        <w:t>成本</w:t>
      </w:r>
      <w:r w:rsidR="000B67CC" w:rsidRPr="000B67CC">
        <w:t>，还伴随着灾难性遗忘的风险，即模型在特定任务的适应过程中丧失了</w:t>
      </w:r>
      <w:proofErr w:type="gramStart"/>
      <w:r w:rsidR="000B67CC" w:rsidRPr="000B67CC">
        <w:t>预训练</w:t>
      </w:r>
      <w:proofErr w:type="gramEnd"/>
      <w:r w:rsidR="000B67CC" w:rsidRPr="000B67CC">
        <w:t>阶段获得的通用</w:t>
      </w:r>
      <w:r>
        <w:t>泛化知识</w:t>
      </w:r>
      <w:r w:rsidR="00674D61" w:rsidRPr="00674D61">
        <w:rPr>
          <w:vertAlign w:val="superscript"/>
        </w:rPr>
        <w:fldChar w:fldCharType="begin"/>
      </w:r>
      <w:r w:rsidR="00674D61" w:rsidRPr="00674D61">
        <w:rPr>
          <w:vertAlign w:val="superscript"/>
        </w:rPr>
        <w:instrText xml:space="preserve"> REF _Ref225763788 \r \h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[54]</w:t>
      </w:r>
      <w:r w:rsidR="00674D61" w:rsidRPr="00674D61">
        <w:rPr>
          <w:vertAlign w:val="superscript"/>
        </w:rPr>
        <w:fldChar w:fldCharType="end"/>
      </w:r>
      <w:r>
        <w:t>。</w:t>
      </w:r>
      <w:r>
        <w:rPr>
          <w:rFonts w:hint="eastAsia"/>
        </w:rPr>
        <w:t>LoRA</w:t>
      </w:r>
      <w:r>
        <w:rPr>
          <w:rFonts w:hint="eastAsia"/>
        </w:rPr>
        <w:t>的理论依据建立在深度学习模型的</w:t>
      </w:r>
      <w:r w:rsidR="000E42EB">
        <w:rPr>
          <w:rFonts w:hint="eastAsia"/>
        </w:rPr>
        <w:t>内在</w:t>
      </w:r>
      <w:proofErr w:type="gramStart"/>
      <w:r>
        <w:rPr>
          <w:rFonts w:hint="eastAsia"/>
        </w:rPr>
        <w:t>秩</w:t>
      </w:r>
      <w:proofErr w:type="gramEnd"/>
      <w:r>
        <w:rPr>
          <w:rFonts w:hint="eastAsia"/>
        </w:rPr>
        <w:t>假设之上</w:t>
      </w:r>
      <w:r w:rsidR="0013758E">
        <w:rPr>
          <w:rFonts w:hint="eastAsia"/>
        </w:rPr>
        <w:t>，</w:t>
      </w:r>
      <w:r>
        <w:rPr>
          <w:rFonts w:hint="eastAsia"/>
        </w:rPr>
        <w:t>即尽管</w:t>
      </w:r>
      <w:proofErr w:type="gramStart"/>
      <w:r>
        <w:rPr>
          <w:rFonts w:hint="eastAsia"/>
        </w:rPr>
        <w:t>预训练</w:t>
      </w:r>
      <w:proofErr w:type="gramEnd"/>
      <w:r>
        <w:rPr>
          <w:rFonts w:hint="eastAsia"/>
        </w:rPr>
        <w:t>模型包含海量参数，但其在适配特定下游任务时，</w:t>
      </w:r>
      <w:r w:rsidR="000E42EB">
        <w:rPr>
          <w:rFonts w:hint="eastAsia"/>
        </w:rPr>
        <w:t>并非所有的参数都需要调整，真正对下游任务有效的权重实际上只存在于一个极低维度的子空间中。</w:t>
      </w:r>
      <w:r>
        <w:rPr>
          <w:rFonts w:hint="eastAsia"/>
        </w:rPr>
        <w:t>基于此</w:t>
      </w:r>
      <w:r w:rsidR="000E42EB">
        <w:rPr>
          <w:rFonts w:hint="eastAsia"/>
        </w:rPr>
        <w:t>假设</w:t>
      </w:r>
      <w:r>
        <w:rPr>
          <w:rFonts w:hint="eastAsia"/>
        </w:rPr>
        <w:t>，</w:t>
      </w:r>
      <w:r>
        <w:rPr>
          <w:rFonts w:hint="eastAsia"/>
        </w:rPr>
        <w:t>LoRA</w:t>
      </w:r>
      <w:r>
        <w:rPr>
          <w:rFonts w:hint="eastAsia"/>
        </w:rPr>
        <w:t>提出了一种旁路更新机制：通过向模型的部分网络层添加额外的可训练低</w:t>
      </w:r>
      <w:proofErr w:type="gramStart"/>
      <w:r>
        <w:rPr>
          <w:rFonts w:hint="eastAsia"/>
        </w:rPr>
        <w:t>秩</w:t>
      </w:r>
      <w:proofErr w:type="gramEnd"/>
      <w:r>
        <w:rPr>
          <w:rFonts w:hint="eastAsia"/>
        </w:rPr>
        <w:t>矩阵，来实现模型在特定任务上的微调，同时保持原有模型的全部参数处于冻结状态</w:t>
      </w:r>
      <w:r w:rsidR="0013758E">
        <w:rPr>
          <w:rFonts w:hint="eastAsia"/>
        </w:rPr>
        <w:t>。</w:t>
      </w:r>
      <w:r w:rsidR="000B67CC">
        <w:rPr>
          <w:rFonts w:hint="eastAsia"/>
        </w:rPr>
        <w:t>LoRA</w:t>
      </w:r>
      <w:r w:rsidR="00A61C09">
        <w:rPr>
          <w:rFonts w:hint="eastAsia"/>
        </w:rPr>
        <w:t>技术</w:t>
      </w:r>
      <w:r w:rsidR="000B67CC">
        <w:rPr>
          <w:rFonts w:hint="eastAsia"/>
        </w:rPr>
        <w:t>原理如</w:t>
      </w:r>
      <w:r w:rsidR="00AF3465">
        <w:fldChar w:fldCharType="begin"/>
      </w:r>
      <w:r w:rsidR="00AF3465">
        <w:instrText xml:space="preserve"> </w:instrText>
      </w:r>
      <w:r w:rsidR="00AF3465">
        <w:rPr>
          <w:rFonts w:hint="eastAsia"/>
        </w:rPr>
        <w:instrText>REF _Ref225849852 \h</w:instrText>
      </w:r>
      <w:r w:rsidR="00AF3465">
        <w:instrText xml:space="preserve"> </w:instrText>
      </w:r>
      <w:r w:rsidR="00AF3465">
        <w:fldChar w:fldCharType="separate"/>
      </w:r>
      <w:r w:rsidR="005F0293">
        <w:rPr>
          <w:rFonts w:hint="eastAsia"/>
        </w:rPr>
        <w:t>图</w:t>
      </w:r>
      <w:r w:rsidR="005F0293">
        <w:rPr>
          <w:rFonts w:hint="eastAsia"/>
        </w:rPr>
        <w:t>2-</w:t>
      </w:r>
      <w:r w:rsidR="005F0293">
        <w:rPr>
          <w:noProof/>
        </w:rPr>
        <w:t>5</w:t>
      </w:r>
      <w:r w:rsidR="00AF3465">
        <w:fldChar w:fldCharType="end"/>
      </w:r>
      <w:r w:rsidR="000B67CC">
        <w:rPr>
          <w:rFonts w:hint="eastAsia"/>
        </w:rPr>
        <w:t>所示</w:t>
      </w:r>
      <w:r>
        <w:rPr>
          <w:rFonts w:hint="eastAsia"/>
        </w:rPr>
        <w:t>。</w:t>
      </w:r>
    </w:p>
    <w:p w14:paraId="72A2B86A" w14:textId="77777777" w:rsidR="000139F3" w:rsidRDefault="000139F3" w:rsidP="007E0097"/>
    <w:p w14:paraId="7AF467AB" w14:textId="77777777" w:rsidR="000B67CC" w:rsidRDefault="000B67CC" w:rsidP="000B67CC">
      <w:pPr>
        <w:keepNext/>
        <w:ind w:firstLineChars="0" w:firstLine="0"/>
        <w:jc w:val="center"/>
      </w:pPr>
      <w:r>
        <w:rPr>
          <w:rFonts w:hint="eastAsia"/>
          <w:noProof/>
        </w:rPr>
        <w:drawing>
          <wp:inline distT="0" distB="0" distL="0" distR="0" wp14:anchorId="3BB3FD42" wp14:editId="4BE6EA75">
            <wp:extent cx="3689432" cy="3434989"/>
            <wp:effectExtent l="0" t="0" r="6350" b="0"/>
            <wp:docPr id="1659726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6489" name="图片 3"/>
                    <pic:cNvPicPr/>
                  </pic:nvPicPr>
                  <pic:blipFill>
                    <a:blip r:embed="rId205"/>
                    <a:stretch>
                      <a:fillRect/>
                    </a:stretch>
                  </pic:blipFill>
                  <pic:spPr>
                    <a:xfrm>
                      <a:off x="0" y="0"/>
                      <a:ext cx="3689432" cy="3434989"/>
                    </a:xfrm>
                    <a:prstGeom prst="rect">
                      <a:avLst/>
                    </a:prstGeom>
                  </pic:spPr>
                </pic:pic>
              </a:graphicData>
            </a:graphic>
          </wp:inline>
        </w:drawing>
      </w:r>
    </w:p>
    <w:p w14:paraId="0DC16830" w14:textId="734058F7" w:rsidR="000B67CC" w:rsidRPr="000B67CC" w:rsidRDefault="000B67CC" w:rsidP="000B67CC">
      <w:pPr>
        <w:pStyle w:val="a8"/>
      </w:pPr>
      <w:bookmarkStart w:id="47" w:name="_Ref225849852"/>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5</w:t>
      </w:r>
      <w:r>
        <w:fldChar w:fldCharType="end"/>
      </w:r>
      <w:bookmarkEnd w:id="47"/>
      <w:r>
        <w:rPr>
          <w:rFonts w:hint="eastAsia"/>
        </w:rPr>
        <w:t xml:space="preserve"> LoRA</w:t>
      </w:r>
      <w:r w:rsidR="000139F3">
        <w:rPr>
          <w:rFonts w:hint="eastAsia"/>
        </w:rPr>
        <w:t>技术</w:t>
      </w:r>
      <w:r>
        <w:rPr>
          <w:rFonts w:hint="eastAsia"/>
        </w:rPr>
        <w:t>原理示意图</w:t>
      </w:r>
      <w:r w:rsidR="00FB5A18" w:rsidRPr="00FB5A18">
        <w:rPr>
          <w:vertAlign w:val="superscript"/>
        </w:rPr>
        <w:fldChar w:fldCharType="begin"/>
      </w:r>
      <w:r w:rsidR="00FB5A18" w:rsidRPr="00FB5A18">
        <w:rPr>
          <w:vertAlign w:val="superscript"/>
        </w:rPr>
        <w:instrText xml:space="preserve"> </w:instrText>
      </w:r>
      <w:r w:rsidR="00FB5A18" w:rsidRPr="00FB5A18">
        <w:rPr>
          <w:rFonts w:hint="eastAsia"/>
          <w:vertAlign w:val="superscript"/>
        </w:rPr>
        <w:instrText>REF _Ref225763766 \r \h</w:instrText>
      </w:r>
      <w:r w:rsidR="00FB5A18" w:rsidRPr="00FB5A18">
        <w:rPr>
          <w:vertAlign w:val="superscript"/>
        </w:rPr>
        <w:instrText xml:space="preserve"> </w:instrText>
      </w:r>
      <w:r w:rsidR="00FB5A18">
        <w:rPr>
          <w:vertAlign w:val="superscript"/>
        </w:rPr>
        <w:instrText xml:space="preserve"> \* MERGEFORMAT </w:instrText>
      </w:r>
      <w:r w:rsidR="00FB5A18" w:rsidRPr="00FB5A18">
        <w:rPr>
          <w:vertAlign w:val="superscript"/>
        </w:rPr>
      </w:r>
      <w:r w:rsidR="00FB5A18" w:rsidRPr="00FB5A18">
        <w:rPr>
          <w:vertAlign w:val="superscript"/>
        </w:rPr>
        <w:fldChar w:fldCharType="separate"/>
      </w:r>
      <w:r w:rsidR="005F0293">
        <w:rPr>
          <w:vertAlign w:val="superscript"/>
        </w:rPr>
        <w:t>[53]</w:t>
      </w:r>
      <w:r w:rsidR="00FB5A18" w:rsidRPr="00FB5A18">
        <w:rPr>
          <w:vertAlign w:val="superscript"/>
        </w:rPr>
        <w:fldChar w:fldCharType="end"/>
      </w:r>
    </w:p>
    <w:p w14:paraId="1CA82668" w14:textId="52C07497" w:rsidR="0006030B" w:rsidRDefault="00777529" w:rsidP="007E0097">
      <w:r>
        <w:rPr>
          <w:rFonts w:hint="eastAsia"/>
        </w:rPr>
        <w:t>LoRA</w:t>
      </w:r>
      <w:r>
        <w:rPr>
          <w:rFonts w:hint="eastAsia"/>
        </w:rPr>
        <w:t>的工作机制可分为两部分：微调和推理。</w:t>
      </w:r>
      <w:r>
        <w:t>在模型训练过程中，</w:t>
      </w:r>
      <w:r>
        <w:t>LoRA</w:t>
      </w:r>
      <w:r>
        <w:t>保持模型原始的</w:t>
      </w:r>
      <w:proofErr w:type="gramStart"/>
      <w:r>
        <w:t>预训练</w:t>
      </w:r>
      <w:proofErr w:type="gramEnd"/>
      <w:r>
        <w:t>参数矩阵</w:t>
      </w:r>
      <w:r w:rsidR="00C714C8" w:rsidRPr="00C714C8">
        <w:rPr>
          <w:position w:val="-6"/>
        </w:rPr>
        <w:object w:dxaOrig="960" w:dyaOrig="320" w14:anchorId="37BF70A6">
          <v:shape id="_x0000_i2423" type="#_x0000_t75" style="width:47.4pt;height:15.6pt" o:ole="">
            <v:imagedata r:id="rId206" o:title=""/>
          </v:shape>
          <o:OLEObject Type="Embed" ProgID="Equation.DSMT4" ShapeID="_x0000_i2423" DrawAspect="Content" ObjectID="_1840352827" r:id="rId207"/>
        </w:object>
      </w:r>
      <w:r>
        <w:t>处于完全冻结状态，使其不参与任何梯度更新。与此同时，</w:t>
      </w:r>
      <w:r>
        <w:lastRenderedPageBreak/>
        <w:t>在原始矩阵旁引入两个较小的可训练参数矩阵</w:t>
      </w:r>
      <w:r w:rsidR="00C714C8" w:rsidRPr="00025957">
        <w:rPr>
          <w:position w:val="-4"/>
        </w:rPr>
        <w:object w:dxaOrig="880" w:dyaOrig="300" w14:anchorId="748922D4">
          <v:shape id="_x0000_i2424" type="#_x0000_t75" style="width:45pt;height:17.4pt" o:ole="">
            <v:imagedata r:id="rId208" o:title=""/>
          </v:shape>
          <o:OLEObject Type="Embed" ProgID="Equation.DSMT4" ShapeID="_x0000_i2424" DrawAspect="Content" ObjectID="_1840352828" r:id="rId209"/>
        </w:object>
      </w:r>
      <w:r>
        <w:t>和</w:t>
      </w:r>
      <w:r w:rsidR="00C714C8" w:rsidRPr="00025957">
        <w:rPr>
          <w:position w:val="-4"/>
        </w:rPr>
        <w:object w:dxaOrig="880" w:dyaOrig="300" w14:anchorId="7D47957E">
          <v:shape id="_x0000_i2425" type="#_x0000_t75" style="width:45pt;height:17.4pt" o:ole="">
            <v:imagedata r:id="rId210" o:title=""/>
          </v:shape>
          <o:OLEObject Type="Embed" ProgID="Equation.DSMT4" ShapeID="_x0000_i2425" DrawAspect="Content" ObjectID="_1840352829" r:id="rId211"/>
        </w:object>
      </w:r>
      <w:r w:rsidR="000E42EB">
        <w:rPr>
          <w:rFonts w:hint="eastAsia"/>
        </w:rPr>
        <w:t>，</w:t>
      </w:r>
      <w:r>
        <w:t>其中</w:t>
      </w:r>
      <m:oMath>
        <m:r>
          <w:rPr>
            <w:rFonts w:ascii="Cambria Math"/>
          </w:rPr>
          <m:t>r</m:t>
        </m:r>
      </m:oMath>
      <w:r>
        <w:t>为极小的</w:t>
      </w:r>
      <w:r w:rsidR="000E42EB">
        <w:rPr>
          <w:rFonts w:hint="eastAsia"/>
        </w:rPr>
        <w:t>本征</w:t>
      </w:r>
      <w:proofErr w:type="gramStart"/>
      <w:r>
        <w:t>秩</w:t>
      </w:r>
      <w:proofErr w:type="gramEnd"/>
      <w:r w:rsidR="000E42EB">
        <w:rPr>
          <w:rFonts w:hint="eastAsia"/>
        </w:rPr>
        <w:t>超参数</w:t>
      </w:r>
      <w:r>
        <w:t>。模型将这两个低</w:t>
      </w:r>
      <w:proofErr w:type="gramStart"/>
      <w:r>
        <w:t>秩</w:t>
      </w:r>
      <w:proofErr w:type="gramEnd"/>
      <w:r>
        <w:t>矩阵的乘积</w:t>
      </w:r>
      <w:r w:rsidR="00C714C8" w:rsidRPr="00C714C8">
        <w:rPr>
          <w:position w:val="-6"/>
        </w:rPr>
        <w:object w:dxaOrig="1140" w:dyaOrig="279" w14:anchorId="0CF7D4FA">
          <v:shape id="_x0000_i2426" type="#_x0000_t75" style="width:58.8pt;height:13.2pt" o:ole="">
            <v:imagedata r:id="rId212" o:title=""/>
          </v:shape>
          <o:OLEObject Type="Embed" ProgID="Equation.DSMT4" ShapeID="_x0000_i2426" DrawAspect="Content" ObjectID="_1840352830" r:id="rId213"/>
        </w:object>
      </w:r>
      <w:r>
        <w:t>作为对原参数矩阵</w:t>
      </w:r>
      <m:oMath>
        <m:r>
          <w:rPr>
            <w:rFonts w:ascii="Cambria Math"/>
          </w:rPr>
          <m:t>W</m:t>
        </m:r>
      </m:oMath>
      <w:r>
        <w:t>的附加调整项，使得整体等效权重演变为：</w:t>
      </w:r>
    </w:p>
    <w:p w14:paraId="7B47F66B" w14:textId="109E7414" w:rsidR="000E42EB" w:rsidRPr="000E42EB" w:rsidRDefault="000E42EB" w:rsidP="001241FF">
      <w:pPr>
        <w:pStyle w:val="MTDisplayEquation"/>
        <w:spacing w:before="326" w:after="326"/>
      </w:pPr>
      <w:r>
        <w:tab/>
      </w:r>
      <w:r w:rsidR="00C714C8" w:rsidRPr="00C714C8">
        <w:rPr>
          <w:position w:val="-6"/>
        </w:rPr>
        <w:object w:dxaOrig="2439" w:dyaOrig="340" w14:anchorId="029F51E7">
          <v:shape id="_x0000_i2427" type="#_x0000_t75" style="width:124.2pt;height:18pt" o:ole="">
            <v:imagedata r:id="rId214" o:title=""/>
          </v:shape>
          <o:OLEObject Type="Embed" ProgID="Equation.DSMT4" ShapeID="_x0000_i2427" DrawAspect="Content" ObjectID="_1840352831" r:id="rId2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18</w:instrText>
        </w:r>
      </w:fldSimple>
      <w:r>
        <w:instrText>)</w:instrText>
      </w:r>
      <w:r>
        <w:fldChar w:fldCharType="end"/>
      </w:r>
    </w:p>
    <w:p w14:paraId="25557001" w14:textId="4F62D1CD" w:rsidR="0006030B" w:rsidRDefault="00777529" w:rsidP="007E0097">
      <w:r>
        <w:rPr>
          <w:lang w:bidi="ar"/>
        </w:rPr>
        <w:t>在反向传播</w:t>
      </w:r>
      <w:r w:rsidR="000E42EB">
        <w:rPr>
          <w:rFonts w:hint="eastAsia"/>
          <w:lang w:bidi="ar"/>
        </w:rPr>
        <w:t>的过程中</w:t>
      </w:r>
      <w:r>
        <w:rPr>
          <w:lang w:bidi="ar"/>
        </w:rPr>
        <w:t>，优化器仅对矩阵</w:t>
      </w:r>
      <m:oMath>
        <m:r>
          <w:rPr>
            <w:rFonts w:ascii="Cambria Math" w:hAnsi="Cambria Math"/>
          </w:rPr>
          <m:t>A</m:t>
        </m:r>
      </m:oMath>
      <w:r>
        <w:rPr>
          <w:lang w:bidi="ar"/>
        </w:rPr>
        <w:t>和</w:t>
      </w:r>
      <m:oMath>
        <m:r>
          <w:rPr>
            <w:rFonts w:ascii="Cambria Math" w:hAnsi="Cambria Math"/>
          </w:rPr>
          <m:t>B</m:t>
        </m:r>
      </m:oMath>
      <w:r>
        <w:rPr>
          <w:lang w:bidi="ar"/>
        </w:rPr>
        <w:t>的参数进行梯度计算与更新，</w:t>
      </w:r>
      <w:r w:rsidR="000E42EB">
        <w:rPr>
          <w:rFonts w:hint="eastAsia"/>
          <w:lang w:bidi="ar"/>
        </w:rPr>
        <w:t>原始权重</w:t>
      </w:r>
      <w:r w:rsidR="00C714C8" w:rsidRPr="00C714C8">
        <w:rPr>
          <w:position w:val="-6"/>
        </w:rPr>
        <w:object w:dxaOrig="279" w:dyaOrig="279" w14:anchorId="03F5CA79">
          <v:shape id="_x0000_i2428" type="#_x0000_t75" style="width:13.2pt;height:13.2pt" o:ole="">
            <v:imagedata r:id="rId216" o:title=""/>
          </v:shape>
          <o:OLEObject Type="Embed" ProgID="Equation.DSMT4" ShapeID="_x0000_i2428" DrawAspect="Content" ObjectID="_1840352832" r:id="rId217"/>
        </w:object>
      </w:r>
      <w:r w:rsidR="000E42EB">
        <w:rPr>
          <w:rFonts w:hint="eastAsia"/>
          <w:lang w:bidi="ar"/>
        </w:rPr>
        <w:t>始终保持不变，</w:t>
      </w:r>
      <w:r>
        <w:rPr>
          <w:lang w:bidi="ar"/>
        </w:rPr>
        <w:t>从而在极大降低显存开销的同时实现了特定任务的参数适配。</w:t>
      </w:r>
    </w:p>
    <w:p w14:paraId="4D6DB0C6" w14:textId="452C5609" w:rsidR="0006030B" w:rsidRDefault="00777529" w:rsidP="007E0097">
      <w:r>
        <w:t>在模型部署与实际计算时，</w:t>
      </w:r>
      <w:r>
        <w:t>LoRA</w:t>
      </w:r>
      <w:r>
        <w:t>模块可以无缝叠加到原始权重中，不引入任何额外的计算延迟</w:t>
      </w:r>
      <w:r>
        <w:rPr>
          <w:rFonts w:hint="eastAsia"/>
        </w:rPr>
        <w:t>。</w:t>
      </w:r>
      <w:r>
        <w:t>当输入张量</w:t>
      </w:r>
      <m:oMath>
        <m:r>
          <w:rPr>
            <w:rFonts w:ascii="Cambria Math"/>
          </w:rPr>
          <m:t>x</m:t>
        </m:r>
      </m:oMath>
      <w:r>
        <w:t>经过该线性层时，不再仅仅与原始权重</w:t>
      </w:r>
      <w:r w:rsidR="00C714C8" w:rsidRPr="00C714C8">
        <w:rPr>
          <w:position w:val="-6"/>
        </w:rPr>
        <w:object w:dxaOrig="279" w:dyaOrig="279" w14:anchorId="22E38255">
          <v:shape id="_x0000_i2429" type="#_x0000_t75" style="width:13.2pt;height:13.2pt" o:ole="">
            <v:imagedata r:id="rId218" o:title=""/>
          </v:shape>
          <o:OLEObject Type="Embed" ProgID="Equation.DSMT4" ShapeID="_x0000_i2429" DrawAspect="Content" ObjectID="_1840352833" r:id="rId219"/>
        </w:object>
      </w:r>
      <w:r>
        <w:t>相乘，而是使用带有</w:t>
      </w:r>
      <w:r w:rsidR="00472A1A">
        <w:t>LoRA</w:t>
      </w:r>
      <w:r>
        <w:t>调整项的融合权重。模型的正向传播行为等效为</w:t>
      </w:r>
      <w:r>
        <w:rPr>
          <w:rFonts w:hint="eastAsia"/>
        </w:rPr>
        <w:t>：</w:t>
      </w:r>
    </w:p>
    <w:p w14:paraId="42635D16" w14:textId="3CF43D7D" w:rsidR="00472A1A" w:rsidRPr="00472A1A" w:rsidRDefault="00472A1A" w:rsidP="001241FF">
      <w:pPr>
        <w:pStyle w:val="MTDisplayEquation"/>
        <w:spacing w:before="326" w:after="326"/>
      </w:pPr>
      <w:r>
        <w:tab/>
      </w:r>
      <w:r w:rsidR="00C714C8" w:rsidRPr="00C714C8">
        <w:rPr>
          <w:position w:val="-10"/>
        </w:rPr>
        <w:object w:dxaOrig="2040" w:dyaOrig="380" w14:anchorId="38E009B7">
          <v:shape id="_x0000_i2430" type="#_x0000_t75" style="width:102pt;height:18pt" o:ole="">
            <v:imagedata r:id="rId220" o:title=""/>
          </v:shape>
          <o:OLEObject Type="Embed" ProgID="Equation.DSMT4" ShapeID="_x0000_i2430" DrawAspect="Content" ObjectID="_1840352834" r:id="rId2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19</w:instrText>
        </w:r>
      </w:fldSimple>
      <w:r>
        <w:instrText>)</w:instrText>
      </w:r>
      <w:r>
        <w:fldChar w:fldCharType="end"/>
      </w:r>
    </w:p>
    <w:p w14:paraId="04237852" w14:textId="4FC6C4F7" w:rsidR="0006030B" w:rsidRDefault="00777529" w:rsidP="007E0097">
      <w:r>
        <w:t>由于</w:t>
      </w:r>
      <w:r w:rsidR="00C714C8" w:rsidRPr="00C714C8">
        <w:rPr>
          <w:position w:val="-6"/>
        </w:rPr>
        <w:object w:dxaOrig="1140" w:dyaOrig="279" w14:anchorId="7E8AEF1D">
          <v:shape id="_x0000_i2431" type="#_x0000_t75" style="width:58.8pt;height:13.2pt" o:ole="">
            <v:imagedata r:id="rId222" o:title=""/>
          </v:shape>
          <o:OLEObject Type="Embed" ProgID="Equation.DSMT4" ShapeID="_x0000_i2431" DrawAspect="Content" ObjectID="_1840352835" r:id="rId223"/>
        </w:object>
      </w:r>
      <w:r>
        <w:t>是来自</w:t>
      </w:r>
      <w:r>
        <w:t>LoRA</w:t>
      </w:r>
      <w:r>
        <w:t>模块的补充权重，</w:t>
      </w:r>
      <w:r w:rsidR="00472A1A" w:rsidRPr="00472A1A">
        <w:rPr>
          <w:rFonts w:hint="eastAsia"/>
        </w:rPr>
        <w:t>可在部署前静态</w:t>
      </w:r>
      <w:proofErr w:type="gramStart"/>
      <w:r w:rsidR="00472A1A" w:rsidRPr="00472A1A">
        <w:rPr>
          <w:rFonts w:hint="eastAsia"/>
        </w:rPr>
        <w:t>预计算并直接</w:t>
      </w:r>
      <w:proofErr w:type="gramEnd"/>
      <w:r w:rsidR="00472A1A" w:rsidRPr="00472A1A">
        <w:rPr>
          <w:rFonts w:hint="eastAsia"/>
        </w:rPr>
        <w:t>叠加至</w:t>
      </w:r>
      <w:r w:rsidR="00C714C8" w:rsidRPr="00C714C8">
        <w:rPr>
          <w:position w:val="-6"/>
        </w:rPr>
        <w:object w:dxaOrig="279" w:dyaOrig="279" w14:anchorId="3D7922FF">
          <v:shape id="_x0000_i2432" type="#_x0000_t75" style="width:13.2pt;height:13.2pt" o:ole="">
            <v:imagedata r:id="rId224" o:title=""/>
          </v:shape>
          <o:OLEObject Type="Embed" ProgID="Equation.DSMT4" ShapeID="_x0000_i2432" DrawAspect="Content" ObjectID="_1840352836" r:id="rId225"/>
        </w:object>
      </w:r>
      <w:r w:rsidR="00472A1A" w:rsidRPr="00472A1A">
        <w:rPr>
          <w:rFonts w:hint="eastAsia"/>
        </w:rPr>
        <w:t>中，推理时的实际计算量与原始模型完全一致，兼顾了参数效率与推理性能</w:t>
      </w:r>
      <w:r w:rsidR="000B67CC">
        <w:rPr>
          <w:rFonts w:hint="eastAsia"/>
        </w:rPr>
        <w:t>。</w:t>
      </w:r>
    </w:p>
    <w:p w14:paraId="5FCB93D7" w14:textId="77777777" w:rsidR="0006030B" w:rsidRDefault="00777529" w:rsidP="00967491">
      <w:pPr>
        <w:pStyle w:val="3"/>
        <w:rPr>
          <w:rFonts w:hint="default"/>
        </w:rPr>
      </w:pPr>
      <w:bookmarkStart w:id="48" w:name="_Toc229736508"/>
      <w:r>
        <w:t>思维链</w:t>
      </w:r>
      <w:bookmarkEnd w:id="48"/>
    </w:p>
    <w:p w14:paraId="1BD4EA58" w14:textId="23046520" w:rsidR="00FD5A56" w:rsidRDefault="00FD5A56" w:rsidP="00A12D28">
      <w:r>
        <w:rPr>
          <w:rFonts w:hint="eastAsia"/>
        </w:rPr>
        <w:t>大语言模型通过在海量的文本数据上进行无监督训练，构建了蕴含丰富世界知识的高维语义表示空间。为将模型中潜藏的广义知识精确</w:t>
      </w:r>
      <w:r w:rsidR="005D6F97">
        <w:rPr>
          <w:rFonts w:hint="eastAsia"/>
        </w:rPr>
        <w:t>地</w:t>
      </w:r>
      <w:r>
        <w:rPr>
          <w:rFonts w:hint="eastAsia"/>
        </w:rPr>
        <w:t>迁移至特定的下游任务，提示</w:t>
      </w:r>
      <w:proofErr w:type="gramStart"/>
      <w:r>
        <w:rPr>
          <w:rFonts w:hint="eastAsia"/>
        </w:rPr>
        <w:t>词工程</w:t>
      </w:r>
      <w:proofErr w:type="gramEnd"/>
      <w:r>
        <w:rPr>
          <w:rFonts w:hint="eastAsia"/>
        </w:rPr>
        <w:t>成为一种核心的技术，其通过将具体任务构建为自然语言指令，使目标任务在输入形式上对齐模型</w:t>
      </w:r>
      <w:proofErr w:type="gramStart"/>
      <w:r w:rsidR="00A12D28">
        <w:rPr>
          <w:rFonts w:hint="eastAsia"/>
        </w:rPr>
        <w:t>预</w:t>
      </w:r>
      <w:r>
        <w:rPr>
          <w:rFonts w:hint="eastAsia"/>
        </w:rPr>
        <w:t>训练</w:t>
      </w:r>
      <w:proofErr w:type="gramEnd"/>
      <w:r>
        <w:rPr>
          <w:rFonts w:hint="eastAsia"/>
        </w:rPr>
        <w:t>阶段的自回归目标。</w:t>
      </w:r>
      <w:r w:rsidR="00A12D28">
        <w:rPr>
          <w:rFonts w:hint="eastAsia"/>
        </w:rPr>
        <w:t>2022</w:t>
      </w:r>
      <w:r w:rsidR="00A12D28">
        <w:rPr>
          <w:rFonts w:hint="eastAsia"/>
        </w:rPr>
        <w:t>年，</w:t>
      </w:r>
      <w:r w:rsidR="00A12D28">
        <w:rPr>
          <w:rFonts w:hint="eastAsia"/>
        </w:rPr>
        <w:t>Wei</w:t>
      </w:r>
      <w:r w:rsidR="00A12D28">
        <w:rPr>
          <w:rFonts w:hint="eastAsia"/>
        </w:rPr>
        <w:t>等人在论文《</w:t>
      </w:r>
      <w:r w:rsidR="00A12D28">
        <w:rPr>
          <w:rFonts w:hint="eastAsia"/>
        </w:rPr>
        <w:t>Chain-of-Thought Prompting Elicits Reasoning in Large Language Models</w:t>
      </w:r>
      <w:r w:rsidR="00A12D28">
        <w:rPr>
          <w:rFonts w:hint="eastAsia"/>
        </w:rPr>
        <w:t>》中首次提出思维链</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_Ref225763817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[55]</w:t>
      </w:r>
      <w:r w:rsidR="00674D61" w:rsidRPr="00674D61">
        <w:rPr>
          <w:vertAlign w:val="superscript"/>
        </w:rPr>
        <w:fldChar w:fldCharType="end"/>
      </w:r>
      <w:r w:rsidR="00A12D28">
        <w:rPr>
          <w:rFonts w:hint="eastAsia"/>
        </w:rPr>
        <w:t>（</w:t>
      </w:r>
      <w:r w:rsidR="00A12D28">
        <w:rPr>
          <w:rFonts w:hint="eastAsia"/>
        </w:rPr>
        <w:t>Chain-of-Thought, CoT</w:t>
      </w:r>
      <w:r w:rsidR="00A12D28">
        <w:rPr>
          <w:rFonts w:hint="eastAsia"/>
        </w:rPr>
        <w:t>）技术。思维链的核心在于通过引导大语言模型将复杂的问题逐步分解成一系列可求解的简单的子问题，并依次生成每个子步骤的推理过程，</w:t>
      </w:r>
      <w:r w:rsidR="005D6F97">
        <w:rPr>
          <w:rFonts w:hint="eastAsia"/>
        </w:rPr>
        <w:t>从而</w:t>
      </w:r>
      <w:r w:rsidR="00A12D28">
        <w:rPr>
          <w:rFonts w:hint="eastAsia"/>
        </w:rPr>
        <w:t>提升模型在复杂推理任务上的性能表现。这些介于输入与最终答案之间的中间推理步骤</w:t>
      </w:r>
      <w:r w:rsidR="00380839">
        <w:rPr>
          <w:rFonts w:hint="eastAsia"/>
        </w:rPr>
        <w:t>被定义为思维链。</w:t>
      </w:r>
      <w:r w:rsidR="00AF3465">
        <w:rPr>
          <w:rFonts w:hint="eastAsia"/>
        </w:rPr>
        <w:t>CoT</w:t>
      </w:r>
      <w:r w:rsidR="00AF3465">
        <w:rPr>
          <w:rFonts w:hint="eastAsia"/>
        </w:rPr>
        <w:t>和普通输入输出提示的工作机制如</w:t>
      </w:r>
      <w:r w:rsidR="00AF3465">
        <w:fldChar w:fldCharType="begin"/>
      </w:r>
      <w:r w:rsidR="00AF3465">
        <w:instrText xml:space="preserve"> </w:instrText>
      </w:r>
      <w:r w:rsidR="00AF3465">
        <w:rPr>
          <w:rFonts w:hint="eastAsia"/>
        </w:rPr>
        <w:instrText>REF _Ref225849929 \h</w:instrText>
      </w:r>
      <w:r w:rsidR="00AF3465">
        <w:instrText xml:space="preserve"> </w:instrText>
      </w:r>
      <w:r w:rsidR="00AF3465">
        <w:fldChar w:fldCharType="separate"/>
      </w:r>
      <w:r w:rsidR="005F0293">
        <w:rPr>
          <w:rFonts w:hint="eastAsia"/>
        </w:rPr>
        <w:t>图</w:t>
      </w:r>
      <w:r w:rsidR="005F0293">
        <w:rPr>
          <w:rFonts w:hint="eastAsia"/>
        </w:rPr>
        <w:t>2-</w:t>
      </w:r>
      <w:r w:rsidR="005F0293">
        <w:rPr>
          <w:noProof/>
        </w:rPr>
        <w:t>6</w:t>
      </w:r>
      <w:r w:rsidR="00AF3465">
        <w:fldChar w:fldCharType="end"/>
      </w:r>
      <w:r w:rsidR="00AF3465">
        <w:rPr>
          <w:rFonts w:hint="eastAsia"/>
        </w:rPr>
        <w:t>所示。</w:t>
      </w:r>
    </w:p>
    <w:p w14:paraId="33776D1F" w14:textId="77777777" w:rsidR="00AF3465" w:rsidRDefault="00AF3465" w:rsidP="00A12D28"/>
    <w:p w14:paraId="1B135E06" w14:textId="77777777" w:rsidR="00AF3465" w:rsidRDefault="00AF3465" w:rsidP="00AF3465">
      <w:pPr>
        <w:keepNext/>
        <w:ind w:firstLineChars="0" w:firstLine="0"/>
        <w:jc w:val="center"/>
      </w:pPr>
      <w:r>
        <w:rPr>
          <w:rFonts w:hint="eastAsia"/>
          <w:noProof/>
        </w:rPr>
        <w:lastRenderedPageBreak/>
        <w:drawing>
          <wp:inline distT="0" distB="0" distL="0" distR="0" wp14:anchorId="02D8A8C1" wp14:editId="6CD1615B">
            <wp:extent cx="3139450" cy="3575668"/>
            <wp:effectExtent l="0" t="0" r="3810" b="6350"/>
            <wp:docPr id="138327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7784" name="图片 4"/>
                    <pic:cNvPicPr/>
                  </pic:nvPicPr>
                  <pic:blipFill>
                    <a:blip r:embed="rId226"/>
                    <a:stretch>
                      <a:fillRect/>
                    </a:stretch>
                  </pic:blipFill>
                  <pic:spPr>
                    <a:xfrm>
                      <a:off x="0" y="0"/>
                      <a:ext cx="3139450" cy="3575668"/>
                    </a:xfrm>
                    <a:prstGeom prst="rect">
                      <a:avLst/>
                    </a:prstGeom>
                  </pic:spPr>
                </pic:pic>
              </a:graphicData>
            </a:graphic>
          </wp:inline>
        </w:drawing>
      </w:r>
    </w:p>
    <w:p w14:paraId="1201C081" w14:textId="301A3D1E" w:rsidR="00AF3465" w:rsidRDefault="00AF3465" w:rsidP="00AF3465">
      <w:pPr>
        <w:pStyle w:val="a8"/>
      </w:pPr>
      <w:bookmarkStart w:id="49" w:name="_Ref225849929"/>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F0293">
        <w:rPr>
          <w:noProof/>
        </w:rPr>
        <w:t>6</w:t>
      </w:r>
      <w:r>
        <w:fldChar w:fldCharType="end"/>
      </w:r>
      <w:bookmarkEnd w:id="49"/>
      <w:r>
        <w:rPr>
          <w:rFonts w:hint="eastAsia"/>
        </w:rPr>
        <w:t xml:space="preserve"> </w:t>
      </w:r>
      <w:r w:rsidRPr="00B427F9">
        <w:rPr>
          <w:rFonts w:hint="eastAsia"/>
        </w:rPr>
        <w:t>输入</w:t>
      </w:r>
      <w:r w:rsidRPr="00B427F9">
        <w:rPr>
          <w:rFonts w:hint="eastAsia"/>
        </w:rPr>
        <w:t>-</w:t>
      </w:r>
      <w:r w:rsidRPr="00B427F9">
        <w:rPr>
          <w:rFonts w:hint="eastAsia"/>
        </w:rPr>
        <w:t>输出提示与思维链提示对比示意图</w:t>
      </w:r>
    </w:p>
    <w:p w14:paraId="13A23C47" w14:textId="16E68E53" w:rsidR="00CB5AD3" w:rsidRDefault="00380839" w:rsidP="00CB5AD3">
      <w:r>
        <w:rPr>
          <w:rFonts w:hint="eastAsia"/>
        </w:rPr>
        <w:t>CoT</w:t>
      </w:r>
      <w:r>
        <w:rPr>
          <w:rFonts w:hint="eastAsia"/>
        </w:rPr>
        <w:t>技术的出现具有深刻的现实动机，研究人员观察到尽管大语言模型在参数规模扩展后展现出强大的知识存储能力，但是在面对数学推理、逻辑判断等需要多步骤因果推断的复杂任务时，</w:t>
      </w:r>
      <w:r w:rsidRPr="00380839">
        <w:rPr>
          <w:rFonts w:hint="eastAsia"/>
        </w:rPr>
        <w:t>模型往往倾向于直接输出答案而跳过中间推导过程</w:t>
      </w:r>
      <w:r>
        <w:rPr>
          <w:rFonts w:hint="eastAsia"/>
        </w:rPr>
        <w:t>，这导致模型的正确率大幅下降。这是由于传统的提示</w:t>
      </w:r>
      <w:proofErr w:type="gramStart"/>
      <w:r>
        <w:rPr>
          <w:rFonts w:hint="eastAsia"/>
        </w:rPr>
        <w:t>词要求</w:t>
      </w:r>
      <w:proofErr w:type="gramEnd"/>
      <w:r>
        <w:rPr>
          <w:rFonts w:hint="eastAsia"/>
        </w:rPr>
        <w:t>模型执行从输入到输出的直接映射，也就是</w:t>
      </w:r>
      <w:r w:rsidR="00C714C8" w:rsidRPr="00C714C8">
        <w:rPr>
          <w:position w:val="-10"/>
        </w:rPr>
        <w:object w:dxaOrig="1700" w:dyaOrig="320" w14:anchorId="3DC6ED52">
          <v:shape id="_x0000_i2433" type="#_x0000_t75" style="width:85.2pt;height:15.6pt" o:ole="">
            <v:imagedata r:id="rId227" o:title=""/>
          </v:shape>
          <o:OLEObject Type="Embed" ProgID="Equation.DSMT4" ShapeID="_x0000_i2433" DrawAspect="Content" ObjectID="_1840352837" r:id="rId228"/>
        </w:object>
      </w:r>
      <w:r w:rsidRPr="00380839">
        <w:rPr>
          <w:rFonts w:hint="eastAsia"/>
        </w:rPr>
        <w:t>，将复杂的多步推理过度压缩为单次前向传播，超出了模型在有限计算步骤内的推理能力边界。</w:t>
      </w:r>
      <w:r>
        <w:rPr>
          <w:rFonts w:hint="eastAsia"/>
        </w:rPr>
        <w:t>而</w:t>
      </w:r>
      <w:r>
        <w:rPr>
          <w:rFonts w:hint="eastAsia"/>
        </w:rPr>
        <w:t>CoT</w:t>
      </w:r>
      <w:r>
        <w:rPr>
          <w:rFonts w:hint="eastAsia"/>
        </w:rPr>
        <w:t>技术</w:t>
      </w:r>
      <w:r w:rsidR="00CB5AD3">
        <w:rPr>
          <w:rFonts w:hint="eastAsia"/>
        </w:rPr>
        <w:t>改变了这一映射方式，将推理流程拓展为</w:t>
      </w:r>
      <w:r w:rsidR="00C714C8" w:rsidRPr="00C714C8">
        <w:rPr>
          <w:position w:val="-10"/>
        </w:rPr>
        <w:object w:dxaOrig="3560" w:dyaOrig="320" w14:anchorId="4C35A7E6">
          <v:shape id="_x0000_i2434" type="#_x0000_t75" style="width:177pt;height:15.6pt" o:ole="">
            <v:imagedata r:id="rId229" o:title=""/>
          </v:shape>
          <o:OLEObject Type="Embed" ProgID="Equation.DSMT4" ShapeID="_x0000_i2434" DrawAspect="Content" ObjectID="_1840352838" r:id="rId230"/>
        </w:object>
      </w:r>
      <w:r w:rsidR="00CB5AD3">
        <w:rPr>
          <w:rFonts w:hint="eastAsia"/>
        </w:rPr>
        <w:t>，即模型在给出答案之前，</w:t>
      </w:r>
      <w:r w:rsidR="005D6F97">
        <w:rPr>
          <w:rFonts w:hint="eastAsia"/>
        </w:rPr>
        <w:t>显式</w:t>
      </w:r>
      <w:r w:rsidR="00F64256">
        <w:rPr>
          <w:rFonts w:hint="eastAsia"/>
        </w:rPr>
        <w:t>地</w:t>
      </w:r>
      <w:r w:rsidR="00CB5AD3">
        <w:rPr>
          <w:rFonts w:hint="eastAsia"/>
        </w:rPr>
        <w:t>要求完整生成中间的推理链条</w:t>
      </w:r>
      <w:r w:rsidR="00674D61" w:rsidRPr="00674D61">
        <w:rPr>
          <w:vertAlign w:val="superscript"/>
        </w:rPr>
        <w:fldChar w:fldCharType="begin"/>
      </w:r>
      <w:r w:rsidR="00674D61" w:rsidRPr="00674D61">
        <w:rPr>
          <w:vertAlign w:val="superscript"/>
        </w:rPr>
        <w:instrText xml:space="preserve"> </w:instrText>
      </w:r>
      <w:r w:rsidR="00674D61" w:rsidRPr="00674D61">
        <w:rPr>
          <w:rFonts w:hint="eastAsia"/>
          <w:vertAlign w:val="superscript"/>
        </w:rPr>
        <w:instrText>REF _Ref225763837 \r \h</w:instrText>
      </w:r>
      <w:r w:rsidR="00674D61" w:rsidRPr="00674D61">
        <w:rPr>
          <w:vertAlign w:val="superscript"/>
        </w:rPr>
        <w:instrText xml:space="preserve"> </w:instrText>
      </w:r>
      <w:r w:rsidR="00674D61">
        <w:rPr>
          <w:vertAlign w:val="superscript"/>
        </w:rPr>
        <w:instrText xml:space="preserve"> \* MERGEFORMAT </w:instrText>
      </w:r>
      <w:r w:rsidR="00674D61" w:rsidRPr="00674D61">
        <w:rPr>
          <w:vertAlign w:val="superscript"/>
        </w:rPr>
      </w:r>
      <w:r w:rsidR="00674D61" w:rsidRPr="00674D61">
        <w:rPr>
          <w:vertAlign w:val="superscript"/>
        </w:rPr>
        <w:fldChar w:fldCharType="separate"/>
      </w:r>
      <w:r w:rsidR="005F0293">
        <w:rPr>
          <w:vertAlign w:val="superscript"/>
        </w:rPr>
        <w:t>[56]</w:t>
      </w:r>
      <w:r w:rsidR="00674D61" w:rsidRPr="00674D61">
        <w:rPr>
          <w:vertAlign w:val="superscript"/>
        </w:rPr>
        <w:fldChar w:fldCharType="end"/>
      </w:r>
      <w:r w:rsidR="00CB5AD3">
        <w:rPr>
          <w:rFonts w:hint="eastAsia"/>
        </w:rPr>
        <w:t>。在数学表示上</w:t>
      </w:r>
      <w:r w:rsidR="005D6F97">
        <w:rPr>
          <w:rFonts w:hint="eastAsia"/>
        </w:rPr>
        <w:t>，</w:t>
      </w:r>
      <w:r w:rsidR="00CB5AD3">
        <w:rPr>
          <w:rFonts w:hint="eastAsia"/>
        </w:rPr>
        <w:t>CoT</w:t>
      </w:r>
      <w:r w:rsidR="00CB5AD3">
        <w:rPr>
          <w:rFonts w:hint="eastAsia"/>
        </w:rPr>
        <w:t>将原本的条件概率建模</w:t>
      </w:r>
      <w:r w:rsidR="00C714C8" w:rsidRPr="00C714C8">
        <w:rPr>
          <w:position w:val="-10"/>
        </w:rPr>
        <w:object w:dxaOrig="900" w:dyaOrig="320" w14:anchorId="0A7FDD7C">
          <v:shape id="_x0000_i2435" type="#_x0000_t75" style="width:45pt;height:15.6pt" o:ole="">
            <v:imagedata r:id="rId231" o:title=""/>
          </v:shape>
          <o:OLEObject Type="Embed" ProgID="Equation.DSMT4" ShapeID="_x0000_i2435" DrawAspect="Content" ObjectID="_1840352839" r:id="rId232"/>
        </w:object>
      </w:r>
      <w:r w:rsidR="00CB5AD3">
        <w:rPr>
          <w:rFonts w:hint="eastAsia"/>
        </w:rPr>
        <w:t>扩展为联合概率分布</w:t>
      </w:r>
    </w:p>
    <w:p w14:paraId="22AEF743" w14:textId="782EB75C" w:rsidR="00CB5AD3" w:rsidRDefault="00CB5AD3" w:rsidP="001241FF">
      <w:pPr>
        <w:pStyle w:val="MTDisplayEquation"/>
        <w:spacing w:before="326" w:after="326"/>
      </w:pPr>
      <w:r>
        <w:tab/>
      </w:r>
      <w:r w:rsidR="00C714C8" w:rsidRPr="00C714C8">
        <w:rPr>
          <w:position w:val="-10"/>
        </w:rPr>
        <w:object w:dxaOrig="3400" w:dyaOrig="320" w14:anchorId="2EBEC410">
          <v:shape id="_x0000_i2436" type="#_x0000_t75" style="width:172.2pt;height:15.6pt" o:ole="">
            <v:imagedata r:id="rId233" o:title=""/>
          </v:shape>
          <o:OLEObject Type="Embed" ProgID="Equation.DSMT4" ShapeID="_x0000_i2436" DrawAspect="Content" ObjectID="_1840352840" r:id="rId2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2</w:instrText>
        </w:r>
      </w:fldSimple>
      <w:r>
        <w:instrText>-</w:instrText>
      </w:r>
      <w:fldSimple w:instr=" SEQ MTEqn \c \* Arabic \* MERGEFORMAT ">
        <w:r w:rsidR="005F0293">
          <w:rPr>
            <w:noProof/>
          </w:rPr>
          <w:instrText>20</w:instrText>
        </w:r>
      </w:fldSimple>
      <w:r>
        <w:instrText>)</w:instrText>
      </w:r>
      <w:r>
        <w:fldChar w:fldCharType="end"/>
      </w:r>
    </w:p>
    <w:p w14:paraId="38516814" w14:textId="0BB1905A" w:rsidR="00CB5AD3" w:rsidRDefault="00CB5AD3" w:rsidP="00CB5AD3">
      <w:r>
        <w:rPr>
          <w:rFonts w:hint="eastAsia"/>
        </w:rPr>
        <w:t>其中，</w:t>
      </w:r>
      <w:r w:rsidR="00C714C8" w:rsidRPr="00025957">
        <w:rPr>
          <w:position w:val="-4"/>
        </w:rPr>
        <w:object w:dxaOrig="279" w:dyaOrig="260" w14:anchorId="3429CD56">
          <v:shape id="_x0000_i2437" type="#_x0000_t75" style="width:13.2pt;height:13.2pt" o:ole="">
            <v:imagedata r:id="rId235" o:title=""/>
          </v:shape>
          <o:OLEObject Type="Embed" ProgID="Equation.DSMT4" ShapeID="_x0000_i2437" DrawAspect="Content" ObjectID="_1840352841" r:id="rId236"/>
        </w:object>
      </w:r>
      <w:r>
        <w:rPr>
          <w:rFonts w:hint="eastAsia"/>
        </w:rPr>
        <w:t>为任务输入，</w:t>
      </w:r>
      <w:r w:rsidR="00C714C8" w:rsidRPr="00C714C8">
        <w:rPr>
          <w:position w:val="-12"/>
        </w:rPr>
        <w:object w:dxaOrig="1560" w:dyaOrig="360" w14:anchorId="17E4256C">
          <v:shape id="_x0000_i2438" type="#_x0000_t75" style="width:78pt;height:18.6pt" o:ole="">
            <v:imagedata r:id="rId237" o:title=""/>
          </v:shape>
          <o:OLEObject Type="Embed" ProgID="Equation.DSMT4" ShapeID="_x0000_i2438" DrawAspect="Content" ObjectID="_1840352842" r:id="rId238"/>
        </w:object>
      </w:r>
      <w:r>
        <w:rPr>
          <w:rFonts w:hint="eastAsia"/>
        </w:rPr>
        <w:t>为由</w:t>
      </w:r>
      <w:r w:rsidR="00C714C8" w:rsidRPr="00C714C8">
        <w:rPr>
          <w:position w:val="-6"/>
        </w:rPr>
        <w:object w:dxaOrig="260" w:dyaOrig="220" w14:anchorId="1DC24DE2">
          <v:shape id="_x0000_i2439" type="#_x0000_t75" style="width:13.2pt;height:13.2pt" o:ole="">
            <v:imagedata r:id="rId239" o:title=""/>
          </v:shape>
          <o:OLEObject Type="Embed" ProgID="Equation.DSMT4" ShapeID="_x0000_i2439" DrawAspect="Content" ObjectID="_1840352843" r:id="rId240"/>
        </w:object>
      </w:r>
      <w:proofErr w:type="gramStart"/>
      <w:r>
        <w:rPr>
          <w:rFonts w:hint="eastAsia"/>
        </w:rPr>
        <w:t>个</w:t>
      </w:r>
      <w:proofErr w:type="gramEnd"/>
      <w:r>
        <w:rPr>
          <w:rFonts w:hint="eastAsia"/>
        </w:rPr>
        <w:t>逻辑节点组成的中间推理路径，</w:t>
      </w:r>
      <w:r w:rsidR="00C714C8" w:rsidRPr="00025957">
        <w:rPr>
          <w:position w:val="-4"/>
        </w:rPr>
        <w:object w:dxaOrig="220" w:dyaOrig="260" w14:anchorId="2016888D">
          <v:shape id="_x0000_i2440" type="#_x0000_t75" style="width:13.2pt;height:13.2pt" o:ole="">
            <v:imagedata r:id="rId241" o:title=""/>
          </v:shape>
          <o:OLEObject Type="Embed" ProgID="Equation.DSMT4" ShapeID="_x0000_i2440" DrawAspect="Content" ObjectID="_1840352844" r:id="rId242"/>
        </w:object>
      </w:r>
      <w:r>
        <w:rPr>
          <w:rFonts w:hint="eastAsia"/>
        </w:rPr>
        <w:t>为最终输出。该分解表明，模型首先基于输入</w:t>
      </w:r>
      <w:r w:rsidR="00C714C8" w:rsidRPr="00025957">
        <w:rPr>
          <w:position w:val="-4"/>
        </w:rPr>
        <w:object w:dxaOrig="279" w:dyaOrig="260" w14:anchorId="4F85596C">
          <v:shape id="_x0000_i2441" type="#_x0000_t75" style="width:13.2pt;height:13.2pt" o:ole="">
            <v:imagedata r:id="rId243" o:title=""/>
          </v:shape>
          <o:OLEObject Type="Embed" ProgID="Equation.DSMT4" ShapeID="_x0000_i2441" DrawAspect="Content" ObjectID="_1840352845" r:id="rId244"/>
        </w:object>
      </w:r>
      <w:r>
        <w:rPr>
          <w:rFonts w:hint="eastAsia"/>
        </w:rPr>
        <w:t>生成推理路径</w:t>
      </w:r>
      <w:r w:rsidR="00C714C8" w:rsidRPr="00025957">
        <w:rPr>
          <w:position w:val="-4"/>
        </w:rPr>
        <w:object w:dxaOrig="240" w:dyaOrig="260" w14:anchorId="106E3A82">
          <v:shape id="_x0000_i2442" type="#_x0000_t75" style="width:13.2pt;height:13.2pt" o:ole="">
            <v:imagedata r:id="rId245" o:title=""/>
          </v:shape>
          <o:OLEObject Type="Embed" ProgID="Equation.DSMT4" ShapeID="_x0000_i2442" DrawAspect="Content" ObjectID="_1840352846" r:id="rId246"/>
        </w:object>
      </w:r>
      <w:r>
        <w:rPr>
          <w:rFonts w:hint="eastAsia"/>
        </w:rPr>
        <w:t>，再在</w:t>
      </w:r>
      <w:r w:rsidR="00C714C8" w:rsidRPr="00025957">
        <w:rPr>
          <w:position w:val="-4"/>
        </w:rPr>
        <w:object w:dxaOrig="279" w:dyaOrig="260" w14:anchorId="35DB8A5D">
          <v:shape id="_x0000_i2443" type="#_x0000_t75" style="width:13.2pt;height:13.2pt" o:ole="">
            <v:imagedata r:id="rId247" o:title=""/>
          </v:shape>
          <o:OLEObject Type="Embed" ProgID="Equation.DSMT4" ShapeID="_x0000_i2443" DrawAspect="Content" ObjectID="_1840352847" r:id="rId248"/>
        </w:object>
      </w:r>
      <w:r>
        <w:rPr>
          <w:rFonts w:hint="eastAsia"/>
        </w:rPr>
        <w:t>与</w:t>
      </w:r>
      <w:r w:rsidR="00C714C8" w:rsidRPr="00025957">
        <w:rPr>
          <w:position w:val="-4"/>
        </w:rPr>
        <w:object w:dxaOrig="240" w:dyaOrig="260" w14:anchorId="7FEF15DC">
          <v:shape id="_x0000_i2444" type="#_x0000_t75" style="width:13.2pt;height:13.2pt" o:ole="">
            <v:imagedata r:id="rId249" o:title=""/>
          </v:shape>
          <o:OLEObject Type="Embed" ProgID="Equation.DSMT4" ShapeID="_x0000_i2444" DrawAspect="Content" ObjectID="_1840352848" r:id="rId250"/>
        </w:object>
      </w:r>
      <w:r>
        <w:rPr>
          <w:rFonts w:hint="eastAsia"/>
        </w:rPr>
        <w:t>的双重条件约束下推导最终结果</w:t>
      </w:r>
      <w:r w:rsidR="00C714C8" w:rsidRPr="00025957">
        <w:rPr>
          <w:position w:val="-4"/>
        </w:rPr>
        <w:object w:dxaOrig="220" w:dyaOrig="260" w14:anchorId="60E6ACE6">
          <v:shape id="_x0000_i2445" type="#_x0000_t75" style="width:13.2pt;height:13.2pt" o:ole="">
            <v:imagedata r:id="rId251" o:title=""/>
          </v:shape>
          <o:OLEObject Type="Embed" ProgID="Equation.DSMT4" ShapeID="_x0000_i2445" DrawAspect="Content" ObjectID="_1840352849" r:id="rId252"/>
        </w:object>
      </w:r>
      <w:r>
        <w:rPr>
          <w:rFonts w:hint="eastAsia"/>
        </w:rPr>
        <w:t>。</w:t>
      </w:r>
    </w:p>
    <w:p w14:paraId="79D64D29" w14:textId="77777777" w:rsidR="003744F7" w:rsidRPr="00CB5AD3" w:rsidRDefault="003744F7" w:rsidP="00CB5AD3"/>
    <w:p w14:paraId="5C621757" w14:textId="77777777" w:rsidR="0006030B" w:rsidRDefault="00777529" w:rsidP="00F31790">
      <w:pPr>
        <w:pStyle w:val="2"/>
      </w:pPr>
      <w:bookmarkStart w:id="50" w:name="_Toc229736509"/>
      <w:r>
        <w:rPr>
          <w:rFonts w:hint="eastAsia"/>
        </w:rPr>
        <w:lastRenderedPageBreak/>
        <w:t>本章小结</w:t>
      </w:r>
      <w:bookmarkEnd w:id="50"/>
    </w:p>
    <w:p w14:paraId="3A265214" w14:textId="5ACBCA1D" w:rsidR="0006030B" w:rsidRDefault="00777529" w:rsidP="007E0097">
      <w:r>
        <w:t>本章系统梳理了多模态分子性质预测的核心理论基础，为后续的模型构建确立了严谨的数学框架</w:t>
      </w:r>
      <w:r w:rsidR="00DB08BE">
        <w:rPr>
          <w:rFonts w:hint="eastAsia"/>
        </w:rPr>
        <w:t>，提供了</w:t>
      </w:r>
      <w:r>
        <w:t>算法支撑。首先，明确了涵盖一维序列、二维拓扑、分子指纹与自然语言的多维数据表征方法，确</w:t>
      </w:r>
      <w:r w:rsidR="00DB08BE">
        <w:rPr>
          <w:rFonts w:hint="eastAsia"/>
        </w:rPr>
        <w:t>定</w:t>
      </w:r>
      <w:r>
        <w:t>了模型的多</w:t>
      </w:r>
      <w:r w:rsidR="006A4820">
        <w:rPr>
          <w:rFonts w:hint="eastAsia"/>
        </w:rPr>
        <w:t>模态</w:t>
      </w:r>
      <w:r w:rsidR="00776F5C">
        <w:rPr>
          <w:rFonts w:hint="eastAsia"/>
        </w:rPr>
        <w:t>数据</w:t>
      </w:r>
      <w:r>
        <w:t>输入。其次，深入剖析了特征提取的底层逻辑：在</w:t>
      </w:r>
      <w:proofErr w:type="gramStart"/>
      <w:r>
        <w:t>图空间</w:t>
      </w:r>
      <w:proofErr w:type="gramEnd"/>
      <w:r w:rsidR="00A61C09">
        <w:rPr>
          <w:rFonts w:hint="eastAsia"/>
        </w:rPr>
        <w:t>上</w:t>
      </w:r>
      <w:r>
        <w:t>，</w:t>
      </w:r>
      <w:r w:rsidR="00007FE1">
        <w:rPr>
          <w:rFonts w:hint="eastAsia"/>
        </w:rPr>
        <w:t>阐述</w:t>
      </w:r>
      <w:r>
        <w:t>了消息传递神经网络及图</w:t>
      </w:r>
      <w:r>
        <w:t>Transformer</w:t>
      </w:r>
      <w:r>
        <w:t>的拓扑聚合机制；在文本语义</w:t>
      </w:r>
      <w:r w:rsidR="00A61C09">
        <w:rPr>
          <w:rFonts w:hint="eastAsia"/>
        </w:rPr>
        <w:t>上</w:t>
      </w:r>
      <w:r>
        <w:t>，详细阐释了</w:t>
      </w:r>
      <w:r>
        <w:t>Transformer</w:t>
      </w:r>
      <w:r>
        <w:t>自注意力架构、</w:t>
      </w:r>
      <w:r>
        <w:t>LoRA</w:t>
      </w:r>
      <w:r>
        <w:t>轻量化微调策略，以及激发大模型复杂因果推理的思维链理论。最后，界定了基于交叉注意力的特征动态融合与基于对比学习的跨模态空间对齐范式。综上所述，本章所构建的完整理论体系，为后文第三章与第四章中复杂网络架构的设计、目标函数的推导及多模态协同机制的实现奠定了基石。</w:t>
      </w:r>
    </w:p>
    <w:p w14:paraId="58654C26" w14:textId="77777777" w:rsidR="0097208E" w:rsidRDefault="0097208E" w:rsidP="007E0097"/>
    <w:p w14:paraId="2E6A07A8" w14:textId="77777777" w:rsidR="0097208E" w:rsidRDefault="0097208E" w:rsidP="007E0097">
      <w:pPr>
        <w:sectPr w:rsidR="0097208E" w:rsidSect="00AD1FDD">
          <w:headerReference w:type="even" r:id="rId253"/>
          <w:headerReference w:type="default" r:id="rId254"/>
          <w:pgSz w:w="11906" w:h="16838" w:code="9"/>
          <w:pgMar w:top="1418" w:right="1134" w:bottom="1134" w:left="1418" w:header="851" w:footer="851" w:gutter="0"/>
          <w:cols w:space="425"/>
          <w:docGrid w:type="lines" w:linePitch="326"/>
        </w:sectPr>
      </w:pPr>
    </w:p>
    <w:p w14:paraId="6B278B33" w14:textId="7F232F90" w:rsidR="0006030B" w:rsidRDefault="00777529" w:rsidP="005C6C72">
      <w:pPr>
        <w:pStyle w:val="1"/>
      </w:pPr>
      <w:bookmarkStart w:id="51" w:name="_Toc229736510"/>
      <w:r>
        <w:rPr>
          <w:rFonts w:hint="eastAsia"/>
        </w:rPr>
        <w:lastRenderedPageBreak/>
        <w:t>基于思维</w:t>
      </w:r>
      <w:proofErr w:type="gramStart"/>
      <w:r>
        <w:rPr>
          <w:rFonts w:hint="eastAsia"/>
        </w:rPr>
        <w:t>链增强</w:t>
      </w:r>
      <w:proofErr w:type="gramEnd"/>
      <w:r>
        <w:rPr>
          <w:rFonts w:hint="eastAsia"/>
        </w:rPr>
        <w:t>与消息传递的分子性质预测方法</w:t>
      </w:r>
      <w:bookmarkEnd w:id="51"/>
    </w:p>
    <w:p w14:paraId="1441DF0A" w14:textId="38220C26" w:rsidR="00FB7550" w:rsidRDefault="007F3D60" w:rsidP="007F3D60">
      <w:r w:rsidRPr="007F3D60">
        <w:rPr>
          <w:rFonts w:hint="eastAsia"/>
        </w:rPr>
        <w:t>在现代创新药物研发的早期阶段，精准评估候选分子的吸收、分布、代谢、排泄与毒性（</w:t>
      </w:r>
      <w:r w:rsidRPr="007F3D60">
        <w:rPr>
          <w:rFonts w:hint="eastAsia"/>
        </w:rPr>
        <w:t>ADMET</w:t>
      </w:r>
      <w:r w:rsidRPr="007F3D60">
        <w:rPr>
          <w:rFonts w:hint="eastAsia"/>
        </w:rPr>
        <w:t>）等性质，对于降低研发成本与规避后期临床风险具有至关重要的意义。近年来，随着计算化学与人工智能技术的</w:t>
      </w:r>
      <w:r w:rsidR="00810C61">
        <w:rPr>
          <w:rFonts w:hint="eastAsia"/>
        </w:rPr>
        <w:t>交叉与发展</w:t>
      </w:r>
      <w:r w:rsidRPr="007F3D60">
        <w:rPr>
          <w:rFonts w:hint="eastAsia"/>
        </w:rPr>
        <w:t>，基于深度学习的分子表征技术</w:t>
      </w:r>
      <w:r w:rsidR="00810C61">
        <w:rPr>
          <w:rFonts w:hint="eastAsia"/>
        </w:rPr>
        <w:t>在</w:t>
      </w:r>
      <w:r w:rsidR="00FB7550">
        <w:rPr>
          <w:rFonts w:hint="eastAsia"/>
        </w:rPr>
        <w:t>药物分子筛选</w:t>
      </w:r>
      <w:r w:rsidR="00810C61">
        <w:rPr>
          <w:rFonts w:hint="eastAsia"/>
        </w:rPr>
        <w:t>中得到了广泛的应用</w:t>
      </w:r>
      <w:r w:rsidRPr="007F3D60">
        <w:rPr>
          <w:rFonts w:hint="eastAsia"/>
        </w:rPr>
        <w:t>。</w:t>
      </w:r>
      <w:r w:rsidR="00810C61">
        <w:rPr>
          <w:rFonts w:hint="eastAsia"/>
        </w:rPr>
        <w:t>这类方法能够从分子结构和序列信息中自动</w:t>
      </w:r>
      <w:r w:rsidR="002A4FB4">
        <w:rPr>
          <w:rFonts w:hint="eastAsia"/>
        </w:rPr>
        <w:t>地</w:t>
      </w:r>
      <w:r w:rsidR="00810C61">
        <w:rPr>
          <w:rFonts w:hint="eastAsia"/>
        </w:rPr>
        <w:t>学习表征信息，从而提高分子性质预测的准确性。</w:t>
      </w:r>
    </w:p>
    <w:p w14:paraId="01B25011" w14:textId="4FAB1A47" w:rsidR="00810C61" w:rsidRDefault="00810C61" w:rsidP="00810C61">
      <w:r>
        <w:rPr>
          <w:rFonts w:hint="eastAsia"/>
        </w:rPr>
        <w:t>然而，在面对一些复杂的</w:t>
      </w:r>
      <w:r>
        <w:rPr>
          <w:rFonts w:hint="eastAsia"/>
        </w:rPr>
        <w:t>ADMET</w:t>
      </w:r>
      <w:r>
        <w:rPr>
          <w:rFonts w:hint="eastAsia"/>
        </w:rPr>
        <w:t>任务的时候，现有方法仍存在一些不足。</w:t>
      </w:r>
      <w:r w:rsidR="007F3D60" w:rsidRPr="007F3D60">
        <w:rPr>
          <w:rFonts w:hint="eastAsia"/>
        </w:rPr>
        <w:t>一方面，传统的图神经网络大多依赖于局部节点的无向聚合机制，</w:t>
      </w:r>
      <w:r>
        <w:rPr>
          <w:rFonts w:hint="eastAsia"/>
        </w:rPr>
        <w:t>较少显式建模原子与</w:t>
      </w:r>
      <w:r w:rsidR="007F3D60" w:rsidRPr="007F3D60">
        <w:rPr>
          <w:rFonts w:hint="eastAsia"/>
        </w:rPr>
        <w:t>化学键在</w:t>
      </w:r>
      <w:r w:rsidR="0099303E">
        <w:rPr>
          <w:rFonts w:hint="eastAsia"/>
        </w:rPr>
        <w:t>消息</w:t>
      </w:r>
      <w:r w:rsidR="007F3D60" w:rsidRPr="007F3D60">
        <w:rPr>
          <w:rFonts w:hint="eastAsia"/>
        </w:rPr>
        <w:t>传递中的动态交互，</w:t>
      </w:r>
      <w:r>
        <w:rPr>
          <w:rFonts w:hint="eastAsia"/>
        </w:rPr>
        <w:t>因此在处理多环结构和复杂长链分子的时候，</w:t>
      </w:r>
      <w:r w:rsidR="002A4FB4">
        <w:rPr>
          <w:rFonts w:hint="eastAsia"/>
        </w:rPr>
        <w:t>结构</w:t>
      </w:r>
      <w:r>
        <w:rPr>
          <w:rFonts w:hint="eastAsia"/>
        </w:rPr>
        <w:t>表征能力仍然受到一定的限制。另一方面，虽然大语言模型在知识表示和文本生成方面表现出较强的能力，但是现有方法往往直接利用其完成分子性质的预测，缺少了</w:t>
      </w:r>
      <w:r w:rsidR="00C17015">
        <w:rPr>
          <w:rFonts w:hint="eastAsia"/>
        </w:rPr>
        <w:t>对</w:t>
      </w:r>
      <w:r>
        <w:rPr>
          <w:rFonts w:hint="eastAsia"/>
        </w:rPr>
        <w:t>中间推理步骤的约束，</w:t>
      </w:r>
      <w:r w:rsidRPr="00810C61">
        <w:t>因而在结果解释和生成稳定性方面仍存在不足。</w:t>
      </w:r>
    </w:p>
    <w:p w14:paraId="4BF1976B" w14:textId="50F45A7E" w:rsidR="00BF503A" w:rsidRPr="00590B56" w:rsidRDefault="00810C61" w:rsidP="000975C8">
      <w:r>
        <w:rPr>
          <w:rFonts w:hint="eastAsia"/>
        </w:rPr>
        <w:t>针对以上问题</w:t>
      </w:r>
      <w:r w:rsidR="000975C8">
        <w:rPr>
          <w:rFonts w:hint="eastAsia"/>
        </w:rPr>
        <w:t>，</w:t>
      </w:r>
      <w:r w:rsidR="000975C8" w:rsidRPr="000975C8">
        <w:t>本章提出了一种基于思维</w:t>
      </w:r>
      <w:proofErr w:type="gramStart"/>
      <w:r w:rsidR="000975C8" w:rsidRPr="000975C8">
        <w:t>链增强</w:t>
      </w:r>
      <w:proofErr w:type="gramEnd"/>
      <w:r w:rsidR="000975C8" w:rsidRPr="000975C8">
        <w:t>与通信式图交互的分子性质预测模型（</w:t>
      </w:r>
      <w:r w:rsidR="000975C8" w:rsidRPr="000975C8">
        <w:t>Chain-of-Thought enabled Communicative Message Passing framework, CoT-CMP</w:t>
      </w:r>
      <w:r w:rsidR="000975C8" w:rsidRPr="000975C8">
        <w:t>）</w:t>
      </w:r>
      <w:r w:rsidR="007F3D60" w:rsidRPr="007F3D60">
        <w:rPr>
          <w:rFonts w:hint="eastAsia"/>
        </w:rPr>
        <w:t>。该方法创新性地构建了双塔融合架构：在文本编码端，引入</w:t>
      </w:r>
      <w:r w:rsidR="007F3D60" w:rsidRPr="007F3D60">
        <w:rPr>
          <w:rFonts w:hint="eastAsia"/>
        </w:rPr>
        <w:t>LLaMA-3.1</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_Ref225763888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[57]</w:t>
      </w:r>
      <w:r w:rsidR="00893E18" w:rsidRPr="00893E18">
        <w:rPr>
          <w:vertAlign w:val="superscript"/>
        </w:rPr>
        <w:fldChar w:fldCharType="end"/>
      </w:r>
      <w:r w:rsidR="007F3D60" w:rsidRPr="007F3D60">
        <w:rPr>
          <w:rFonts w:hint="eastAsia"/>
        </w:rPr>
        <w:t>大语言模型与低</w:t>
      </w:r>
      <w:proofErr w:type="gramStart"/>
      <w:r w:rsidR="007F3D60" w:rsidRPr="007F3D60">
        <w:rPr>
          <w:rFonts w:hint="eastAsia"/>
        </w:rPr>
        <w:t>秩</w:t>
      </w:r>
      <w:proofErr w:type="gramEnd"/>
      <w:r w:rsidR="007F3D60" w:rsidRPr="007F3D60">
        <w:rPr>
          <w:rFonts w:hint="eastAsia"/>
        </w:rPr>
        <w:t>自适应（</w:t>
      </w:r>
      <w:r w:rsidR="007F3D60" w:rsidRPr="007F3D60">
        <w:rPr>
          <w:rFonts w:hint="eastAsia"/>
        </w:rPr>
        <w:t>LoRA</w:t>
      </w:r>
      <w:r w:rsidR="007F3D60" w:rsidRPr="007F3D60">
        <w:rPr>
          <w:rFonts w:hint="eastAsia"/>
        </w:rPr>
        <w:t>）轻量化微调技术，并结合思维链（</w:t>
      </w:r>
      <w:r w:rsidR="007F3D60" w:rsidRPr="007F3D60">
        <w:rPr>
          <w:rFonts w:hint="eastAsia"/>
        </w:rPr>
        <w:t>CoT</w:t>
      </w:r>
      <w:r w:rsidR="007F3D60" w:rsidRPr="007F3D60">
        <w:rPr>
          <w:rFonts w:hint="eastAsia"/>
        </w:rPr>
        <w:t>）提示工程，引导模型自发生成包含</w:t>
      </w:r>
      <w:r w:rsidR="00BD3430" w:rsidRPr="00BD3430">
        <w:t>微观结构识别</w:t>
      </w:r>
      <w:r w:rsidR="00BD3430">
        <w:rPr>
          <w:rFonts w:hint="eastAsia"/>
        </w:rPr>
        <w:t>、</w:t>
      </w:r>
      <w:r w:rsidR="00BD3430" w:rsidRPr="00BD3430">
        <w:t>理化属性分析</w:t>
      </w:r>
      <w:r w:rsidR="00BD3430">
        <w:rPr>
          <w:rFonts w:hint="eastAsia"/>
        </w:rPr>
        <w:t>和</w:t>
      </w:r>
      <w:r w:rsidR="00BD3430" w:rsidRPr="00BD3430">
        <w:t>目标性质推导</w:t>
      </w:r>
      <w:r w:rsidR="007F3D60" w:rsidRPr="007F3D60">
        <w:rPr>
          <w:rFonts w:hint="eastAsia"/>
        </w:rPr>
        <w:t>的显式逻辑推理文本，</w:t>
      </w:r>
      <w:r w:rsidR="00DD6D39" w:rsidRPr="00DD6D39">
        <w:t>增强了模型决策过程的可解释性</w:t>
      </w:r>
      <w:r w:rsidR="007F3D60" w:rsidRPr="007F3D60">
        <w:rPr>
          <w:rFonts w:hint="eastAsia"/>
        </w:rPr>
        <w:t>；在分子图编码端，采用交互式图神经网络（</w:t>
      </w:r>
      <w:r w:rsidR="007F3D60" w:rsidRPr="007F3D60">
        <w:rPr>
          <w:rFonts w:hint="eastAsia"/>
        </w:rPr>
        <w:t>CMPNN</w:t>
      </w:r>
      <w:r w:rsidR="007F3D60" w:rsidRPr="007F3D60">
        <w:rPr>
          <w:rFonts w:hint="eastAsia"/>
        </w:rPr>
        <w:t>）</w:t>
      </w:r>
      <w:r w:rsidR="00C36DE5">
        <w:rPr>
          <w:rFonts w:hint="eastAsia"/>
        </w:rPr>
        <w:t>对分子图进行编码</w:t>
      </w:r>
      <w:r w:rsidR="007F3D60" w:rsidRPr="007F3D60">
        <w:rPr>
          <w:rFonts w:hint="eastAsia"/>
        </w:rPr>
        <w:t>，</w:t>
      </w:r>
      <w:r w:rsidR="00C36DE5" w:rsidRPr="00C36DE5">
        <w:t>通过增强原子与化学键之间的特征交互，提高结构表征能力</w:t>
      </w:r>
      <w:r w:rsidR="007F3D60" w:rsidRPr="007F3D60">
        <w:rPr>
          <w:rFonts w:hint="eastAsia"/>
        </w:rPr>
        <w:t>。</w:t>
      </w:r>
      <w:r w:rsidR="00C36DE5">
        <w:rPr>
          <w:rFonts w:hint="eastAsia"/>
        </w:rPr>
        <w:t>随后</w:t>
      </w:r>
      <w:r w:rsidR="007F3D60" w:rsidRPr="007F3D60">
        <w:rPr>
          <w:rFonts w:hint="eastAsia"/>
        </w:rPr>
        <w:t>，本框架通过交叉注意力机制，</w:t>
      </w:r>
      <w:r w:rsidR="00C36DE5" w:rsidRPr="00C36DE5">
        <w:t>对</w:t>
      </w:r>
      <w:proofErr w:type="gramStart"/>
      <w:r w:rsidR="00C36DE5" w:rsidRPr="00C36DE5">
        <w:t>图特征</w:t>
      </w:r>
      <w:proofErr w:type="gramEnd"/>
      <w:r w:rsidR="00C36DE5" w:rsidRPr="00C36DE5">
        <w:t>与文本特征进行融合，以提升对复杂</w:t>
      </w:r>
      <w:r w:rsidR="00C36DE5" w:rsidRPr="00C36DE5">
        <w:t>ADMET</w:t>
      </w:r>
      <w:r w:rsidR="00C36DE5" w:rsidRPr="00C36DE5">
        <w:t>任务的预测效果</w:t>
      </w:r>
      <w:r w:rsidR="00C36DE5">
        <w:rPr>
          <w:rFonts w:hint="eastAsia"/>
        </w:rPr>
        <w:t>。</w:t>
      </w:r>
    </w:p>
    <w:p w14:paraId="09C59908" w14:textId="77777777" w:rsidR="0006030B" w:rsidRDefault="00777529" w:rsidP="00F31790">
      <w:pPr>
        <w:pStyle w:val="2"/>
      </w:pPr>
      <w:bookmarkStart w:id="52" w:name="_Toc229736511"/>
      <w:r>
        <w:rPr>
          <w:rFonts w:hint="eastAsia"/>
        </w:rPr>
        <w:t>模型设计与描述</w:t>
      </w:r>
      <w:bookmarkEnd w:id="52"/>
    </w:p>
    <w:p w14:paraId="7C8C7250" w14:textId="624A4D09" w:rsidR="0006030B" w:rsidRDefault="00777529" w:rsidP="00967491">
      <w:pPr>
        <w:pStyle w:val="3"/>
        <w:rPr>
          <w:rFonts w:hint="default"/>
        </w:rPr>
      </w:pPr>
      <w:bookmarkStart w:id="53" w:name="_Toc229736512"/>
      <w:r>
        <w:t>CoT-</w:t>
      </w:r>
      <w:r w:rsidR="00995D4D">
        <w:t>C</w:t>
      </w:r>
      <w:r>
        <w:t>MP</w:t>
      </w:r>
      <w:r>
        <w:t>架构概述</w:t>
      </w:r>
      <w:bookmarkEnd w:id="53"/>
    </w:p>
    <w:p w14:paraId="27DF410C" w14:textId="1D75419A" w:rsidR="00AE336E" w:rsidRDefault="00777529" w:rsidP="007E0097">
      <w:r>
        <w:rPr>
          <w:rFonts w:hint="eastAsia"/>
        </w:rPr>
        <w:t>针对</w:t>
      </w:r>
      <w:r>
        <w:rPr>
          <w:rFonts w:hint="eastAsia"/>
        </w:rPr>
        <w:t>ADMET</w:t>
      </w:r>
      <w:r>
        <w:rPr>
          <w:rFonts w:hint="eastAsia"/>
        </w:rPr>
        <w:t>（吸收、分布、代谢、排泄、毒性）分子性质预测任务中存在的结构特征与语义逻辑难以对齐的挑战，本章提出了一种基于思维</w:t>
      </w:r>
      <w:proofErr w:type="gramStart"/>
      <w:r>
        <w:rPr>
          <w:rFonts w:hint="eastAsia"/>
        </w:rPr>
        <w:t>链增强</w:t>
      </w:r>
      <w:proofErr w:type="gramEnd"/>
      <w:r>
        <w:rPr>
          <w:rFonts w:hint="eastAsia"/>
        </w:rPr>
        <w:t>与通信式图交互的分子性质预测模型</w:t>
      </w:r>
      <w:r>
        <w:t>（</w:t>
      </w:r>
      <w:r>
        <w:t>Chain-of-Thought enabled Communicative Message Passing framework, CoT-CMP</w:t>
      </w:r>
      <w:r>
        <w:t>）</w:t>
      </w:r>
      <w:r>
        <w:rPr>
          <w:rFonts w:hint="eastAsia"/>
        </w:rPr>
        <w:t>。</w:t>
      </w:r>
      <w:r w:rsidR="00AE336E">
        <w:rPr>
          <w:rFonts w:hint="eastAsia"/>
        </w:rPr>
        <w:t>该模型采用双塔编码结构，并在此基础上加入跨模态融合模块。</w:t>
      </w:r>
    </w:p>
    <w:p w14:paraId="77F71081" w14:textId="166ED6C7" w:rsidR="00AE336E" w:rsidRDefault="00AE336E" w:rsidP="0089382C">
      <w:r>
        <w:rPr>
          <w:rFonts w:hint="eastAsia"/>
        </w:rPr>
        <w:t>其中，文本</w:t>
      </w:r>
      <w:proofErr w:type="gramStart"/>
      <w:r>
        <w:rPr>
          <w:rFonts w:hint="eastAsia"/>
        </w:rPr>
        <w:t>端</w:t>
      </w:r>
      <w:r w:rsidR="00777529">
        <w:rPr>
          <w:rFonts w:hint="eastAsia"/>
        </w:rPr>
        <w:t>利用</w:t>
      </w:r>
      <w:proofErr w:type="gramEnd"/>
      <w:r w:rsidR="00777529">
        <w:rPr>
          <w:rFonts w:hint="eastAsia"/>
        </w:rPr>
        <w:t>大语言模型显式的逻辑推理能力来弥补传统模型</w:t>
      </w:r>
      <w:r w:rsidR="002A4FB4" w:rsidRPr="002A4FB4">
        <w:t>在可解释性上的不足</w:t>
      </w:r>
      <w:r w:rsidR="00777529">
        <w:rPr>
          <w:rFonts w:hint="eastAsia"/>
        </w:rPr>
        <w:t>；</w:t>
      </w:r>
      <w:proofErr w:type="gramStart"/>
      <w:r>
        <w:rPr>
          <w:rFonts w:hint="eastAsia"/>
        </w:rPr>
        <w:t>图结构端</w:t>
      </w:r>
      <w:proofErr w:type="gramEnd"/>
      <w:r>
        <w:rPr>
          <w:rFonts w:hint="eastAsia"/>
        </w:rPr>
        <w:t>则通过</w:t>
      </w:r>
      <w:r w:rsidR="00777529">
        <w:rPr>
          <w:rFonts w:hint="eastAsia"/>
        </w:rPr>
        <w:t>改进的通信式图神经网络捕捉分子内部原子和</w:t>
      </w:r>
      <w:r>
        <w:rPr>
          <w:rFonts w:hint="eastAsia"/>
        </w:rPr>
        <w:t>化学</w:t>
      </w:r>
      <w:r w:rsidR="00777529">
        <w:rPr>
          <w:rFonts w:hint="eastAsia"/>
        </w:rPr>
        <w:t>键之间的交互</w:t>
      </w:r>
      <w:r>
        <w:rPr>
          <w:rFonts w:hint="eastAsia"/>
        </w:rPr>
        <w:t>关系，</w:t>
      </w:r>
      <w:r>
        <w:rPr>
          <w:rFonts w:hint="eastAsia"/>
        </w:rPr>
        <w:lastRenderedPageBreak/>
        <w:t>从而提升表征能力。</w:t>
      </w:r>
      <w:r w:rsidRPr="00AE336E">
        <w:rPr>
          <w:rFonts w:hint="eastAsia"/>
        </w:rPr>
        <w:t>ADMET</w:t>
      </w:r>
      <w:r w:rsidRPr="00AE336E">
        <w:rPr>
          <w:rFonts w:hint="eastAsia"/>
        </w:rPr>
        <w:t>数据集通常样本规模较小且具有较强的领域特异性，</w:t>
      </w:r>
      <w:r>
        <w:rPr>
          <w:rFonts w:hint="eastAsia"/>
        </w:rPr>
        <w:t>所以</w:t>
      </w:r>
      <w:r w:rsidRPr="00AE336E">
        <w:rPr>
          <w:rFonts w:hint="eastAsia"/>
        </w:rPr>
        <w:t>本文采用面向下游任务的直接微调策略</w:t>
      </w:r>
      <w:r w:rsidR="00D13FD6">
        <w:fldChar w:fldCharType="begin"/>
      </w:r>
      <w:r w:rsidR="00D13FD6">
        <w:instrText xml:space="preserve"> </w:instrText>
      </w:r>
      <w:r w:rsidR="00D13FD6">
        <w:rPr>
          <w:rFonts w:hint="eastAsia"/>
        </w:rPr>
        <w:instrText>MACROBUTTON MTEditEquationSection2</w:instrText>
      </w:r>
      <w:r w:rsidR="00D13FD6">
        <w:instrText xml:space="preserve"> </w:instrText>
      </w:r>
      <w:r w:rsidR="00D13FD6" w:rsidRPr="00D13FD6">
        <w:rPr>
          <w:rStyle w:val="MTEquationSection"/>
          <w:rFonts w:hint="eastAsia"/>
        </w:rPr>
        <w:instrText>公式章</w:instrText>
      </w:r>
      <w:r w:rsidR="00D13FD6" w:rsidRPr="00D13FD6">
        <w:rPr>
          <w:rStyle w:val="MTEquationSection"/>
          <w:rFonts w:hint="eastAsia"/>
        </w:rPr>
        <w:instrText xml:space="preserve"> (</w:instrText>
      </w:r>
      <w:r w:rsidR="00D13FD6" w:rsidRPr="00D13FD6">
        <w:rPr>
          <w:rStyle w:val="MTEquationSection"/>
          <w:rFonts w:hint="eastAsia"/>
        </w:rPr>
        <w:instrText>下一章</w:instrText>
      </w:r>
      <w:r w:rsidR="00D13FD6" w:rsidRPr="00D13FD6">
        <w:rPr>
          <w:rStyle w:val="MTEquationSection"/>
          <w:rFonts w:hint="eastAsia"/>
        </w:rPr>
        <w:instrText xml:space="preserve">) </w:instrText>
      </w:r>
      <w:r w:rsidR="00D13FD6" w:rsidRPr="00D13FD6">
        <w:rPr>
          <w:rStyle w:val="MTEquationSection"/>
          <w:rFonts w:hint="eastAsia"/>
        </w:rPr>
        <w:instrText>节</w:instrText>
      </w:r>
      <w:r w:rsidR="00D13FD6" w:rsidRPr="00D13FD6">
        <w:rPr>
          <w:rStyle w:val="MTEquationSection"/>
          <w:rFonts w:hint="eastAsia"/>
        </w:rPr>
        <w:instrText xml:space="preserve"> 1</w:instrText>
      </w:r>
      <w:r w:rsidR="00D13FD6">
        <w:fldChar w:fldCharType="begin"/>
      </w:r>
      <w:r w:rsidR="00D13FD6">
        <w:instrText xml:space="preserve"> </w:instrText>
      </w:r>
      <w:r w:rsidR="00D13FD6">
        <w:rPr>
          <w:rFonts w:hint="eastAsia"/>
        </w:rPr>
        <w:instrText>SEQ MTEqn \r \h \* MERGEFORMAT</w:instrText>
      </w:r>
      <w:r w:rsidR="00D13FD6">
        <w:instrText xml:space="preserve"> </w:instrText>
      </w:r>
      <w:r w:rsidR="00D13FD6">
        <w:fldChar w:fldCharType="end"/>
      </w:r>
      <w:r w:rsidR="00D13FD6">
        <w:fldChar w:fldCharType="begin"/>
      </w:r>
      <w:r w:rsidR="00D13FD6">
        <w:instrText xml:space="preserve"> SEQ MTSec \r 1 \h \* MERGEFORMAT </w:instrText>
      </w:r>
      <w:r w:rsidR="00D13FD6">
        <w:fldChar w:fldCharType="end"/>
      </w:r>
      <w:r w:rsidR="00D13FD6">
        <w:fldChar w:fldCharType="begin"/>
      </w:r>
      <w:r w:rsidR="00D13FD6">
        <w:instrText xml:space="preserve"> SEQ MTChap \h \* MERGEFORMAT </w:instrText>
      </w:r>
      <w:r w:rsidR="00D13FD6">
        <w:fldChar w:fldCharType="end"/>
      </w:r>
      <w:r w:rsidR="00D13FD6">
        <w:fldChar w:fldCharType="end"/>
      </w:r>
      <w:r>
        <w:rPr>
          <w:rFonts w:hint="eastAsia"/>
        </w:rPr>
        <w:t>。</w:t>
      </w:r>
      <w:r w:rsidR="00777529">
        <w:rPr>
          <w:rFonts w:hint="eastAsia"/>
        </w:rPr>
        <w:t>如</w:t>
      </w:r>
      <w:r w:rsidR="000931CE">
        <w:fldChar w:fldCharType="begin"/>
      </w:r>
      <w:r w:rsidR="000931CE">
        <w:instrText xml:space="preserve"> </w:instrText>
      </w:r>
      <w:r w:rsidR="000931CE">
        <w:rPr>
          <w:rFonts w:hint="eastAsia"/>
        </w:rPr>
        <w:instrText>REF _Ref224304649 \h</w:instrText>
      </w:r>
      <w:r w:rsidR="000931CE">
        <w:instrText xml:space="preserve"> </w:instrText>
      </w:r>
      <w:r w:rsidR="000931CE">
        <w:fldChar w:fldCharType="separate"/>
      </w:r>
      <w:r w:rsidR="005F0293">
        <w:rPr>
          <w:rFonts w:hint="eastAsia"/>
        </w:rPr>
        <w:t>图</w:t>
      </w:r>
      <w:r w:rsidR="005F0293">
        <w:rPr>
          <w:rFonts w:hint="eastAsia"/>
        </w:rPr>
        <w:t>3-</w:t>
      </w:r>
      <w:r w:rsidR="005F0293">
        <w:rPr>
          <w:noProof/>
        </w:rPr>
        <w:t>1</w:t>
      </w:r>
      <w:r w:rsidR="000931CE">
        <w:fldChar w:fldCharType="end"/>
      </w:r>
      <w:r w:rsidR="00777529">
        <w:rPr>
          <w:rFonts w:hint="eastAsia"/>
        </w:rPr>
        <w:t>所示，</w:t>
      </w:r>
      <w:r w:rsidRPr="00AE336E">
        <w:t>整个模型主要包括文本编码、图编码和融合预测三个部分</w:t>
      </w:r>
      <w:r w:rsidR="0089382C">
        <w:rPr>
          <w:rFonts w:hint="eastAsia"/>
        </w:rPr>
        <w:t>，详细介绍如下</w:t>
      </w:r>
      <w:r>
        <w:rPr>
          <w:rFonts w:hint="eastAsia"/>
        </w:rPr>
        <w:t>。</w:t>
      </w:r>
    </w:p>
    <w:p w14:paraId="6311AE7F" w14:textId="433C853C" w:rsidR="00A1091E" w:rsidRDefault="00777529" w:rsidP="00AE336E">
      <w:r>
        <w:rPr>
          <w:rFonts w:hint="eastAsia"/>
        </w:rPr>
        <w:t>首先是基于思维链的大语言模型文本编码</w:t>
      </w:r>
      <w:r w:rsidR="006C11F9">
        <w:rPr>
          <w:rFonts w:hint="eastAsia"/>
        </w:rPr>
        <w:t>模块</w:t>
      </w:r>
      <w:r>
        <w:rPr>
          <w:rFonts w:hint="eastAsia"/>
        </w:rPr>
        <w:t>，该模块</w:t>
      </w:r>
      <w:r w:rsidR="002A4FB4">
        <w:rPr>
          <w:rFonts w:hint="eastAsia"/>
        </w:rPr>
        <w:t>利用</w:t>
      </w:r>
      <w:r>
        <w:rPr>
          <w:rFonts w:hint="eastAsia"/>
        </w:rPr>
        <w:t>LLaMA-3.1-8B</w:t>
      </w:r>
      <w:r>
        <w:rPr>
          <w:rFonts w:hint="eastAsia"/>
        </w:rPr>
        <w:t>强大的广义知识库与逻辑推理能力，通过提示</w:t>
      </w:r>
      <w:proofErr w:type="gramStart"/>
      <w:r>
        <w:rPr>
          <w:rFonts w:hint="eastAsia"/>
        </w:rPr>
        <w:t>词工程</w:t>
      </w:r>
      <w:proofErr w:type="gramEnd"/>
      <w:r>
        <w:rPr>
          <w:rFonts w:hint="eastAsia"/>
        </w:rPr>
        <w:t>将分子的</w:t>
      </w:r>
      <w:r>
        <w:rPr>
          <w:rFonts w:hint="eastAsia"/>
        </w:rPr>
        <w:t>SMILES</w:t>
      </w:r>
      <w:r>
        <w:rPr>
          <w:rFonts w:hint="eastAsia"/>
        </w:rPr>
        <w:t>序列转化为蕴含丰富药理规则的显式推理文本，</w:t>
      </w:r>
      <w:r w:rsidR="00AE336E">
        <w:rPr>
          <w:rFonts w:hint="eastAsia"/>
        </w:rPr>
        <w:t>最后使用</w:t>
      </w:r>
      <w:r>
        <w:rPr>
          <w:rFonts w:hint="eastAsia"/>
        </w:rPr>
        <w:t>低</w:t>
      </w:r>
      <w:proofErr w:type="gramStart"/>
      <w:r>
        <w:rPr>
          <w:rFonts w:hint="eastAsia"/>
        </w:rPr>
        <w:t>秩</w:t>
      </w:r>
      <w:proofErr w:type="gramEnd"/>
      <w:r>
        <w:rPr>
          <w:rFonts w:hint="eastAsia"/>
        </w:rPr>
        <w:t>自适应（</w:t>
      </w:r>
      <w:r>
        <w:rPr>
          <w:rFonts w:hint="eastAsia"/>
        </w:rPr>
        <w:t>LoRA</w:t>
      </w:r>
      <w:r>
        <w:rPr>
          <w:rFonts w:hint="eastAsia"/>
        </w:rPr>
        <w:t>）技术</w:t>
      </w:r>
      <w:r w:rsidR="00AE336E" w:rsidRPr="00AE336E">
        <w:t>对模型进行轻量化微调，从生成文本中提取相应的语义特征</w:t>
      </w:r>
      <w:r>
        <w:rPr>
          <w:rFonts w:hint="eastAsia"/>
        </w:rPr>
        <w:t>。</w:t>
      </w:r>
    </w:p>
    <w:p w14:paraId="0580900D" w14:textId="67E82580" w:rsidR="006C11F9" w:rsidRDefault="00777529" w:rsidP="007E0097">
      <w:r>
        <w:rPr>
          <w:rFonts w:hint="eastAsia"/>
        </w:rPr>
        <w:t>其次是交互式图编码</w:t>
      </w:r>
      <w:r w:rsidR="006C11F9">
        <w:rPr>
          <w:rFonts w:hint="eastAsia"/>
        </w:rPr>
        <w:t>模块</w:t>
      </w:r>
      <w:r>
        <w:rPr>
          <w:rFonts w:hint="eastAsia"/>
        </w:rPr>
        <w:t>，该模块引入了</w:t>
      </w:r>
      <w:r>
        <w:rPr>
          <w:rFonts w:hint="eastAsia"/>
        </w:rPr>
        <w:t>CMPNN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_Ref225763909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[58]</w:t>
      </w:r>
      <w:r w:rsidR="00893E18" w:rsidRPr="00893E18">
        <w:rPr>
          <w:vertAlign w:val="superscript"/>
        </w:rPr>
        <w:fldChar w:fldCharType="end"/>
      </w:r>
      <w:r>
        <w:rPr>
          <w:rFonts w:hint="eastAsia"/>
        </w:rPr>
        <w:t>(Communicative Message Passing Neural Network)</w:t>
      </w:r>
      <w:r>
        <w:rPr>
          <w:rFonts w:hint="eastAsia"/>
        </w:rPr>
        <w:t>架构。</w:t>
      </w:r>
      <w:r w:rsidR="0010771F" w:rsidRPr="0010771F">
        <w:t>与以节点聚合为主的常规</w:t>
      </w:r>
      <w:proofErr w:type="gramStart"/>
      <w:r w:rsidR="0010771F" w:rsidRPr="0010771F">
        <w:t>图消息</w:t>
      </w:r>
      <w:proofErr w:type="gramEnd"/>
      <w:r w:rsidR="0010771F" w:rsidRPr="0010771F">
        <w:t>传递方式不同，该模块更加关注原子信息与</w:t>
      </w:r>
      <w:proofErr w:type="gramStart"/>
      <w:r w:rsidR="0010771F" w:rsidRPr="0010771F">
        <w:t>键关系</w:t>
      </w:r>
      <w:proofErr w:type="gramEnd"/>
      <w:r w:rsidR="0010771F" w:rsidRPr="0010771F">
        <w:t>在传播过程中的协同建模，使</w:t>
      </w:r>
      <w:proofErr w:type="gramStart"/>
      <w:r w:rsidR="0010771F" w:rsidRPr="0010771F">
        <w:t>边特征</w:t>
      </w:r>
      <w:proofErr w:type="gramEnd"/>
      <w:r w:rsidR="0010771F" w:rsidRPr="0010771F">
        <w:t>不再只是辅助信息，而是与节点表示共同参与分子结构建模</w:t>
      </w:r>
      <w:r w:rsidR="0010771F">
        <w:rPr>
          <w:rFonts w:hint="eastAsia"/>
        </w:rPr>
        <w:t>，</w:t>
      </w:r>
      <w:r w:rsidR="006C11F9" w:rsidRPr="006C11F9">
        <w:t>从而增强模型对分子局部结构关系的建模能力。</w:t>
      </w:r>
    </w:p>
    <w:p w14:paraId="6E2A15F2" w14:textId="2696EA14" w:rsidR="0006030B" w:rsidRDefault="00777529" w:rsidP="007E0097">
      <w:r>
        <w:rPr>
          <w:rFonts w:hint="eastAsia"/>
        </w:rPr>
        <w:t>最后是多模态融合</w:t>
      </w:r>
      <w:r w:rsidR="006C11F9">
        <w:rPr>
          <w:rFonts w:hint="eastAsia"/>
        </w:rPr>
        <w:t>预测模块</w:t>
      </w:r>
      <w:r>
        <w:rPr>
          <w:rFonts w:hint="eastAsia"/>
        </w:rPr>
        <w:t>，该模块以结构信息更为稳定的图表征作为查询</w:t>
      </w:r>
      <w:r w:rsidR="006C11F9">
        <w:rPr>
          <w:rFonts w:hint="eastAsia"/>
        </w:rPr>
        <w:t>端</w:t>
      </w:r>
      <w:r>
        <w:rPr>
          <w:rFonts w:hint="eastAsia"/>
        </w:rPr>
        <w:t>，通过交叉注意力机制动态聚合文本推理特征，最终通过多层感知机</w:t>
      </w:r>
      <w:r w:rsidR="006C11F9">
        <w:rPr>
          <w:rFonts w:hint="eastAsia"/>
        </w:rPr>
        <w:t>输出</w:t>
      </w:r>
      <w:r>
        <w:rPr>
          <w:rFonts w:hint="eastAsia"/>
        </w:rPr>
        <w:t>分子</w:t>
      </w:r>
      <w:r>
        <w:rPr>
          <w:rFonts w:hint="eastAsia"/>
        </w:rPr>
        <w:t>ADMET</w:t>
      </w:r>
      <w:r>
        <w:rPr>
          <w:rFonts w:hint="eastAsia"/>
        </w:rPr>
        <w:t>性质</w:t>
      </w:r>
      <w:r w:rsidR="006C11F9">
        <w:rPr>
          <w:rFonts w:hint="eastAsia"/>
        </w:rPr>
        <w:t>预测结果</w:t>
      </w:r>
      <w:r>
        <w:rPr>
          <w:rFonts w:hint="eastAsia"/>
        </w:rPr>
        <w:t>。这种设计不仅赋予了模型强大的预测能力，更通过思维链的生成与关键子结构的交互，提升了模型决策过程的可解释性。</w:t>
      </w:r>
    </w:p>
    <w:p w14:paraId="41D26B61" w14:textId="77777777" w:rsidR="004D6D30" w:rsidRDefault="004D6D30" w:rsidP="007E0097"/>
    <w:p w14:paraId="438C661C" w14:textId="77777777" w:rsidR="000931CE" w:rsidRDefault="00777529" w:rsidP="004D6D30">
      <w:pPr>
        <w:ind w:firstLineChars="0" w:firstLine="0"/>
        <w:jc w:val="center"/>
      </w:pPr>
      <w:r w:rsidRPr="006C6236">
        <w:rPr>
          <w:rFonts w:hint="eastAsia"/>
          <w:noProof/>
        </w:rPr>
        <w:drawing>
          <wp:inline distT="0" distB="0" distL="114300" distR="114300" wp14:anchorId="3E6A147C" wp14:editId="44C85F8E">
            <wp:extent cx="6201354" cy="2245057"/>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5"/>
                    <a:stretch>
                      <a:fillRect/>
                    </a:stretch>
                  </pic:blipFill>
                  <pic:spPr>
                    <a:xfrm>
                      <a:off x="0" y="0"/>
                      <a:ext cx="6201354" cy="2245057"/>
                    </a:xfrm>
                    <a:prstGeom prst="rect">
                      <a:avLst/>
                    </a:prstGeom>
                  </pic:spPr>
                </pic:pic>
              </a:graphicData>
            </a:graphic>
          </wp:inline>
        </w:drawing>
      </w:r>
    </w:p>
    <w:p w14:paraId="56EF07B5" w14:textId="75E2C45A" w:rsidR="00664839" w:rsidRDefault="000931CE" w:rsidP="007359A6">
      <w:pPr>
        <w:pStyle w:val="a8"/>
      </w:pPr>
      <w:bookmarkStart w:id="54" w:name="_Ref2243046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1</w:t>
      </w:r>
      <w:r>
        <w:fldChar w:fldCharType="end"/>
      </w:r>
      <w:bookmarkEnd w:id="54"/>
      <w:r>
        <w:rPr>
          <w:noProof/>
        </w:rPr>
        <w:t xml:space="preserve"> </w:t>
      </w:r>
      <w:r w:rsidRPr="00162C32">
        <w:rPr>
          <w:rFonts w:hint="eastAsia"/>
          <w:noProof/>
        </w:rPr>
        <w:t>CoT-CMP</w:t>
      </w:r>
      <w:r w:rsidRPr="00162C32">
        <w:rPr>
          <w:rFonts w:hint="eastAsia"/>
          <w:noProof/>
        </w:rPr>
        <w:t>架构图</w:t>
      </w:r>
    </w:p>
    <w:p w14:paraId="0586B9A6" w14:textId="77777777" w:rsidR="0006030B" w:rsidRDefault="00777529" w:rsidP="00967491">
      <w:pPr>
        <w:pStyle w:val="3"/>
        <w:rPr>
          <w:rFonts w:hint="default"/>
        </w:rPr>
      </w:pPr>
      <w:bookmarkStart w:id="55" w:name="_Toc229736513"/>
      <w:r>
        <w:t>思维</w:t>
      </w:r>
      <w:proofErr w:type="gramStart"/>
      <w:r>
        <w:t>链增强</w:t>
      </w:r>
      <w:proofErr w:type="gramEnd"/>
      <w:r>
        <w:t>的文本编码器</w:t>
      </w:r>
      <w:bookmarkEnd w:id="55"/>
    </w:p>
    <w:p w14:paraId="5163362B" w14:textId="58B71919" w:rsidR="00FB7F34" w:rsidRDefault="00777529" w:rsidP="003E5875">
      <w:r>
        <w:t>在药物分子性质预测中，传统的文本编码方式往往仅将</w:t>
      </w:r>
      <w:r>
        <w:t>SMILES</w:t>
      </w:r>
      <w:r>
        <w:t>字符串视为无语义的符号序列，</w:t>
      </w:r>
      <w:r w:rsidR="00FD4B3E" w:rsidRPr="00FD4B3E">
        <w:rPr>
          <w:rFonts w:hint="eastAsia"/>
        </w:rPr>
        <w:t>难以</w:t>
      </w:r>
      <w:proofErr w:type="gramStart"/>
      <w:r w:rsidR="00FD4B3E" w:rsidRPr="00FD4B3E">
        <w:rPr>
          <w:rFonts w:hint="eastAsia"/>
        </w:rPr>
        <w:t>捕捉分</w:t>
      </w:r>
      <w:proofErr w:type="gramEnd"/>
      <w:r w:rsidR="00FD4B3E" w:rsidRPr="00FD4B3E">
        <w:rPr>
          <w:rFonts w:hint="eastAsia"/>
        </w:rPr>
        <w:t>子结构与性质之间的关系</w:t>
      </w:r>
      <w:r>
        <w:t>。为了解决这一问题，本</w:t>
      </w:r>
      <w:r w:rsidR="00FD2F29">
        <w:rPr>
          <w:rFonts w:hint="eastAsia"/>
        </w:rPr>
        <w:t>文</w:t>
      </w:r>
      <w:r>
        <w:t>引入了思维链</w:t>
      </w:r>
      <w:r w:rsidR="00EF7485" w:rsidRPr="00EF7485">
        <w:t>(</w:t>
      </w:r>
      <w:r w:rsidRPr="00EF7485">
        <w:t>Chain-of-Thought, CoT</w:t>
      </w:r>
      <w:r w:rsidR="00EF7485" w:rsidRPr="00EF7485">
        <w:t>)</w:t>
      </w:r>
      <w:r>
        <w:t>技术，旨在模拟药物化学家在分析分子时的逐步推理过程</w:t>
      </w:r>
      <w:r>
        <w:rPr>
          <w:rFonts w:hint="eastAsia"/>
        </w:rPr>
        <w:t>，以便</w:t>
      </w:r>
      <w:r w:rsidR="00F64256" w:rsidRPr="00F64256">
        <w:t>使</w:t>
      </w:r>
      <w:r w:rsidR="00F64256" w:rsidRPr="00F64256">
        <w:lastRenderedPageBreak/>
        <w:t>模型能够生成更具逻辑性的推理文本，并为结果解释提供依据</w:t>
      </w:r>
      <w:r>
        <w:t>。文本编码器的首要任务是</w:t>
      </w:r>
      <w:r w:rsidR="002A4FB4">
        <w:rPr>
          <w:rFonts w:hint="eastAsia"/>
        </w:rPr>
        <w:t>进行</w:t>
      </w:r>
      <w:r>
        <w:t>高质量的提示词工程。</w:t>
      </w:r>
      <w:r w:rsidR="006F7348">
        <w:rPr>
          <w:rFonts w:hint="eastAsia"/>
        </w:rPr>
        <w:t>本架构</w:t>
      </w:r>
      <w:r>
        <w:t>不再直接要求模型输出预测结果，而是设计了一种包含分子描述</w:t>
      </w:r>
      <w:r w:rsidR="0085061E">
        <w:rPr>
          <w:rFonts w:hint="eastAsia"/>
        </w:rPr>
        <w:t>、</w:t>
      </w:r>
      <w:r>
        <w:t>任务指令</w:t>
      </w:r>
      <w:r w:rsidR="0085061E">
        <w:rPr>
          <w:rFonts w:hint="eastAsia"/>
        </w:rPr>
        <w:t>、</w:t>
      </w:r>
      <w:r>
        <w:t>推理引导的复合提示</w:t>
      </w:r>
      <w:r w:rsidR="0085061E">
        <w:rPr>
          <w:rFonts w:hint="eastAsia"/>
        </w:rPr>
        <w:t>词</w:t>
      </w:r>
      <w:r>
        <w:t>模板。具体来说，输入的</w:t>
      </w:r>
      <w:r>
        <w:t>SMILES</w:t>
      </w:r>
      <w:r>
        <w:t>序列</w:t>
      </w:r>
      <w:r w:rsidR="00FB7F34">
        <w:rPr>
          <w:rFonts w:hint="eastAsia"/>
        </w:rPr>
        <w:t>和理化性质会</w:t>
      </w:r>
      <w:r>
        <w:t>结合</w:t>
      </w:r>
      <w:r>
        <w:t>“Let's think step by step”</w:t>
      </w:r>
      <w:r w:rsidR="00893E18" w:rsidRPr="00893E18">
        <w:rPr>
          <w:vertAlign w:val="superscript"/>
        </w:rPr>
        <w:fldChar w:fldCharType="begin"/>
      </w:r>
      <w:r w:rsidR="00893E18" w:rsidRPr="00893E18">
        <w:rPr>
          <w:vertAlign w:val="superscript"/>
        </w:rPr>
        <w:instrText xml:space="preserve"> REF _Ref225763929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[59]</w:t>
      </w:r>
      <w:r w:rsidR="00893E18" w:rsidRPr="00893E18">
        <w:rPr>
          <w:vertAlign w:val="superscript"/>
        </w:rPr>
        <w:fldChar w:fldCharType="end"/>
      </w:r>
      <w:r w:rsidR="00326FF9">
        <w:rPr>
          <w:rFonts w:hint="eastAsia"/>
        </w:rPr>
        <w:t>相关</w:t>
      </w:r>
      <w:r>
        <w:t>的引导指令输入至大语言模型中</w:t>
      </w:r>
      <w:r w:rsidR="002A4FB4">
        <w:rPr>
          <w:rFonts w:hint="eastAsia"/>
        </w:rPr>
        <w:t>。</w:t>
      </w:r>
      <w:r w:rsidR="003E5875">
        <w:rPr>
          <w:rFonts w:hint="eastAsia"/>
        </w:rPr>
        <w:t>详细的提示词模板如</w:t>
      </w:r>
      <w:r w:rsidR="00EE2923">
        <w:fldChar w:fldCharType="begin"/>
      </w:r>
      <w:r w:rsidR="00EE2923">
        <w:instrText xml:space="preserve"> </w:instrText>
      </w:r>
      <w:r w:rsidR="00EE2923">
        <w:rPr>
          <w:rFonts w:hint="eastAsia"/>
        </w:rPr>
        <w:instrText>REF _Ref224754368 \h</w:instrText>
      </w:r>
      <w:r w:rsidR="00EE2923">
        <w:instrText xml:space="preserve"> </w:instrText>
      </w:r>
      <w:r w:rsidR="00EE2923">
        <w:fldChar w:fldCharType="separate"/>
      </w:r>
      <w:r w:rsidR="005F0293">
        <w:rPr>
          <w:rFonts w:hint="eastAsia"/>
        </w:rPr>
        <w:t>表</w:t>
      </w:r>
      <w:r w:rsidR="005F0293">
        <w:rPr>
          <w:rFonts w:hint="eastAsia"/>
        </w:rPr>
        <w:t>3-</w:t>
      </w:r>
      <w:r w:rsidR="005F0293">
        <w:rPr>
          <w:noProof/>
        </w:rPr>
        <w:t>1</w:t>
      </w:r>
      <w:r w:rsidR="00EE2923">
        <w:fldChar w:fldCharType="end"/>
      </w:r>
      <w:r w:rsidR="003E5875">
        <w:rPr>
          <w:rFonts w:hint="eastAsia"/>
        </w:rPr>
        <w:t>所示</w:t>
      </w:r>
      <w:r>
        <w:t>。</w:t>
      </w:r>
    </w:p>
    <w:p w14:paraId="32EDD15D" w14:textId="32CCD3B3" w:rsidR="008E1BDC" w:rsidRDefault="008E1BDC" w:rsidP="008E1BDC">
      <w:pPr>
        <w:pStyle w:val="a8"/>
      </w:pPr>
      <w:bookmarkStart w:id="56" w:name="_Ref224754368"/>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295014">
        <w:rPr>
          <w:noProof/>
        </w:rPr>
        <w:t>1</w:t>
      </w:r>
      <w:r>
        <w:fldChar w:fldCharType="end"/>
      </w:r>
      <w:bookmarkEnd w:id="56"/>
      <w:r>
        <w:rPr>
          <w:rFonts w:hint="eastAsia"/>
        </w:rPr>
        <w:t xml:space="preserve"> </w:t>
      </w:r>
      <w:r>
        <w:rPr>
          <w:rFonts w:hint="eastAsia"/>
        </w:rPr>
        <w:t>提示词模板</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5"/>
        <w:gridCol w:w="7195"/>
      </w:tblGrid>
      <w:tr w:rsidR="008E1BDC" w14:paraId="5EE1227E" w14:textId="77777777" w:rsidTr="00787E44">
        <w:trPr>
          <w:jc w:val="center"/>
        </w:trPr>
        <w:tc>
          <w:tcPr>
            <w:tcW w:w="1241" w:type="pct"/>
            <w:tcBorders>
              <w:top w:val="single" w:sz="12" w:space="0" w:color="auto"/>
              <w:bottom w:val="single" w:sz="8" w:space="0" w:color="auto"/>
            </w:tcBorders>
            <w:vAlign w:val="center"/>
          </w:tcPr>
          <w:p w14:paraId="515C587D" w14:textId="77777777" w:rsidR="008E1BDC" w:rsidRDefault="008E1BDC" w:rsidP="00787E44">
            <w:pPr>
              <w:spacing w:line="300" w:lineRule="auto"/>
              <w:ind w:firstLineChars="0" w:firstLine="0"/>
              <w:jc w:val="center"/>
            </w:pPr>
            <w:r w:rsidRPr="003E5875">
              <w:t>System Instruction</w:t>
            </w:r>
          </w:p>
        </w:tc>
        <w:tc>
          <w:tcPr>
            <w:tcW w:w="3759" w:type="pct"/>
            <w:tcBorders>
              <w:top w:val="single" w:sz="12" w:space="0" w:color="auto"/>
              <w:bottom w:val="single" w:sz="8" w:space="0" w:color="auto"/>
            </w:tcBorders>
          </w:tcPr>
          <w:p w14:paraId="5EBB9F75" w14:textId="77777777" w:rsidR="008E1BDC" w:rsidRDefault="008E1BDC" w:rsidP="00787E44">
            <w:pPr>
              <w:spacing w:line="300" w:lineRule="auto"/>
              <w:ind w:firstLineChars="0" w:firstLine="0"/>
            </w:pPr>
            <w:r w:rsidRPr="003E5875">
              <w:t>You are an expert medicinal chemist and toxicologist. Your task is to analyze the molecular structure and predict its property in a specific biochemical task.</w:t>
            </w:r>
          </w:p>
        </w:tc>
      </w:tr>
      <w:tr w:rsidR="008E1BDC" w14:paraId="7420A311" w14:textId="77777777" w:rsidTr="00787E44">
        <w:trPr>
          <w:jc w:val="center"/>
        </w:trPr>
        <w:tc>
          <w:tcPr>
            <w:tcW w:w="1241" w:type="pct"/>
            <w:tcBorders>
              <w:top w:val="single" w:sz="8" w:space="0" w:color="auto"/>
              <w:bottom w:val="single" w:sz="8" w:space="0" w:color="auto"/>
            </w:tcBorders>
            <w:vAlign w:val="center"/>
          </w:tcPr>
          <w:p w14:paraId="7DF5378D" w14:textId="77777777" w:rsidR="008E1BDC" w:rsidRDefault="008E1BDC" w:rsidP="00787E44">
            <w:pPr>
              <w:spacing w:line="300" w:lineRule="auto"/>
              <w:ind w:firstLineChars="0" w:firstLine="0"/>
              <w:jc w:val="center"/>
            </w:pPr>
            <w:r w:rsidRPr="003E5875">
              <w:t>Input Context</w:t>
            </w:r>
          </w:p>
        </w:tc>
        <w:tc>
          <w:tcPr>
            <w:tcW w:w="3759" w:type="pct"/>
            <w:tcBorders>
              <w:top w:val="single" w:sz="8" w:space="0" w:color="auto"/>
              <w:bottom w:val="single" w:sz="8" w:space="0" w:color="auto"/>
            </w:tcBorders>
          </w:tcPr>
          <w:p w14:paraId="43611F1F" w14:textId="77777777" w:rsidR="008E1BDC" w:rsidRDefault="008E1BDC" w:rsidP="00787E44">
            <w:pPr>
              <w:spacing w:line="300" w:lineRule="auto"/>
              <w:ind w:firstLineChars="0" w:firstLine="0"/>
            </w:pPr>
            <w:r>
              <w:t>Here is the information of a specific drug molecule:</w:t>
            </w:r>
          </w:p>
          <w:p w14:paraId="7FF3CEAF" w14:textId="77777777" w:rsidR="008E1BDC" w:rsidRDefault="008E1BDC" w:rsidP="00787E44">
            <w:pPr>
              <w:spacing w:line="300" w:lineRule="auto"/>
              <w:ind w:firstLineChars="0" w:firstLine="0"/>
            </w:pPr>
            <w:r>
              <w:t>SMILES: {smiles}</w:t>
            </w:r>
          </w:p>
          <w:p w14:paraId="474D1B64" w14:textId="77777777" w:rsidR="008E1BDC" w:rsidRDefault="008E1BDC" w:rsidP="00787E44">
            <w:pPr>
              <w:spacing w:line="300" w:lineRule="auto"/>
              <w:ind w:firstLineChars="0" w:firstLine="0"/>
            </w:pPr>
            <w:r>
              <w:t>Physicochemical Properties:</w:t>
            </w:r>
            <w:r>
              <w:rPr>
                <w:rFonts w:hint="eastAsia"/>
              </w:rPr>
              <w:t xml:space="preserve"> </w:t>
            </w:r>
            <w:r>
              <w:t>{properties}</w:t>
            </w:r>
          </w:p>
        </w:tc>
      </w:tr>
      <w:tr w:rsidR="008E1BDC" w14:paraId="3072E9E6" w14:textId="77777777" w:rsidTr="00787E44">
        <w:trPr>
          <w:jc w:val="center"/>
        </w:trPr>
        <w:tc>
          <w:tcPr>
            <w:tcW w:w="1241" w:type="pct"/>
            <w:tcBorders>
              <w:top w:val="single" w:sz="8" w:space="0" w:color="auto"/>
              <w:bottom w:val="single" w:sz="8" w:space="0" w:color="auto"/>
            </w:tcBorders>
            <w:vAlign w:val="center"/>
          </w:tcPr>
          <w:p w14:paraId="231CB7EB" w14:textId="77777777" w:rsidR="008E1BDC" w:rsidRDefault="008E1BDC" w:rsidP="00787E44">
            <w:pPr>
              <w:spacing w:line="300" w:lineRule="auto"/>
              <w:ind w:firstLineChars="0" w:firstLine="0"/>
              <w:jc w:val="center"/>
            </w:pPr>
            <w:r w:rsidRPr="003E5875">
              <w:t>Task</w:t>
            </w:r>
          </w:p>
        </w:tc>
        <w:tc>
          <w:tcPr>
            <w:tcW w:w="3759" w:type="pct"/>
            <w:tcBorders>
              <w:top w:val="single" w:sz="8" w:space="0" w:color="auto"/>
              <w:bottom w:val="single" w:sz="8" w:space="0" w:color="auto"/>
            </w:tcBorders>
          </w:tcPr>
          <w:p w14:paraId="1FC865D9" w14:textId="77777777" w:rsidR="008E1BDC" w:rsidRDefault="008E1BDC" w:rsidP="00787E44">
            <w:pPr>
              <w:spacing w:line="300" w:lineRule="auto"/>
              <w:ind w:firstLineChars="0" w:firstLine="0"/>
            </w:pPr>
            <w:r>
              <w:t>Let's think step by step. Determine whether this molecule is likely to exhibit the target property in the {</w:t>
            </w:r>
            <w:proofErr w:type="spellStart"/>
            <w:r>
              <w:t>dataset_task</w:t>
            </w:r>
            <w:proofErr w:type="spellEnd"/>
            <w:r>
              <w:t>} task.</w:t>
            </w:r>
          </w:p>
          <w:p w14:paraId="65F80780" w14:textId="77777777" w:rsidR="008E1BDC" w:rsidRPr="003E5875" w:rsidRDefault="008E1BDC" w:rsidP="00787E44">
            <w:pPr>
              <w:spacing w:line="300" w:lineRule="auto"/>
              <w:ind w:firstLineChars="0" w:firstLine="0"/>
            </w:pPr>
            <w:r>
              <w:t>Please reason explicitly in the following three stages:</w:t>
            </w:r>
          </w:p>
          <w:p w14:paraId="7744B940" w14:textId="77777777" w:rsidR="008E1BDC" w:rsidRDefault="008E1BDC" w:rsidP="00787E44">
            <w:pPr>
              <w:spacing w:line="300" w:lineRule="auto"/>
              <w:ind w:firstLineChars="0" w:firstLine="0"/>
            </w:pPr>
            <w:r>
              <w:t>1. Key Substructure Identification:</w:t>
            </w:r>
          </w:p>
          <w:p w14:paraId="2283C0D7" w14:textId="77777777" w:rsidR="008E1BDC" w:rsidRDefault="008E1BDC" w:rsidP="00787E44">
            <w:pPr>
              <w:spacing w:line="300" w:lineRule="auto"/>
              <w:ind w:firstLineChars="0" w:firstLine="0"/>
            </w:pPr>
            <w:r>
              <w:t>Identify the major functional groups, ring systems, and core scaffold.</w:t>
            </w:r>
          </w:p>
          <w:p w14:paraId="3389C3DC" w14:textId="77777777" w:rsidR="008E1BDC" w:rsidRDefault="008E1BDC" w:rsidP="00787E44">
            <w:pPr>
              <w:spacing w:line="300" w:lineRule="auto"/>
              <w:ind w:firstLineChars="0" w:firstLine="0"/>
            </w:pPr>
            <w:r>
              <w:t>2. Physicochemical and Toxicological Interpretation:</w:t>
            </w:r>
          </w:p>
          <w:p w14:paraId="472B9AE6" w14:textId="77777777" w:rsidR="008E1BDC" w:rsidRDefault="008E1BDC" w:rsidP="00787E44">
            <w:pPr>
              <w:spacing w:line="300" w:lineRule="auto"/>
              <w:ind w:firstLineChars="0" w:firstLine="0"/>
            </w:pPr>
            <w:r>
              <w:t>Explain how the identified substructures and the provided physicochemical properties may contribute to the target property.</w:t>
            </w:r>
          </w:p>
          <w:p w14:paraId="6EE24A6F" w14:textId="77777777" w:rsidR="008E1BDC" w:rsidRDefault="008E1BDC" w:rsidP="00787E44">
            <w:pPr>
              <w:spacing w:line="300" w:lineRule="auto"/>
              <w:ind w:firstLineChars="0" w:firstLine="0"/>
            </w:pPr>
            <w:r>
              <w:t>3. Final Property Deduction:</w:t>
            </w:r>
          </w:p>
          <w:p w14:paraId="7A4E7F34" w14:textId="77777777" w:rsidR="008E1BDC" w:rsidRDefault="008E1BDC" w:rsidP="00787E44">
            <w:pPr>
              <w:spacing w:line="300" w:lineRule="auto"/>
              <w:ind w:firstLineChars="0" w:firstLine="0"/>
            </w:pPr>
            <w:r>
              <w:t>Provide one concise sentence summarizing whether the molecule is likely to exhibit the target property.</w:t>
            </w:r>
          </w:p>
        </w:tc>
      </w:tr>
      <w:tr w:rsidR="008E1BDC" w14:paraId="044C29D7" w14:textId="77777777" w:rsidTr="00787E44">
        <w:trPr>
          <w:jc w:val="center"/>
        </w:trPr>
        <w:tc>
          <w:tcPr>
            <w:tcW w:w="1241" w:type="pct"/>
            <w:tcBorders>
              <w:top w:val="single" w:sz="8" w:space="0" w:color="auto"/>
            </w:tcBorders>
            <w:vAlign w:val="center"/>
          </w:tcPr>
          <w:p w14:paraId="4383E7B5" w14:textId="77777777" w:rsidR="008E1BDC" w:rsidRDefault="008E1BDC" w:rsidP="00787E44">
            <w:pPr>
              <w:spacing w:line="300" w:lineRule="auto"/>
              <w:ind w:firstLineChars="0" w:firstLine="0"/>
              <w:jc w:val="center"/>
            </w:pPr>
            <w:r w:rsidRPr="003E5875">
              <w:t>Output Format</w:t>
            </w:r>
          </w:p>
        </w:tc>
        <w:tc>
          <w:tcPr>
            <w:tcW w:w="3759" w:type="pct"/>
            <w:tcBorders>
              <w:top w:val="single" w:sz="8" w:space="0" w:color="auto"/>
            </w:tcBorders>
          </w:tcPr>
          <w:p w14:paraId="365CEBB6" w14:textId="77777777" w:rsidR="008E1BDC" w:rsidRDefault="008E1BDC" w:rsidP="00787E44">
            <w:pPr>
              <w:spacing w:line="300" w:lineRule="auto"/>
              <w:ind w:firstLineChars="0" w:firstLine="0"/>
            </w:pPr>
            <w:r w:rsidRPr="003E5875">
              <w:t>[Key Substructure Identification]</w:t>
            </w:r>
          </w:p>
          <w:p w14:paraId="25CB809B" w14:textId="77777777" w:rsidR="008E1BDC" w:rsidRPr="00CF44C8" w:rsidRDefault="008E1BDC" w:rsidP="00787E44">
            <w:pPr>
              <w:spacing w:line="300" w:lineRule="auto"/>
              <w:ind w:firstLineChars="0" w:firstLine="0"/>
            </w:pPr>
            <w:r>
              <w:t>…</w:t>
            </w:r>
          </w:p>
          <w:p w14:paraId="0B118BD6" w14:textId="77777777" w:rsidR="008E1BDC" w:rsidRDefault="008E1BDC" w:rsidP="00787E44">
            <w:pPr>
              <w:spacing w:line="300" w:lineRule="auto"/>
              <w:ind w:firstLineChars="0" w:firstLine="0"/>
            </w:pPr>
            <w:r w:rsidRPr="003E5875">
              <w:t>[Physicochemical and Toxicological Interpretation]</w:t>
            </w:r>
          </w:p>
          <w:p w14:paraId="3B2E35D5" w14:textId="77777777" w:rsidR="008E1BDC" w:rsidRDefault="008E1BDC" w:rsidP="00787E44">
            <w:pPr>
              <w:spacing w:line="300" w:lineRule="auto"/>
              <w:ind w:firstLineChars="0" w:firstLine="0"/>
            </w:pPr>
            <w:r>
              <w:t>…</w:t>
            </w:r>
          </w:p>
          <w:p w14:paraId="76D402D8" w14:textId="77777777" w:rsidR="008E1BDC" w:rsidRDefault="008E1BDC" w:rsidP="00787E44">
            <w:pPr>
              <w:spacing w:line="300" w:lineRule="auto"/>
              <w:ind w:firstLineChars="0" w:firstLine="0"/>
            </w:pPr>
            <w:r w:rsidRPr="003E5875">
              <w:t>[Final Property Deduction]</w:t>
            </w:r>
          </w:p>
          <w:p w14:paraId="3E7E09D6" w14:textId="77777777" w:rsidR="008E1BDC" w:rsidRDefault="008E1BDC" w:rsidP="00787E44">
            <w:pPr>
              <w:spacing w:line="300" w:lineRule="auto"/>
              <w:ind w:firstLineChars="0" w:firstLine="0"/>
            </w:pPr>
            <w:r>
              <w:t>…</w:t>
            </w:r>
          </w:p>
        </w:tc>
      </w:tr>
    </w:tbl>
    <w:p w14:paraId="09A2D8F7" w14:textId="0A4E7B94" w:rsidR="008E1BDC" w:rsidRDefault="008E1BDC" w:rsidP="008E1BDC">
      <w:r w:rsidRPr="00FB7F34">
        <w:t>首先，将分子的</w:t>
      </w:r>
      <w:r w:rsidRPr="00FB7F34">
        <w:t>SMILES</w:t>
      </w:r>
      <w:r w:rsidRPr="00FB7F34">
        <w:t>序列</w:t>
      </w:r>
      <w:r w:rsidRPr="00FB7F34">
        <w:rPr>
          <w:position w:val="-6"/>
        </w:rPr>
        <w:object w:dxaOrig="220" w:dyaOrig="279" w14:anchorId="6412526B">
          <v:shape id="_x0000_i2446" type="#_x0000_t75" style="width:12pt;height:13.2pt" o:ole="">
            <v:imagedata r:id="rId256" o:title=""/>
          </v:shape>
          <o:OLEObject Type="Embed" ProgID="Equation.DSMT4" ShapeID="_x0000_i2446" DrawAspect="Content" ObjectID="_1840352850" r:id="rId257"/>
        </w:object>
      </w:r>
      <w:r w:rsidRPr="00FB7F34">
        <w:t>与理化属性集合</w:t>
      </w:r>
      <w:r w:rsidRPr="00FB7F34">
        <w:rPr>
          <w:position w:val="-4"/>
        </w:rPr>
        <w:object w:dxaOrig="240" w:dyaOrig="260" w14:anchorId="2DF0B7BA">
          <v:shape id="_x0000_i2447" type="#_x0000_t75" style="width:12pt;height:13.2pt" o:ole="">
            <v:imagedata r:id="rId258" o:title=""/>
          </v:shape>
          <o:OLEObject Type="Embed" ProgID="Equation.DSMT4" ShapeID="_x0000_i2447" DrawAspect="Content" ObjectID="_1840352851" r:id="rId259"/>
        </w:object>
      </w:r>
      <w:r w:rsidRPr="00FB7F34">
        <w:t>通过提示词模板函数</w:t>
      </w:r>
      <w:r w:rsidRPr="00FB7F34">
        <w:rPr>
          <w:position w:val="-4"/>
        </w:rPr>
        <w:object w:dxaOrig="260" w:dyaOrig="240" w14:anchorId="06C520C8">
          <v:shape id="_x0000_i2448" type="#_x0000_t75" style="width:13.2pt;height:12pt" o:ole="">
            <v:imagedata r:id="rId260" o:title=""/>
          </v:shape>
          <o:OLEObject Type="Embed" ProgID="Equation.DSMT4" ShapeID="_x0000_i2448" DrawAspect="Content" ObjectID="_1840352852" r:id="rId261"/>
        </w:object>
      </w:r>
      <w:r w:rsidRPr="00FB7F34">
        <w:t>封装为用于生成的指令上下文</w:t>
      </w:r>
      <w:r w:rsidRPr="00FB7F34">
        <w:rPr>
          <w:position w:val="-14"/>
        </w:rPr>
        <w:object w:dxaOrig="700" w:dyaOrig="380" w14:anchorId="538753B3">
          <v:shape id="_x0000_i2449" type="#_x0000_t75" style="width:36pt;height:18.6pt" o:ole="">
            <v:imagedata r:id="rId262" o:title=""/>
          </v:shape>
          <o:OLEObject Type="Embed" ProgID="Equation.DSMT4" ShapeID="_x0000_i2449" DrawAspect="Content" ObjectID="_1840352853" r:id="rId263"/>
        </w:object>
      </w:r>
      <w:r>
        <w:rPr>
          <w:rFonts w:hint="eastAsia"/>
        </w:rPr>
        <w:t>，如公式</w:t>
      </w:r>
      <w:r>
        <w:rPr>
          <w:iCs/>
        </w:rPr>
        <w:fldChar w:fldCharType="begin"/>
      </w:r>
      <w:r>
        <w:rPr>
          <w:iCs/>
        </w:rPr>
        <w:instrText xml:space="preserve"> </w:instrText>
      </w:r>
      <w:r>
        <w:rPr>
          <w:rFonts w:hint="eastAsia"/>
          <w:iCs/>
        </w:rPr>
        <w:instrText>GOTOBUTTON ZEqnNum322456  \* MERGEFORMAT</w:instrText>
      </w:r>
      <w:r>
        <w:rPr>
          <w:iCs/>
        </w:rPr>
        <w:instrText xml:space="preserve"> </w:instrText>
      </w:r>
      <w:r>
        <w:rPr>
          <w:iCs/>
        </w:rPr>
        <w:fldChar w:fldCharType="begin"/>
      </w:r>
      <w:r>
        <w:rPr>
          <w:iCs/>
        </w:rPr>
        <w:instrText xml:space="preserve"> REF ZEqnNum322456 \* Charformat \! \* MERGEFORMAT </w:instrText>
      </w:r>
      <w:r>
        <w:rPr>
          <w:iCs/>
        </w:rPr>
        <w:fldChar w:fldCharType="separate"/>
      </w:r>
      <w:r w:rsidR="005F0293" w:rsidRPr="005F0293">
        <w:rPr>
          <w:iCs/>
        </w:rPr>
        <w:instrText>(3-1)</w:instrText>
      </w:r>
      <w:r>
        <w:rPr>
          <w:iCs/>
        </w:rPr>
        <w:fldChar w:fldCharType="end"/>
      </w:r>
      <w:r>
        <w:rPr>
          <w:iCs/>
        </w:rPr>
        <w:fldChar w:fldCharType="end"/>
      </w:r>
      <w:r>
        <w:rPr>
          <w:rFonts w:hint="eastAsia"/>
        </w:rPr>
        <w:t>所示：</w:t>
      </w:r>
    </w:p>
    <w:p w14:paraId="113703F0" w14:textId="7C2F35E4" w:rsidR="00FB7F34" w:rsidRPr="00FB7F34" w:rsidRDefault="00FB7F34" w:rsidP="00FB7F34">
      <w:pPr>
        <w:pStyle w:val="MTDisplayEquation"/>
        <w:spacing w:before="326" w:after="326"/>
      </w:pPr>
      <w:r>
        <w:lastRenderedPageBreak/>
        <w:tab/>
      </w:r>
      <w:r w:rsidRPr="00FB7F34">
        <w:rPr>
          <w:position w:val="-14"/>
        </w:rPr>
        <w:object w:dxaOrig="1700" w:dyaOrig="380" w14:anchorId="47C8983A">
          <v:shape id="_x0000_i2450" type="#_x0000_t75" style="width:85.2pt;height:18.6pt" o:ole="">
            <v:imagedata r:id="rId264" o:title=""/>
          </v:shape>
          <o:OLEObject Type="Embed" ProgID="Equation.DSMT4" ShapeID="_x0000_i2450" DrawAspect="Content" ObjectID="_1840352854" r:id="rId26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7" w:name="ZEqnNum32245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w:instrText>
        </w:r>
      </w:fldSimple>
      <w:r>
        <w:instrText>)</w:instrText>
      </w:r>
      <w:bookmarkEnd w:id="57"/>
      <w:r>
        <w:fldChar w:fldCharType="end"/>
      </w:r>
    </w:p>
    <w:p w14:paraId="3D316F1C" w14:textId="23EBA522" w:rsidR="00FB7F34" w:rsidRDefault="00FB7F34" w:rsidP="00000906">
      <w:r>
        <w:rPr>
          <w:rFonts w:hint="eastAsia"/>
        </w:rPr>
        <w:t>然后，提示词会</w:t>
      </w:r>
      <w:r w:rsidR="00875296">
        <w:rPr>
          <w:rFonts w:hint="eastAsia"/>
        </w:rPr>
        <w:t>送入</w:t>
      </w:r>
      <w:r>
        <w:rPr>
          <w:rFonts w:hint="eastAsia"/>
        </w:rPr>
        <w:t>大模型，使其生成包含思维链的文本</w:t>
      </w:r>
      <w:r w:rsidR="00875296" w:rsidRPr="00875296">
        <w:rPr>
          <w:position w:val="-12"/>
        </w:rPr>
        <w:object w:dxaOrig="480" w:dyaOrig="360" w14:anchorId="5C3B6C80">
          <v:shape id="_x0000_i2451" type="#_x0000_t75" style="width:24.6pt;height:18.6pt" o:ole="">
            <v:imagedata r:id="rId266" o:title=""/>
          </v:shape>
          <o:OLEObject Type="Embed" ProgID="Equation.DSMT4" ShapeID="_x0000_i2451" DrawAspect="Content" ObjectID="_1840352855" r:id="rId267"/>
        </w:object>
      </w:r>
      <w:r>
        <w:rPr>
          <w:rFonts w:hint="eastAsia"/>
        </w:rPr>
        <w:t>，如公式</w:t>
      </w:r>
      <w:r w:rsidR="00875296">
        <w:fldChar w:fldCharType="begin"/>
      </w:r>
      <w:r w:rsidR="00875296">
        <w:instrText xml:space="preserve"> </w:instrText>
      </w:r>
      <w:r w:rsidR="00875296">
        <w:rPr>
          <w:rFonts w:hint="eastAsia"/>
        </w:rPr>
        <w:instrText>GOTOBUTTON ZEqnNum775899  \* MERGEFORMAT</w:instrText>
      </w:r>
      <w:r w:rsidR="00875296">
        <w:instrText xml:space="preserve"> </w:instrText>
      </w:r>
      <w:fldSimple w:instr=" REF ZEqnNum775899 \* Charformat \! \* MERGEFORMAT ">
        <w:r w:rsidR="005F0293">
          <w:instrText>(3-2)</w:instrText>
        </w:r>
      </w:fldSimple>
      <w:r w:rsidR="00875296">
        <w:fldChar w:fldCharType="end"/>
      </w:r>
      <w:r>
        <w:rPr>
          <w:rFonts w:hint="eastAsia"/>
        </w:rPr>
        <w:t>所示</w:t>
      </w:r>
      <w:r w:rsidR="00000906">
        <w:rPr>
          <w:rFonts w:hint="eastAsia"/>
        </w:rPr>
        <w:t>。</w:t>
      </w:r>
    </w:p>
    <w:p w14:paraId="536F1EB9" w14:textId="0B167383" w:rsidR="00875296" w:rsidRPr="00875296" w:rsidRDefault="00875296" w:rsidP="00875296">
      <w:pPr>
        <w:pStyle w:val="MTDisplayEquation"/>
        <w:spacing w:before="326" w:after="326"/>
      </w:pPr>
      <w:r>
        <w:tab/>
      </w:r>
      <w:r w:rsidR="002720C7" w:rsidRPr="00875296">
        <w:rPr>
          <w:position w:val="-14"/>
        </w:rPr>
        <w:object w:dxaOrig="2060" w:dyaOrig="380" w14:anchorId="419AF374">
          <v:shape id="_x0000_i2452" type="#_x0000_t75" style="width:103.2pt;height:18.6pt" o:ole="">
            <v:imagedata r:id="rId268" o:title=""/>
          </v:shape>
          <o:OLEObject Type="Embed" ProgID="Equation.DSMT4" ShapeID="_x0000_i2452" DrawAspect="Content" ObjectID="_1840352856" r:id="rId269"/>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8" w:name="ZEqnNum775899"/>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2</w:instrText>
        </w:r>
      </w:fldSimple>
      <w:r>
        <w:instrText>)</w:instrText>
      </w:r>
      <w:bookmarkEnd w:id="58"/>
      <w:r>
        <w:fldChar w:fldCharType="end"/>
      </w:r>
    </w:p>
    <w:p w14:paraId="2514B826" w14:textId="08775721" w:rsidR="00000906" w:rsidRDefault="00777529" w:rsidP="00000906">
      <w:r>
        <w:t>这一过程能够激发大模型内部潜藏的化学知识，使其自发地从分子量、氢键供受体数量、旋转键数等理化性质出发，逐步推导其对特定</w:t>
      </w:r>
      <w:r>
        <w:t>ADMET</w:t>
      </w:r>
      <w:r>
        <w:t>性质的影响，最终生成一段逻辑严密的推理文本。</w:t>
      </w:r>
      <w:r w:rsidR="00000906">
        <w:rPr>
          <w:rFonts w:hint="eastAsia"/>
        </w:rPr>
        <w:t>再获取到推理文本之后，本文将原始序列、理化性质描述、思维链文本进行拼接，作为最终的输入，如公式</w:t>
      </w:r>
      <w:r w:rsidR="00000906">
        <w:rPr>
          <w:iCs/>
        </w:rPr>
        <w:fldChar w:fldCharType="begin"/>
      </w:r>
      <w:r w:rsidR="00000906">
        <w:rPr>
          <w:iCs/>
        </w:rPr>
        <w:instrText xml:space="preserve"> </w:instrText>
      </w:r>
      <w:r w:rsidR="00000906">
        <w:rPr>
          <w:rFonts w:hint="eastAsia"/>
          <w:iCs/>
        </w:rPr>
        <w:instrText>GOTOBUTTON ZEqnNum874211  \* MERGEFORMAT</w:instrText>
      </w:r>
      <w:r w:rsidR="00000906">
        <w:rPr>
          <w:iCs/>
        </w:rPr>
        <w:instrText xml:space="preserve"> </w:instrText>
      </w:r>
      <w:r w:rsidR="00000906">
        <w:rPr>
          <w:iCs/>
        </w:rPr>
        <w:fldChar w:fldCharType="begin"/>
      </w:r>
      <w:r w:rsidR="00000906">
        <w:rPr>
          <w:iCs/>
        </w:rPr>
        <w:instrText xml:space="preserve"> REF ZEqnNum874211 \* Charformat \! \* MERGEFORMAT </w:instrText>
      </w:r>
      <w:r w:rsidR="00000906">
        <w:rPr>
          <w:iCs/>
        </w:rPr>
        <w:fldChar w:fldCharType="separate"/>
      </w:r>
      <w:r w:rsidR="005F0293" w:rsidRPr="005F0293">
        <w:rPr>
          <w:iCs/>
        </w:rPr>
        <w:instrText>(3-3)</w:instrText>
      </w:r>
      <w:r w:rsidR="00000906">
        <w:rPr>
          <w:iCs/>
        </w:rPr>
        <w:fldChar w:fldCharType="end"/>
      </w:r>
      <w:r w:rsidR="00000906">
        <w:rPr>
          <w:iCs/>
        </w:rPr>
        <w:fldChar w:fldCharType="end"/>
      </w:r>
      <w:r w:rsidR="00000906">
        <w:rPr>
          <w:rFonts w:hint="eastAsia"/>
        </w:rPr>
        <w:t>所示：</w:t>
      </w:r>
    </w:p>
    <w:p w14:paraId="6799228F" w14:textId="200CACAB" w:rsidR="003E5875" w:rsidRPr="00000906" w:rsidRDefault="00000906" w:rsidP="00000906">
      <w:pPr>
        <w:pStyle w:val="MTDisplayEquation"/>
        <w:spacing w:before="326" w:after="326"/>
      </w:pPr>
      <w:r>
        <w:tab/>
      </w:r>
      <w:r w:rsidRPr="00000906">
        <w:rPr>
          <w:position w:val="-14"/>
        </w:rPr>
        <w:object w:dxaOrig="2079" w:dyaOrig="380" w14:anchorId="3D8A8878">
          <v:shape id="_x0000_i2453" type="#_x0000_t75" style="width:104.4pt;height:18.6pt" o:ole="">
            <v:imagedata r:id="rId270" o:title=""/>
          </v:shape>
          <o:OLEObject Type="Embed" ProgID="Equation.DSMT4" ShapeID="_x0000_i2453" DrawAspect="Content" ObjectID="_1840352857" r:id="rId271"/>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9" w:name="ZEqnNum874211"/>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3</w:instrText>
        </w:r>
      </w:fldSimple>
      <w:r>
        <w:instrText>)</w:instrText>
      </w:r>
      <w:bookmarkEnd w:id="59"/>
      <w:r>
        <w:fldChar w:fldCharType="end"/>
      </w:r>
    </w:p>
    <w:p w14:paraId="623DB4FF" w14:textId="153C9999" w:rsidR="00AE5416" w:rsidRPr="00AE5416" w:rsidRDefault="00545B69" w:rsidP="00AE5416">
      <w:r>
        <w:rPr>
          <w:rFonts w:hint="eastAsia"/>
        </w:rPr>
        <w:t>其中，</w:t>
      </w:r>
      <w:r w:rsidRPr="00545B69">
        <w:rPr>
          <w:position w:val="-10"/>
        </w:rPr>
        <w:object w:dxaOrig="160" w:dyaOrig="320" w14:anchorId="09FF9008">
          <v:shape id="_x0000_i2454" type="#_x0000_t75" style="width:9pt;height:16.2pt" o:ole="">
            <v:imagedata r:id="rId272" o:title=""/>
          </v:shape>
          <o:OLEObject Type="Embed" ProgID="Equation.DSMT4" ShapeID="_x0000_i2454" DrawAspect="Content" ObjectID="_1840352858" r:id="rId273"/>
        </w:object>
      </w:r>
      <w:r>
        <w:rPr>
          <w:rFonts w:hint="eastAsia"/>
        </w:rPr>
        <w:t>为拼接符号。</w:t>
      </w:r>
      <w:r w:rsidR="00777529">
        <w:t>在模型选择上，选</w:t>
      </w:r>
      <w:r w:rsidR="00AE5416">
        <w:rPr>
          <w:rFonts w:hint="eastAsia"/>
        </w:rPr>
        <w:t>用</w:t>
      </w:r>
      <w:r w:rsidR="00777529">
        <w:t>了具有</w:t>
      </w:r>
      <w:r w:rsidR="00777529">
        <w:t>80</w:t>
      </w:r>
      <w:r w:rsidR="00777529">
        <w:t>亿参数的</w:t>
      </w:r>
      <w:r w:rsidR="00777529">
        <w:t>LLaMA-3.1</w:t>
      </w:r>
      <w:r w:rsidR="00777529">
        <w:t>模型作为文本编码的主干网络。鉴于全参数微调大模型对计算资源的需求极高且容易在小样本的</w:t>
      </w:r>
      <w:r w:rsidR="00777529">
        <w:t>ADMET</w:t>
      </w:r>
      <w:r w:rsidR="00777529">
        <w:t>数据集上发生过拟合，</w:t>
      </w:r>
      <w:r w:rsidR="00777529">
        <w:rPr>
          <w:rFonts w:hint="eastAsia"/>
        </w:rPr>
        <w:t>本文</w:t>
      </w:r>
      <w:r w:rsidR="00777529">
        <w:t>采用了低</w:t>
      </w:r>
      <w:proofErr w:type="gramStart"/>
      <w:r w:rsidR="00777529">
        <w:t>秩</w:t>
      </w:r>
      <w:proofErr w:type="gramEnd"/>
      <w:r w:rsidR="00777529">
        <w:t>自适应微调策略。这种方法不仅大幅</w:t>
      </w:r>
      <w:r w:rsidR="00AE5416">
        <w:rPr>
          <w:rFonts w:hint="eastAsia"/>
        </w:rPr>
        <w:t>度</w:t>
      </w:r>
      <w:proofErr w:type="gramStart"/>
      <w:r w:rsidR="00777529">
        <w:t>降低了显存</w:t>
      </w:r>
      <w:proofErr w:type="gramEnd"/>
      <w:r w:rsidR="00777529">
        <w:t>开销，</w:t>
      </w:r>
      <w:r w:rsidR="00AE5416">
        <w:rPr>
          <w:rFonts w:hint="eastAsia"/>
        </w:rPr>
        <w:t>并且可以</w:t>
      </w:r>
      <w:r w:rsidR="00777529">
        <w:t>快速适配下游特定的分子性质预测任务。</w:t>
      </w:r>
      <w:r w:rsidR="00AE5416">
        <w:rPr>
          <w:rFonts w:hint="eastAsia"/>
        </w:rPr>
        <w:t>将</w:t>
      </w:r>
      <w:r w:rsidR="00AE5416" w:rsidRPr="00AE5416">
        <w:t>重构序列输入至带有</w:t>
      </w:r>
      <w:r w:rsidR="00AE5416" w:rsidRPr="00AE5416">
        <w:t>LoRA</w:t>
      </w:r>
      <w:r w:rsidR="00AE5416" w:rsidRPr="00AE5416">
        <w:t>模块的文本编码器中。对于网络中任意被冻结的</w:t>
      </w:r>
      <w:proofErr w:type="gramStart"/>
      <w:r w:rsidR="00AE5416" w:rsidRPr="00AE5416">
        <w:t>预训练</w:t>
      </w:r>
      <w:proofErr w:type="gramEnd"/>
      <w:r w:rsidR="00AE5416" w:rsidRPr="00AE5416">
        <w:t>权重矩阵</w:t>
      </w:r>
      <w:r w:rsidR="00AE5416" w:rsidRPr="00AE5416">
        <w:rPr>
          <w:position w:val="-12"/>
        </w:rPr>
        <w:object w:dxaOrig="320" w:dyaOrig="360" w14:anchorId="36AA383F">
          <v:shape id="_x0000_i2455" type="#_x0000_t75" style="width:16.2pt;height:18.6pt" o:ole="">
            <v:imagedata r:id="rId274" o:title=""/>
          </v:shape>
          <o:OLEObject Type="Embed" ProgID="Equation.DSMT4" ShapeID="_x0000_i2455" DrawAspect="Content" ObjectID="_1840352859" r:id="rId275"/>
        </w:object>
      </w:r>
      <w:r w:rsidR="00AE5416" w:rsidRPr="00AE5416">
        <w:t>，其在微调过程中的线性映射过程</w:t>
      </w:r>
      <w:r w:rsidR="00AE5416">
        <w:rPr>
          <w:rFonts w:hint="eastAsia"/>
        </w:rPr>
        <w:t>将</w:t>
      </w:r>
      <w:r w:rsidR="00AE5416" w:rsidRPr="00AE5416">
        <w:t>被重构</w:t>
      </w:r>
      <w:r w:rsidR="00AE5416">
        <w:rPr>
          <w:rFonts w:hint="eastAsia"/>
        </w:rPr>
        <w:t>，如公式</w:t>
      </w:r>
      <w:r w:rsidR="00AE5416">
        <w:rPr>
          <w:iCs/>
        </w:rPr>
        <w:fldChar w:fldCharType="begin"/>
      </w:r>
      <w:r w:rsidR="00AE5416">
        <w:rPr>
          <w:iCs/>
        </w:rPr>
        <w:instrText xml:space="preserve"> </w:instrText>
      </w:r>
      <w:r w:rsidR="00AE5416">
        <w:rPr>
          <w:rFonts w:hint="eastAsia"/>
          <w:iCs/>
        </w:rPr>
        <w:instrText>GOTOBUTTON ZEqnNum854235  \* MERGEFORMAT</w:instrText>
      </w:r>
      <w:r w:rsidR="00AE5416">
        <w:rPr>
          <w:iCs/>
        </w:rPr>
        <w:instrText xml:space="preserve"> </w:instrText>
      </w:r>
      <w:r w:rsidR="00AE5416">
        <w:rPr>
          <w:iCs/>
        </w:rPr>
        <w:fldChar w:fldCharType="begin"/>
      </w:r>
      <w:r w:rsidR="00AE5416">
        <w:rPr>
          <w:iCs/>
        </w:rPr>
        <w:instrText xml:space="preserve"> REF ZEqnNum854235 \* Charformat \! \* MERGEFORMAT </w:instrText>
      </w:r>
      <w:r w:rsidR="00AE5416">
        <w:rPr>
          <w:iCs/>
        </w:rPr>
        <w:fldChar w:fldCharType="separate"/>
      </w:r>
      <w:r w:rsidR="005F0293" w:rsidRPr="005F0293">
        <w:rPr>
          <w:iCs/>
        </w:rPr>
        <w:instrText>(3-4)</w:instrText>
      </w:r>
      <w:r w:rsidR="00AE5416">
        <w:rPr>
          <w:iCs/>
        </w:rPr>
        <w:fldChar w:fldCharType="end"/>
      </w:r>
      <w:r w:rsidR="00AE5416">
        <w:rPr>
          <w:iCs/>
        </w:rPr>
        <w:fldChar w:fldCharType="end"/>
      </w:r>
      <w:r w:rsidR="00AE5416">
        <w:rPr>
          <w:rFonts w:hint="eastAsia"/>
        </w:rPr>
        <w:t>所示</w:t>
      </w:r>
      <w:r w:rsidR="00AE5416" w:rsidRPr="00AE5416">
        <w:t>：</w:t>
      </w:r>
    </w:p>
    <w:p w14:paraId="696C9AA2" w14:textId="7056D84B" w:rsidR="003E5875" w:rsidRPr="00AE5416" w:rsidRDefault="00AE5416" w:rsidP="00AE5416">
      <w:pPr>
        <w:pStyle w:val="MTDisplayEquation"/>
        <w:spacing w:before="326" w:after="326"/>
      </w:pPr>
      <w:r>
        <w:tab/>
      </w:r>
      <w:r w:rsidRPr="00AE5416">
        <w:rPr>
          <w:position w:val="-24"/>
        </w:rPr>
        <w:object w:dxaOrig="1840" w:dyaOrig="620" w14:anchorId="750B2454">
          <v:shape id="_x0000_i2456" type="#_x0000_t75" style="width:91.8pt;height:31.2pt" o:ole="">
            <v:imagedata r:id="rId276" o:title=""/>
          </v:shape>
          <o:OLEObject Type="Embed" ProgID="Equation.DSMT4" ShapeID="_x0000_i2456" DrawAspect="Content" ObjectID="_1840352860"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0" w:name="ZEqnNum854235"/>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4</w:instrText>
        </w:r>
      </w:fldSimple>
      <w:r>
        <w:instrText>)</w:instrText>
      </w:r>
      <w:bookmarkEnd w:id="60"/>
      <w:r>
        <w:fldChar w:fldCharType="end"/>
      </w:r>
    </w:p>
    <w:p w14:paraId="10B2E7C5" w14:textId="40B84A3D" w:rsidR="00AE5416" w:rsidRDefault="00AE5416" w:rsidP="00AE5416">
      <w:r w:rsidRPr="00AE5416">
        <w:t>其中，</w:t>
      </w:r>
      <w:r w:rsidRPr="00AE5416">
        <w:rPr>
          <w:position w:val="-4"/>
        </w:rPr>
        <w:object w:dxaOrig="240" w:dyaOrig="260" w14:anchorId="5CC54719">
          <v:shape id="_x0000_i2457" type="#_x0000_t75" style="width:12.6pt;height:13.2pt" o:ole="">
            <v:imagedata r:id="rId278" o:title=""/>
          </v:shape>
          <o:OLEObject Type="Embed" ProgID="Equation.DSMT4" ShapeID="_x0000_i2457" DrawAspect="Content" ObjectID="_1840352861" r:id="rId279"/>
        </w:object>
      </w:r>
      <w:r w:rsidRPr="00AE5416">
        <w:t>与</w:t>
      </w:r>
      <w:r w:rsidRPr="00AE5416">
        <w:rPr>
          <w:position w:val="-4"/>
        </w:rPr>
        <w:object w:dxaOrig="240" w:dyaOrig="260" w14:anchorId="63525498">
          <v:shape id="_x0000_i2458" type="#_x0000_t75" style="width:12.6pt;height:13.2pt" o:ole="">
            <v:imagedata r:id="rId280" o:title=""/>
          </v:shape>
          <o:OLEObject Type="Embed" ProgID="Equation.DSMT4" ShapeID="_x0000_i2458" DrawAspect="Content" ObjectID="_1840352862" r:id="rId281"/>
        </w:object>
      </w:r>
      <w:r w:rsidRPr="00AE5416">
        <w:t>为针对</w:t>
      </w:r>
      <w:r>
        <w:rPr>
          <w:rFonts w:hint="eastAsia"/>
        </w:rPr>
        <w:t>下游</w:t>
      </w:r>
      <w:r w:rsidRPr="00AE5416">
        <w:t>任务学习的低</w:t>
      </w:r>
      <w:proofErr w:type="gramStart"/>
      <w:r w:rsidRPr="00AE5416">
        <w:t>秩</w:t>
      </w:r>
      <w:proofErr w:type="gramEnd"/>
      <w:r w:rsidRPr="00AE5416">
        <w:t>矩阵。该机制确保了模型在编码</w:t>
      </w:r>
      <w:r w:rsidRPr="00AE5416">
        <w:rPr>
          <w:position w:val="-14"/>
        </w:rPr>
        <w:object w:dxaOrig="560" w:dyaOrig="380" w14:anchorId="0F344C2E">
          <v:shape id="_x0000_i2459" type="#_x0000_t75" style="width:28.2pt;height:18.6pt" o:ole="">
            <v:imagedata r:id="rId282" o:title=""/>
          </v:shape>
          <o:OLEObject Type="Embed" ProgID="Equation.DSMT4" ShapeID="_x0000_i2459" DrawAspect="Content" ObjectID="_1840352863" r:id="rId283"/>
        </w:object>
      </w:r>
      <w:r w:rsidRPr="00AE5416">
        <w:t>时，能精准捕捉到与特定药理性质相关的语义特征。</w:t>
      </w:r>
      <w:r>
        <w:rPr>
          <w:rFonts w:hint="eastAsia"/>
        </w:rPr>
        <w:t>最终提取文本编码器输出的隐藏状态，通过非线性映射生成最终的语义特征向量</w:t>
      </w:r>
      <w:r w:rsidRPr="00AE5416">
        <w:rPr>
          <w:position w:val="-12"/>
        </w:rPr>
        <w:object w:dxaOrig="260" w:dyaOrig="360" w14:anchorId="7EEB6479">
          <v:shape id="_x0000_i2460" type="#_x0000_t75" style="width:13.2pt;height:18.6pt" o:ole="">
            <v:imagedata r:id="rId284" o:title=""/>
          </v:shape>
          <o:OLEObject Type="Embed" ProgID="Equation.DSMT4" ShapeID="_x0000_i2460" DrawAspect="Content" ObjectID="_1840352864" r:id="rId285"/>
        </w:object>
      </w:r>
      <w:r>
        <w:rPr>
          <w:rFonts w:hint="eastAsia"/>
        </w:rPr>
        <w:t>，如公式</w:t>
      </w:r>
      <w:r>
        <w:rPr>
          <w:iCs/>
        </w:rPr>
        <w:fldChar w:fldCharType="begin"/>
      </w:r>
      <w:r>
        <w:rPr>
          <w:iCs/>
        </w:rPr>
        <w:instrText xml:space="preserve"> </w:instrText>
      </w:r>
      <w:r>
        <w:rPr>
          <w:rFonts w:hint="eastAsia"/>
          <w:iCs/>
        </w:rPr>
        <w:instrText>GOTOBUTTON ZEqnNum506376  \* MERGEFORMAT</w:instrText>
      </w:r>
      <w:r>
        <w:rPr>
          <w:iCs/>
        </w:rPr>
        <w:instrText xml:space="preserve"> </w:instrText>
      </w:r>
      <w:r>
        <w:rPr>
          <w:iCs/>
        </w:rPr>
        <w:fldChar w:fldCharType="begin"/>
      </w:r>
      <w:r>
        <w:rPr>
          <w:iCs/>
        </w:rPr>
        <w:instrText xml:space="preserve"> REF ZEqnNum506376 \* Charformat \! \* MERGEFORMAT </w:instrText>
      </w:r>
      <w:r>
        <w:rPr>
          <w:iCs/>
        </w:rPr>
        <w:fldChar w:fldCharType="separate"/>
      </w:r>
      <w:r w:rsidR="005F0293" w:rsidRPr="005F0293">
        <w:rPr>
          <w:iCs/>
        </w:rPr>
        <w:instrText>(3-5)</w:instrText>
      </w:r>
      <w:r>
        <w:rPr>
          <w:iCs/>
        </w:rPr>
        <w:fldChar w:fldCharType="end"/>
      </w:r>
      <w:r>
        <w:rPr>
          <w:iCs/>
        </w:rPr>
        <w:fldChar w:fldCharType="end"/>
      </w:r>
      <w:r>
        <w:rPr>
          <w:rFonts w:hint="eastAsia"/>
        </w:rPr>
        <w:t>所示：</w:t>
      </w:r>
    </w:p>
    <w:p w14:paraId="2F566499" w14:textId="4F15E0F4" w:rsidR="00AE5416" w:rsidRDefault="00AE5416" w:rsidP="00AE5416">
      <w:pPr>
        <w:pStyle w:val="MTDisplayEquation"/>
        <w:spacing w:before="326" w:after="326"/>
      </w:pPr>
      <w:r>
        <w:tab/>
      </w:r>
      <w:r w:rsidR="00D3220D" w:rsidRPr="00AE5416">
        <w:rPr>
          <w:position w:val="-16"/>
        </w:rPr>
        <w:object w:dxaOrig="2740" w:dyaOrig="440" w14:anchorId="6E52206B">
          <v:shape id="_x0000_i2461" type="#_x0000_t75" style="width:136.2pt;height:21pt" o:ole="">
            <v:imagedata r:id="rId286" o:title=""/>
          </v:shape>
          <o:OLEObject Type="Embed" ProgID="Equation.DSMT4" ShapeID="_x0000_i2461" DrawAspect="Content" ObjectID="_1840352865"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1" w:name="ZEqnNum50637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5</w:instrText>
        </w:r>
      </w:fldSimple>
      <w:r>
        <w:instrText>)</w:instrText>
      </w:r>
      <w:bookmarkEnd w:id="61"/>
      <w:r>
        <w:fldChar w:fldCharType="end"/>
      </w:r>
    </w:p>
    <w:p w14:paraId="6F19E368" w14:textId="7B6BDEFE" w:rsidR="00D23FE8" w:rsidRPr="00D23FE8" w:rsidRDefault="00D23FE8" w:rsidP="00D23FE8">
      <w:r>
        <w:rPr>
          <w:rFonts w:hint="eastAsia"/>
        </w:rPr>
        <w:lastRenderedPageBreak/>
        <w:t>其中，</w:t>
      </w:r>
      <w:r w:rsidRPr="00D23FE8">
        <w:rPr>
          <w:position w:val="-14"/>
        </w:rPr>
        <w:object w:dxaOrig="340" w:dyaOrig="380" w14:anchorId="0681AC60">
          <v:shape id="_x0000_i2462" type="#_x0000_t75" style="width:16.8pt;height:18.6pt" o:ole="">
            <v:imagedata r:id="rId288" o:title=""/>
          </v:shape>
          <o:OLEObject Type="Embed" ProgID="Equation.DSMT4" ShapeID="_x0000_i2462" DrawAspect="Content" ObjectID="_1840352866" r:id="rId289"/>
        </w:object>
      </w:r>
      <w:r>
        <w:rPr>
          <w:rFonts w:hint="eastAsia"/>
        </w:rPr>
        <w:t>和</w:t>
      </w:r>
      <w:r w:rsidRPr="00D23FE8">
        <w:rPr>
          <w:position w:val="-14"/>
        </w:rPr>
        <w:object w:dxaOrig="279" w:dyaOrig="380" w14:anchorId="0FA983F0">
          <v:shape id="_x0000_i2463" type="#_x0000_t75" style="width:13.2pt;height:18.6pt" o:ole="">
            <v:imagedata r:id="rId290" o:title=""/>
          </v:shape>
          <o:OLEObject Type="Embed" ProgID="Equation.DSMT4" ShapeID="_x0000_i2463" DrawAspect="Content" ObjectID="_1840352867" r:id="rId291"/>
        </w:object>
      </w:r>
      <w:r>
        <w:rPr>
          <w:rFonts w:hint="eastAsia"/>
        </w:rPr>
        <w:t>为可学习的投影参数。</w:t>
      </w:r>
      <w:r w:rsidRPr="00D23FE8">
        <w:rPr>
          <w:position w:val="-6"/>
        </w:rPr>
        <w:object w:dxaOrig="240" w:dyaOrig="220" w14:anchorId="3AD1B523">
          <v:shape id="_x0000_i2464" type="#_x0000_t75" style="width:12.6pt;height:12pt" o:ole="">
            <v:imagedata r:id="rId292" o:title=""/>
          </v:shape>
          <o:OLEObject Type="Embed" ProgID="Equation.DSMT4" ShapeID="_x0000_i2464" DrawAspect="Content" ObjectID="_1840352868" r:id="rId293"/>
        </w:object>
      </w:r>
      <w:r>
        <w:rPr>
          <w:rFonts w:hint="eastAsia"/>
        </w:rPr>
        <w:t>为激活函数。</w:t>
      </w:r>
    </w:p>
    <w:p w14:paraId="6F736B54" w14:textId="77777777" w:rsidR="0006030B" w:rsidRDefault="00777529" w:rsidP="00967491">
      <w:pPr>
        <w:pStyle w:val="3"/>
        <w:rPr>
          <w:rFonts w:hint="default"/>
        </w:rPr>
      </w:pPr>
      <w:bookmarkStart w:id="62" w:name="_Toc229736514"/>
      <w:r>
        <w:t>分子图编码器</w:t>
      </w:r>
      <w:bookmarkEnd w:id="62"/>
    </w:p>
    <w:p w14:paraId="39E96ED3" w14:textId="4BD66604" w:rsidR="0006030B" w:rsidRDefault="00777529" w:rsidP="00DD024D">
      <w:r>
        <w:t>尽管大语言模型在宏观的药理规则推理上具有优势，但其对微观分子拓扑结构的感知能力存在天然缺陷。为了弥补这一短板并精准捕捉原子间的化学键合作用与电子效应，本</w:t>
      </w:r>
      <w:r>
        <w:rPr>
          <w:rFonts w:hint="eastAsia"/>
        </w:rPr>
        <w:t>文</w:t>
      </w:r>
      <w:r>
        <w:t>采用了交互式消息传递图神经网络（</w:t>
      </w:r>
      <w:r>
        <w:t>Communicative Message Passing Neural Network, CMPNN</w:t>
      </w:r>
      <w:r>
        <w:rPr>
          <w:rFonts w:hint="eastAsia"/>
        </w:rPr>
        <w:t>）</w:t>
      </w:r>
      <w:r>
        <w:t>作为图编码器。</w:t>
      </w:r>
      <w:r>
        <w:rPr>
          <w:rFonts w:hint="eastAsia"/>
        </w:rPr>
        <w:t>同样</w:t>
      </w:r>
      <w:r w:rsidR="007C44C8">
        <w:rPr>
          <w:rFonts w:hint="eastAsia"/>
        </w:rPr>
        <w:t>地</w:t>
      </w:r>
      <w:r>
        <w:rPr>
          <w:rFonts w:hint="eastAsia"/>
        </w:rPr>
        <w:t>，本文的图编码器将分子表示为</w:t>
      </w:r>
      <w:r w:rsidR="00C714C8" w:rsidRPr="00C714C8">
        <w:rPr>
          <w:position w:val="-10"/>
        </w:rPr>
        <w:object w:dxaOrig="1080" w:dyaOrig="320" w14:anchorId="3712EF5E">
          <v:shape id="_x0000_i2465" type="#_x0000_t75" style="width:54.6pt;height:16.2pt" o:ole="">
            <v:imagedata r:id="rId294" o:title=""/>
          </v:shape>
          <o:OLEObject Type="Embed" ProgID="Equation.DSMT4" ShapeID="_x0000_i2465" DrawAspect="Content" ObjectID="_1840352869" r:id="rId295"/>
        </w:object>
      </w:r>
      <w:r>
        <w:rPr>
          <w:rFonts w:hint="eastAsia"/>
        </w:rPr>
        <w:t>，其中</w:t>
      </w:r>
      <w:r w:rsidR="00C714C8" w:rsidRPr="00C714C8">
        <w:rPr>
          <w:position w:val="-6"/>
        </w:rPr>
        <w:object w:dxaOrig="580" w:dyaOrig="279" w14:anchorId="27908F21">
          <v:shape id="_x0000_i2466" type="#_x0000_t75" style="width:30pt;height:13.2pt" o:ole="">
            <v:imagedata r:id="rId296" o:title=""/>
          </v:shape>
          <o:OLEObject Type="Embed" ProgID="Equation.DSMT4" ShapeID="_x0000_i2466" DrawAspect="Content" ObjectID="_1840352870" r:id="rId297"/>
        </w:object>
      </w:r>
      <w:r>
        <w:rPr>
          <w:rFonts w:hint="eastAsia"/>
        </w:rPr>
        <w:t>表示</w:t>
      </w:r>
      <w:r w:rsidR="00A6227F">
        <w:rPr>
          <w:rFonts w:hint="eastAsia"/>
        </w:rPr>
        <w:t>分子中的原子节点</w:t>
      </w:r>
      <w:r>
        <w:rPr>
          <w:rFonts w:hint="eastAsia"/>
        </w:rPr>
        <w:t>，</w:t>
      </w:r>
      <w:r w:rsidR="00C714C8" w:rsidRPr="00C714C8">
        <w:rPr>
          <w:position w:val="-12"/>
        </w:rPr>
        <w:object w:dxaOrig="720" w:dyaOrig="360" w14:anchorId="7DE5DED4">
          <v:shape id="_x0000_i2467" type="#_x0000_t75" style="width:36pt;height:18.6pt" o:ole="">
            <v:imagedata r:id="rId298" o:title=""/>
          </v:shape>
          <o:OLEObject Type="Embed" ProgID="Equation.DSMT4" ShapeID="_x0000_i2467" DrawAspect="Content" ObjectID="_1840352871" r:id="rId299"/>
        </w:object>
      </w:r>
      <w:r w:rsidR="00A6227F">
        <w:rPr>
          <w:rFonts w:hint="eastAsia"/>
        </w:rPr>
        <w:t>表示原子</w:t>
      </w:r>
      <w:r w:rsidR="00C714C8" w:rsidRPr="00C714C8">
        <w:rPr>
          <w:position w:val="-6"/>
        </w:rPr>
        <w:object w:dxaOrig="200" w:dyaOrig="220" w14:anchorId="70388330">
          <v:shape id="_x0000_i2468" type="#_x0000_t75" style="width:9pt;height:13.2pt" o:ole="">
            <v:imagedata r:id="rId300" o:title=""/>
          </v:shape>
          <o:OLEObject Type="Embed" ProgID="Equation.DSMT4" ShapeID="_x0000_i2468" DrawAspect="Content" ObjectID="_1840352872" r:id="rId301"/>
        </w:object>
      </w:r>
      <w:r w:rsidR="00A6227F">
        <w:rPr>
          <w:rFonts w:hint="eastAsia"/>
        </w:rPr>
        <w:t>与原子</w:t>
      </w:r>
      <w:r w:rsidR="00C714C8" w:rsidRPr="00C714C8">
        <w:rPr>
          <w:position w:val="-6"/>
        </w:rPr>
        <w:object w:dxaOrig="180" w:dyaOrig="220" w14:anchorId="2CA69701">
          <v:shape id="_x0000_i2469" type="#_x0000_t75" style="width:9pt;height:13.2pt" o:ole="">
            <v:imagedata r:id="rId302" o:title=""/>
          </v:shape>
          <o:OLEObject Type="Embed" ProgID="Equation.DSMT4" ShapeID="_x0000_i2469" DrawAspect="Content" ObjectID="_1840352873" r:id="rId303"/>
        </w:object>
      </w:r>
      <w:r>
        <w:rPr>
          <w:rFonts w:hint="eastAsia"/>
        </w:rPr>
        <w:t>之间的</w:t>
      </w:r>
      <w:r w:rsidR="00A6227F">
        <w:rPr>
          <w:rFonts w:hint="eastAsia"/>
        </w:rPr>
        <w:t>化学键</w:t>
      </w:r>
      <w:r>
        <w:rPr>
          <w:rFonts w:hint="eastAsia"/>
        </w:rPr>
        <w:t>。相比于只更新节点特征的</w:t>
      </w:r>
      <w:r>
        <w:rPr>
          <w:rFonts w:hint="eastAsia"/>
        </w:rPr>
        <w:t>MPNN</w:t>
      </w:r>
      <w:r>
        <w:rPr>
          <w:rFonts w:hint="eastAsia"/>
        </w:rPr>
        <w:t>模型和只更新</w:t>
      </w:r>
      <w:proofErr w:type="gramStart"/>
      <w:r>
        <w:rPr>
          <w:rFonts w:hint="eastAsia"/>
        </w:rPr>
        <w:t>边特征</w:t>
      </w:r>
      <w:proofErr w:type="gramEnd"/>
      <w:r>
        <w:rPr>
          <w:rFonts w:hint="eastAsia"/>
        </w:rPr>
        <w:t>的</w:t>
      </w:r>
      <w:r>
        <w:rPr>
          <w:rFonts w:hint="eastAsia"/>
        </w:rPr>
        <w:t>DMPNN</w:t>
      </w:r>
      <w:r>
        <w:rPr>
          <w:rFonts w:hint="eastAsia"/>
        </w:rPr>
        <w:t>模型，</w:t>
      </w:r>
      <w:r>
        <w:rPr>
          <w:rFonts w:hint="eastAsia"/>
        </w:rPr>
        <w:t>CMPNN</w:t>
      </w:r>
      <w:r>
        <w:rPr>
          <w:rFonts w:hint="eastAsia"/>
        </w:rPr>
        <w:t>模型</w:t>
      </w:r>
      <w:r w:rsidR="00A6227F">
        <w:rPr>
          <w:rFonts w:hint="eastAsia"/>
        </w:rPr>
        <w:t>同时对</w:t>
      </w:r>
      <w:r>
        <w:rPr>
          <w:rFonts w:hint="eastAsia"/>
        </w:rPr>
        <w:t>节点</w:t>
      </w:r>
      <w:r w:rsidR="00A6227F">
        <w:rPr>
          <w:rFonts w:hint="eastAsia"/>
        </w:rPr>
        <w:t>特征</w:t>
      </w:r>
      <w:r>
        <w:rPr>
          <w:rFonts w:hint="eastAsia"/>
        </w:rPr>
        <w:t>和</w:t>
      </w:r>
      <w:proofErr w:type="gramStart"/>
      <w:r>
        <w:rPr>
          <w:rFonts w:hint="eastAsia"/>
        </w:rPr>
        <w:t>边特征</w:t>
      </w:r>
      <w:proofErr w:type="gramEnd"/>
      <w:r>
        <w:rPr>
          <w:rFonts w:hint="eastAsia"/>
        </w:rPr>
        <w:t>进行更新，并使用一个被称为通信核的特殊模块来进行操作。</w:t>
      </w:r>
      <w:r>
        <w:t>该模块打破了传统方法中化学键特征仅作为辅助输入的惯例，强制原子特征与化学键特征在传递前进行深度的交互操作。在每一次迭代中，原子节点的特征向量会与相连化学键的特征向量进行非线性融合，生成增强的消息向量。最终，经过多</w:t>
      </w:r>
      <w:r>
        <w:rPr>
          <w:rFonts w:hint="eastAsia"/>
        </w:rPr>
        <w:t>次</w:t>
      </w:r>
      <w:r>
        <w:t>更新的有向</w:t>
      </w:r>
      <w:proofErr w:type="gramStart"/>
      <w:r>
        <w:t>边特征被映射回</w:t>
      </w:r>
      <w:proofErr w:type="gramEnd"/>
      <w:r>
        <w:t>原子节点，并通过一个基于门控机制的读出层聚合成图级别的全局表征向量。这一向量高度浓缩了分子的拓扑连接</w:t>
      </w:r>
      <w:r w:rsidR="00FD4B3E" w:rsidRPr="00FD4B3E">
        <w:t>及其相关性质信息</w:t>
      </w:r>
      <w:r w:rsidR="00FD4B3E">
        <w:rPr>
          <w:rFonts w:hint="eastAsia"/>
        </w:rPr>
        <w:t>，</w:t>
      </w:r>
      <w:r>
        <w:t>将作为后续</w:t>
      </w:r>
      <w:r w:rsidR="00922DF9">
        <w:rPr>
          <w:rFonts w:hint="eastAsia"/>
        </w:rPr>
        <w:t>与文本模态</w:t>
      </w:r>
      <w:r>
        <w:t>融合过程中的结构锚点，引导文本模态的推理逻辑与</w:t>
      </w:r>
      <w:r w:rsidR="00FD4B3E">
        <w:rPr>
          <w:rFonts w:hint="eastAsia"/>
        </w:rPr>
        <w:t>其</w:t>
      </w:r>
      <w:r>
        <w:t>对齐。</w:t>
      </w:r>
    </w:p>
    <w:p w14:paraId="4B4D717D" w14:textId="77777777" w:rsidR="0006030B" w:rsidRDefault="00777529" w:rsidP="00967491">
      <w:pPr>
        <w:pStyle w:val="3"/>
        <w:rPr>
          <w:rFonts w:hint="default"/>
        </w:rPr>
      </w:pPr>
      <w:bookmarkStart w:id="63" w:name="_Toc229736515"/>
      <w:r>
        <w:t>融合与预测模块</w:t>
      </w:r>
      <w:bookmarkEnd w:id="63"/>
    </w:p>
    <w:p w14:paraId="7507A445" w14:textId="26C0B4C2" w:rsidR="0006030B" w:rsidRDefault="00777529" w:rsidP="007E0097">
      <w:r>
        <w:t>在获取了包含显式推理逻辑的文本表征与包含深层拓扑结构的图表征后，如何将这两</w:t>
      </w:r>
      <w:r w:rsidR="00FD4B3E">
        <w:rPr>
          <w:rFonts w:hint="eastAsia"/>
        </w:rPr>
        <w:t>类不同模态的</w:t>
      </w:r>
      <w:r>
        <w:t>信息进行有效融合是决定预测性能的关键。简单的特征拼接往往忽略了不同模态特征之间的语义鸿沟，难以实现深度的信息交互。因此，</w:t>
      </w:r>
      <w:r w:rsidR="00FD2F29">
        <w:t>本文</w:t>
      </w:r>
      <w:r w:rsidR="007A405C">
        <w:rPr>
          <w:rFonts w:hint="eastAsia"/>
        </w:rPr>
        <w:t>使用</w:t>
      </w:r>
      <w:r>
        <w:t>了一个基于交叉注意力机制的融合模块。在该模块中，</w:t>
      </w:r>
      <w:r w:rsidR="00FD2F29">
        <w:rPr>
          <w:rFonts w:hint="eastAsia"/>
        </w:rPr>
        <w:t>本文</w:t>
      </w:r>
      <w:r>
        <w:t>选取物理意义更为明确、结构更为稳定的图表征向量作为查询向量，而将包含丰富语义推理信息的文本表征向量作为键向量和值向量</w:t>
      </w:r>
      <w:r w:rsidR="00CE599F">
        <w:rPr>
          <w:rFonts w:hint="eastAsia"/>
        </w:rPr>
        <w:t>，如公式</w:t>
      </w:r>
      <w:r w:rsidR="00985E23">
        <w:rPr>
          <w:iCs/>
        </w:rPr>
        <w:fldChar w:fldCharType="begin"/>
      </w:r>
      <w:r w:rsidR="00985E23">
        <w:rPr>
          <w:iCs/>
        </w:rPr>
        <w:instrText xml:space="preserve"> </w:instrText>
      </w:r>
      <w:r w:rsidR="00985E23">
        <w:rPr>
          <w:rFonts w:hint="eastAsia"/>
          <w:iCs/>
        </w:rPr>
        <w:instrText>GOTOBUTTON ZEqnNum687004  \* MERGEFORMAT</w:instrText>
      </w:r>
      <w:r w:rsidR="00985E23">
        <w:rPr>
          <w:iCs/>
        </w:rPr>
        <w:instrText xml:space="preserve"> </w:instrText>
      </w:r>
      <w:r w:rsidR="00985E23">
        <w:rPr>
          <w:iCs/>
        </w:rPr>
        <w:fldChar w:fldCharType="begin"/>
      </w:r>
      <w:r w:rsidR="00985E23">
        <w:rPr>
          <w:iCs/>
        </w:rPr>
        <w:instrText xml:space="preserve"> REF ZEqnNum687004 \* Charformat \! \* MERGEFORMAT </w:instrText>
      </w:r>
      <w:r w:rsidR="00985E23">
        <w:rPr>
          <w:iCs/>
        </w:rPr>
        <w:fldChar w:fldCharType="separate"/>
      </w:r>
      <w:r w:rsidR="005F0293" w:rsidRPr="005F0293">
        <w:rPr>
          <w:iCs/>
        </w:rPr>
        <w:instrText>(3-6)</w:instrText>
      </w:r>
      <w:r w:rsidR="00985E23">
        <w:rPr>
          <w:iCs/>
        </w:rPr>
        <w:fldChar w:fldCharType="end"/>
      </w:r>
      <w:r w:rsidR="00985E23">
        <w:rPr>
          <w:iCs/>
        </w:rPr>
        <w:fldChar w:fldCharType="end"/>
      </w:r>
      <w:r w:rsidR="00CE599F">
        <w:rPr>
          <w:rFonts w:hint="eastAsia"/>
        </w:rPr>
        <w:t>所示：</w:t>
      </w:r>
    </w:p>
    <w:p w14:paraId="29B2CE94" w14:textId="066710F8" w:rsidR="00CE599F" w:rsidRDefault="009734F1" w:rsidP="009734F1">
      <w:pPr>
        <w:pStyle w:val="MTDisplayEquation"/>
        <w:spacing w:before="326" w:after="326"/>
      </w:pPr>
      <w:r>
        <w:tab/>
      </w:r>
      <w:r w:rsidR="00985E23" w:rsidRPr="009734F1">
        <w:rPr>
          <w:position w:val="-14"/>
        </w:rPr>
        <w:object w:dxaOrig="3360" w:dyaOrig="380" w14:anchorId="53D128FF">
          <v:shape id="_x0000_i2470" type="#_x0000_t75" style="width:168pt;height:18.6pt" o:ole="">
            <v:imagedata r:id="rId304" o:title=""/>
          </v:shape>
          <o:OLEObject Type="Embed" ProgID="Equation.DSMT4" ShapeID="_x0000_i2470" DrawAspect="Content" ObjectID="_1840352874" r:id="rId30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4" w:name="ZEqnNum687004"/>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6</w:instrText>
        </w:r>
      </w:fldSimple>
      <w:r>
        <w:instrText>)</w:instrText>
      </w:r>
      <w:bookmarkEnd w:id="64"/>
      <w:r>
        <w:fldChar w:fldCharType="end"/>
      </w:r>
    </w:p>
    <w:p w14:paraId="167C6AAF" w14:textId="1127A8C7" w:rsidR="00BC314B" w:rsidRDefault="009734F1" w:rsidP="00B856F4">
      <w:r>
        <w:rPr>
          <w:rFonts w:hint="eastAsia"/>
        </w:rPr>
        <w:t>其中，</w:t>
      </w:r>
      <w:r w:rsidRPr="009734F1">
        <w:rPr>
          <w:position w:val="-14"/>
        </w:rPr>
        <w:object w:dxaOrig="1120" w:dyaOrig="380" w14:anchorId="27721A93">
          <v:shape id="_x0000_i2471" type="#_x0000_t75" style="width:56.4pt;height:18.6pt" o:ole="">
            <v:imagedata r:id="rId306" o:title=""/>
          </v:shape>
          <o:OLEObject Type="Embed" ProgID="Equation.DSMT4" ShapeID="_x0000_i2471" DrawAspect="Content" ObjectID="_1840352875" r:id="rId307"/>
        </w:object>
      </w:r>
      <w:r>
        <w:rPr>
          <w:rFonts w:hint="eastAsia"/>
        </w:rPr>
        <w:t>为可学习的权重矩阵。</w:t>
      </w:r>
      <w:r w:rsidR="00777529">
        <w:t>通过这种设计，模型能够以分子的拓扑结构为索引，在文本推理空间中动态检索与之匹配的逻辑描述。交叉注意力机制会计算图特征</w:t>
      </w:r>
      <w:r w:rsidR="00777529">
        <w:lastRenderedPageBreak/>
        <w:t>与文本特征之间的相关性分数，并据此对文本信息进行加权聚合</w:t>
      </w:r>
      <w:r w:rsidR="00BC314B">
        <w:rPr>
          <w:rFonts w:hint="eastAsia"/>
        </w:rPr>
        <w:t>，</w:t>
      </w:r>
      <w:r w:rsidR="00BC314B" w:rsidRPr="00BC314B">
        <w:t>生成包含跨模态交互信息的特征</w:t>
      </w:r>
      <w:r w:rsidR="00BC314B" w:rsidRPr="00BC314B">
        <w:rPr>
          <w:position w:val="-12"/>
        </w:rPr>
        <w:object w:dxaOrig="499" w:dyaOrig="360" w14:anchorId="6924D7F1">
          <v:shape id="_x0000_i2472" type="#_x0000_t75" style="width:24.6pt;height:18.6pt" o:ole="">
            <v:imagedata r:id="rId308" o:title=""/>
          </v:shape>
          <o:OLEObject Type="Embed" ProgID="Equation.DSMT4" ShapeID="_x0000_i2472" DrawAspect="Content" ObjectID="_1840352876" r:id="rId309"/>
        </w:object>
      </w:r>
      <w:r w:rsidR="00BC314B">
        <w:rPr>
          <w:rFonts w:hint="eastAsia"/>
        </w:rPr>
        <w:t>：</w:t>
      </w:r>
    </w:p>
    <w:p w14:paraId="6938B1B4" w14:textId="51CF73CE" w:rsidR="00BC314B" w:rsidRDefault="00BC314B" w:rsidP="00BC314B">
      <w:pPr>
        <w:pStyle w:val="MTDisplayEquation"/>
        <w:spacing w:before="326" w:after="326"/>
      </w:pPr>
      <w:r>
        <w:tab/>
      </w:r>
      <w:r w:rsidRPr="00BC314B">
        <w:rPr>
          <w:position w:val="-36"/>
        </w:rPr>
        <w:object w:dxaOrig="2560" w:dyaOrig="840" w14:anchorId="05A38928">
          <v:shape id="_x0000_i2473" type="#_x0000_t75" style="width:128.4pt;height:42pt" o:ole="">
            <v:imagedata r:id="rId310" o:title=""/>
          </v:shape>
          <o:OLEObject Type="Embed" ProgID="Equation.DSMT4" ShapeID="_x0000_i2473" DrawAspect="Content" ObjectID="_1840352877" r:id="rId3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7</w:instrText>
        </w:r>
      </w:fldSimple>
      <w:r>
        <w:instrText>)</w:instrText>
      </w:r>
      <w:r>
        <w:fldChar w:fldCharType="end"/>
      </w:r>
    </w:p>
    <w:p w14:paraId="1A72D777" w14:textId="5904B99F" w:rsidR="00BC314B" w:rsidRDefault="00BC314B" w:rsidP="00B856F4">
      <w:r>
        <w:rPr>
          <w:rFonts w:hint="eastAsia"/>
        </w:rPr>
        <w:t>将其送入归一化网络，得到最终的融合特征向量</w:t>
      </w:r>
      <w:r w:rsidRPr="00BC314B">
        <w:rPr>
          <w:position w:val="-14"/>
        </w:rPr>
        <w:object w:dxaOrig="580" w:dyaOrig="380" w14:anchorId="49B79432">
          <v:shape id="_x0000_i2474" type="#_x0000_t75" style="width:28.2pt;height:18.6pt" o:ole="">
            <v:imagedata r:id="rId312" o:title=""/>
          </v:shape>
          <o:OLEObject Type="Embed" ProgID="Equation.DSMT4" ShapeID="_x0000_i2474" DrawAspect="Content" ObjectID="_1840352878" r:id="rId313"/>
        </w:object>
      </w:r>
      <w:r>
        <w:rPr>
          <w:rFonts w:hint="eastAsia"/>
        </w:rPr>
        <w:t>：</w:t>
      </w:r>
    </w:p>
    <w:p w14:paraId="7DBBC2A3" w14:textId="03CE9448" w:rsidR="00BC314B" w:rsidRDefault="00BC314B" w:rsidP="00BC314B">
      <w:pPr>
        <w:pStyle w:val="MTDisplayEquation"/>
        <w:spacing w:before="326" w:after="326"/>
      </w:pPr>
      <w:r>
        <w:tab/>
      </w:r>
      <w:r w:rsidRPr="00BC314B">
        <w:rPr>
          <w:position w:val="-14"/>
        </w:rPr>
        <w:object w:dxaOrig="3040" w:dyaOrig="380" w14:anchorId="2845D252">
          <v:shape id="_x0000_i2475" type="#_x0000_t75" style="width:153pt;height:18.6pt" o:ole="">
            <v:imagedata r:id="rId314" o:title=""/>
          </v:shape>
          <o:OLEObject Type="Embed" ProgID="Equation.DSMT4" ShapeID="_x0000_i2475" DrawAspect="Content" ObjectID="_1840352879" r:id="rId3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8</w:instrText>
        </w:r>
      </w:fldSimple>
      <w:r>
        <w:instrText>)</w:instrText>
      </w:r>
      <w:r>
        <w:fldChar w:fldCharType="end"/>
      </w:r>
    </w:p>
    <w:p w14:paraId="3E72F7F7" w14:textId="77777777" w:rsidR="00237C46" w:rsidRDefault="00777529" w:rsidP="00B856F4">
      <w:r>
        <w:t>这意味着，对于某些依赖特定官能团的性质，模型会更加关注</w:t>
      </w:r>
      <w:proofErr w:type="gramStart"/>
      <w:r>
        <w:t>图结构</w:t>
      </w:r>
      <w:proofErr w:type="gramEnd"/>
      <w:r>
        <w:t>中对应的子结构特征；而对于某些依赖整体理化性质的属性，模型则会从文本模态中提取更多的推理信息。经过交叉注意力融合后的特征向量，不仅保留了分子的结构骨架，还融入了专家的推理逻辑。</w:t>
      </w:r>
    </w:p>
    <w:p w14:paraId="34E3E628" w14:textId="26270FED" w:rsidR="00A6227F" w:rsidRDefault="00777529" w:rsidP="00B856F4">
      <w:r>
        <w:t>最后，该融合向量被输入至一个由多层全连接网络构成的预测头中</w:t>
      </w:r>
      <w:r w:rsidR="00237C46">
        <w:rPr>
          <w:rFonts w:hint="eastAsia"/>
        </w:rPr>
        <w:t>，如公式</w:t>
      </w:r>
      <w:r w:rsidR="00237C46">
        <w:rPr>
          <w:iCs/>
        </w:rPr>
        <w:fldChar w:fldCharType="begin"/>
      </w:r>
      <w:r w:rsidR="00237C46">
        <w:rPr>
          <w:iCs/>
        </w:rPr>
        <w:instrText xml:space="preserve"> </w:instrText>
      </w:r>
      <w:r w:rsidR="00237C46">
        <w:rPr>
          <w:rFonts w:hint="eastAsia"/>
          <w:iCs/>
        </w:rPr>
        <w:instrText>GOTOBUTTON ZEqnNum946176  \* MERGEFORMAT</w:instrText>
      </w:r>
      <w:r w:rsidR="00237C46">
        <w:rPr>
          <w:iCs/>
        </w:rPr>
        <w:instrText xml:space="preserve"> </w:instrText>
      </w:r>
      <w:r w:rsidR="00237C46">
        <w:rPr>
          <w:iCs/>
        </w:rPr>
        <w:fldChar w:fldCharType="begin"/>
      </w:r>
      <w:r w:rsidR="00237C46">
        <w:rPr>
          <w:iCs/>
        </w:rPr>
        <w:instrText xml:space="preserve"> REF ZEqnNum946176 \* Charformat \! \* MERGEFORMAT </w:instrText>
      </w:r>
      <w:r w:rsidR="00237C46">
        <w:rPr>
          <w:iCs/>
        </w:rPr>
        <w:fldChar w:fldCharType="separate"/>
      </w:r>
      <w:r w:rsidR="005F0293" w:rsidRPr="005F0293">
        <w:rPr>
          <w:iCs/>
        </w:rPr>
        <w:instrText>(3-9)</w:instrText>
      </w:r>
      <w:r w:rsidR="00237C46">
        <w:rPr>
          <w:iCs/>
        </w:rPr>
        <w:fldChar w:fldCharType="end"/>
      </w:r>
      <w:r w:rsidR="00237C46">
        <w:rPr>
          <w:iCs/>
        </w:rPr>
        <w:fldChar w:fldCharType="end"/>
      </w:r>
      <w:r w:rsidR="00237C46">
        <w:rPr>
          <w:rFonts w:hint="eastAsia"/>
        </w:rPr>
        <w:t>所示</w:t>
      </w:r>
      <w:r>
        <w:t>。针对</w:t>
      </w:r>
      <w:r>
        <w:t>ADMET</w:t>
      </w:r>
      <w:r>
        <w:t>数据集中的不同任务类型，预测头分别输出分类任务的概率值或回归任务的实数值，从而实现端到端的分子性质预测。</w:t>
      </w:r>
    </w:p>
    <w:p w14:paraId="6D0CDDD3" w14:textId="423410CB" w:rsidR="00237C46" w:rsidRPr="00B856F4" w:rsidRDefault="00237C46" w:rsidP="00237C46">
      <w:pPr>
        <w:pStyle w:val="MTDisplayEquation"/>
        <w:spacing w:before="326" w:after="326"/>
      </w:pPr>
      <w:r>
        <w:tab/>
      </w:r>
      <w:r w:rsidR="00173FD2" w:rsidRPr="00237C46">
        <w:rPr>
          <w:position w:val="-14"/>
        </w:rPr>
        <w:object w:dxaOrig="4420" w:dyaOrig="380" w14:anchorId="3308CA1C">
          <v:shape id="_x0000_i2476" type="#_x0000_t75" style="width:221.4pt;height:18.6pt" o:ole="">
            <v:imagedata r:id="rId316" o:title=""/>
          </v:shape>
          <o:OLEObject Type="Embed" ProgID="Equation.DSMT4" ShapeID="_x0000_i2476" DrawAspect="Content" ObjectID="_1840352880" r:id="rId317"/>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65" w:name="ZEqnNum946176"/>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9</w:instrText>
        </w:r>
      </w:fldSimple>
      <w:r>
        <w:instrText>)</w:instrText>
      </w:r>
      <w:bookmarkEnd w:id="65"/>
      <w:r>
        <w:fldChar w:fldCharType="end"/>
      </w:r>
    </w:p>
    <w:p w14:paraId="4AC95C3F" w14:textId="77777777" w:rsidR="0006030B" w:rsidRDefault="00777529" w:rsidP="00F31790">
      <w:pPr>
        <w:pStyle w:val="2"/>
      </w:pPr>
      <w:bookmarkStart w:id="66" w:name="_Toc229736516"/>
      <w:r>
        <w:rPr>
          <w:rFonts w:hint="eastAsia"/>
        </w:rPr>
        <w:t>实验设计</w:t>
      </w:r>
      <w:bookmarkEnd w:id="66"/>
    </w:p>
    <w:p w14:paraId="29E4BC32" w14:textId="77777777" w:rsidR="0006030B" w:rsidRDefault="00777529" w:rsidP="00967491">
      <w:pPr>
        <w:pStyle w:val="3"/>
        <w:rPr>
          <w:rFonts w:hint="default"/>
        </w:rPr>
      </w:pPr>
      <w:bookmarkStart w:id="67" w:name="_Toc229736517"/>
      <w:r>
        <w:t>数据集</w:t>
      </w:r>
      <w:bookmarkEnd w:id="67"/>
    </w:p>
    <w:p w14:paraId="566E48EE" w14:textId="2B7B2E48" w:rsidR="00706351" w:rsidRDefault="00FD2F29" w:rsidP="000931CE">
      <w:r>
        <w:rPr>
          <w:rFonts w:hint="eastAsia"/>
        </w:rPr>
        <w:t>本文</w:t>
      </w:r>
      <w:r w:rsidR="00777529">
        <w:rPr>
          <w:rFonts w:hint="eastAsia"/>
        </w:rPr>
        <w:t>采用来自</w:t>
      </w:r>
      <w:r w:rsidR="00777529">
        <w:rPr>
          <w:rFonts w:hint="eastAsia"/>
        </w:rPr>
        <w:t>TDC</w:t>
      </w:r>
      <w:r w:rsidR="00777529">
        <w:rPr>
          <w:rFonts w:hint="eastAsia"/>
        </w:rPr>
        <w:t>平台中的</w:t>
      </w:r>
      <w:r w:rsidR="00777529">
        <w:rPr>
          <w:rFonts w:hint="eastAsia"/>
        </w:rPr>
        <w:t>ADMET Benchmark Group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_Ref225763964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[60]</w:t>
      </w:r>
      <w:r w:rsidR="00893E18" w:rsidRPr="00893E18">
        <w:rPr>
          <w:vertAlign w:val="superscript"/>
        </w:rPr>
        <w:fldChar w:fldCharType="end"/>
      </w:r>
      <w:r w:rsidR="00777529">
        <w:rPr>
          <w:rFonts w:hint="eastAsia"/>
        </w:rPr>
        <w:t>作为实验基准。</w:t>
      </w:r>
      <w:r w:rsidR="00777529">
        <w:rPr>
          <w:rFonts w:hint="eastAsia"/>
        </w:rPr>
        <w:t>TDC</w:t>
      </w:r>
      <w:r w:rsidR="00777529">
        <w:rPr>
          <w:rFonts w:hint="eastAsia"/>
        </w:rPr>
        <w:t>是</w:t>
      </w:r>
      <w:r w:rsidR="00F141EF" w:rsidRPr="00F141EF">
        <w:t>药物发现</w:t>
      </w:r>
      <w:r w:rsidR="00777529">
        <w:rPr>
          <w:rFonts w:hint="eastAsia"/>
        </w:rPr>
        <w:t>领域最为权威的数据集之一，其提供的</w:t>
      </w:r>
      <w:r w:rsidR="00777529">
        <w:rPr>
          <w:rFonts w:hint="eastAsia"/>
        </w:rPr>
        <w:t>ADMET</w:t>
      </w:r>
      <w:r w:rsidR="00777529">
        <w:rPr>
          <w:rFonts w:hint="eastAsia"/>
        </w:rPr>
        <w:t>数据集基准组涵盖了药物的吸收、分布、代谢、排泄和毒性等关键指标。本章节将在</w:t>
      </w:r>
      <w:r w:rsidR="00777529">
        <w:rPr>
          <w:rFonts w:hint="eastAsia"/>
        </w:rPr>
        <w:t>AD</w:t>
      </w:r>
      <w:r w:rsidR="00DD6D39">
        <w:rPr>
          <w:rFonts w:hint="eastAsia"/>
        </w:rPr>
        <w:t>M</w:t>
      </w:r>
      <w:r w:rsidR="00777529">
        <w:rPr>
          <w:rFonts w:hint="eastAsia"/>
        </w:rPr>
        <w:t>ET</w:t>
      </w:r>
      <w:r w:rsidR="00777529">
        <w:rPr>
          <w:rFonts w:hint="eastAsia"/>
        </w:rPr>
        <w:t>基准组上对</w:t>
      </w:r>
      <w:r w:rsidR="00777529">
        <w:rPr>
          <w:rFonts w:hint="eastAsia"/>
        </w:rPr>
        <w:t>CoT-</w:t>
      </w:r>
      <w:r w:rsidR="00DD6D39">
        <w:rPr>
          <w:rFonts w:hint="eastAsia"/>
        </w:rPr>
        <w:t>C</w:t>
      </w:r>
      <w:r w:rsidR="00777529">
        <w:rPr>
          <w:rFonts w:hint="eastAsia"/>
        </w:rPr>
        <w:t>MP</w:t>
      </w:r>
      <w:r w:rsidR="00777529">
        <w:rPr>
          <w:rFonts w:hint="eastAsia"/>
        </w:rPr>
        <w:t>框架进行微调。数据集的基本介绍如</w:t>
      </w:r>
      <w:r w:rsidR="00DD6D39">
        <w:fldChar w:fldCharType="begin"/>
      </w:r>
      <w:r w:rsidR="00DD6D39">
        <w:instrText xml:space="preserve"> </w:instrText>
      </w:r>
      <w:r w:rsidR="00DD6D39">
        <w:rPr>
          <w:rFonts w:hint="eastAsia"/>
        </w:rPr>
        <w:instrText>REF _Ref224304701 \h</w:instrText>
      </w:r>
      <w:r w:rsidR="00DD6D39">
        <w:instrText xml:space="preserve"> </w:instrText>
      </w:r>
      <w:r w:rsidR="00DD6D39">
        <w:fldChar w:fldCharType="separate"/>
      </w:r>
      <w:r w:rsidR="005F0293">
        <w:rPr>
          <w:rFonts w:hint="eastAsia"/>
        </w:rPr>
        <w:t>表</w:t>
      </w:r>
      <w:r w:rsidR="005F0293">
        <w:rPr>
          <w:rFonts w:hint="eastAsia"/>
        </w:rPr>
        <w:t>3-</w:t>
      </w:r>
      <w:r w:rsidR="005F0293">
        <w:rPr>
          <w:noProof/>
        </w:rPr>
        <w:t>2</w:t>
      </w:r>
      <w:r w:rsidR="00DD6D39">
        <w:fldChar w:fldCharType="end"/>
      </w:r>
      <w:r w:rsidR="00777529">
        <w:rPr>
          <w:rFonts w:hint="eastAsia"/>
        </w:rPr>
        <w:t>所示。</w:t>
      </w:r>
    </w:p>
    <w:p w14:paraId="42A2A36B" w14:textId="77777777" w:rsidR="001D4567" w:rsidRDefault="001D4567" w:rsidP="000931CE"/>
    <w:p w14:paraId="531B15AC" w14:textId="77777777" w:rsidR="001D4567" w:rsidRDefault="001D4567" w:rsidP="000931CE"/>
    <w:p w14:paraId="30775285" w14:textId="77777777" w:rsidR="001D4567" w:rsidRDefault="001D4567" w:rsidP="000931CE"/>
    <w:p w14:paraId="1812E72C" w14:textId="3A57BAEB" w:rsidR="000931CE" w:rsidRDefault="000931CE" w:rsidP="007359A6">
      <w:pPr>
        <w:pStyle w:val="a8"/>
      </w:pPr>
      <w:bookmarkStart w:id="68" w:name="_Ref224304701"/>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295014">
        <w:rPr>
          <w:noProof/>
        </w:rPr>
        <w:t>2</w:t>
      </w:r>
      <w:r>
        <w:fldChar w:fldCharType="end"/>
      </w:r>
      <w:bookmarkEnd w:id="68"/>
      <w:r>
        <w:rPr>
          <w:rFonts w:hint="eastAsia"/>
        </w:rPr>
        <w:t xml:space="preserve"> </w:t>
      </w:r>
      <w:r w:rsidRPr="00B64460">
        <w:rPr>
          <w:rFonts w:hint="eastAsia"/>
        </w:rPr>
        <w:t>ADMET</w:t>
      </w:r>
      <w:r w:rsidRPr="00B64460">
        <w:rPr>
          <w:rFonts w:hint="eastAsia"/>
        </w:rPr>
        <w:t>基准数据集</w:t>
      </w:r>
    </w:p>
    <w:tbl>
      <w:tblPr>
        <w:tblStyle w:val="ac"/>
        <w:tblW w:w="5000" w:type="pct"/>
        <w:jc w:val="center"/>
        <w:tblLook w:val="04A0" w:firstRow="1" w:lastRow="0" w:firstColumn="1" w:lastColumn="0" w:noHBand="0" w:noVBand="1"/>
      </w:tblPr>
      <w:tblGrid>
        <w:gridCol w:w="1344"/>
        <w:gridCol w:w="2640"/>
        <w:gridCol w:w="1343"/>
        <w:gridCol w:w="1343"/>
        <w:gridCol w:w="1343"/>
        <w:gridCol w:w="1341"/>
      </w:tblGrid>
      <w:tr w:rsidR="0006030B" w14:paraId="46D6FE03" w14:textId="77777777" w:rsidTr="00C3791B">
        <w:trPr>
          <w:tblHeader/>
          <w:jc w:val="center"/>
        </w:trPr>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7E2988EE" w14:textId="77777777" w:rsidR="0006030B" w:rsidRDefault="00777529" w:rsidP="00B8360B">
            <w:pPr>
              <w:spacing w:line="300" w:lineRule="auto"/>
              <w:ind w:firstLineChars="0" w:firstLine="0"/>
              <w:jc w:val="center"/>
            </w:pPr>
            <w:r>
              <w:rPr>
                <w:rFonts w:hint="eastAsia"/>
              </w:rPr>
              <w:t>任务分类</w:t>
            </w:r>
          </w:p>
        </w:tc>
        <w:tc>
          <w:tcPr>
            <w:tcW w:w="1411" w:type="pct"/>
            <w:tcBorders>
              <w:top w:val="single" w:sz="12" w:space="0" w:color="auto"/>
              <w:left w:val="nil"/>
              <w:bottom w:val="single" w:sz="8" w:space="0" w:color="auto"/>
              <w:right w:val="nil"/>
            </w:tcBorders>
            <w:tcMar>
              <w:top w:w="-1" w:type="dxa"/>
              <w:left w:w="-1" w:type="dxa"/>
              <w:bottom w:w="-1" w:type="dxa"/>
              <w:right w:w="-1" w:type="dxa"/>
            </w:tcMar>
            <w:vAlign w:val="center"/>
          </w:tcPr>
          <w:p w14:paraId="1A76FC0A" w14:textId="77777777" w:rsidR="0006030B" w:rsidRDefault="00777529" w:rsidP="00B8360B">
            <w:pPr>
              <w:spacing w:line="300" w:lineRule="auto"/>
              <w:ind w:firstLineChars="0" w:firstLine="0"/>
              <w:jc w:val="center"/>
            </w:pPr>
            <w:r>
              <w:rPr>
                <w:rFonts w:hint="eastAsia"/>
              </w:rPr>
              <w:t>数据集</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61AFBC8F" w14:textId="77777777" w:rsidR="0006030B" w:rsidRDefault="00777529" w:rsidP="00B8360B">
            <w:pPr>
              <w:spacing w:line="300" w:lineRule="auto"/>
              <w:ind w:firstLineChars="0" w:firstLine="0"/>
              <w:jc w:val="center"/>
            </w:pPr>
            <w:r>
              <w:rPr>
                <w:rFonts w:hint="eastAsia"/>
              </w:rPr>
              <w:t>分子数量</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2DE1AB3E" w14:textId="77777777" w:rsidR="0006030B" w:rsidRDefault="00777529" w:rsidP="00B8360B">
            <w:pPr>
              <w:spacing w:line="300" w:lineRule="auto"/>
              <w:ind w:firstLineChars="0" w:firstLine="0"/>
              <w:jc w:val="center"/>
            </w:pPr>
            <w:r>
              <w:rPr>
                <w:rFonts w:hint="eastAsia"/>
              </w:rPr>
              <w:t>任务类型</w:t>
            </w:r>
          </w:p>
        </w:tc>
        <w:tc>
          <w:tcPr>
            <w:tcW w:w="718" w:type="pct"/>
            <w:tcBorders>
              <w:top w:val="single" w:sz="12" w:space="0" w:color="auto"/>
              <w:left w:val="nil"/>
              <w:bottom w:val="single" w:sz="8" w:space="0" w:color="auto"/>
              <w:right w:val="nil"/>
            </w:tcBorders>
            <w:tcMar>
              <w:top w:w="-1" w:type="dxa"/>
              <w:left w:w="-1" w:type="dxa"/>
              <w:bottom w:w="-1" w:type="dxa"/>
              <w:right w:w="-1" w:type="dxa"/>
            </w:tcMar>
            <w:vAlign w:val="center"/>
          </w:tcPr>
          <w:p w14:paraId="45733593" w14:textId="77777777" w:rsidR="0006030B" w:rsidRDefault="00777529" w:rsidP="00B8360B">
            <w:pPr>
              <w:spacing w:line="300" w:lineRule="auto"/>
              <w:ind w:firstLineChars="0" w:firstLine="0"/>
              <w:jc w:val="center"/>
            </w:pPr>
            <w:r>
              <w:rPr>
                <w:rFonts w:hint="eastAsia"/>
              </w:rPr>
              <w:t>评价指标</w:t>
            </w:r>
          </w:p>
        </w:tc>
        <w:tc>
          <w:tcPr>
            <w:tcW w:w="717" w:type="pct"/>
            <w:tcBorders>
              <w:top w:val="single" w:sz="12" w:space="0" w:color="auto"/>
              <w:left w:val="nil"/>
              <w:bottom w:val="single" w:sz="8" w:space="0" w:color="auto"/>
              <w:right w:val="nil"/>
            </w:tcBorders>
            <w:tcMar>
              <w:top w:w="-1" w:type="dxa"/>
              <w:left w:w="-1" w:type="dxa"/>
              <w:bottom w:w="-1" w:type="dxa"/>
              <w:right w:w="-1" w:type="dxa"/>
            </w:tcMar>
            <w:vAlign w:val="center"/>
          </w:tcPr>
          <w:p w14:paraId="6FDB3040" w14:textId="77777777" w:rsidR="0006030B" w:rsidRDefault="00777529" w:rsidP="00B8360B">
            <w:pPr>
              <w:spacing w:line="300" w:lineRule="auto"/>
              <w:ind w:firstLineChars="0" w:firstLine="0"/>
              <w:jc w:val="center"/>
            </w:pPr>
            <w:r>
              <w:rPr>
                <w:rFonts w:hint="eastAsia"/>
              </w:rPr>
              <w:t>划分方式</w:t>
            </w:r>
          </w:p>
        </w:tc>
      </w:tr>
      <w:tr w:rsidR="00C3791B" w14:paraId="5C3E39C3" w14:textId="77777777" w:rsidTr="00C3791B">
        <w:trPr>
          <w:jc w:val="center"/>
        </w:trPr>
        <w:tc>
          <w:tcPr>
            <w:tcW w:w="718" w:type="pct"/>
            <w:vMerge w:val="restart"/>
            <w:tcBorders>
              <w:top w:val="single" w:sz="8" w:space="0" w:color="auto"/>
              <w:left w:val="nil"/>
              <w:right w:val="nil"/>
            </w:tcBorders>
            <w:tcMar>
              <w:top w:w="-1" w:type="dxa"/>
              <w:left w:w="-1" w:type="dxa"/>
              <w:bottom w:w="-1" w:type="dxa"/>
              <w:right w:w="-1" w:type="dxa"/>
            </w:tcMar>
            <w:vAlign w:val="center"/>
          </w:tcPr>
          <w:p w14:paraId="40DB8F2F" w14:textId="77777777" w:rsidR="00C3791B" w:rsidRDefault="00C3791B" w:rsidP="00B8360B">
            <w:pPr>
              <w:spacing w:line="300" w:lineRule="auto"/>
              <w:ind w:firstLineChars="0" w:firstLine="0"/>
              <w:jc w:val="center"/>
            </w:pPr>
            <w:r>
              <w:rPr>
                <w:rFonts w:hint="eastAsia"/>
              </w:rPr>
              <w:t>吸收</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4210CC99" w14:textId="77777777" w:rsidR="00C3791B" w:rsidRDefault="00C3791B" w:rsidP="00B8360B">
            <w:pPr>
              <w:spacing w:line="300" w:lineRule="auto"/>
              <w:ind w:firstLineChars="0" w:firstLine="0"/>
              <w:jc w:val="center"/>
            </w:pPr>
            <w:r>
              <w:t>Caco2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985F136" w14:textId="77777777" w:rsidR="00C3791B" w:rsidRDefault="00C3791B" w:rsidP="00B8360B">
            <w:pPr>
              <w:spacing w:line="300" w:lineRule="auto"/>
              <w:ind w:firstLineChars="0" w:firstLine="0"/>
              <w:jc w:val="center"/>
            </w:pPr>
            <w:r>
              <w:t>906</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283601C" w14:textId="77777777" w:rsidR="00C3791B" w:rsidRDefault="00C3791B"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50AF48E" w14:textId="77777777" w:rsidR="00C3791B" w:rsidRDefault="00C3791B"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054B205" w14:textId="77777777" w:rsidR="00C3791B" w:rsidRDefault="00C3791B" w:rsidP="00B8360B">
            <w:pPr>
              <w:spacing w:line="300" w:lineRule="auto"/>
              <w:ind w:firstLineChars="0" w:firstLine="0"/>
              <w:jc w:val="center"/>
            </w:pPr>
            <w:r>
              <w:t>Scaffold</w:t>
            </w:r>
          </w:p>
        </w:tc>
      </w:tr>
      <w:tr w:rsidR="00C3791B" w14:paraId="29D7685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5A3AE6C6"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0B41A37" w14:textId="77777777" w:rsidR="00C3791B" w:rsidRDefault="00C3791B" w:rsidP="00B8360B">
            <w:pPr>
              <w:spacing w:line="300" w:lineRule="auto"/>
              <w:ind w:firstLineChars="0" w:firstLine="0"/>
              <w:jc w:val="center"/>
            </w:pPr>
            <w:r>
              <w:t>HIA</w:t>
            </w:r>
          </w:p>
        </w:tc>
        <w:tc>
          <w:tcPr>
            <w:tcW w:w="718" w:type="pct"/>
            <w:tcBorders>
              <w:top w:val="nil"/>
              <w:left w:val="nil"/>
              <w:bottom w:val="nil"/>
              <w:right w:val="nil"/>
            </w:tcBorders>
            <w:tcMar>
              <w:top w:w="-1" w:type="dxa"/>
              <w:left w:w="-1" w:type="dxa"/>
              <w:bottom w:w="-1" w:type="dxa"/>
              <w:right w:w="-1" w:type="dxa"/>
            </w:tcMar>
            <w:vAlign w:val="center"/>
          </w:tcPr>
          <w:p w14:paraId="385E731E" w14:textId="77777777" w:rsidR="00C3791B" w:rsidRDefault="00C3791B" w:rsidP="00B8360B">
            <w:pPr>
              <w:spacing w:line="300" w:lineRule="auto"/>
              <w:ind w:firstLineChars="0" w:firstLine="0"/>
              <w:jc w:val="center"/>
            </w:pPr>
            <w:r>
              <w:t>578</w:t>
            </w:r>
          </w:p>
        </w:tc>
        <w:tc>
          <w:tcPr>
            <w:tcW w:w="718" w:type="pct"/>
            <w:tcBorders>
              <w:top w:val="nil"/>
              <w:left w:val="nil"/>
              <w:bottom w:val="nil"/>
              <w:right w:val="nil"/>
            </w:tcBorders>
            <w:tcMar>
              <w:top w:w="-1" w:type="dxa"/>
              <w:left w:w="-1" w:type="dxa"/>
              <w:bottom w:w="-1" w:type="dxa"/>
              <w:right w:w="-1" w:type="dxa"/>
            </w:tcMar>
            <w:vAlign w:val="center"/>
          </w:tcPr>
          <w:p w14:paraId="1A731626"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4C2577E3"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750F43" w14:textId="77777777" w:rsidR="00C3791B" w:rsidRDefault="00C3791B" w:rsidP="00B8360B">
            <w:pPr>
              <w:spacing w:line="300" w:lineRule="auto"/>
              <w:ind w:firstLineChars="0" w:firstLine="0"/>
              <w:jc w:val="center"/>
            </w:pPr>
            <w:r>
              <w:t>Scaffold</w:t>
            </w:r>
          </w:p>
        </w:tc>
      </w:tr>
      <w:tr w:rsidR="00C3791B" w14:paraId="568735B8"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47CA93C4"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193AEF4" w14:textId="77777777" w:rsidR="00C3791B" w:rsidRDefault="00C3791B" w:rsidP="00B8360B">
            <w:pPr>
              <w:spacing w:line="300" w:lineRule="auto"/>
              <w:ind w:firstLineChars="0" w:firstLine="0"/>
              <w:jc w:val="center"/>
            </w:pPr>
            <w:r>
              <w:t>Pgp</w:t>
            </w:r>
          </w:p>
        </w:tc>
        <w:tc>
          <w:tcPr>
            <w:tcW w:w="718" w:type="pct"/>
            <w:tcBorders>
              <w:top w:val="nil"/>
              <w:left w:val="nil"/>
              <w:bottom w:val="nil"/>
              <w:right w:val="nil"/>
            </w:tcBorders>
            <w:tcMar>
              <w:top w:w="-1" w:type="dxa"/>
              <w:left w:w="-1" w:type="dxa"/>
              <w:bottom w:w="-1" w:type="dxa"/>
              <w:right w:w="-1" w:type="dxa"/>
            </w:tcMar>
            <w:vAlign w:val="center"/>
          </w:tcPr>
          <w:p w14:paraId="59AB9DEE" w14:textId="77777777" w:rsidR="00C3791B" w:rsidRDefault="00C3791B" w:rsidP="00B8360B">
            <w:pPr>
              <w:spacing w:line="300" w:lineRule="auto"/>
              <w:ind w:firstLineChars="0" w:firstLine="0"/>
              <w:jc w:val="center"/>
            </w:pPr>
            <w:r>
              <w:t>1212</w:t>
            </w:r>
          </w:p>
        </w:tc>
        <w:tc>
          <w:tcPr>
            <w:tcW w:w="718" w:type="pct"/>
            <w:tcBorders>
              <w:top w:val="nil"/>
              <w:left w:val="nil"/>
              <w:bottom w:val="nil"/>
              <w:right w:val="nil"/>
            </w:tcBorders>
            <w:tcMar>
              <w:top w:w="-1" w:type="dxa"/>
              <w:left w:w="-1" w:type="dxa"/>
              <w:bottom w:w="-1" w:type="dxa"/>
              <w:right w:w="-1" w:type="dxa"/>
            </w:tcMar>
            <w:vAlign w:val="center"/>
          </w:tcPr>
          <w:p w14:paraId="27D6A4C1"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707B4C2A"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4525CF1C" w14:textId="77777777" w:rsidR="00C3791B" w:rsidRDefault="00C3791B" w:rsidP="00B8360B">
            <w:pPr>
              <w:spacing w:line="300" w:lineRule="auto"/>
              <w:ind w:firstLineChars="0" w:firstLine="0"/>
              <w:jc w:val="center"/>
            </w:pPr>
            <w:r>
              <w:t>Scaffold</w:t>
            </w:r>
          </w:p>
        </w:tc>
      </w:tr>
      <w:tr w:rsidR="00C3791B" w14:paraId="50628330"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1C24B7CD"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7ABF2C9" w14:textId="77777777" w:rsidR="00C3791B" w:rsidRDefault="00C3791B" w:rsidP="00B8360B">
            <w:pPr>
              <w:spacing w:line="300" w:lineRule="auto"/>
              <w:ind w:firstLineChars="0" w:firstLine="0"/>
              <w:jc w:val="center"/>
            </w:pPr>
            <w:r>
              <w:t>Bioav</w:t>
            </w:r>
          </w:p>
        </w:tc>
        <w:tc>
          <w:tcPr>
            <w:tcW w:w="718" w:type="pct"/>
            <w:tcBorders>
              <w:top w:val="nil"/>
              <w:left w:val="nil"/>
              <w:bottom w:val="nil"/>
              <w:right w:val="nil"/>
            </w:tcBorders>
            <w:tcMar>
              <w:top w:w="-1" w:type="dxa"/>
              <w:left w:w="-1" w:type="dxa"/>
              <w:bottom w:w="-1" w:type="dxa"/>
              <w:right w:w="-1" w:type="dxa"/>
            </w:tcMar>
            <w:vAlign w:val="center"/>
          </w:tcPr>
          <w:p w14:paraId="2A8DF584" w14:textId="77777777" w:rsidR="00C3791B" w:rsidRDefault="00C3791B" w:rsidP="00B8360B">
            <w:pPr>
              <w:spacing w:line="300" w:lineRule="auto"/>
              <w:ind w:firstLineChars="0" w:firstLine="0"/>
              <w:jc w:val="center"/>
            </w:pPr>
            <w:r>
              <w:t>640</w:t>
            </w:r>
          </w:p>
        </w:tc>
        <w:tc>
          <w:tcPr>
            <w:tcW w:w="718" w:type="pct"/>
            <w:tcBorders>
              <w:top w:val="nil"/>
              <w:left w:val="nil"/>
              <w:bottom w:val="nil"/>
              <w:right w:val="nil"/>
            </w:tcBorders>
            <w:tcMar>
              <w:top w:w="-1" w:type="dxa"/>
              <w:left w:w="-1" w:type="dxa"/>
              <w:bottom w:w="-1" w:type="dxa"/>
              <w:right w:w="-1" w:type="dxa"/>
            </w:tcMar>
            <w:vAlign w:val="center"/>
          </w:tcPr>
          <w:p w14:paraId="2310A365" w14:textId="77777777" w:rsidR="00C3791B" w:rsidRDefault="00C3791B"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0591662" w14:textId="77777777" w:rsidR="00C3791B" w:rsidRDefault="00C3791B"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04BC8C64" w14:textId="77777777" w:rsidR="00C3791B" w:rsidRDefault="00C3791B" w:rsidP="00B8360B">
            <w:pPr>
              <w:spacing w:line="300" w:lineRule="auto"/>
              <w:ind w:firstLineChars="0" w:firstLine="0"/>
              <w:jc w:val="center"/>
            </w:pPr>
            <w:r>
              <w:t>Scaffold</w:t>
            </w:r>
          </w:p>
        </w:tc>
      </w:tr>
      <w:tr w:rsidR="00C3791B" w14:paraId="18AD8817" w14:textId="77777777" w:rsidTr="00C3791B">
        <w:trPr>
          <w:jc w:val="center"/>
        </w:trPr>
        <w:tc>
          <w:tcPr>
            <w:tcW w:w="718" w:type="pct"/>
            <w:vMerge/>
            <w:tcBorders>
              <w:left w:val="nil"/>
              <w:right w:val="nil"/>
            </w:tcBorders>
            <w:tcMar>
              <w:top w:w="-1" w:type="dxa"/>
              <w:left w:w="-1" w:type="dxa"/>
              <w:bottom w:w="-1" w:type="dxa"/>
              <w:right w:w="-1" w:type="dxa"/>
            </w:tcMar>
            <w:vAlign w:val="center"/>
          </w:tcPr>
          <w:p w14:paraId="6E4F9E61"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F7BD630" w14:textId="77777777" w:rsidR="00C3791B" w:rsidRDefault="00C3791B" w:rsidP="00B8360B">
            <w:pPr>
              <w:spacing w:line="300" w:lineRule="auto"/>
              <w:ind w:firstLineChars="0" w:firstLine="0"/>
              <w:jc w:val="center"/>
            </w:pPr>
            <w:r>
              <w:t>Lipo</w:t>
            </w:r>
          </w:p>
        </w:tc>
        <w:tc>
          <w:tcPr>
            <w:tcW w:w="718" w:type="pct"/>
            <w:tcBorders>
              <w:top w:val="nil"/>
              <w:left w:val="nil"/>
              <w:bottom w:val="nil"/>
              <w:right w:val="nil"/>
            </w:tcBorders>
            <w:tcMar>
              <w:top w:w="-1" w:type="dxa"/>
              <w:left w:w="-1" w:type="dxa"/>
              <w:bottom w:w="-1" w:type="dxa"/>
              <w:right w:w="-1" w:type="dxa"/>
            </w:tcMar>
            <w:vAlign w:val="center"/>
          </w:tcPr>
          <w:p w14:paraId="4CD4DF74" w14:textId="77777777" w:rsidR="00C3791B" w:rsidRDefault="00C3791B" w:rsidP="00B8360B">
            <w:pPr>
              <w:spacing w:line="300" w:lineRule="auto"/>
              <w:ind w:firstLineChars="0" w:firstLine="0"/>
              <w:jc w:val="center"/>
            </w:pPr>
            <w:r>
              <w:t>4200</w:t>
            </w:r>
          </w:p>
        </w:tc>
        <w:tc>
          <w:tcPr>
            <w:tcW w:w="718" w:type="pct"/>
            <w:tcBorders>
              <w:top w:val="nil"/>
              <w:left w:val="nil"/>
              <w:bottom w:val="nil"/>
              <w:right w:val="nil"/>
            </w:tcBorders>
            <w:tcMar>
              <w:top w:w="-1" w:type="dxa"/>
              <w:left w:w="-1" w:type="dxa"/>
              <w:bottom w:w="-1" w:type="dxa"/>
              <w:right w:w="-1" w:type="dxa"/>
            </w:tcMar>
            <w:vAlign w:val="center"/>
          </w:tcPr>
          <w:p w14:paraId="1D8D5443"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1E65020" w14:textId="77777777" w:rsidR="00C3791B" w:rsidRDefault="00C3791B"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B9CC7E6" w14:textId="77777777" w:rsidR="00C3791B" w:rsidRDefault="00C3791B" w:rsidP="00B8360B">
            <w:pPr>
              <w:spacing w:line="300" w:lineRule="auto"/>
              <w:ind w:firstLineChars="0" w:firstLine="0"/>
              <w:jc w:val="center"/>
            </w:pPr>
            <w:r>
              <w:t>Scaffold</w:t>
            </w:r>
          </w:p>
        </w:tc>
      </w:tr>
      <w:tr w:rsidR="00C3791B" w14:paraId="5D591E88" w14:textId="77777777" w:rsidTr="00C3791B">
        <w:trPr>
          <w:jc w:val="center"/>
        </w:trPr>
        <w:tc>
          <w:tcPr>
            <w:tcW w:w="718" w:type="pct"/>
            <w:vMerge/>
            <w:tcBorders>
              <w:left w:val="nil"/>
              <w:bottom w:val="nil"/>
              <w:right w:val="nil"/>
            </w:tcBorders>
            <w:tcMar>
              <w:top w:w="-1" w:type="dxa"/>
              <w:left w:w="-1" w:type="dxa"/>
              <w:bottom w:w="-1" w:type="dxa"/>
              <w:right w:w="-1" w:type="dxa"/>
            </w:tcMar>
            <w:vAlign w:val="center"/>
          </w:tcPr>
          <w:p w14:paraId="544AA369" w14:textId="77777777" w:rsidR="00C3791B" w:rsidRDefault="00C3791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4E6BD0CE" w14:textId="77777777" w:rsidR="00C3791B" w:rsidRDefault="00C3791B" w:rsidP="00B8360B">
            <w:pPr>
              <w:spacing w:line="300" w:lineRule="auto"/>
              <w:ind w:firstLineChars="0" w:firstLine="0"/>
              <w:jc w:val="center"/>
            </w:pPr>
            <w:r>
              <w:rPr>
                <w:rFonts w:hint="eastAsia"/>
              </w:rPr>
              <w:t>AqSol</w:t>
            </w:r>
          </w:p>
        </w:tc>
        <w:tc>
          <w:tcPr>
            <w:tcW w:w="718" w:type="pct"/>
            <w:tcBorders>
              <w:top w:val="nil"/>
              <w:left w:val="nil"/>
              <w:bottom w:val="nil"/>
              <w:right w:val="nil"/>
            </w:tcBorders>
            <w:tcMar>
              <w:top w:w="-1" w:type="dxa"/>
              <w:left w:w="-1" w:type="dxa"/>
              <w:bottom w:w="-1" w:type="dxa"/>
              <w:right w:w="-1" w:type="dxa"/>
            </w:tcMar>
            <w:vAlign w:val="center"/>
          </w:tcPr>
          <w:p w14:paraId="19364AA0" w14:textId="77777777" w:rsidR="00C3791B" w:rsidRDefault="00C3791B" w:rsidP="00B8360B">
            <w:pPr>
              <w:spacing w:line="300" w:lineRule="auto"/>
              <w:ind w:firstLineChars="0" w:firstLine="0"/>
              <w:jc w:val="center"/>
            </w:pPr>
            <w:r>
              <w:rPr>
                <w:rFonts w:hint="eastAsia"/>
              </w:rPr>
              <w:t>9982</w:t>
            </w:r>
          </w:p>
        </w:tc>
        <w:tc>
          <w:tcPr>
            <w:tcW w:w="718" w:type="pct"/>
            <w:tcBorders>
              <w:top w:val="nil"/>
              <w:left w:val="nil"/>
              <w:bottom w:val="nil"/>
              <w:right w:val="nil"/>
            </w:tcBorders>
            <w:tcMar>
              <w:top w:w="-1" w:type="dxa"/>
              <w:left w:w="-1" w:type="dxa"/>
              <w:bottom w:w="-1" w:type="dxa"/>
              <w:right w:w="-1" w:type="dxa"/>
            </w:tcMar>
            <w:vAlign w:val="center"/>
          </w:tcPr>
          <w:p w14:paraId="52D9A328" w14:textId="77777777" w:rsidR="00C3791B" w:rsidRDefault="00C3791B"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025516DE" w14:textId="77777777" w:rsidR="00C3791B" w:rsidRDefault="00C3791B" w:rsidP="00B8360B">
            <w:pPr>
              <w:spacing w:line="300" w:lineRule="auto"/>
              <w:ind w:firstLineChars="0" w:firstLine="0"/>
              <w:jc w:val="center"/>
            </w:pPr>
            <w:r>
              <w:rPr>
                <w:rFonts w:hint="eastAsia"/>
              </w:rPr>
              <w:t>MAE</w:t>
            </w:r>
          </w:p>
        </w:tc>
        <w:tc>
          <w:tcPr>
            <w:tcW w:w="717" w:type="pct"/>
            <w:tcBorders>
              <w:top w:val="nil"/>
              <w:left w:val="nil"/>
              <w:bottom w:val="nil"/>
              <w:right w:val="nil"/>
            </w:tcBorders>
            <w:tcMar>
              <w:top w:w="-1" w:type="dxa"/>
              <w:left w:w="-1" w:type="dxa"/>
              <w:bottom w:w="-1" w:type="dxa"/>
              <w:right w:w="-1" w:type="dxa"/>
            </w:tcMar>
            <w:vAlign w:val="center"/>
          </w:tcPr>
          <w:p w14:paraId="155AF441" w14:textId="77777777" w:rsidR="00C3791B" w:rsidRDefault="00C3791B" w:rsidP="00B8360B">
            <w:pPr>
              <w:spacing w:line="300" w:lineRule="auto"/>
              <w:ind w:firstLineChars="0" w:firstLine="0"/>
              <w:jc w:val="center"/>
            </w:pPr>
            <w:r>
              <w:t>Scaffold</w:t>
            </w:r>
          </w:p>
        </w:tc>
      </w:tr>
      <w:tr w:rsidR="0006030B" w14:paraId="45DA8D2C"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3EF52BBC" w14:textId="77777777" w:rsidR="0006030B" w:rsidRDefault="00777529" w:rsidP="00B8360B">
            <w:pPr>
              <w:spacing w:line="300" w:lineRule="auto"/>
              <w:ind w:firstLineChars="0" w:firstLine="0"/>
              <w:jc w:val="center"/>
            </w:pPr>
            <w:r>
              <w:rPr>
                <w:rFonts w:hint="eastAsia"/>
              </w:rPr>
              <w:t>分布</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5E9BAD74" w14:textId="77777777" w:rsidR="0006030B" w:rsidRDefault="00777529" w:rsidP="00B8360B">
            <w:pPr>
              <w:spacing w:line="300" w:lineRule="auto"/>
              <w:ind w:firstLineChars="0" w:firstLine="0"/>
              <w:jc w:val="center"/>
            </w:pPr>
            <w:r>
              <w:rPr>
                <w:rFonts w:hint="eastAsia"/>
              </w:rPr>
              <w:t>BBB</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55A1309" w14:textId="77777777" w:rsidR="0006030B" w:rsidRDefault="00777529" w:rsidP="00B8360B">
            <w:pPr>
              <w:spacing w:line="300" w:lineRule="auto"/>
              <w:ind w:firstLineChars="0" w:firstLine="0"/>
              <w:jc w:val="center"/>
            </w:pPr>
            <w:r>
              <w:rPr>
                <w:rFonts w:hint="eastAsia"/>
              </w:rPr>
              <w:t>1975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3B98F638"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62A93CA" w14:textId="77777777" w:rsidR="0006030B" w:rsidRDefault="00777529" w:rsidP="00B8360B">
            <w:pPr>
              <w:spacing w:line="300" w:lineRule="auto"/>
              <w:ind w:firstLineChars="0" w:firstLine="0"/>
              <w:jc w:val="center"/>
            </w:pPr>
            <w:r>
              <w:t>AUROC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5A74973B" w14:textId="77777777" w:rsidR="0006030B" w:rsidRDefault="00777529" w:rsidP="00B8360B">
            <w:pPr>
              <w:spacing w:line="300" w:lineRule="auto"/>
              <w:ind w:firstLineChars="0" w:firstLine="0"/>
              <w:jc w:val="center"/>
            </w:pPr>
            <w:r>
              <w:t>Scaffold</w:t>
            </w:r>
          </w:p>
        </w:tc>
      </w:tr>
      <w:tr w:rsidR="0006030B" w14:paraId="6A843BBE"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C66A98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9835486" w14:textId="77777777" w:rsidR="0006030B" w:rsidRDefault="00777529" w:rsidP="00B8360B">
            <w:pPr>
              <w:spacing w:line="300" w:lineRule="auto"/>
              <w:ind w:firstLineChars="0" w:firstLine="0"/>
              <w:jc w:val="center"/>
            </w:pPr>
            <w:r>
              <w:rPr>
                <w:rFonts w:hint="eastAsia"/>
              </w:rPr>
              <w:t>PPBR</w:t>
            </w:r>
          </w:p>
        </w:tc>
        <w:tc>
          <w:tcPr>
            <w:tcW w:w="718" w:type="pct"/>
            <w:tcBorders>
              <w:top w:val="nil"/>
              <w:left w:val="nil"/>
              <w:bottom w:val="nil"/>
              <w:right w:val="nil"/>
            </w:tcBorders>
            <w:tcMar>
              <w:top w:w="-1" w:type="dxa"/>
              <w:left w:w="-1" w:type="dxa"/>
              <w:bottom w:w="-1" w:type="dxa"/>
              <w:right w:w="-1" w:type="dxa"/>
            </w:tcMar>
            <w:vAlign w:val="center"/>
          </w:tcPr>
          <w:p w14:paraId="7E4E6B79" w14:textId="77777777" w:rsidR="0006030B" w:rsidRDefault="00777529" w:rsidP="00B8360B">
            <w:pPr>
              <w:spacing w:line="300" w:lineRule="auto"/>
              <w:ind w:firstLineChars="0" w:firstLine="0"/>
              <w:jc w:val="center"/>
            </w:pPr>
            <w:r>
              <w:rPr>
                <w:rFonts w:hint="eastAsia"/>
              </w:rPr>
              <w:t>1797</w:t>
            </w:r>
          </w:p>
        </w:tc>
        <w:tc>
          <w:tcPr>
            <w:tcW w:w="718" w:type="pct"/>
            <w:tcBorders>
              <w:top w:val="nil"/>
              <w:left w:val="nil"/>
              <w:bottom w:val="nil"/>
              <w:right w:val="nil"/>
            </w:tcBorders>
            <w:tcMar>
              <w:top w:w="-1" w:type="dxa"/>
              <w:left w:w="-1" w:type="dxa"/>
              <w:bottom w:w="-1" w:type="dxa"/>
              <w:right w:w="-1" w:type="dxa"/>
            </w:tcMar>
            <w:vAlign w:val="center"/>
          </w:tcPr>
          <w:p w14:paraId="217DF626"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7858C693" w14:textId="77777777" w:rsidR="0006030B" w:rsidRDefault="00777529" w:rsidP="00B8360B">
            <w:pPr>
              <w:spacing w:line="300" w:lineRule="auto"/>
              <w:ind w:firstLineChars="0" w:firstLine="0"/>
              <w:jc w:val="center"/>
            </w:pPr>
            <w:r>
              <w:t>MAE</w:t>
            </w:r>
          </w:p>
        </w:tc>
        <w:tc>
          <w:tcPr>
            <w:tcW w:w="717" w:type="pct"/>
            <w:tcBorders>
              <w:top w:val="nil"/>
              <w:left w:val="nil"/>
              <w:bottom w:val="nil"/>
              <w:right w:val="nil"/>
            </w:tcBorders>
            <w:tcMar>
              <w:top w:w="-1" w:type="dxa"/>
              <w:left w:w="-1" w:type="dxa"/>
              <w:bottom w:w="-1" w:type="dxa"/>
              <w:right w:w="-1" w:type="dxa"/>
            </w:tcMar>
            <w:vAlign w:val="center"/>
          </w:tcPr>
          <w:p w14:paraId="00C6ED24" w14:textId="77777777" w:rsidR="0006030B" w:rsidRDefault="00777529" w:rsidP="00B8360B">
            <w:pPr>
              <w:spacing w:line="300" w:lineRule="auto"/>
              <w:ind w:firstLineChars="0" w:firstLine="0"/>
              <w:jc w:val="center"/>
            </w:pPr>
            <w:r>
              <w:t>Scaffold</w:t>
            </w:r>
          </w:p>
        </w:tc>
      </w:tr>
      <w:tr w:rsidR="0006030B" w14:paraId="76564CAB"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6DF4D4AB"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648F97F5" w14:textId="77777777" w:rsidR="0006030B" w:rsidRDefault="00777529" w:rsidP="00B8360B">
            <w:pPr>
              <w:spacing w:line="300" w:lineRule="auto"/>
              <w:ind w:firstLineChars="0" w:firstLine="0"/>
              <w:jc w:val="center"/>
            </w:pPr>
            <w:r>
              <w:rPr>
                <w:rFonts w:hint="eastAsia"/>
              </w:rPr>
              <w:t>VDss</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3C58B4F" w14:textId="77777777" w:rsidR="0006030B" w:rsidRDefault="00777529" w:rsidP="00B8360B">
            <w:pPr>
              <w:spacing w:line="300" w:lineRule="auto"/>
              <w:ind w:firstLineChars="0" w:firstLine="0"/>
              <w:jc w:val="center"/>
            </w:pPr>
            <w:r>
              <w:rPr>
                <w:rFonts w:hint="eastAsia"/>
              </w:rPr>
              <w:t>1130</w:t>
            </w:r>
          </w:p>
        </w:tc>
        <w:tc>
          <w:tcPr>
            <w:tcW w:w="718" w:type="pct"/>
            <w:tcBorders>
              <w:top w:val="nil"/>
              <w:left w:val="nil"/>
              <w:bottom w:val="single" w:sz="8" w:space="0" w:color="auto"/>
              <w:right w:val="nil"/>
            </w:tcBorders>
            <w:tcMar>
              <w:top w:w="-1" w:type="dxa"/>
              <w:left w:w="-1" w:type="dxa"/>
              <w:bottom w:w="-1" w:type="dxa"/>
              <w:right w:w="-1" w:type="dxa"/>
            </w:tcMar>
            <w:vAlign w:val="center"/>
          </w:tcPr>
          <w:p w14:paraId="7C7E58D2"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6226BB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418A6BCC" w14:textId="77777777" w:rsidR="0006030B" w:rsidRDefault="00777529" w:rsidP="00B8360B">
            <w:pPr>
              <w:spacing w:line="300" w:lineRule="auto"/>
              <w:ind w:firstLineChars="0" w:firstLine="0"/>
              <w:jc w:val="center"/>
            </w:pPr>
            <w:r>
              <w:t>Scaffold</w:t>
            </w:r>
          </w:p>
        </w:tc>
      </w:tr>
      <w:tr w:rsidR="0006030B" w14:paraId="1B741C8E"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67C83AF9" w14:textId="77777777" w:rsidR="0006030B" w:rsidRDefault="00777529" w:rsidP="00B8360B">
            <w:pPr>
              <w:spacing w:line="300" w:lineRule="auto"/>
              <w:ind w:firstLineChars="0" w:firstLine="0"/>
              <w:jc w:val="center"/>
            </w:pPr>
            <w:r>
              <w:rPr>
                <w:rFonts w:hint="eastAsia"/>
              </w:rPr>
              <w:t>代谢</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078B503B" w14:textId="5A09822A" w:rsidR="0006030B" w:rsidRDefault="00777529" w:rsidP="00B8360B">
            <w:pPr>
              <w:spacing w:line="300" w:lineRule="auto"/>
              <w:ind w:firstLineChars="0" w:firstLine="0"/>
              <w:jc w:val="center"/>
            </w:pPr>
            <w:r>
              <w:rPr>
                <w:rFonts w:hint="eastAsia"/>
              </w:rPr>
              <w:t xml:space="preserve">CYP2C9 </w:t>
            </w:r>
            <w:r w:rsidR="00325767">
              <w:rPr>
                <w:rFonts w:hint="eastAsia"/>
              </w:rPr>
              <w:t>I</w:t>
            </w:r>
            <w:r>
              <w:rPr>
                <w:rFonts w:hint="eastAsia"/>
              </w:rPr>
              <w:t>nhibition</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6919EE2" w14:textId="77777777" w:rsidR="0006030B" w:rsidRDefault="00777529" w:rsidP="00B8360B">
            <w:pPr>
              <w:spacing w:line="300" w:lineRule="auto"/>
              <w:ind w:firstLineChars="0" w:firstLine="0"/>
              <w:jc w:val="center"/>
            </w:pPr>
            <w:r>
              <w:rPr>
                <w:rFonts w:hint="eastAsia"/>
              </w:rPr>
              <w:t>12092</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B890777" w14:textId="77777777" w:rsidR="0006030B" w:rsidRDefault="00777529" w:rsidP="00B8360B">
            <w:pPr>
              <w:spacing w:line="300" w:lineRule="auto"/>
              <w:ind w:firstLineChars="0" w:firstLine="0"/>
              <w:jc w:val="center"/>
            </w:pPr>
            <w:r>
              <w:rPr>
                <w:rFonts w:hint="eastAsia"/>
              </w:rPr>
              <w:t>分类</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2F01F05" w14:textId="77777777" w:rsidR="0006030B" w:rsidRDefault="00777529" w:rsidP="00B8360B">
            <w:pPr>
              <w:spacing w:line="300" w:lineRule="auto"/>
              <w:ind w:firstLineChars="0" w:firstLine="0"/>
              <w:jc w:val="center"/>
            </w:pPr>
            <w:r>
              <w:t>AUPRC</w:t>
            </w:r>
          </w:p>
        </w:tc>
        <w:tc>
          <w:tcPr>
            <w:tcW w:w="717" w:type="pct"/>
            <w:tcBorders>
              <w:top w:val="single" w:sz="8" w:space="0" w:color="auto"/>
              <w:left w:val="nil"/>
              <w:bottom w:val="nil"/>
              <w:right w:val="nil"/>
            </w:tcBorders>
            <w:tcMar>
              <w:top w:w="-1" w:type="dxa"/>
              <w:left w:w="-1" w:type="dxa"/>
              <w:bottom w:w="-1" w:type="dxa"/>
              <w:right w:w="-1" w:type="dxa"/>
            </w:tcMar>
            <w:vAlign w:val="center"/>
          </w:tcPr>
          <w:p w14:paraId="00E2E4E7" w14:textId="77777777" w:rsidR="0006030B" w:rsidRDefault="00777529" w:rsidP="00B8360B">
            <w:pPr>
              <w:spacing w:line="300" w:lineRule="auto"/>
              <w:ind w:firstLineChars="0" w:firstLine="0"/>
              <w:jc w:val="center"/>
            </w:pPr>
            <w:r>
              <w:t>Scaffold</w:t>
            </w:r>
          </w:p>
        </w:tc>
      </w:tr>
      <w:tr w:rsidR="0006030B" w14:paraId="24E93E97"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507834A0"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E87B694" w14:textId="7E80C1E7" w:rsidR="0006030B" w:rsidRDefault="00777529" w:rsidP="00B8360B">
            <w:pPr>
              <w:spacing w:line="300" w:lineRule="auto"/>
              <w:ind w:firstLineChars="0" w:firstLine="0"/>
              <w:jc w:val="center"/>
            </w:pPr>
            <w:r>
              <w:rPr>
                <w:rFonts w:hint="eastAsia"/>
              </w:rPr>
              <w:t xml:space="preserve">CYP2D6 </w:t>
            </w:r>
            <w:r w:rsidR="00325767">
              <w:rPr>
                <w:rFonts w:hint="eastAsia"/>
              </w:rPr>
              <w:t>I</w:t>
            </w:r>
            <w:r>
              <w:rPr>
                <w:rFonts w:hint="eastAsia"/>
              </w:rPr>
              <w:t>nhibition</w:t>
            </w:r>
          </w:p>
        </w:tc>
        <w:tc>
          <w:tcPr>
            <w:tcW w:w="718" w:type="pct"/>
            <w:tcBorders>
              <w:top w:val="nil"/>
              <w:left w:val="nil"/>
              <w:bottom w:val="nil"/>
              <w:right w:val="nil"/>
            </w:tcBorders>
            <w:tcMar>
              <w:top w:w="-1" w:type="dxa"/>
              <w:left w:w="-1" w:type="dxa"/>
              <w:bottom w:w="-1" w:type="dxa"/>
              <w:right w:w="-1" w:type="dxa"/>
            </w:tcMar>
            <w:vAlign w:val="center"/>
          </w:tcPr>
          <w:p w14:paraId="277422D6" w14:textId="77777777" w:rsidR="0006030B" w:rsidRDefault="00777529" w:rsidP="00B8360B">
            <w:pPr>
              <w:spacing w:line="300" w:lineRule="auto"/>
              <w:ind w:firstLineChars="0" w:firstLine="0"/>
              <w:jc w:val="center"/>
            </w:pPr>
            <w:r>
              <w:rPr>
                <w:rFonts w:hint="eastAsia"/>
              </w:rPr>
              <w:t>13130</w:t>
            </w:r>
          </w:p>
        </w:tc>
        <w:tc>
          <w:tcPr>
            <w:tcW w:w="718" w:type="pct"/>
            <w:tcBorders>
              <w:top w:val="nil"/>
              <w:left w:val="nil"/>
              <w:bottom w:val="nil"/>
              <w:right w:val="nil"/>
            </w:tcBorders>
            <w:tcMar>
              <w:top w:w="-1" w:type="dxa"/>
              <w:left w:w="-1" w:type="dxa"/>
              <w:bottom w:w="-1" w:type="dxa"/>
              <w:right w:w="-1" w:type="dxa"/>
            </w:tcMar>
            <w:vAlign w:val="center"/>
          </w:tcPr>
          <w:p w14:paraId="2D6921C4"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3541349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218C7821" w14:textId="77777777" w:rsidR="0006030B" w:rsidRDefault="00777529" w:rsidP="00B8360B">
            <w:pPr>
              <w:spacing w:line="300" w:lineRule="auto"/>
              <w:ind w:firstLineChars="0" w:firstLine="0"/>
              <w:jc w:val="center"/>
            </w:pPr>
            <w:r>
              <w:t>Scaffold</w:t>
            </w:r>
          </w:p>
        </w:tc>
      </w:tr>
      <w:tr w:rsidR="0006030B" w14:paraId="0B75130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312EDF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283FDEAB" w14:textId="77777777" w:rsidR="0006030B" w:rsidRDefault="00777529" w:rsidP="00B8360B">
            <w:pPr>
              <w:spacing w:line="300" w:lineRule="auto"/>
              <w:ind w:firstLineChars="0" w:firstLine="0"/>
              <w:jc w:val="center"/>
            </w:pPr>
            <w:r>
              <w:rPr>
                <w:rFonts w:hint="eastAsia"/>
              </w:rPr>
              <w:t>CYP3A4 Inhibition</w:t>
            </w:r>
          </w:p>
        </w:tc>
        <w:tc>
          <w:tcPr>
            <w:tcW w:w="718" w:type="pct"/>
            <w:tcBorders>
              <w:top w:val="nil"/>
              <w:left w:val="nil"/>
              <w:bottom w:val="nil"/>
              <w:right w:val="nil"/>
            </w:tcBorders>
            <w:tcMar>
              <w:top w:w="-1" w:type="dxa"/>
              <w:left w:w="-1" w:type="dxa"/>
              <w:bottom w:w="-1" w:type="dxa"/>
              <w:right w:w="-1" w:type="dxa"/>
            </w:tcMar>
            <w:vAlign w:val="center"/>
          </w:tcPr>
          <w:p w14:paraId="354E19F8" w14:textId="77777777" w:rsidR="0006030B" w:rsidRDefault="00777529" w:rsidP="00B8360B">
            <w:pPr>
              <w:spacing w:line="300" w:lineRule="auto"/>
              <w:ind w:firstLineChars="0" w:firstLine="0"/>
              <w:jc w:val="center"/>
            </w:pPr>
            <w:r>
              <w:rPr>
                <w:rFonts w:hint="eastAsia"/>
              </w:rPr>
              <w:t>12328</w:t>
            </w:r>
          </w:p>
        </w:tc>
        <w:tc>
          <w:tcPr>
            <w:tcW w:w="718" w:type="pct"/>
            <w:tcBorders>
              <w:top w:val="nil"/>
              <w:left w:val="nil"/>
              <w:bottom w:val="nil"/>
              <w:right w:val="nil"/>
            </w:tcBorders>
            <w:tcMar>
              <w:top w:w="-1" w:type="dxa"/>
              <w:left w:w="-1" w:type="dxa"/>
              <w:bottom w:w="-1" w:type="dxa"/>
              <w:right w:w="-1" w:type="dxa"/>
            </w:tcMar>
            <w:vAlign w:val="center"/>
          </w:tcPr>
          <w:p w14:paraId="1046FC6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E4D2BC6"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4194FB2F" w14:textId="77777777" w:rsidR="0006030B" w:rsidRDefault="00777529" w:rsidP="00B8360B">
            <w:pPr>
              <w:spacing w:line="300" w:lineRule="auto"/>
              <w:ind w:firstLineChars="0" w:firstLine="0"/>
              <w:jc w:val="center"/>
            </w:pPr>
            <w:r>
              <w:t>Scaffold</w:t>
            </w:r>
          </w:p>
        </w:tc>
      </w:tr>
      <w:tr w:rsidR="0006030B" w14:paraId="55F3EA86"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25674B3C"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6BDFAEB" w14:textId="2EB3C065" w:rsidR="0006030B" w:rsidRDefault="00777529" w:rsidP="00B8360B">
            <w:pPr>
              <w:spacing w:line="300" w:lineRule="auto"/>
              <w:ind w:firstLineChars="0" w:firstLine="0"/>
              <w:jc w:val="center"/>
            </w:pPr>
            <w:bookmarkStart w:id="69" w:name="OLE_LINK8"/>
            <w:r>
              <w:rPr>
                <w:rFonts w:hint="eastAsia"/>
              </w:rPr>
              <w:t>CYP2C9 Substrate</w:t>
            </w:r>
            <w:bookmarkEnd w:id="69"/>
          </w:p>
        </w:tc>
        <w:tc>
          <w:tcPr>
            <w:tcW w:w="718" w:type="pct"/>
            <w:tcBorders>
              <w:top w:val="nil"/>
              <w:left w:val="nil"/>
              <w:bottom w:val="nil"/>
              <w:right w:val="nil"/>
            </w:tcBorders>
            <w:tcMar>
              <w:top w:w="-1" w:type="dxa"/>
              <w:left w:w="-1" w:type="dxa"/>
              <w:bottom w:w="-1" w:type="dxa"/>
              <w:right w:w="-1" w:type="dxa"/>
            </w:tcMar>
            <w:vAlign w:val="center"/>
          </w:tcPr>
          <w:p w14:paraId="414FACBD" w14:textId="77777777" w:rsidR="0006030B" w:rsidRDefault="00777529" w:rsidP="00B8360B">
            <w:pPr>
              <w:spacing w:line="300" w:lineRule="auto"/>
              <w:ind w:firstLineChars="0" w:firstLine="0"/>
              <w:jc w:val="center"/>
            </w:pPr>
            <w:r>
              <w:rPr>
                <w:rFonts w:hint="eastAsia"/>
              </w:rPr>
              <w:t>666</w:t>
            </w:r>
          </w:p>
        </w:tc>
        <w:tc>
          <w:tcPr>
            <w:tcW w:w="718" w:type="pct"/>
            <w:tcBorders>
              <w:top w:val="nil"/>
              <w:left w:val="nil"/>
              <w:bottom w:val="nil"/>
              <w:right w:val="nil"/>
            </w:tcBorders>
            <w:tcMar>
              <w:top w:w="-1" w:type="dxa"/>
              <w:left w:w="-1" w:type="dxa"/>
              <w:bottom w:w="-1" w:type="dxa"/>
              <w:right w:w="-1" w:type="dxa"/>
            </w:tcMar>
            <w:vAlign w:val="center"/>
          </w:tcPr>
          <w:p w14:paraId="28A29E50"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01A019C4"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7609183E" w14:textId="77777777" w:rsidR="0006030B" w:rsidRDefault="00777529" w:rsidP="00B8360B">
            <w:pPr>
              <w:spacing w:line="300" w:lineRule="auto"/>
              <w:ind w:firstLineChars="0" w:firstLine="0"/>
              <w:jc w:val="center"/>
            </w:pPr>
            <w:r>
              <w:t>Scaffold</w:t>
            </w:r>
          </w:p>
        </w:tc>
      </w:tr>
      <w:tr w:rsidR="0006030B" w14:paraId="6EF132B8"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0979008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02171451" w14:textId="77777777" w:rsidR="0006030B" w:rsidRDefault="00777529" w:rsidP="00B8360B">
            <w:pPr>
              <w:spacing w:line="300" w:lineRule="auto"/>
              <w:ind w:firstLineChars="0" w:firstLine="0"/>
              <w:jc w:val="center"/>
            </w:pPr>
            <w:r>
              <w:rPr>
                <w:rFonts w:hint="eastAsia"/>
              </w:rPr>
              <w:t>CYP2D6 Substrate</w:t>
            </w:r>
          </w:p>
        </w:tc>
        <w:tc>
          <w:tcPr>
            <w:tcW w:w="718" w:type="pct"/>
            <w:tcBorders>
              <w:top w:val="nil"/>
              <w:left w:val="nil"/>
              <w:bottom w:val="nil"/>
              <w:right w:val="nil"/>
            </w:tcBorders>
            <w:tcMar>
              <w:top w:w="-1" w:type="dxa"/>
              <w:left w:w="-1" w:type="dxa"/>
              <w:bottom w:w="-1" w:type="dxa"/>
              <w:right w:w="-1" w:type="dxa"/>
            </w:tcMar>
            <w:vAlign w:val="center"/>
          </w:tcPr>
          <w:p w14:paraId="4A731AE7" w14:textId="77777777" w:rsidR="0006030B" w:rsidRDefault="00777529" w:rsidP="00B8360B">
            <w:pPr>
              <w:spacing w:line="300" w:lineRule="auto"/>
              <w:ind w:firstLineChars="0" w:firstLine="0"/>
              <w:jc w:val="center"/>
            </w:pPr>
            <w:r>
              <w:rPr>
                <w:rFonts w:hint="eastAsia"/>
              </w:rPr>
              <w:t>664</w:t>
            </w:r>
          </w:p>
        </w:tc>
        <w:tc>
          <w:tcPr>
            <w:tcW w:w="718" w:type="pct"/>
            <w:tcBorders>
              <w:top w:val="nil"/>
              <w:left w:val="nil"/>
              <w:bottom w:val="nil"/>
              <w:right w:val="nil"/>
            </w:tcBorders>
            <w:tcMar>
              <w:top w:w="-1" w:type="dxa"/>
              <w:left w:w="-1" w:type="dxa"/>
              <w:bottom w:w="-1" w:type="dxa"/>
              <w:right w:w="-1" w:type="dxa"/>
            </w:tcMar>
            <w:vAlign w:val="center"/>
          </w:tcPr>
          <w:p w14:paraId="3CDBE1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5A6A4E3F" w14:textId="77777777" w:rsidR="0006030B" w:rsidRDefault="00777529" w:rsidP="00B8360B">
            <w:pPr>
              <w:spacing w:line="300" w:lineRule="auto"/>
              <w:ind w:firstLineChars="0" w:firstLine="0"/>
              <w:jc w:val="center"/>
            </w:pPr>
            <w:r>
              <w:t>AUPRC</w:t>
            </w:r>
          </w:p>
        </w:tc>
        <w:tc>
          <w:tcPr>
            <w:tcW w:w="717" w:type="pct"/>
            <w:tcBorders>
              <w:top w:val="nil"/>
              <w:left w:val="nil"/>
              <w:bottom w:val="nil"/>
              <w:right w:val="nil"/>
            </w:tcBorders>
            <w:tcMar>
              <w:top w:w="-1" w:type="dxa"/>
              <w:left w:w="-1" w:type="dxa"/>
              <w:bottom w:w="-1" w:type="dxa"/>
              <w:right w:w="-1" w:type="dxa"/>
            </w:tcMar>
            <w:vAlign w:val="center"/>
          </w:tcPr>
          <w:p w14:paraId="3B48B269" w14:textId="77777777" w:rsidR="0006030B" w:rsidRDefault="00777529" w:rsidP="00B8360B">
            <w:pPr>
              <w:spacing w:line="300" w:lineRule="auto"/>
              <w:ind w:firstLineChars="0" w:firstLine="0"/>
              <w:jc w:val="center"/>
            </w:pPr>
            <w:r>
              <w:t>Scaffold</w:t>
            </w:r>
          </w:p>
        </w:tc>
      </w:tr>
      <w:tr w:rsidR="0006030B" w14:paraId="2308E499"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3633AF1C"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77D19F28" w14:textId="77777777" w:rsidR="0006030B" w:rsidRDefault="00777529" w:rsidP="00B8360B">
            <w:pPr>
              <w:spacing w:line="300" w:lineRule="auto"/>
              <w:ind w:firstLineChars="0" w:firstLine="0"/>
              <w:jc w:val="center"/>
            </w:pPr>
            <w:r>
              <w:rPr>
                <w:rFonts w:hint="eastAsia"/>
              </w:rPr>
              <w:t>CYP3A4 Substrate</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FD3C781" w14:textId="77777777" w:rsidR="0006030B" w:rsidRDefault="00777529" w:rsidP="00B8360B">
            <w:pPr>
              <w:spacing w:line="300" w:lineRule="auto"/>
              <w:ind w:firstLineChars="0" w:firstLine="0"/>
              <w:jc w:val="center"/>
            </w:pPr>
            <w:r>
              <w:rPr>
                <w:rFonts w:hint="eastAsia"/>
              </w:rPr>
              <w:t>667</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A997103"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B914F11" w14:textId="77777777" w:rsidR="0006030B" w:rsidRDefault="00777529" w:rsidP="00B8360B">
            <w:pPr>
              <w:spacing w:line="300" w:lineRule="auto"/>
              <w:ind w:firstLineChars="0" w:firstLine="0"/>
              <w:jc w:val="center"/>
            </w:pPr>
            <w:r>
              <w:t>AUPRC</w:t>
            </w:r>
          </w:p>
        </w:tc>
        <w:tc>
          <w:tcPr>
            <w:tcW w:w="717" w:type="pct"/>
            <w:tcBorders>
              <w:top w:val="nil"/>
              <w:left w:val="nil"/>
              <w:bottom w:val="single" w:sz="8" w:space="0" w:color="auto"/>
              <w:right w:val="nil"/>
            </w:tcBorders>
            <w:tcMar>
              <w:top w:w="-1" w:type="dxa"/>
              <w:left w:w="-1" w:type="dxa"/>
              <w:bottom w:w="-1" w:type="dxa"/>
              <w:right w:w="-1" w:type="dxa"/>
            </w:tcMar>
            <w:vAlign w:val="center"/>
          </w:tcPr>
          <w:p w14:paraId="009303E4" w14:textId="77777777" w:rsidR="0006030B" w:rsidRDefault="00777529" w:rsidP="00B8360B">
            <w:pPr>
              <w:spacing w:line="300" w:lineRule="auto"/>
              <w:ind w:firstLineChars="0" w:firstLine="0"/>
              <w:jc w:val="center"/>
            </w:pPr>
            <w:r>
              <w:t>Scaffold</w:t>
            </w:r>
          </w:p>
        </w:tc>
      </w:tr>
      <w:tr w:rsidR="0006030B" w14:paraId="5C41BD49"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27367FDA" w14:textId="77777777" w:rsidR="0006030B" w:rsidRDefault="00777529" w:rsidP="00B8360B">
            <w:pPr>
              <w:spacing w:line="300" w:lineRule="auto"/>
              <w:ind w:firstLineChars="0" w:firstLine="0"/>
              <w:jc w:val="center"/>
            </w:pPr>
            <w:r>
              <w:rPr>
                <w:rFonts w:hint="eastAsia"/>
              </w:rPr>
              <w:t>排泄</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70D38AFF" w14:textId="77777777" w:rsidR="0006030B" w:rsidRDefault="00777529" w:rsidP="00B8360B">
            <w:pPr>
              <w:spacing w:line="300" w:lineRule="auto"/>
              <w:ind w:firstLineChars="0" w:firstLine="0"/>
              <w:jc w:val="center"/>
            </w:pPr>
            <w:r>
              <w:rPr>
                <w:rFonts w:hint="eastAsia"/>
              </w:rPr>
              <w:t>Half life</w:t>
            </w:r>
          </w:p>
        </w:tc>
        <w:tc>
          <w:tcPr>
            <w:tcW w:w="718" w:type="pct"/>
            <w:tcBorders>
              <w:top w:val="single" w:sz="8" w:space="0" w:color="auto"/>
              <w:left w:val="nil"/>
              <w:bottom w:val="nil"/>
              <w:right w:val="nil"/>
            </w:tcBorders>
            <w:tcMar>
              <w:top w:w="-1" w:type="dxa"/>
              <w:left w:w="-1" w:type="dxa"/>
              <w:bottom w:w="-1" w:type="dxa"/>
              <w:right w:w="-1" w:type="dxa"/>
            </w:tcMar>
            <w:vAlign w:val="center"/>
          </w:tcPr>
          <w:p w14:paraId="7E88550D" w14:textId="77777777" w:rsidR="0006030B" w:rsidRDefault="00777529" w:rsidP="00B8360B">
            <w:pPr>
              <w:spacing w:line="300" w:lineRule="auto"/>
              <w:ind w:firstLineChars="0" w:firstLine="0"/>
              <w:jc w:val="center"/>
            </w:pPr>
            <w:r>
              <w:rPr>
                <w:rFonts w:hint="eastAsia"/>
              </w:rPr>
              <w:t>667</w:t>
            </w:r>
          </w:p>
        </w:tc>
        <w:tc>
          <w:tcPr>
            <w:tcW w:w="718" w:type="pct"/>
            <w:tcBorders>
              <w:top w:val="single" w:sz="8" w:space="0" w:color="auto"/>
              <w:left w:val="nil"/>
              <w:bottom w:val="nil"/>
              <w:right w:val="nil"/>
            </w:tcBorders>
            <w:tcMar>
              <w:top w:w="-1" w:type="dxa"/>
              <w:left w:w="-1" w:type="dxa"/>
              <w:bottom w:w="-1" w:type="dxa"/>
              <w:right w:w="-1" w:type="dxa"/>
            </w:tcMar>
            <w:vAlign w:val="center"/>
          </w:tcPr>
          <w:p w14:paraId="4F33D86C"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13027517" w14:textId="77777777" w:rsidR="0006030B" w:rsidRDefault="00777529" w:rsidP="00B8360B">
            <w:pPr>
              <w:spacing w:line="300" w:lineRule="auto"/>
              <w:ind w:firstLineChars="0" w:firstLine="0"/>
              <w:jc w:val="center"/>
            </w:pPr>
            <w:r>
              <w:t>Spearman</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0529C44" w14:textId="77777777" w:rsidR="0006030B" w:rsidRDefault="00777529" w:rsidP="00B8360B">
            <w:pPr>
              <w:spacing w:line="300" w:lineRule="auto"/>
              <w:ind w:firstLineChars="0" w:firstLine="0"/>
              <w:jc w:val="center"/>
            </w:pPr>
            <w:r>
              <w:t>Scaffold</w:t>
            </w:r>
          </w:p>
        </w:tc>
      </w:tr>
      <w:tr w:rsidR="0006030B" w14:paraId="2544774C"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1077887"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6A7B92B" w14:textId="77777777" w:rsidR="0006030B" w:rsidRDefault="00777529" w:rsidP="00B8360B">
            <w:pPr>
              <w:spacing w:line="300" w:lineRule="auto"/>
              <w:ind w:firstLineChars="0" w:firstLine="0"/>
              <w:jc w:val="center"/>
            </w:pPr>
            <w:r>
              <w:rPr>
                <w:rFonts w:hint="eastAsia"/>
              </w:rPr>
              <w:t>CL-Hepa</w:t>
            </w:r>
          </w:p>
        </w:tc>
        <w:tc>
          <w:tcPr>
            <w:tcW w:w="718" w:type="pct"/>
            <w:tcBorders>
              <w:top w:val="nil"/>
              <w:left w:val="nil"/>
              <w:bottom w:val="nil"/>
              <w:right w:val="nil"/>
            </w:tcBorders>
            <w:tcMar>
              <w:top w:w="-1" w:type="dxa"/>
              <w:left w:w="-1" w:type="dxa"/>
              <w:bottom w:w="-1" w:type="dxa"/>
              <w:right w:w="-1" w:type="dxa"/>
            </w:tcMar>
            <w:vAlign w:val="center"/>
          </w:tcPr>
          <w:p w14:paraId="1B779691" w14:textId="77777777" w:rsidR="0006030B" w:rsidRDefault="00777529" w:rsidP="00B8360B">
            <w:pPr>
              <w:spacing w:line="300" w:lineRule="auto"/>
              <w:ind w:firstLineChars="0" w:firstLine="0"/>
              <w:jc w:val="center"/>
            </w:pPr>
            <w:r>
              <w:rPr>
                <w:rFonts w:hint="eastAsia"/>
              </w:rPr>
              <w:t>1020</w:t>
            </w:r>
          </w:p>
        </w:tc>
        <w:tc>
          <w:tcPr>
            <w:tcW w:w="718" w:type="pct"/>
            <w:tcBorders>
              <w:top w:val="nil"/>
              <w:left w:val="nil"/>
              <w:bottom w:val="nil"/>
              <w:right w:val="nil"/>
            </w:tcBorders>
            <w:tcMar>
              <w:top w:w="-1" w:type="dxa"/>
              <w:left w:w="-1" w:type="dxa"/>
              <w:bottom w:w="-1" w:type="dxa"/>
              <w:right w:w="-1" w:type="dxa"/>
            </w:tcMar>
            <w:vAlign w:val="center"/>
          </w:tcPr>
          <w:p w14:paraId="55D7FA89"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nil"/>
              <w:right w:val="nil"/>
            </w:tcBorders>
            <w:tcMar>
              <w:top w:w="-1" w:type="dxa"/>
              <w:left w:w="-1" w:type="dxa"/>
              <w:bottom w:w="-1" w:type="dxa"/>
              <w:right w:w="-1" w:type="dxa"/>
            </w:tcMar>
            <w:vAlign w:val="center"/>
          </w:tcPr>
          <w:p w14:paraId="59B34D02" w14:textId="77777777" w:rsidR="0006030B" w:rsidRDefault="00777529" w:rsidP="00B8360B">
            <w:pPr>
              <w:spacing w:line="300" w:lineRule="auto"/>
              <w:ind w:firstLineChars="0" w:firstLine="0"/>
              <w:jc w:val="center"/>
            </w:pPr>
            <w:r>
              <w:t>Spearman</w:t>
            </w:r>
          </w:p>
        </w:tc>
        <w:tc>
          <w:tcPr>
            <w:tcW w:w="717" w:type="pct"/>
            <w:tcBorders>
              <w:top w:val="nil"/>
              <w:left w:val="nil"/>
              <w:bottom w:val="nil"/>
              <w:right w:val="nil"/>
            </w:tcBorders>
            <w:tcMar>
              <w:top w:w="-1" w:type="dxa"/>
              <w:left w:w="-1" w:type="dxa"/>
              <w:bottom w:w="-1" w:type="dxa"/>
              <w:right w:w="-1" w:type="dxa"/>
            </w:tcMar>
            <w:vAlign w:val="center"/>
          </w:tcPr>
          <w:p w14:paraId="4E9E2D80" w14:textId="77777777" w:rsidR="0006030B" w:rsidRDefault="00777529" w:rsidP="00B8360B">
            <w:pPr>
              <w:spacing w:line="300" w:lineRule="auto"/>
              <w:ind w:firstLineChars="0" w:firstLine="0"/>
              <w:jc w:val="center"/>
            </w:pPr>
            <w:r>
              <w:t>Scaffold</w:t>
            </w:r>
          </w:p>
        </w:tc>
      </w:tr>
      <w:tr w:rsidR="0006030B" w14:paraId="0606ED04" w14:textId="77777777" w:rsidTr="00C3791B">
        <w:trPr>
          <w:jc w:val="center"/>
        </w:trPr>
        <w:tc>
          <w:tcPr>
            <w:tcW w:w="718" w:type="pct"/>
            <w:vMerge/>
            <w:tcBorders>
              <w:top w:val="nil"/>
              <w:left w:val="nil"/>
              <w:bottom w:val="single" w:sz="8" w:space="0" w:color="auto"/>
              <w:right w:val="nil"/>
            </w:tcBorders>
            <w:tcMar>
              <w:top w:w="-1" w:type="dxa"/>
              <w:left w:w="-1" w:type="dxa"/>
              <w:bottom w:w="-1" w:type="dxa"/>
              <w:right w:w="-1" w:type="dxa"/>
            </w:tcMar>
            <w:vAlign w:val="center"/>
          </w:tcPr>
          <w:p w14:paraId="4EA15262" w14:textId="77777777" w:rsidR="0006030B" w:rsidRDefault="0006030B" w:rsidP="00B8360B">
            <w:pPr>
              <w:spacing w:line="300" w:lineRule="auto"/>
              <w:ind w:firstLineChars="0" w:firstLine="0"/>
              <w:jc w:val="center"/>
            </w:pPr>
          </w:p>
        </w:tc>
        <w:tc>
          <w:tcPr>
            <w:tcW w:w="1411" w:type="pct"/>
            <w:tcBorders>
              <w:top w:val="nil"/>
              <w:left w:val="nil"/>
              <w:bottom w:val="single" w:sz="8" w:space="0" w:color="auto"/>
              <w:right w:val="nil"/>
            </w:tcBorders>
            <w:tcMar>
              <w:top w:w="-1" w:type="dxa"/>
              <w:left w:w="-1" w:type="dxa"/>
              <w:bottom w:w="-1" w:type="dxa"/>
              <w:right w:w="-1" w:type="dxa"/>
            </w:tcMar>
            <w:vAlign w:val="center"/>
          </w:tcPr>
          <w:p w14:paraId="1DE26726" w14:textId="77777777" w:rsidR="0006030B" w:rsidRDefault="00777529" w:rsidP="00B8360B">
            <w:pPr>
              <w:spacing w:line="300" w:lineRule="auto"/>
              <w:ind w:firstLineChars="0" w:firstLine="0"/>
              <w:jc w:val="center"/>
            </w:pPr>
            <w:r>
              <w:rPr>
                <w:rFonts w:hint="eastAsia"/>
              </w:rPr>
              <w:t>CL-Micro</w:t>
            </w:r>
          </w:p>
        </w:tc>
        <w:tc>
          <w:tcPr>
            <w:tcW w:w="718" w:type="pct"/>
            <w:tcBorders>
              <w:top w:val="nil"/>
              <w:left w:val="nil"/>
              <w:bottom w:val="single" w:sz="8" w:space="0" w:color="auto"/>
              <w:right w:val="nil"/>
            </w:tcBorders>
            <w:tcMar>
              <w:top w:w="-1" w:type="dxa"/>
              <w:left w:w="-1" w:type="dxa"/>
              <w:bottom w:w="-1" w:type="dxa"/>
              <w:right w:w="-1" w:type="dxa"/>
            </w:tcMar>
            <w:vAlign w:val="center"/>
          </w:tcPr>
          <w:p w14:paraId="119BE5B7" w14:textId="77777777" w:rsidR="0006030B" w:rsidRDefault="00777529" w:rsidP="00B8360B">
            <w:pPr>
              <w:spacing w:line="300" w:lineRule="auto"/>
              <w:ind w:firstLineChars="0" w:firstLine="0"/>
              <w:jc w:val="center"/>
            </w:pPr>
            <w:r>
              <w:rPr>
                <w:rFonts w:hint="eastAsia"/>
              </w:rPr>
              <w:t>1102</w:t>
            </w:r>
          </w:p>
        </w:tc>
        <w:tc>
          <w:tcPr>
            <w:tcW w:w="718" w:type="pct"/>
            <w:tcBorders>
              <w:top w:val="nil"/>
              <w:left w:val="nil"/>
              <w:bottom w:val="single" w:sz="8" w:space="0" w:color="auto"/>
              <w:right w:val="nil"/>
            </w:tcBorders>
            <w:tcMar>
              <w:top w:w="-1" w:type="dxa"/>
              <w:left w:w="-1" w:type="dxa"/>
              <w:bottom w:w="-1" w:type="dxa"/>
              <w:right w:w="-1" w:type="dxa"/>
            </w:tcMar>
            <w:vAlign w:val="center"/>
          </w:tcPr>
          <w:p w14:paraId="24C846D8" w14:textId="77777777" w:rsidR="0006030B" w:rsidRDefault="00777529" w:rsidP="00B8360B">
            <w:pPr>
              <w:spacing w:line="300" w:lineRule="auto"/>
              <w:ind w:firstLineChars="0" w:firstLine="0"/>
              <w:jc w:val="center"/>
            </w:pPr>
            <w:r>
              <w:rPr>
                <w:rFonts w:hint="eastAsia"/>
              </w:rPr>
              <w:t>回归</w:t>
            </w:r>
          </w:p>
        </w:tc>
        <w:tc>
          <w:tcPr>
            <w:tcW w:w="718" w:type="pct"/>
            <w:tcBorders>
              <w:top w:val="nil"/>
              <w:left w:val="nil"/>
              <w:bottom w:val="single" w:sz="8" w:space="0" w:color="auto"/>
              <w:right w:val="nil"/>
            </w:tcBorders>
            <w:tcMar>
              <w:top w:w="-1" w:type="dxa"/>
              <w:left w:w="-1" w:type="dxa"/>
              <w:bottom w:w="-1" w:type="dxa"/>
              <w:right w:w="-1" w:type="dxa"/>
            </w:tcMar>
            <w:vAlign w:val="center"/>
          </w:tcPr>
          <w:p w14:paraId="32528A23" w14:textId="77777777" w:rsidR="0006030B" w:rsidRDefault="00777529" w:rsidP="00B8360B">
            <w:pPr>
              <w:spacing w:line="300" w:lineRule="auto"/>
              <w:ind w:firstLineChars="0" w:firstLine="0"/>
              <w:jc w:val="center"/>
            </w:pPr>
            <w:r>
              <w:t>Spearman</w:t>
            </w:r>
          </w:p>
        </w:tc>
        <w:tc>
          <w:tcPr>
            <w:tcW w:w="717" w:type="pct"/>
            <w:tcBorders>
              <w:top w:val="nil"/>
              <w:left w:val="nil"/>
              <w:bottom w:val="single" w:sz="8" w:space="0" w:color="auto"/>
              <w:right w:val="nil"/>
            </w:tcBorders>
            <w:tcMar>
              <w:top w:w="-1" w:type="dxa"/>
              <w:left w:w="-1" w:type="dxa"/>
              <w:bottom w:w="-1" w:type="dxa"/>
              <w:right w:w="-1" w:type="dxa"/>
            </w:tcMar>
            <w:vAlign w:val="center"/>
          </w:tcPr>
          <w:p w14:paraId="238A2700" w14:textId="77777777" w:rsidR="0006030B" w:rsidRDefault="00777529" w:rsidP="00B8360B">
            <w:pPr>
              <w:spacing w:line="300" w:lineRule="auto"/>
              <w:ind w:firstLineChars="0" w:firstLine="0"/>
              <w:jc w:val="center"/>
            </w:pPr>
            <w:r>
              <w:t>Scaffold</w:t>
            </w:r>
          </w:p>
        </w:tc>
      </w:tr>
      <w:tr w:rsidR="0006030B" w14:paraId="20091E7F" w14:textId="77777777" w:rsidTr="00C3791B">
        <w:trPr>
          <w:jc w:val="center"/>
        </w:trPr>
        <w:tc>
          <w:tcPr>
            <w:tcW w:w="718" w:type="pct"/>
            <w:vMerge w:val="restart"/>
            <w:tcBorders>
              <w:top w:val="single" w:sz="8" w:space="0" w:color="auto"/>
              <w:left w:val="nil"/>
              <w:bottom w:val="nil"/>
              <w:right w:val="nil"/>
            </w:tcBorders>
            <w:tcMar>
              <w:top w:w="-1" w:type="dxa"/>
              <w:left w:w="-1" w:type="dxa"/>
              <w:bottom w:w="-1" w:type="dxa"/>
              <w:right w:w="-1" w:type="dxa"/>
            </w:tcMar>
            <w:vAlign w:val="center"/>
          </w:tcPr>
          <w:p w14:paraId="52BF66E7" w14:textId="77777777" w:rsidR="0006030B" w:rsidRDefault="00777529" w:rsidP="00B8360B">
            <w:pPr>
              <w:spacing w:line="300" w:lineRule="auto"/>
              <w:ind w:firstLineChars="0" w:firstLine="0"/>
              <w:jc w:val="center"/>
            </w:pPr>
            <w:r>
              <w:rPr>
                <w:rFonts w:hint="eastAsia"/>
              </w:rPr>
              <w:t>毒性</w:t>
            </w:r>
          </w:p>
        </w:tc>
        <w:tc>
          <w:tcPr>
            <w:tcW w:w="1411" w:type="pct"/>
            <w:tcBorders>
              <w:top w:val="single" w:sz="8" w:space="0" w:color="auto"/>
              <w:left w:val="nil"/>
              <w:bottom w:val="nil"/>
              <w:right w:val="nil"/>
            </w:tcBorders>
            <w:tcMar>
              <w:top w:w="-1" w:type="dxa"/>
              <w:left w:w="-1" w:type="dxa"/>
              <w:bottom w:w="-1" w:type="dxa"/>
              <w:right w:w="-1" w:type="dxa"/>
            </w:tcMar>
            <w:vAlign w:val="center"/>
          </w:tcPr>
          <w:p w14:paraId="13DB8B74" w14:textId="77777777" w:rsidR="0006030B" w:rsidRDefault="00777529" w:rsidP="00B8360B">
            <w:pPr>
              <w:spacing w:line="300" w:lineRule="auto"/>
              <w:ind w:firstLineChars="0" w:firstLine="0"/>
              <w:jc w:val="center"/>
            </w:pPr>
            <w:r>
              <w:rPr>
                <w:rFonts w:hint="eastAsia"/>
              </w:rPr>
              <w:t>LD50</w:t>
            </w:r>
          </w:p>
        </w:tc>
        <w:tc>
          <w:tcPr>
            <w:tcW w:w="718" w:type="pct"/>
            <w:tcBorders>
              <w:top w:val="single" w:sz="8" w:space="0" w:color="auto"/>
              <w:left w:val="nil"/>
              <w:bottom w:val="nil"/>
              <w:right w:val="nil"/>
            </w:tcBorders>
            <w:tcMar>
              <w:top w:w="-1" w:type="dxa"/>
              <w:left w:w="-1" w:type="dxa"/>
              <w:bottom w:w="-1" w:type="dxa"/>
              <w:right w:w="-1" w:type="dxa"/>
            </w:tcMar>
            <w:vAlign w:val="center"/>
          </w:tcPr>
          <w:p w14:paraId="6881AB51" w14:textId="77777777" w:rsidR="0006030B" w:rsidRDefault="00777529" w:rsidP="00B8360B">
            <w:pPr>
              <w:spacing w:line="300" w:lineRule="auto"/>
              <w:ind w:firstLineChars="0" w:firstLine="0"/>
              <w:jc w:val="center"/>
            </w:pPr>
            <w:r>
              <w:rPr>
                <w:rFonts w:hint="eastAsia"/>
              </w:rPr>
              <w:t>7385</w:t>
            </w:r>
          </w:p>
        </w:tc>
        <w:tc>
          <w:tcPr>
            <w:tcW w:w="718" w:type="pct"/>
            <w:tcBorders>
              <w:top w:val="single" w:sz="8" w:space="0" w:color="auto"/>
              <w:left w:val="nil"/>
              <w:bottom w:val="nil"/>
              <w:right w:val="nil"/>
            </w:tcBorders>
            <w:tcMar>
              <w:top w:w="-1" w:type="dxa"/>
              <w:left w:w="-1" w:type="dxa"/>
              <w:bottom w:w="-1" w:type="dxa"/>
              <w:right w:w="-1" w:type="dxa"/>
            </w:tcMar>
            <w:vAlign w:val="center"/>
          </w:tcPr>
          <w:p w14:paraId="51963BE2" w14:textId="77777777" w:rsidR="0006030B" w:rsidRDefault="00777529" w:rsidP="00B8360B">
            <w:pPr>
              <w:spacing w:line="300" w:lineRule="auto"/>
              <w:ind w:firstLineChars="0" w:firstLine="0"/>
              <w:jc w:val="center"/>
            </w:pPr>
            <w:r>
              <w:rPr>
                <w:rFonts w:hint="eastAsia"/>
              </w:rPr>
              <w:t>回归</w:t>
            </w:r>
          </w:p>
        </w:tc>
        <w:tc>
          <w:tcPr>
            <w:tcW w:w="718" w:type="pct"/>
            <w:tcBorders>
              <w:top w:val="single" w:sz="8" w:space="0" w:color="auto"/>
              <w:left w:val="nil"/>
              <w:bottom w:val="nil"/>
              <w:right w:val="nil"/>
            </w:tcBorders>
            <w:tcMar>
              <w:top w:w="-1" w:type="dxa"/>
              <w:left w:w="-1" w:type="dxa"/>
              <w:bottom w:w="-1" w:type="dxa"/>
              <w:right w:w="-1" w:type="dxa"/>
            </w:tcMar>
            <w:vAlign w:val="center"/>
          </w:tcPr>
          <w:p w14:paraId="0B8437CE" w14:textId="77777777" w:rsidR="0006030B" w:rsidRDefault="00777529" w:rsidP="00B8360B">
            <w:pPr>
              <w:spacing w:line="300" w:lineRule="auto"/>
              <w:ind w:firstLineChars="0" w:firstLine="0"/>
              <w:jc w:val="center"/>
            </w:pPr>
            <w:r>
              <w:t>MAE</w:t>
            </w:r>
          </w:p>
        </w:tc>
        <w:tc>
          <w:tcPr>
            <w:tcW w:w="717" w:type="pct"/>
            <w:tcBorders>
              <w:top w:val="single" w:sz="8" w:space="0" w:color="auto"/>
              <w:left w:val="nil"/>
              <w:bottom w:val="nil"/>
              <w:right w:val="nil"/>
            </w:tcBorders>
            <w:tcMar>
              <w:top w:w="-1" w:type="dxa"/>
              <w:left w:w="-1" w:type="dxa"/>
              <w:bottom w:w="-1" w:type="dxa"/>
              <w:right w:w="-1" w:type="dxa"/>
            </w:tcMar>
            <w:vAlign w:val="center"/>
          </w:tcPr>
          <w:p w14:paraId="6A5D801F" w14:textId="77777777" w:rsidR="0006030B" w:rsidRDefault="00777529" w:rsidP="00B8360B">
            <w:pPr>
              <w:spacing w:line="300" w:lineRule="auto"/>
              <w:ind w:firstLineChars="0" w:firstLine="0"/>
              <w:jc w:val="center"/>
            </w:pPr>
            <w:r>
              <w:t>Scaffold</w:t>
            </w:r>
          </w:p>
        </w:tc>
      </w:tr>
      <w:tr w:rsidR="0006030B" w14:paraId="565A7785"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18E3C3E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74E05A79" w14:textId="77777777" w:rsidR="0006030B" w:rsidRDefault="00777529" w:rsidP="00B8360B">
            <w:pPr>
              <w:spacing w:line="300" w:lineRule="auto"/>
              <w:ind w:firstLineChars="0" w:firstLine="0"/>
              <w:jc w:val="center"/>
            </w:pPr>
            <w:r>
              <w:rPr>
                <w:rFonts w:hint="eastAsia"/>
              </w:rPr>
              <w:t>hERG</w:t>
            </w:r>
          </w:p>
        </w:tc>
        <w:tc>
          <w:tcPr>
            <w:tcW w:w="718" w:type="pct"/>
            <w:tcBorders>
              <w:top w:val="nil"/>
              <w:left w:val="nil"/>
              <w:bottom w:val="nil"/>
              <w:right w:val="nil"/>
            </w:tcBorders>
            <w:tcMar>
              <w:top w:w="-1" w:type="dxa"/>
              <w:left w:w="-1" w:type="dxa"/>
              <w:bottom w:w="-1" w:type="dxa"/>
              <w:right w:w="-1" w:type="dxa"/>
            </w:tcMar>
            <w:vAlign w:val="center"/>
          </w:tcPr>
          <w:p w14:paraId="5DFBCC11" w14:textId="77777777" w:rsidR="0006030B" w:rsidRDefault="00777529" w:rsidP="00B8360B">
            <w:pPr>
              <w:spacing w:line="300" w:lineRule="auto"/>
              <w:ind w:firstLineChars="0" w:firstLine="0"/>
              <w:jc w:val="center"/>
            </w:pPr>
            <w:r>
              <w:rPr>
                <w:rFonts w:hint="eastAsia"/>
              </w:rPr>
              <w:t>648</w:t>
            </w:r>
          </w:p>
        </w:tc>
        <w:tc>
          <w:tcPr>
            <w:tcW w:w="718" w:type="pct"/>
            <w:tcBorders>
              <w:top w:val="nil"/>
              <w:left w:val="nil"/>
              <w:bottom w:val="nil"/>
              <w:right w:val="nil"/>
            </w:tcBorders>
            <w:tcMar>
              <w:top w:w="-1" w:type="dxa"/>
              <w:left w:w="-1" w:type="dxa"/>
              <w:bottom w:w="-1" w:type="dxa"/>
              <w:right w:w="-1" w:type="dxa"/>
            </w:tcMar>
            <w:vAlign w:val="center"/>
          </w:tcPr>
          <w:p w14:paraId="1FD0889C"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1E1599BF"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3DB7FC65" w14:textId="77777777" w:rsidR="0006030B" w:rsidRDefault="00777529" w:rsidP="00B8360B">
            <w:pPr>
              <w:spacing w:line="300" w:lineRule="auto"/>
              <w:ind w:firstLineChars="0" w:firstLine="0"/>
              <w:jc w:val="center"/>
            </w:pPr>
            <w:r>
              <w:t>Scaffold</w:t>
            </w:r>
          </w:p>
        </w:tc>
      </w:tr>
      <w:tr w:rsidR="0006030B" w14:paraId="5C99032B" w14:textId="77777777" w:rsidTr="00C3791B">
        <w:trPr>
          <w:jc w:val="center"/>
        </w:trPr>
        <w:tc>
          <w:tcPr>
            <w:tcW w:w="718" w:type="pct"/>
            <w:vMerge/>
            <w:tcBorders>
              <w:top w:val="nil"/>
              <w:left w:val="nil"/>
              <w:bottom w:val="nil"/>
              <w:right w:val="nil"/>
            </w:tcBorders>
            <w:tcMar>
              <w:top w:w="-1" w:type="dxa"/>
              <w:left w:w="-1" w:type="dxa"/>
              <w:bottom w:w="-1" w:type="dxa"/>
              <w:right w:w="-1" w:type="dxa"/>
            </w:tcMar>
            <w:vAlign w:val="center"/>
          </w:tcPr>
          <w:p w14:paraId="67A8186F" w14:textId="77777777" w:rsidR="0006030B" w:rsidRDefault="0006030B" w:rsidP="00B8360B">
            <w:pPr>
              <w:spacing w:line="300" w:lineRule="auto"/>
              <w:ind w:firstLineChars="0" w:firstLine="0"/>
              <w:jc w:val="center"/>
            </w:pPr>
          </w:p>
        </w:tc>
        <w:tc>
          <w:tcPr>
            <w:tcW w:w="1411" w:type="pct"/>
            <w:tcBorders>
              <w:top w:val="nil"/>
              <w:left w:val="nil"/>
              <w:bottom w:val="nil"/>
              <w:right w:val="nil"/>
            </w:tcBorders>
            <w:tcMar>
              <w:top w:w="-1" w:type="dxa"/>
              <w:left w:w="-1" w:type="dxa"/>
              <w:bottom w:w="-1" w:type="dxa"/>
              <w:right w:w="-1" w:type="dxa"/>
            </w:tcMar>
            <w:vAlign w:val="center"/>
          </w:tcPr>
          <w:p w14:paraId="36BE427A" w14:textId="77777777" w:rsidR="0006030B" w:rsidRDefault="00777529" w:rsidP="00B8360B">
            <w:pPr>
              <w:spacing w:line="300" w:lineRule="auto"/>
              <w:ind w:firstLineChars="0" w:firstLine="0"/>
              <w:jc w:val="center"/>
            </w:pPr>
            <w:bookmarkStart w:id="70" w:name="OLE_LINK9"/>
            <w:r>
              <w:rPr>
                <w:rFonts w:hint="eastAsia"/>
              </w:rPr>
              <w:t>Ames</w:t>
            </w:r>
            <w:bookmarkEnd w:id="70"/>
          </w:p>
        </w:tc>
        <w:tc>
          <w:tcPr>
            <w:tcW w:w="718" w:type="pct"/>
            <w:tcBorders>
              <w:top w:val="nil"/>
              <w:left w:val="nil"/>
              <w:bottom w:val="nil"/>
              <w:right w:val="nil"/>
            </w:tcBorders>
            <w:tcMar>
              <w:top w:w="-1" w:type="dxa"/>
              <w:left w:w="-1" w:type="dxa"/>
              <w:bottom w:w="-1" w:type="dxa"/>
              <w:right w:w="-1" w:type="dxa"/>
            </w:tcMar>
            <w:vAlign w:val="center"/>
          </w:tcPr>
          <w:p w14:paraId="3C09083B" w14:textId="77777777" w:rsidR="0006030B" w:rsidRDefault="00777529" w:rsidP="00B8360B">
            <w:pPr>
              <w:spacing w:line="300" w:lineRule="auto"/>
              <w:ind w:firstLineChars="0" w:firstLine="0"/>
              <w:jc w:val="center"/>
            </w:pPr>
            <w:r>
              <w:rPr>
                <w:rFonts w:hint="eastAsia"/>
              </w:rPr>
              <w:t>7255</w:t>
            </w:r>
          </w:p>
        </w:tc>
        <w:tc>
          <w:tcPr>
            <w:tcW w:w="718" w:type="pct"/>
            <w:tcBorders>
              <w:top w:val="nil"/>
              <w:left w:val="nil"/>
              <w:bottom w:val="nil"/>
              <w:right w:val="nil"/>
            </w:tcBorders>
            <w:tcMar>
              <w:top w:w="-1" w:type="dxa"/>
              <w:left w:w="-1" w:type="dxa"/>
              <w:bottom w:w="-1" w:type="dxa"/>
              <w:right w:w="-1" w:type="dxa"/>
            </w:tcMar>
            <w:vAlign w:val="center"/>
          </w:tcPr>
          <w:p w14:paraId="418D84F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nil"/>
              <w:right w:val="nil"/>
            </w:tcBorders>
            <w:tcMar>
              <w:top w:w="-1" w:type="dxa"/>
              <w:left w:w="-1" w:type="dxa"/>
              <w:bottom w:w="-1" w:type="dxa"/>
              <w:right w:w="-1" w:type="dxa"/>
            </w:tcMar>
            <w:vAlign w:val="center"/>
          </w:tcPr>
          <w:p w14:paraId="6D32E725" w14:textId="77777777" w:rsidR="0006030B" w:rsidRDefault="00777529" w:rsidP="00B8360B">
            <w:pPr>
              <w:spacing w:line="300" w:lineRule="auto"/>
              <w:ind w:firstLineChars="0" w:firstLine="0"/>
              <w:jc w:val="center"/>
            </w:pPr>
            <w:r>
              <w:t>AUROC</w:t>
            </w:r>
          </w:p>
        </w:tc>
        <w:tc>
          <w:tcPr>
            <w:tcW w:w="717" w:type="pct"/>
            <w:tcBorders>
              <w:top w:val="nil"/>
              <w:left w:val="nil"/>
              <w:bottom w:val="nil"/>
              <w:right w:val="nil"/>
            </w:tcBorders>
            <w:tcMar>
              <w:top w:w="-1" w:type="dxa"/>
              <w:left w:w="-1" w:type="dxa"/>
              <w:bottom w:w="-1" w:type="dxa"/>
              <w:right w:w="-1" w:type="dxa"/>
            </w:tcMar>
            <w:vAlign w:val="center"/>
          </w:tcPr>
          <w:p w14:paraId="54DA7A77" w14:textId="77777777" w:rsidR="0006030B" w:rsidRDefault="00777529" w:rsidP="00B8360B">
            <w:pPr>
              <w:spacing w:line="300" w:lineRule="auto"/>
              <w:ind w:firstLineChars="0" w:firstLine="0"/>
              <w:jc w:val="center"/>
            </w:pPr>
            <w:r>
              <w:t>Scaffold</w:t>
            </w:r>
          </w:p>
        </w:tc>
      </w:tr>
      <w:tr w:rsidR="0006030B" w14:paraId="51299319" w14:textId="77777777" w:rsidTr="00C3791B">
        <w:trPr>
          <w:jc w:val="center"/>
        </w:trPr>
        <w:tc>
          <w:tcPr>
            <w:tcW w:w="718" w:type="pct"/>
            <w:vMerge/>
            <w:tcBorders>
              <w:top w:val="nil"/>
              <w:left w:val="nil"/>
              <w:bottom w:val="single" w:sz="12" w:space="0" w:color="auto"/>
              <w:right w:val="nil"/>
            </w:tcBorders>
            <w:tcMar>
              <w:top w:w="-1" w:type="dxa"/>
              <w:left w:w="-1" w:type="dxa"/>
              <w:bottom w:w="-1" w:type="dxa"/>
              <w:right w:w="-1" w:type="dxa"/>
            </w:tcMar>
            <w:vAlign w:val="center"/>
          </w:tcPr>
          <w:p w14:paraId="751B5D96" w14:textId="77777777" w:rsidR="0006030B" w:rsidRDefault="0006030B" w:rsidP="00B8360B">
            <w:pPr>
              <w:spacing w:line="300" w:lineRule="auto"/>
              <w:ind w:firstLineChars="0" w:firstLine="0"/>
              <w:jc w:val="center"/>
            </w:pPr>
          </w:p>
        </w:tc>
        <w:tc>
          <w:tcPr>
            <w:tcW w:w="1411" w:type="pct"/>
            <w:tcBorders>
              <w:top w:val="nil"/>
              <w:left w:val="nil"/>
              <w:bottom w:val="single" w:sz="12" w:space="0" w:color="auto"/>
              <w:right w:val="nil"/>
            </w:tcBorders>
            <w:tcMar>
              <w:top w:w="-1" w:type="dxa"/>
              <w:left w:w="-1" w:type="dxa"/>
              <w:bottom w:w="-1" w:type="dxa"/>
              <w:right w:w="-1" w:type="dxa"/>
            </w:tcMar>
            <w:vAlign w:val="center"/>
          </w:tcPr>
          <w:p w14:paraId="35E242F2" w14:textId="77777777" w:rsidR="0006030B" w:rsidRDefault="00777529" w:rsidP="00B8360B">
            <w:pPr>
              <w:spacing w:line="300" w:lineRule="auto"/>
              <w:ind w:firstLineChars="0" w:firstLine="0"/>
              <w:jc w:val="center"/>
            </w:pPr>
            <w:r>
              <w:rPr>
                <w:rFonts w:hint="eastAsia"/>
              </w:rPr>
              <w:t>DILI</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442F16B4" w14:textId="77777777" w:rsidR="0006030B" w:rsidRDefault="00777529" w:rsidP="00B8360B">
            <w:pPr>
              <w:spacing w:line="300" w:lineRule="auto"/>
              <w:ind w:firstLineChars="0" w:firstLine="0"/>
              <w:jc w:val="center"/>
            </w:pPr>
            <w:r>
              <w:rPr>
                <w:rFonts w:hint="eastAsia"/>
              </w:rPr>
              <w:t>475</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5D86DA98" w14:textId="77777777" w:rsidR="0006030B" w:rsidRDefault="00777529" w:rsidP="00B8360B">
            <w:pPr>
              <w:spacing w:line="300" w:lineRule="auto"/>
              <w:ind w:firstLineChars="0" w:firstLine="0"/>
              <w:jc w:val="center"/>
            </w:pPr>
            <w:r>
              <w:rPr>
                <w:rFonts w:hint="eastAsia"/>
              </w:rPr>
              <w:t>分类</w:t>
            </w:r>
          </w:p>
        </w:tc>
        <w:tc>
          <w:tcPr>
            <w:tcW w:w="718" w:type="pct"/>
            <w:tcBorders>
              <w:top w:val="nil"/>
              <w:left w:val="nil"/>
              <w:bottom w:val="single" w:sz="12" w:space="0" w:color="auto"/>
              <w:right w:val="nil"/>
            </w:tcBorders>
            <w:tcMar>
              <w:top w:w="-1" w:type="dxa"/>
              <w:left w:w="-1" w:type="dxa"/>
              <w:bottom w:w="-1" w:type="dxa"/>
              <w:right w:w="-1" w:type="dxa"/>
            </w:tcMar>
            <w:vAlign w:val="center"/>
          </w:tcPr>
          <w:p w14:paraId="197CE5F1" w14:textId="77777777" w:rsidR="0006030B" w:rsidRDefault="00777529" w:rsidP="00B8360B">
            <w:pPr>
              <w:spacing w:line="300" w:lineRule="auto"/>
              <w:ind w:firstLineChars="0" w:firstLine="0"/>
              <w:jc w:val="center"/>
            </w:pPr>
            <w:r>
              <w:t>AUROC</w:t>
            </w:r>
          </w:p>
        </w:tc>
        <w:tc>
          <w:tcPr>
            <w:tcW w:w="717" w:type="pct"/>
            <w:tcBorders>
              <w:top w:val="nil"/>
              <w:left w:val="nil"/>
              <w:bottom w:val="single" w:sz="12" w:space="0" w:color="auto"/>
              <w:right w:val="nil"/>
            </w:tcBorders>
            <w:tcMar>
              <w:top w:w="-1" w:type="dxa"/>
              <w:left w:w="-1" w:type="dxa"/>
              <w:bottom w:w="-1" w:type="dxa"/>
              <w:right w:w="-1" w:type="dxa"/>
            </w:tcMar>
            <w:vAlign w:val="center"/>
          </w:tcPr>
          <w:p w14:paraId="678E1787" w14:textId="77777777" w:rsidR="0006030B" w:rsidRDefault="00777529" w:rsidP="00B8360B">
            <w:pPr>
              <w:spacing w:line="300" w:lineRule="auto"/>
              <w:ind w:firstLineChars="0" w:firstLine="0"/>
              <w:jc w:val="center"/>
            </w:pPr>
            <w:r>
              <w:t>Scaffold</w:t>
            </w:r>
          </w:p>
        </w:tc>
      </w:tr>
    </w:tbl>
    <w:p w14:paraId="4F2B50A0" w14:textId="77777777" w:rsidR="00572F16" w:rsidRDefault="00572F16" w:rsidP="007E0097"/>
    <w:p w14:paraId="42FD05FE" w14:textId="766EB2CD" w:rsidR="0006030B" w:rsidRDefault="00841564" w:rsidP="007E0097">
      <w:r>
        <w:rPr>
          <w:rFonts w:hint="eastAsia"/>
        </w:rPr>
        <w:t>（</w:t>
      </w:r>
      <w:r w:rsidR="00572F16">
        <w:rPr>
          <w:rFonts w:hint="eastAsia"/>
        </w:rPr>
        <w:t>1</w:t>
      </w:r>
      <w:r>
        <w:rPr>
          <w:rFonts w:hint="eastAsia"/>
        </w:rPr>
        <w:t>）</w:t>
      </w:r>
      <w:r w:rsidR="00777529">
        <w:t xml:space="preserve"> </w:t>
      </w:r>
      <w:r w:rsidR="00777529">
        <w:t>吸收</w:t>
      </w:r>
    </w:p>
    <w:p w14:paraId="7FDBA7ED" w14:textId="6A465C05" w:rsidR="0006030B" w:rsidRDefault="00777529" w:rsidP="007E0097">
      <w:r>
        <w:t>Caco-2</w:t>
      </w:r>
      <w:r>
        <w:t>：</w:t>
      </w:r>
      <w:r w:rsidR="003930EC" w:rsidRPr="003930EC">
        <w:t>用于衡量分子在</w:t>
      </w:r>
      <w:r w:rsidR="003930EC" w:rsidRPr="003930EC">
        <w:t>Caco-2</w:t>
      </w:r>
      <w:r w:rsidR="003930EC" w:rsidRPr="003930EC">
        <w:t>细胞模型中的渗透能力，是评估候选药物肠道吸收潜力的常用体外指标。</w:t>
      </w:r>
    </w:p>
    <w:p w14:paraId="28C63A51" w14:textId="4CB8FFD7" w:rsidR="0006030B" w:rsidRDefault="00777529" w:rsidP="007E0097">
      <w:r>
        <w:t>HIA</w:t>
      </w:r>
      <w:r>
        <w:t>：</w:t>
      </w:r>
      <w:r w:rsidR="003930EC" w:rsidRPr="003930EC">
        <w:t>用于反映药物经肠道吸收进入体循环的能力，是评价口服吸收特性的重要指标</w:t>
      </w:r>
      <w:r w:rsidR="00036611">
        <w:rPr>
          <w:rFonts w:hint="eastAsia"/>
        </w:rPr>
        <w:t>之一</w:t>
      </w:r>
      <w:r w:rsidR="003930EC" w:rsidRPr="003930EC">
        <w:t>。</w:t>
      </w:r>
    </w:p>
    <w:p w14:paraId="57B7FBC8" w14:textId="4B73ECD0" w:rsidR="0006030B" w:rsidRDefault="00777529" w:rsidP="007E0097">
      <w:r>
        <w:t>Pgp</w:t>
      </w:r>
      <w:r>
        <w:t>：</w:t>
      </w:r>
      <w:r w:rsidR="003930EC" w:rsidRPr="003930EC">
        <w:t>用于评估分子与</w:t>
      </w:r>
      <w:r w:rsidR="003930EC" w:rsidRPr="003930EC">
        <w:t>P-</w:t>
      </w:r>
      <w:r w:rsidR="003930EC" w:rsidRPr="003930EC">
        <w:t>糖蛋白相关的转运特性。</w:t>
      </w:r>
      <w:r w:rsidR="003930EC" w:rsidRPr="003930EC">
        <w:t>P-</w:t>
      </w:r>
      <w:r w:rsidR="003930EC" w:rsidRPr="003930EC">
        <w:t>糖蛋白参与药物外排过程，与药物吸收及多药耐药现象密切相关。</w:t>
      </w:r>
    </w:p>
    <w:p w14:paraId="48431700" w14:textId="6546145E" w:rsidR="0006030B" w:rsidRDefault="00777529" w:rsidP="007E0097">
      <w:r>
        <w:lastRenderedPageBreak/>
        <w:t>Bioav</w:t>
      </w:r>
      <w:r>
        <w:t>：</w:t>
      </w:r>
      <w:r w:rsidR="003930EC" w:rsidRPr="003930EC">
        <w:t>用于衡量药物进入体循环的比例，反映吸收过程及首过效应的综合结果，是药代动力学研究中的重要指标。</w:t>
      </w:r>
    </w:p>
    <w:p w14:paraId="50D631B1" w14:textId="326A1BD8" w:rsidR="0006030B" w:rsidRDefault="00777529" w:rsidP="007E0097">
      <w:r>
        <w:t>Lipo</w:t>
      </w:r>
      <w:r>
        <w:t>：</w:t>
      </w:r>
      <w:r w:rsidR="003930EC" w:rsidRPr="003930EC">
        <w:t>记录分子的辛醇</w:t>
      </w:r>
      <w:r w:rsidR="003930EC" w:rsidRPr="003930EC">
        <w:t>-</w:t>
      </w:r>
      <w:r w:rsidR="003930EC" w:rsidRPr="003930EC">
        <w:t>水分配系数（</w:t>
      </w:r>
      <w:proofErr w:type="spellStart"/>
      <w:r w:rsidR="003930EC" w:rsidRPr="003930EC">
        <w:t>LogD</w:t>
      </w:r>
      <w:proofErr w:type="spellEnd"/>
      <w:r w:rsidR="003930EC" w:rsidRPr="003930EC">
        <w:t>），用于表征分子的亲脂性。该性质与药物的跨膜转运和组织分布密切相关。</w:t>
      </w:r>
    </w:p>
    <w:p w14:paraId="443D3336" w14:textId="080CE700" w:rsidR="0006030B" w:rsidRDefault="00841564" w:rsidP="007E0097">
      <w:r>
        <w:rPr>
          <w:rFonts w:hint="eastAsia"/>
        </w:rPr>
        <w:t>（</w:t>
      </w:r>
      <w:r w:rsidR="00777529">
        <w:t>2</w:t>
      </w:r>
      <w:r>
        <w:rPr>
          <w:rFonts w:hint="eastAsia"/>
        </w:rPr>
        <w:t>）</w:t>
      </w:r>
      <w:r w:rsidR="00777529">
        <w:t xml:space="preserve"> </w:t>
      </w:r>
      <w:r w:rsidR="00777529">
        <w:t>分布</w:t>
      </w:r>
    </w:p>
    <w:p w14:paraId="7AE26545" w14:textId="44C6A86D" w:rsidR="0006030B" w:rsidRDefault="00777529" w:rsidP="007E0097">
      <w:r>
        <w:t>BBB</w:t>
      </w:r>
      <w:r>
        <w:t>：</w:t>
      </w:r>
      <w:r w:rsidR="003930EC" w:rsidRPr="003930EC">
        <w:t>用于判断分子是否能够穿透血脑屏障进入中枢神经系统，对中枢神经系统药物研发和安全性评价具有重要意义。</w:t>
      </w:r>
    </w:p>
    <w:p w14:paraId="5A541348" w14:textId="7AA8FD8D" w:rsidR="0006030B" w:rsidRDefault="00777529" w:rsidP="007E0097">
      <w:r>
        <w:t>PPBR</w:t>
      </w:r>
      <w:r>
        <w:t>：</w:t>
      </w:r>
      <w:r w:rsidR="003930EC" w:rsidRPr="003930EC">
        <w:t>用于预测药物与血浆蛋白的结合率。该指标会影响血液中游离药物的比例，进而影响药物的体内分布和药效表现。</w:t>
      </w:r>
    </w:p>
    <w:p w14:paraId="66749DE0" w14:textId="5EA9E7EB" w:rsidR="0006030B" w:rsidRDefault="00777529" w:rsidP="007E0097">
      <w:r>
        <w:t>VDss</w:t>
      </w:r>
      <w:r>
        <w:t>：</w:t>
      </w:r>
      <w:r w:rsidR="003930EC" w:rsidRPr="003930EC">
        <w:t>用于衡量药物在体内的理论稳态分布容积，反映药物在组织与血浆之间的分布倾向，是药代动力学分析中的重要参数。</w:t>
      </w:r>
    </w:p>
    <w:p w14:paraId="22D989B8" w14:textId="27DA4951" w:rsidR="0006030B" w:rsidRDefault="00841564" w:rsidP="007E0097">
      <w:r>
        <w:rPr>
          <w:rFonts w:hint="eastAsia"/>
        </w:rPr>
        <w:t>（</w:t>
      </w:r>
      <w:r w:rsidR="00777529">
        <w:t>3</w:t>
      </w:r>
      <w:r>
        <w:rPr>
          <w:rFonts w:hint="eastAsia"/>
        </w:rPr>
        <w:t>）</w:t>
      </w:r>
      <w:r w:rsidR="00777529">
        <w:t xml:space="preserve"> </w:t>
      </w:r>
      <w:r w:rsidR="00777529">
        <w:t>代谢</w:t>
      </w:r>
    </w:p>
    <w:p w14:paraId="0E852E8A" w14:textId="6159C1FD" w:rsidR="0006030B" w:rsidRDefault="00777529" w:rsidP="007E0097">
      <w:r>
        <w:t>CYP2C9 Inhibition</w:t>
      </w:r>
      <w:r>
        <w:t>：</w:t>
      </w:r>
      <w:r w:rsidR="003930EC" w:rsidRPr="003930EC">
        <w:t>用于预测分子是否抑制</w:t>
      </w:r>
      <w:r w:rsidR="003930EC" w:rsidRPr="003930EC">
        <w:t>CYP2C9</w:t>
      </w:r>
      <w:r w:rsidR="003930EC" w:rsidRPr="003930EC">
        <w:t>酶。该酶参与部分临床药物的代谢，其抑制作用可能引起药物相互作用并增加不良反应风险。</w:t>
      </w:r>
    </w:p>
    <w:p w14:paraId="26571DAE" w14:textId="4D6D2B3C" w:rsidR="0006030B" w:rsidRDefault="00777529" w:rsidP="007E0097">
      <w:r>
        <w:t>CYP2D6 Inhibition</w:t>
      </w:r>
      <w:r>
        <w:t>：</w:t>
      </w:r>
      <w:r w:rsidR="003930EC" w:rsidRPr="003930EC">
        <w:t>用于预测分子对</w:t>
      </w:r>
      <w:r w:rsidR="003930EC" w:rsidRPr="003930EC">
        <w:t>CYP2D6</w:t>
      </w:r>
      <w:r w:rsidR="003930EC" w:rsidRPr="003930EC">
        <w:t>酶的抑制潜力。该酶参与多种药物代谢，其抑制可能影响联合用药的安全性。</w:t>
      </w:r>
    </w:p>
    <w:p w14:paraId="771A62DE" w14:textId="53A1E460" w:rsidR="0006030B" w:rsidRDefault="00777529" w:rsidP="007E0097">
      <w:r>
        <w:t>CYP3A4 Inhibition</w:t>
      </w:r>
      <w:r>
        <w:t>：</w:t>
      </w:r>
      <w:r w:rsidR="003930EC" w:rsidRPr="003930EC">
        <w:rPr>
          <w:rFonts w:hint="eastAsia"/>
        </w:rPr>
        <w:t>用于判断分子是否抑制</w:t>
      </w:r>
      <w:r w:rsidR="003930EC" w:rsidRPr="003930EC">
        <w:rPr>
          <w:rFonts w:hint="eastAsia"/>
        </w:rPr>
        <w:t>CYP3A4</w:t>
      </w:r>
      <w:r w:rsidR="003930EC" w:rsidRPr="003930EC">
        <w:rPr>
          <w:rFonts w:hint="eastAsia"/>
        </w:rPr>
        <w:t>酶。由于该酶参与大量临床药物的代谢，其抑制作用在药物相互作用评估中具有重要意义。</w:t>
      </w:r>
    </w:p>
    <w:p w14:paraId="4A4FC380" w14:textId="22FE34CB" w:rsidR="0006030B" w:rsidRDefault="00777529" w:rsidP="007E0097">
      <w:r>
        <w:t>CYP2C9 Substrate</w:t>
      </w:r>
      <w:r>
        <w:t>：</w:t>
      </w:r>
      <w:r w:rsidR="003930EC" w:rsidRPr="003930EC">
        <w:t>用于预测分子是否为</w:t>
      </w:r>
      <w:r w:rsidR="003930EC" w:rsidRPr="003930EC">
        <w:t>CYP2C9</w:t>
      </w:r>
      <w:r w:rsidR="003930EC" w:rsidRPr="003930EC">
        <w:t>酶的底物。该任务有助于分析药物在不同基因型人群中的代谢差异。</w:t>
      </w:r>
    </w:p>
    <w:p w14:paraId="710BF238" w14:textId="0C3F484E" w:rsidR="0006030B" w:rsidRDefault="00777529" w:rsidP="007E0097">
      <w:r>
        <w:t>CYP2D6 Substrate</w:t>
      </w:r>
      <w:r>
        <w:t>：</w:t>
      </w:r>
      <w:r w:rsidR="003930EC" w:rsidRPr="003930EC">
        <w:t>用于判断分子是否主要经</w:t>
      </w:r>
      <w:r w:rsidR="003930EC" w:rsidRPr="003930EC">
        <w:t>CYP2D6</w:t>
      </w:r>
      <w:r w:rsidR="003930EC" w:rsidRPr="003930EC">
        <w:t>途径代谢。由于该酶具有显著的遗传多态性，该任务有助于分析不同代谢表型下的药物暴露差异。</w:t>
      </w:r>
    </w:p>
    <w:p w14:paraId="72583DAF" w14:textId="066DE78E" w:rsidR="0006030B" w:rsidRDefault="00777529" w:rsidP="007E0097">
      <w:r>
        <w:t>CYP3A4 Substrate</w:t>
      </w:r>
      <w:r>
        <w:t>：</w:t>
      </w:r>
      <w:r w:rsidR="003930EC" w:rsidRPr="003930EC">
        <w:t>用于预测分子是否被</w:t>
      </w:r>
      <w:r w:rsidR="003930EC" w:rsidRPr="003930EC">
        <w:t>CYP3A4</w:t>
      </w:r>
      <w:r w:rsidR="003930EC" w:rsidRPr="003930EC">
        <w:t>酶代谢。该任务有助于评估药物的首过代谢特征及其对代谢诱导剂或抑制剂的敏感性。</w:t>
      </w:r>
    </w:p>
    <w:p w14:paraId="3E435FC8" w14:textId="0E2B4171" w:rsidR="0006030B" w:rsidRDefault="00841564" w:rsidP="007E0097">
      <w:r>
        <w:rPr>
          <w:rFonts w:hint="eastAsia"/>
        </w:rPr>
        <w:t>（</w:t>
      </w:r>
      <w:r w:rsidR="00777529">
        <w:t>4</w:t>
      </w:r>
      <w:r>
        <w:rPr>
          <w:rFonts w:hint="eastAsia"/>
        </w:rPr>
        <w:t>）</w:t>
      </w:r>
      <w:r w:rsidR="00777529">
        <w:t xml:space="preserve"> </w:t>
      </w:r>
      <w:r w:rsidR="00777529">
        <w:t>排泄</w:t>
      </w:r>
    </w:p>
    <w:p w14:paraId="39BE4337" w14:textId="5468635E" w:rsidR="0006030B" w:rsidRDefault="00777529" w:rsidP="007E0097">
      <w:r>
        <w:t>Half Life</w:t>
      </w:r>
      <w:r>
        <w:t>：</w:t>
      </w:r>
      <w:r w:rsidR="003930EC" w:rsidRPr="003930EC">
        <w:rPr>
          <w:rFonts w:hint="eastAsia"/>
        </w:rPr>
        <w:t>用于预测药物在体内的消除半衰期，即血药浓度下降一半所需的时间，是表征药物体内驻留时间的重要参数。</w:t>
      </w:r>
    </w:p>
    <w:p w14:paraId="53255A5D" w14:textId="4B602B4C" w:rsidR="0006030B" w:rsidRDefault="00777529" w:rsidP="007E0097">
      <w:r>
        <w:t>CL-Hepa</w:t>
      </w:r>
      <w:r>
        <w:t>：</w:t>
      </w:r>
      <w:r w:rsidR="003930EC" w:rsidRPr="003930EC">
        <w:t>用于测量药物在肝细胞中的清除率，反映肝脏整体代谢清除能力，是评估药物肝脏代谢稳定性的常用体外指标。</w:t>
      </w:r>
    </w:p>
    <w:p w14:paraId="5B088344" w14:textId="6EB80BAE" w:rsidR="0006030B" w:rsidRDefault="00777529" w:rsidP="007E0097">
      <w:r>
        <w:lastRenderedPageBreak/>
        <w:t>CL-Micro</w:t>
      </w:r>
      <w:r>
        <w:t>：</w:t>
      </w:r>
      <w:r w:rsidR="003930EC" w:rsidRPr="003930EC">
        <w:t>用于测量药物在肝微粒体中的内在清除率，主要反映</w:t>
      </w:r>
      <w:r w:rsidR="003930EC" w:rsidRPr="003930EC">
        <w:t>I</w:t>
      </w:r>
      <w:r w:rsidR="003930EC" w:rsidRPr="003930EC">
        <w:t>相代谢酶</w:t>
      </w:r>
      <w:proofErr w:type="gramStart"/>
      <w:r w:rsidR="003930EC" w:rsidRPr="003930EC">
        <w:t>介</w:t>
      </w:r>
      <w:proofErr w:type="gramEnd"/>
      <w:r w:rsidR="003930EC" w:rsidRPr="003930EC">
        <w:t>导的代谢速率。</w:t>
      </w:r>
    </w:p>
    <w:p w14:paraId="70A0AD9A" w14:textId="1D67E932" w:rsidR="0006030B" w:rsidRDefault="00841564" w:rsidP="007E0097">
      <w:r>
        <w:rPr>
          <w:rFonts w:hint="eastAsia"/>
        </w:rPr>
        <w:t>（</w:t>
      </w:r>
      <w:r w:rsidR="00777529">
        <w:t>5</w:t>
      </w:r>
      <w:r>
        <w:rPr>
          <w:rFonts w:hint="eastAsia"/>
        </w:rPr>
        <w:t>）</w:t>
      </w:r>
      <w:r w:rsidR="00777529">
        <w:t xml:space="preserve"> </w:t>
      </w:r>
      <w:r w:rsidR="00777529">
        <w:t>毒性</w:t>
      </w:r>
    </w:p>
    <w:p w14:paraId="5F30EE58" w14:textId="0A5FAEBE" w:rsidR="0006030B" w:rsidRDefault="00777529" w:rsidP="007E0097">
      <w:r>
        <w:t>LD50</w:t>
      </w:r>
      <w:r>
        <w:t>：</w:t>
      </w:r>
      <w:r w:rsidR="003930EC" w:rsidRPr="003930EC">
        <w:t>记录导致</w:t>
      </w:r>
      <w:r w:rsidR="003930EC" w:rsidRPr="003930EC">
        <w:t>50%</w:t>
      </w:r>
      <w:r w:rsidR="003930EC" w:rsidRPr="003930EC">
        <w:t>实验动物死亡的剂量，用于衡量化合物的急性毒性水平，是安全性评价中的基础指标之一。</w:t>
      </w:r>
    </w:p>
    <w:p w14:paraId="73349A7B" w14:textId="15820E38" w:rsidR="0006030B" w:rsidRDefault="00777529" w:rsidP="007E0097">
      <w:r>
        <w:t>hERG</w:t>
      </w:r>
      <w:r>
        <w:t>：</w:t>
      </w:r>
      <w:r w:rsidR="003930EC" w:rsidRPr="003930EC">
        <w:t>用于预测分子对</w:t>
      </w:r>
      <w:r w:rsidR="003930EC" w:rsidRPr="003930EC">
        <w:t>hERG</w:t>
      </w:r>
      <w:r w:rsidR="003930EC" w:rsidRPr="003930EC">
        <w:t>钾离子通道的阻滞作用。该通道阻滞与</w:t>
      </w:r>
      <w:r w:rsidR="003930EC" w:rsidRPr="003930EC">
        <w:t>QT</w:t>
      </w:r>
      <w:r w:rsidR="003930EC" w:rsidRPr="003930EC">
        <w:t>间期延长及心律失常风险相关，是心脏毒性评估中的重要指标。</w:t>
      </w:r>
    </w:p>
    <w:p w14:paraId="44174BD5" w14:textId="4876EB1E" w:rsidR="0006030B" w:rsidRDefault="00777529" w:rsidP="007E0097">
      <w:r>
        <w:t>Ames</w:t>
      </w:r>
      <w:r>
        <w:t>：</w:t>
      </w:r>
      <w:r w:rsidR="003930EC" w:rsidRPr="003930EC">
        <w:t>基于细菌回复突变实验判断分子是否具有致突变性，常用于早期筛查潜在的遗传毒性和致癌风险。</w:t>
      </w:r>
    </w:p>
    <w:p w14:paraId="4CC4FAA0" w14:textId="43F92C33" w:rsidR="0006030B" w:rsidRDefault="00777529" w:rsidP="007E0097">
      <w:r>
        <w:t>DILI</w:t>
      </w:r>
      <w:r>
        <w:t>：</w:t>
      </w:r>
      <w:r w:rsidR="003930EC" w:rsidRPr="003930EC">
        <w:rPr>
          <w:rFonts w:hint="eastAsia"/>
        </w:rPr>
        <w:t>用于预测药物诱导性肝损伤风险。药物性肝损伤是药物研发和安全性评价中需要重点关注的问题之一。</w:t>
      </w:r>
    </w:p>
    <w:p w14:paraId="3BCFBA92" w14:textId="77777777" w:rsidR="0006030B" w:rsidRDefault="00777529" w:rsidP="00967491">
      <w:pPr>
        <w:pStyle w:val="3"/>
        <w:rPr>
          <w:rFonts w:hint="default"/>
        </w:rPr>
      </w:pPr>
      <w:bookmarkStart w:id="71" w:name="_Toc229736518"/>
      <w:r>
        <w:t>划分方式</w:t>
      </w:r>
      <w:bookmarkEnd w:id="71"/>
    </w:p>
    <w:p w14:paraId="2B3542D7" w14:textId="118B6D8F" w:rsidR="0006030B" w:rsidRDefault="00777529" w:rsidP="007E0097">
      <w:r>
        <w:t>为了更直观地揭示不同数据划分策略对模型泛化评估的影响，</w:t>
      </w:r>
      <w:r w:rsidR="00FD2F29">
        <w:t>本文</w:t>
      </w:r>
      <w:r>
        <w:t>选取了</w:t>
      </w:r>
      <w:r>
        <w:t>PPBR_AZ</w:t>
      </w:r>
      <w:r>
        <w:t>（血浆蛋白结合率）数据集作为典型案例，利用</w:t>
      </w:r>
      <w:r>
        <w:t>t-SNE</w:t>
      </w:r>
      <w:proofErr w:type="gramStart"/>
      <w:r>
        <w:t>降维技术</w:t>
      </w:r>
      <w:proofErr w:type="gramEnd"/>
      <w:r>
        <w:t>将高维分子特征映射至二维平面，并采用六边形热力图对化学空间的分布密度进行了可视化对比。</w:t>
      </w:r>
      <w:r>
        <w:rPr>
          <w:rFonts w:hint="eastAsia"/>
        </w:rPr>
        <w:t>如</w:t>
      </w:r>
      <w:r w:rsidR="007631C8">
        <w:fldChar w:fldCharType="begin"/>
      </w:r>
      <w:r w:rsidR="007631C8">
        <w:instrText xml:space="preserve"> </w:instrText>
      </w:r>
      <w:r w:rsidR="007631C8">
        <w:rPr>
          <w:rFonts w:hint="eastAsia"/>
        </w:rPr>
        <w:instrText>REF _Ref224304749 \h</w:instrText>
      </w:r>
      <w:r w:rsidR="007631C8">
        <w:instrText xml:space="preserve"> </w:instrText>
      </w:r>
      <w:r w:rsidR="007631C8">
        <w:fldChar w:fldCharType="separate"/>
      </w:r>
      <w:r w:rsidR="005F0293">
        <w:rPr>
          <w:rFonts w:hint="eastAsia"/>
        </w:rPr>
        <w:t>图</w:t>
      </w:r>
      <w:r w:rsidR="005F0293">
        <w:rPr>
          <w:rFonts w:hint="eastAsia"/>
        </w:rPr>
        <w:t>3-</w:t>
      </w:r>
      <w:r w:rsidR="005F0293">
        <w:rPr>
          <w:noProof/>
        </w:rPr>
        <w:t>2</w:t>
      </w:r>
      <w:r w:rsidR="007631C8">
        <w:fldChar w:fldCharType="end"/>
      </w:r>
      <w:r>
        <w:rPr>
          <w:rFonts w:hint="eastAsia"/>
        </w:rPr>
        <w:t>所示，</w:t>
      </w:r>
      <w:r>
        <w:t>图中每个六边形单元的颜色映射了该区域内测试集样本的占比：深绿色代表该区域完全由训练集样本占据，而红色则代表该区域完全由测试集样本占据。</w:t>
      </w:r>
    </w:p>
    <w:p w14:paraId="3551F6BE" w14:textId="7833DDE6" w:rsidR="0006030B" w:rsidRDefault="00777529" w:rsidP="007E0097">
      <w:r>
        <w:t>如</w:t>
      </w:r>
      <w:r w:rsidR="000931CE">
        <w:fldChar w:fldCharType="begin"/>
      </w:r>
      <w:r w:rsidR="000931CE">
        <w:instrText xml:space="preserve"> REF _Ref224304749 \h </w:instrText>
      </w:r>
      <w:r w:rsidR="000931CE">
        <w:fldChar w:fldCharType="separate"/>
      </w:r>
      <w:r w:rsidR="005F0293">
        <w:rPr>
          <w:rFonts w:hint="eastAsia"/>
        </w:rPr>
        <w:t>图</w:t>
      </w:r>
      <w:r w:rsidR="005F0293">
        <w:rPr>
          <w:rFonts w:hint="eastAsia"/>
        </w:rPr>
        <w:t>3-</w:t>
      </w:r>
      <w:r w:rsidR="005F0293">
        <w:rPr>
          <w:noProof/>
        </w:rPr>
        <w:t>2</w:t>
      </w:r>
      <w:r w:rsidR="000931CE">
        <w:fldChar w:fldCharType="end"/>
      </w:r>
      <w:r>
        <w:t>左侧所示，在随机划分（</w:t>
      </w:r>
      <w:r>
        <w:t>Random Split</w:t>
      </w:r>
      <w:r>
        <w:t>）策略下，热力图呈现出均匀的深绿色基调，且测试集样本（浅色</w:t>
      </w:r>
      <w:r>
        <w:t>/</w:t>
      </w:r>
      <w:r>
        <w:t>红色点）呈散点状随机分布于训练集样本的包围之中。这种均匀混合现象表明，训练集与测试集在化学空间中共享了大量相似的分子骨架结构，模型在测试集上的预测本质上是一种插值过程，极易因记忆相似结构而导致性能评估的虚高。</w:t>
      </w:r>
    </w:p>
    <w:p w14:paraId="24739930" w14:textId="43A5DF5F" w:rsidR="0006030B" w:rsidRDefault="00777529" w:rsidP="007E0097">
      <w:r>
        <w:t>相比之下，</w:t>
      </w:r>
      <w:r w:rsidR="000931CE">
        <w:fldChar w:fldCharType="begin"/>
      </w:r>
      <w:r w:rsidR="000931CE">
        <w:instrText xml:space="preserve"> REF _Ref224304749 \h </w:instrText>
      </w:r>
      <w:r w:rsidR="000931CE">
        <w:fldChar w:fldCharType="separate"/>
      </w:r>
      <w:r w:rsidR="005F0293">
        <w:rPr>
          <w:rFonts w:hint="eastAsia"/>
        </w:rPr>
        <w:t>图</w:t>
      </w:r>
      <w:r w:rsidR="005F0293">
        <w:rPr>
          <w:rFonts w:hint="eastAsia"/>
        </w:rPr>
        <w:t>3-</w:t>
      </w:r>
      <w:r w:rsidR="005F0293">
        <w:rPr>
          <w:noProof/>
        </w:rPr>
        <w:t>2</w:t>
      </w:r>
      <w:r w:rsidR="000931CE">
        <w:fldChar w:fldCharType="end"/>
      </w:r>
      <w:r>
        <w:t>右侧的骨架划分（</w:t>
      </w:r>
      <w:r>
        <w:t>Scaffold Split</w:t>
      </w:r>
      <w:r>
        <w:t>）展现出了截然不同的分布模式。热力图呈现出显著的区域分化特征：部分化学空间区域呈现深绿色</w:t>
      </w:r>
      <w:r w:rsidR="00036611">
        <w:rPr>
          <w:rFonts w:hint="eastAsia"/>
        </w:rPr>
        <w:t>，即</w:t>
      </w:r>
      <w:r>
        <w:t>训练集集中区，而部分区域则呈现鲜明的红色或橙色</w:t>
      </w:r>
      <w:r w:rsidR="00036611">
        <w:rPr>
          <w:rFonts w:hint="eastAsia"/>
        </w:rPr>
        <w:t>，即</w:t>
      </w:r>
      <w:r>
        <w:t>测试集集中区。这种分布直观地说明了训练集与测试集占据了互不重叠的化学空间区域，二者之间存在显著的结构鸿沟。这种划分方式迫使模型必须跨越已知的骨架簇，对位于全新化学空间区域的分子进行外推预测。</w:t>
      </w:r>
    </w:p>
    <w:p w14:paraId="01C888D4" w14:textId="6F1C57AA" w:rsidR="0006030B" w:rsidRDefault="00777529" w:rsidP="007E0097">
      <w:r>
        <w:t>该可视化结果</w:t>
      </w:r>
      <w:r w:rsidR="00320102">
        <w:rPr>
          <w:rFonts w:hint="eastAsia"/>
        </w:rPr>
        <w:t>表明</w:t>
      </w:r>
      <w:r>
        <w:t>，</w:t>
      </w:r>
      <w:r w:rsidR="00320102" w:rsidRPr="00320102">
        <w:t>骨架划分能够在一定程度上减少训练集与测试</w:t>
      </w:r>
      <w:proofErr w:type="gramStart"/>
      <w:r w:rsidR="00320102" w:rsidRPr="00320102">
        <w:t>集之间</w:t>
      </w:r>
      <w:proofErr w:type="gramEnd"/>
      <w:r w:rsidR="00320102" w:rsidRPr="00320102">
        <w:t>的骨架重叠，从而比随机划分更严格地评估模型的结构泛化能力。因此，本文后续实验采用骨架划分策略，以提高泛化评估的严格性</w:t>
      </w:r>
      <w:r>
        <w:t>。</w:t>
      </w:r>
    </w:p>
    <w:p w14:paraId="1737BFC0" w14:textId="77777777" w:rsidR="004D6D30" w:rsidRDefault="004D6D30" w:rsidP="007E0097"/>
    <w:p w14:paraId="324D662B" w14:textId="77777777" w:rsidR="000931CE" w:rsidRDefault="00777529" w:rsidP="004D6D30">
      <w:pPr>
        <w:ind w:firstLineChars="0" w:firstLine="0"/>
        <w:jc w:val="center"/>
      </w:pPr>
      <w:r>
        <w:rPr>
          <w:noProof/>
        </w:rPr>
        <w:drawing>
          <wp:inline distT="0" distB="0" distL="114300" distR="114300" wp14:anchorId="5E09DF7D" wp14:editId="78885BBA">
            <wp:extent cx="5267325" cy="2302535"/>
            <wp:effectExtent l="0" t="0" r="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18"/>
                    <a:stretch>
                      <a:fillRect/>
                    </a:stretch>
                  </pic:blipFill>
                  <pic:spPr>
                    <a:xfrm>
                      <a:off x="0" y="0"/>
                      <a:ext cx="5267325" cy="2302535"/>
                    </a:xfrm>
                    <a:prstGeom prst="rect">
                      <a:avLst/>
                    </a:prstGeom>
                  </pic:spPr>
                </pic:pic>
              </a:graphicData>
            </a:graphic>
          </wp:inline>
        </w:drawing>
      </w:r>
    </w:p>
    <w:p w14:paraId="112A3BED" w14:textId="6AF5C01B" w:rsidR="00664839" w:rsidRDefault="000931CE" w:rsidP="007359A6">
      <w:pPr>
        <w:pStyle w:val="a8"/>
      </w:pPr>
      <w:bookmarkStart w:id="72" w:name="_Ref224304749"/>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2</w:t>
      </w:r>
      <w:r>
        <w:fldChar w:fldCharType="end"/>
      </w:r>
      <w:bookmarkEnd w:id="72"/>
      <w:r>
        <w:rPr>
          <w:rFonts w:hint="eastAsia"/>
        </w:rPr>
        <w:t xml:space="preserve"> </w:t>
      </w:r>
      <w:r w:rsidRPr="004E0109">
        <w:rPr>
          <w:rFonts w:hint="eastAsia"/>
        </w:rPr>
        <w:t>随机划分与骨架划分在</w:t>
      </w:r>
      <w:r w:rsidRPr="004E0109">
        <w:rPr>
          <w:rFonts w:hint="eastAsia"/>
        </w:rPr>
        <w:t>PPBR_AZ</w:t>
      </w:r>
      <w:r w:rsidRPr="004E0109">
        <w:rPr>
          <w:rFonts w:hint="eastAsia"/>
        </w:rPr>
        <w:t>数据集上分布的对比</w:t>
      </w:r>
    </w:p>
    <w:p w14:paraId="0AC6839B" w14:textId="77777777" w:rsidR="0006030B" w:rsidRDefault="00777529" w:rsidP="00967491">
      <w:pPr>
        <w:pStyle w:val="3"/>
        <w:rPr>
          <w:rFonts w:hint="default"/>
        </w:rPr>
      </w:pPr>
      <w:bookmarkStart w:id="73" w:name="_Toc229736519"/>
      <w:r>
        <w:t>实验设置</w:t>
      </w:r>
      <w:bookmarkEnd w:id="73"/>
    </w:p>
    <w:p w14:paraId="13B88A54" w14:textId="4E434669" w:rsidR="008129B7" w:rsidRDefault="00777529" w:rsidP="007E0097">
      <w:r>
        <w:t>为了确保实验结果的可复现性与公平性，</w:t>
      </w:r>
      <w:r w:rsidR="008129B7">
        <w:rPr>
          <w:rFonts w:hint="eastAsia"/>
        </w:rPr>
        <w:t>此小</w:t>
      </w:r>
      <w:r w:rsidR="000D5CA2">
        <w:rPr>
          <w:rFonts w:hint="eastAsia"/>
        </w:rPr>
        <w:t>节</w:t>
      </w:r>
      <w:r w:rsidR="008129B7">
        <w:rPr>
          <w:rFonts w:hint="eastAsia"/>
        </w:rPr>
        <w:t>将介绍本实验中各个环节所用到的实验设置和相关参数设置，具体如下：</w:t>
      </w:r>
    </w:p>
    <w:p w14:paraId="58B48EA4" w14:textId="638C594E" w:rsidR="008129B7" w:rsidRDefault="008129B7" w:rsidP="007E0097">
      <w:r>
        <w:rPr>
          <w:rFonts w:hint="eastAsia"/>
        </w:rPr>
        <w:t>本实验所用到的计算设备是一张</w:t>
      </w:r>
      <w:r w:rsidRPr="008129B7">
        <w:t>NVIDIA GeForce RTX 4090</w:t>
      </w:r>
      <w:r>
        <w:rPr>
          <w:rFonts w:hint="eastAsia"/>
        </w:rPr>
        <w:t>的显卡，其拥有</w:t>
      </w:r>
      <w:r>
        <w:rPr>
          <w:rFonts w:hint="eastAsia"/>
        </w:rPr>
        <w:t>24GB</w:t>
      </w:r>
      <w:r>
        <w:rPr>
          <w:rFonts w:hint="eastAsia"/>
        </w:rPr>
        <w:t>的显存，用来</w:t>
      </w:r>
      <w:r w:rsidR="0046744E">
        <w:rPr>
          <w:rFonts w:hint="eastAsia"/>
        </w:rPr>
        <w:t>进行</w:t>
      </w:r>
      <w:r>
        <w:rPr>
          <w:rFonts w:hint="eastAsia"/>
        </w:rPr>
        <w:t>模型推理和</w:t>
      </w:r>
      <w:r w:rsidR="009D779B">
        <w:rPr>
          <w:rFonts w:hint="eastAsia"/>
        </w:rPr>
        <w:t>梯度计算。操作系统为</w:t>
      </w:r>
      <w:r w:rsidR="009D779B" w:rsidRPr="009D779B">
        <w:t>Ubuntu 24.04 LTS</w:t>
      </w:r>
      <w:r w:rsidR="009D779B">
        <w:rPr>
          <w:rFonts w:hint="eastAsia"/>
        </w:rPr>
        <w:t>，配合一张</w:t>
      </w:r>
      <w:r w:rsidR="009D779B" w:rsidRPr="009D779B">
        <w:t>Intel Core i7-12700KF CPU</w:t>
      </w:r>
      <w:r w:rsidR="009D779B">
        <w:rPr>
          <w:rFonts w:hint="eastAsia"/>
        </w:rPr>
        <w:t>和</w:t>
      </w:r>
      <w:r w:rsidR="009D779B">
        <w:rPr>
          <w:rFonts w:hint="eastAsia"/>
        </w:rPr>
        <w:t>64GB</w:t>
      </w:r>
      <w:r w:rsidR="009D779B">
        <w:rPr>
          <w:rFonts w:hint="eastAsia"/>
        </w:rPr>
        <w:t>的内存。软件方面主要是基于</w:t>
      </w:r>
      <w:r w:rsidR="009D779B" w:rsidRPr="009D779B">
        <w:rPr>
          <w:rFonts w:hint="eastAsia"/>
        </w:rPr>
        <w:t>PyTorch 2.4.1</w:t>
      </w:r>
      <w:r w:rsidR="009D779B" w:rsidRPr="009D779B">
        <w:rPr>
          <w:rFonts w:hint="eastAsia"/>
        </w:rPr>
        <w:t>深度学习框架构建，图神经网络组件依赖于</w:t>
      </w:r>
      <w:r w:rsidR="009D779B" w:rsidRPr="009D779B">
        <w:rPr>
          <w:rFonts w:hint="eastAsia"/>
        </w:rPr>
        <w:t>PyG (PyTorch Geometric) 2.7.0</w:t>
      </w:r>
      <w:r w:rsidR="009D779B" w:rsidRPr="009D779B">
        <w:rPr>
          <w:rFonts w:hint="eastAsia"/>
        </w:rPr>
        <w:t>库，化学分子处理与理化指标计算则统一采用</w:t>
      </w:r>
      <w:r w:rsidR="009D779B" w:rsidRPr="009D779B">
        <w:rPr>
          <w:rFonts w:hint="eastAsia"/>
        </w:rPr>
        <w:t>RDKit 2025.9.3</w:t>
      </w:r>
      <w:r w:rsidR="009D779B" w:rsidRPr="009D779B">
        <w:rPr>
          <w:rFonts w:hint="eastAsia"/>
        </w:rPr>
        <w:t>工具包。</w:t>
      </w:r>
    </w:p>
    <w:p w14:paraId="3D141880" w14:textId="4FD9B037" w:rsidR="00DE1FF9" w:rsidRDefault="00DE1FF9" w:rsidP="00DE1FF9">
      <w:r>
        <w:rPr>
          <w:rFonts w:hint="eastAsia"/>
        </w:rPr>
        <w:t>对于模型架构中的参数来说，本实验选用了</w:t>
      </w:r>
      <w:r w:rsidRPr="00DE1FF9">
        <w:t>LLaMA-3.1-8B-Instruct</w:t>
      </w:r>
      <w:r>
        <w:rPr>
          <w:rFonts w:hint="eastAsia"/>
        </w:rPr>
        <w:t>作为文本模态的主干网络，其输入序列的最大长度为</w:t>
      </w:r>
      <w:r>
        <w:rPr>
          <w:rFonts w:hint="eastAsia"/>
        </w:rPr>
        <w:t>512</w:t>
      </w:r>
      <w:r>
        <w:rPr>
          <w:rFonts w:hint="eastAsia"/>
        </w:rPr>
        <w:t>个</w:t>
      </w:r>
      <w:r>
        <w:rPr>
          <w:rFonts w:hint="eastAsia"/>
        </w:rPr>
        <w:t>Token</w:t>
      </w:r>
      <w:r>
        <w:rPr>
          <w:rFonts w:hint="eastAsia"/>
        </w:rPr>
        <w:t>。对于</w:t>
      </w:r>
      <w:r>
        <w:rPr>
          <w:rFonts w:hint="eastAsia"/>
        </w:rPr>
        <w:t>LoRA</w:t>
      </w:r>
      <w:r>
        <w:rPr>
          <w:rFonts w:hint="eastAsia"/>
        </w:rPr>
        <w:t>的核心参数设定为：</w:t>
      </w:r>
      <w:proofErr w:type="gramStart"/>
      <w:r>
        <w:rPr>
          <w:rFonts w:hint="eastAsia"/>
        </w:rPr>
        <w:t>秩</w:t>
      </w:r>
      <w:proofErr w:type="gramEnd"/>
      <w:r>
        <w:rPr>
          <w:rFonts w:hint="eastAsia"/>
        </w:rPr>
        <w:t>r=16</w:t>
      </w:r>
      <w:r>
        <w:rPr>
          <w:rFonts w:hint="eastAsia"/>
        </w:rPr>
        <w:t>，缩放系数为</w:t>
      </w:r>
      <w:r>
        <w:rPr>
          <w:rFonts w:hint="eastAsia"/>
        </w:rPr>
        <w:t>32</w:t>
      </w:r>
      <w:r>
        <w:rPr>
          <w:rFonts w:hint="eastAsia"/>
        </w:rPr>
        <w:t>，</w:t>
      </w:r>
      <w:r>
        <w:rPr>
          <w:rFonts w:hint="eastAsia"/>
        </w:rPr>
        <w:t>Dropout</w:t>
      </w:r>
      <w:r>
        <w:rPr>
          <w:rFonts w:hint="eastAsia"/>
        </w:rPr>
        <w:t>为</w:t>
      </w:r>
      <w:r>
        <w:rPr>
          <w:rFonts w:hint="eastAsia"/>
        </w:rPr>
        <w:t>0.05</w:t>
      </w:r>
      <w:r>
        <w:rPr>
          <w:rFonts w:hint="eastAsia"/>
        </w:rPr>
        <w:t>。对于图编码采用</w:t>
      </w:r>
      <w:r w:rsidR="009C14E9">
        <w:rPr>
          <w:rFonts w:hint="eastAsia"/>
        </w:rPr>
        <w:t>3</w:t>
      </w:r>
      <w:r>
        <w:rPr>
          <w:rFonts w:hint="eastAsia"/>
        </w:rPr>
        <w:t>层的</w:t>
      </w:r>
      <w:r>
        <w:rPr>
          <w:rFonts w:hint="eastAsia"/>
        </w:rPr>
        <w:t>CMPNN</w:t>
      </w:r>
      <w:r>
        <w:rPr>
          <w:rFonts w:hint="eastAsia"/>
        </w:rPr>
        <w:t>网络，其隐藏</w:t>
      </w:r>
      <w:proofErr w:type="gramStart"/>
      <w:r>
        <w:rPr>
          <w:rFonts w:hint="eastAsia"/>
        </w:rPr>
        <w:t>层统一</w:t>
      </w:r>
      <w:proofErr w:type="gramEnd"/>
      <w:r>
        <w:rPr>
          <w:rFonts w:hint="eastAsia"/>
        </w:rPr>
        <w:t>设置为</w:t>
      </w:r>
      <w:r>
        <w:rPr>
          <w:rFonts w:hint="eastAsia"/>
        </w:rPr>
        <w:t>300</w:t>
      </w:r>
      <w:r>
        <w:rPr>
          <w:rFonts w:hint="eastAsia"/>
        </w:rPr>
        <w:t>。</w:t>
      </w:r>
    </w:p>
    <w:p w14:paraId="727BCAC0" w14:textId="18A676E8" w:rsidR="00DE1FF9" w:rsidRDefault="00DE1FF9" w:rsidP="00DE1FF9">
      <w:r>
        <w:rPr>
          <w:rFonts w:hint="eastAsia"/>
        </w:rPr>
        <w:t>关于模型训练过程中的相关参数，例如学习</w:t>
      </w:r>
      <w:proofErr w:type="gramStart"/>
      <w:r>
        <w:rPr>
          <w:rFonts w:hint="eastAsia"/>
        </w:rPr>
        <w:t>率设置</w:t>
      </w:r>
      <w:proofErr w:type="gramEnd"/>
      <w:r>
        <w:rPr>
          <w:rFonts w:hint="eastAsia"/>
        </w:rPr>
        <w:t>为</w:t>
      </w:r>
      <w:r w:rsidRPr="00DE1FF9">
        <w:rPr>
          <w:position w:val="-6"/>
        </w:rPr>
        <w:object w:dxaOrig="700" w:dyaOrig="320" w14:anchorId="579EAFA3">
          <v:shape id="_x0000_i2477" type="#_x0000_t75" style="width:36pt;height:16.2pt" o:ole="">
            <v:imagedata r:id="rId319" o:title=""/>
          </v:shape>
          <o:OLEObject Type="Embed" ProgID="Equation.DSMT4" ShapeID="_x0000_i2477" DrawAspect="Content" ObjectID="_1840352881" r:id="rId320"/>
        </w:object>
      </w:r>
      <w:r>
        <w:rPr>
          <w:rFonts w:hint="eastAsia"/>
        </w:rPr>
        <w:t>，批次大小设置为</w:t>
      </w:r>
      <w:r w:rsidR="00C548A3">
        <w:rPr>
          <w:rFonts w:hint="eastAsia"/>
        </w:rPr>
        <w:t>8</w:t>
      </w:r>
      <w:r>
        <w:rPr>
          <w:rFonts w:hint="eastAsia"/>
        </w:rPr>
        <w:t>，</w:t>
      </w:r>
      <w:r w:rsidR="0046744E">
        <w:rPr>
          <w:rFonts w:hint="eastAsia"/>
        </w:rPr>
        <w:t>由于</w:t>
      </w:r>
      <w:r w:rsidR="00C548A3">
        <w:rPr>
          <w:rFonts w:hint="eastAsia"/>
        </w:rPr>
        <w:t>硬件资源的限制，实验中</w:t>
      </w:r>
      <w:r w:rsidR="007A4507">
        <w:rPr>
          <w:rFonts w:hint="eastAsia"/>
        </w:rPr>
        <w:t>采用</w:t>
      </w:r>
      <w:r w:rsidR="00C548A3">
        <w:rPr>
          <w:rFonts w:hint="eastAsia"/>
        </w:rPr>
        <w:t>4bit</w:t>
      </w:r>
      <w:r w:rsidR="00C548A3">
        <w:rPr>
          <w:rFonts w:hint="eastAsia"/>
        </w:rPr>
        <w:t>量化</w:t>
      </w:r>
      <w:r w:rsidR="007A4507">
        <w:rPr>
          <w:rFonts w:hint="eastAsia"/>
        </w:rPr>
        <w:t>策略</w:t>
      </w:r>
      <w:r w:rsidR="00C548A3">
        <w:rPr>
          <w:rFonts w:hint="eastAsia"/>
        </w:rPr>
        <w:t>，以降低显存的使用。</w:t>
      </w:r>
      <w:r>
        <w:rPr>
          <w:rFonts w:hint="eastAsia"/>
        </w:rPr>
        <w:t>最大训练轮次设置为</w:t>
      </w:r>
      <w:r>
        <w:rPr>
          <w:rFonts w:hint="eastAsia"/>
        </w:rPr>
        <w:t>200</w:t>
      </w:r>
      <w:r>
        <w:rPr>
          <w:rFonts w:hint="eastAsia"/>
        </w:rPr>
        <w:t>轮，且引入早停机制，当损失连续</w:t>
      </w:r>
      <w:r>
        <w:rPr>
          <w:rFonts w:hint="eastAsia"/>
        </w:rPr>
        <w:t>15</w:t>
      </w:r>
      <w:r>
        <w:rPr>
          <w:rFonts w:hint="eastAsia"/>
        </w:rPr>
        <w:t>个</w:t>
      </w:r>
      <w:r>
        <w:rPr>
          <w:rFonts w:hint="eastAsia"/>
        </w:rPr>
        <w:t>Epoch</w:t>
      </w:r>
      <w:r>
        <w:rPr>
          <w:rFonts w:hint="eastAsia"/>
        </w:rPr>
        <w:t>未出现下降的时候自动终止训练。</w:t>
      </w:r>
    </w:p>
    <w:p w14:paraId="0E759621" w14:textId="77777777" w:rsidR="0006030B" w:rsidRDefault="00777529" w:rsidP="00967491">
      <w:pPr>
        <w:pStyle w:val="3"/>
        <w:rPr>
          <w:rFonts w:hint="default"/>
        </w:rPr>
      </w:pPr>
      <w:bookmarkStart w:id="74" w:name="_Toc229736520"/>
      <w:r>
        <w:t>评价指标</w:t>
      </w:r>
      <w:bookmarkEnd w:id="74"/>
    </w:p>
    <w:p w14:paraId="500D196C" w14:textId="4F4CED8A" w:rsidR="0006030B" w:rsidRDefault="00777529" w:rsidP="007E0097">
      <w:r>
        <w:t>ADMET</w:t>
      </w:r>
      <w:r>
        <w:rPr>
          <w:rFonts w:hint="eastAsia"/>
        </w:rPr>
        <w:t>基准数据组涵盖了分类和回归两类任务，针对不同的任务类型采用不同的评价指标。其在分类任务中使用了</w:t>
      </w:r>
      <w:r>
        <w:t>AUROC</w:t>
      </w:r>
      <w:r>
        <w:rPr>
          <w:rFonts w:hint="eastAsia"/>
        </w:rPr>
        <w:t>和</w:t>
      </w:r>
      <w:r>
        <w:t>AUPRC</w:t>
      </w:r>
      <w:r>
        <w:rPr>
          <w:rFonts w:hint="eastAsia"/>
        </w:rPr>
        <w:t>作为评价标准，在回归任务中使用了</w:t>
      </w:r>
      <w:r>
        <w:lastRenderedPageBreak/>
        <w:t>MAE</w:t>
      </w:r>
      <w:r>
        <w:rPr>
          <w:rFonts w:hint="eastAsia"/>
        </w:rPr>
        <w:t>和</w:t>
      </w:r>
      <w:r>
        <w:t>Spearman</w:t>
      </w:r>
      <w:r>
        <w:rPr>
          <w:rFonts w:hint="eastAsia"/>
        </w:rPr>
        <w:t>作为评价标准。各个指标的具体介绍如下：</w:t>
      </w:r>
    </w:p>
    <w:p w14:paraId="21952F3C" w14:textId="323BFEEF" w:rsidR="0006030B" w:rsidRDefault="00777529" w:rsidP="007E0097">
      <w:r>
        <w:t>AUROC</w:t>
      </w:r>
      <w:r>
        <w:rPr>
          <w:rFonts w:hint="eastAsia"/>
        </w:rPr>
        <w:t>：全称为</w:t>
      </w:r>
      <w:r>
        <w:t>接收者操作特征曲线下面积</w:t>
      </w:r>
      <w:r>
        <w:rPr>
          <w:rFonts w:hint="eastAsia"/>
        </w:rPr>
        <w:t>（</w:t>
      </w:r>
      <w:r>
        <w:rPr>
          <w:rFonts w:hint="eastAsia"/>
        </w:rPr>
        <w:t>Ar</w:t>
      </w:r>
      <w:r w:rsidR="00325767">
        <w:rPr>
          <w:rFonts w:hint="eastAsia"/>
        </w:rPr>
        <w:t>ea</w:t>
      </w:r>
      <w:r>
        <w:rPr>
          <w:rFonts w:hint="eastAsia"/>
        </w:rPr>
        <w:t xml:space="preserve"> Under the Receiver Operating Characteristic Curve</w:t>
      </w:r>
      <w:r>
        <w:rPr>
          <w:rFonts w:hint="eastAsia"/>
        </w:rPr>
        <w:t>），适用于二分类任务，评估模型对正负样本的排序能力。具体来说</w:t>
      </w:r>
      <w:r>
        <w:rPr>
          <w:rFonts w:hint="eastAsia"/>
        </w:rPr>
        <w:t>ROC</w:t>
      </w:r>
      <w:r>
        <w:rPr>
          <w:rFonts w:hint="eastAsia"/>
        </w:rPr>
        <w:t>是以假阳性率</w:t>
      </w:r>
      <w:r w:rsidR="007B3C48">
        <w:rPr>
          <w:rFonts w:hint="eastAsia"/>
        </w:rPr>
        <w:t>（</w:t>
      </w:r>
      <w:r>
        <w:rPr>
          <w:rFonts w:hint="eastAsia"/>
        </w:rPr>
        <w:t>FPR</w:t>
      </w:r>
      <w:r w:rsidR="007B3C48">
        <w:rPr>
          <w:rFonts w:hint="eastAsia"/>
        </w:rPr>
        <w:t>）</w:t>
      </w:r>
      <w:r>
        <w:rPr>
          <w:rFonts w:hint="eastAsia"/>
        </w:rPr>
        <w:t>为横坐标，真阳性率</w:t>
      </w:r>
      <w:r w:rsidR="007B3C48">
        <w:rPr>
          <w:rFonts w:hint="eastAsia"/>
        </w:rPr>
        <w:t>（</w:t>
      </w:r>
      <w:r>
        <w:rPr>
          <w:rFonts w:hint="eastAsia"/>
        </w:rPr>
        <w:t>TPR</w:t>
      </w:r>
      <w:r w:rsidR="007B3C48">
        <w:rPr>
          <w:rFonts w:hint="eastAsia"/>
        </w:rPr>
        <w:t>，</w:t>
      </w:r>
      <w:r>
        <w:rPr>
          <w:rFonts w:hint="eastAsia"/>
        </w:rPr>
        <w:t>即召回率</w:t>
      </w:r>
      <w:r w:rsidR="007B3C48">
        <w:rPr>
          <w:rFonts w:hint="eastAsia"/>
        </w:rPr>
        <w:t>）</w:t>
      </w:r>
      <w:r>
        <w:rPr>
          <w:rFonts w:hint="eastAsia"/>
        </w:rPr>
        <w:t>为纵坐标绘制的一条曲线。而</w:t>
      </w:r>
      <w:r>
        <w:rPr>
          <w:rFonts w:hint="eastAsia"/>
        </w:rPr>
        <w:t>AUROC</w:t>
      </w:r>
      <w:r>
        <w:rPr>
          <w:rFonts w:hint="eastAsia"/>
        </w:rPr>
        <w:t>就是这条</w:t>
      </w:r>
      <w:r>
        <w:rPr>
          <w:rFonts w:hint="eastAsia"/>
        </w:rPr>
        <w:t>ROC</w:t>
      </w:r>
      <w:r>
        <w:rPr>
          <w:rFonts w:hint="eastAsia"/>
        </w:rPr>
        <w:t>曲线下方的积分的面积。</w:t>
      </w:r>
    </w:p>
    <w:p w14:paraId="6DE10A3D" w14:textId="3E5BE288" w:rsidR="00DC03DE" w:rsidRDefault="00DC03DE" w:rsidP="00DC03DE">
      <w:pPr>
        <w:pStyle w:val="MTDisplayEquation"/>
        <w:spacing w:before="326" w:after="326"/>
      </w:pPr>
      <w:r>
        <w:tab/>
      </w:r>
      <w:r w:rsidRPr="00DC03DE">
        <w:rPr>
          <w:position w:val="-24"/>
        </w:rPr>
        <w:object w:dxaOrig="1620" w:dyaOrig="620" w14:anchorId="152E162A">
          <v:shape id="_x0000_i2478" type="#_x0000_t75" style="width:81pt;height:30pt" o:ole="">
            <v:imagedata r:id="rId321" o:title=""/>
          </v:shape>
          <o:OLEObject Type="Embed" ProgID="Equation.DSMT4" ShapeID="_x0000_i2478" DrawAspect="Content" ObjectID="_1840352882" r:id="rId3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10</w:instrText>
        </w:r>
      </w:fldSimple>
      <w:r>
        <w:instrText>)</w:instrText>
      </w:r>
      <w:r>
        <w:fldChar w:fldCharType="end"/>
      </w:r>
    </w:p>
    <w:p w14:paraId="6BF66BCE" w14:textId="2E24DC63" w:rsidR="00DC03DE" w:rsidRDefault="00DC03DE" w:rsidP="00DC03DE">
      <w:pPr>
        <w:pStyle w:val="MTDisplayEquation"/>
        <w:spacing w:before="326" w:after="326"/>
      </w:pPr>
      <w:r>
        <w:tab/>
      </w:r>
      <w:r w:rsidRPr="00DC03DE">
        <w:rPr>
          <w:position w:val="-24"/>
        </w:rPr>
        <w:object w:dxaOrig="1600" w:dyaOrig="620" w14:anchorId="3477CD15">
          <v:shape id="_x0000_i2479" type="#_x0000_t75" style="width:81pt;height:30pt" o:ole="">
            <v:imagedata r:id="rId323" o:title=""/>
          </v:shape>
          <o:OLEObject Type="Embed" ProgID="Equation.DSMT4" ShapeID="_x0000_i2479" DrawAspect="Content" ObjectID="_1840352883" r:id="rId3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11</w:instrText>
        </w:r>
      </w:fldSimple>
      <w:r>
        <w:instrText>)</w:instrText>
      </w:r>
      <w:r>
        <w:fldChar w:fldCharType="end"/>
      </w:r>
    </w:p>
    <w:p w14:paraId="263A7517" w14:textId="028F9521" w:rsidR="002B1880" w:rsidRPr="002B1880" w:rsidRDefault="002B1880" w:rsidP="002B1880">
      <w:pPr>
        <w:pStyle w:val="MTDisplayEquation"/>
        <w:spacing w:before="326" w:after="326"/>
      </w:pPr>
      <w:r>
        <w:tab/>
      </w:r>
      <w:r w:rsidRPr="002B1880">
        <w:rPr>
          <w:position w:val="-18"/>
        </w:rPr>
        <w:object w:dxaOrig="3200" w:dyaOrig="520" w14:anchorId="4998D67F">
          <v:shape id="_x0000_i2480" type="#_x0000_t75" style="width:159.6pt;height:27pt" o:ole="">
            <v:imagedata r:id="rId325" o:title=""/>
          </v:shape>
          <o:OLEObject Type="Embed" ProgID="Equation.DSMT4" ShapeID="_x0000_i2480" DrawAspect="Content" ObjectID="_1840352884" r:id="rId3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12</w:instrText>
        </w:r>
      </w:fldSimple>
      <w:r>
        <w:instrText>)</w:instrText>
      </w:r>
      <w:r>
        <w:fldChar w:fldCharType="end"/>
      </w:r>
    </w:p>
    <w:p w14:paraId="0BF1E874" w14:textId="529DAD30" w:rsidR="0006030B" w:rsidRDefault="00777529" w:rsidP="007E0097">
      <w:r>
        <w:rPr>
          <w:rFonts w:hint="eastAsia"/>
        </w:rPr>
        <w:t>AUPRC</w:t>
      </w:r>
      <w:r>
        <w:rPr>
          <w:rFonts w:hint="eastAsia"/>
        </w:rPr>
        <w:t>：全称为</w:t>
      </w:r>
      <w:r>
        <w:t>精确率</w:t>
      </w:r>
      <w:r>
        <w:t>-</w:t>
      </w:r>
      <w:r>
        <w:t>召回率曲线下面积</w:t>
      </w:r>
      <w:r>
        <w:rPr>
          <w:rFonts w:hint="eastAsia"/>
        </w:rPr>
        <w:t>（</w:t>
      </w:r>
      <w:r>
        <w:t>Area Under the Precision-Recall Curve</w:t>
      </w:r>
      <w:r>
        <w:rPr>
          <w:rFonts w:hint="eastAsia"/>
        </w:rPr>
        <w:t>），适用于数据分布极度不平衡的二分类任务。</w:t>
      </w:r>
      <w:r>
        <w:rPr>
          <w:rFonts w:hint="eastAsia"/>
        </w:rPr>
        <w:t>PR</w:t>
      </w:r>
      <w:r>
        <w:rPr>
          <w:rFonts w:hint="eastAsia"/>
        </w:rPr>
        <w:t>曲线是以召回率，即</w:t>
      </w:r>
      <w:r>
        <w:rPr>
          <w:rFonts w:hint="eastAsia"/>
        </w:rPr>
        <w:t>TPR</w:t>
      </w:r>
      <w:r>
        <w:rPr>
          <w:rFonts w:hint="eastAsia"/>
        </w:rPr>
        <w:t>为横坐标，精确率</w:t>
      </w:r>
      <w:r w:rsidR="007B3C48">
        <w:rPr>
          <w:rFonts w:hint="eastAsia"/>
        </w:rPr>
        <w:t>（</w:t>
      </w:r>
      <w:r>
        <w:rPr>
          <w:rFonts w:hint="eastAsia"/>
        </w:rPr>
        <w:t>Precision</w:t>
      </w:r>
      <w:r w:rsidR="007B3C48">
        <w:rPr>
          <w:rFonts w:hint="eastAsia"/>
        </w:rPr>
        <w:t>）</w:t>
      </w:r>
      <w:r>
        <w:rPr>
          <w:rFonts w:hint="eastAsia"/>
        </w:rPr>
        <w:t>为纵坐标绘制的曲线。而</w:t>
      </w:r>
      <w:r>
        <w:rPr>
          <w:rFonts w:hint="eastAsia"/>
        </w:rPr>
        <w:t>AUPRC</w:t>
      </w:r>
      <w:r>
        <w:rPr>
          <w:rFonts w:hint="eastAsia"/>
        </w:rPr>
        <w:t>就是</w:t>
      </w:r>
      <w:r>
        <w:rPr>
          <w:rFonts w:hint="eastAsia"/>
        </w:rPr>
        <w:t>PR</w:t>
      </w:r>
      <w:r>
        <w:rPr>
          <w:rFonts w:hint="eastAsia"/>
        </w:rPr>
        <w:t>曲线下方的面积。</w:t>
      </w:r>
    </w:p>
    <w:p w14:paraId="2ED8F414" w14:textId="03AB16BC" w:rsidR="002B1880" w:rsidRDefault="002B1880" w:rsidP="002B1880">
      <w:pPr>
        <w:pStyle w:val="MTDisplayEquation"/>
        <w:spacing w:before="326" w:after="326"/>
      </w:pPr>
      <w:r>
        <w:tab/>
      </w:r>
      <w:r w:rsidRPr="002B1880">
        <w:rPr>
          <w:position w:val="-24"/>
        </w:rPr>
        <w:object w:dxaOrig="2020" w:dyaOrig="620" w14:anchorId="18408656">
          <v:shape id="_x0000_i2481" type="#_x0000_t75" style="width:102pt;height:30pt" o:ole="">
            <v:imagedata r:id="rId327" o:title=""/>
          </v:shape>
          <o:OLEObject Type="Embed" ProgID="Equation.DSMT4" ShapeID="_x0000_i2481" DrawAspect="Content" ObjectID="_1840352885" r:id="rId3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13</w:instrText>
        </w:r>
      </w:fldSimple>
      <w:r>
        <w:instrText>)</w:instrText>
      </w:r>
      <w:r>
        <w:fldChar w:fldCharType="end"/>
      </w:r>
    </w:p>
    <w:p w14:paraId="633723DF" w14:textId="4A0F87F6" w:rsidR="002B1880" w:rsidRDefault="002B1880" w:rsidP="002B1880">
      <w:pPr>
        <w:pStyle w:val="MTDisplayEquation"/>
        <w:spacing w:before="326" w:after="326"/>
      </w:pPr>
      <w:r>
        <w:tab/>
      </w:r>
      <w:r w:rsidRPr="002B1880">
        <w:rPr>
          <w:position w:val="-24"/>
        </w:rPr>
        <w:object w:dxaOrig="1760" w:dyaOrig="620" w14:anchorId="55E722BA">
          <v:shape id="_x0000_i2482" type="#_x0000_t75" style="width:90pt;height:30pt" o:ole="">
            <v:imagedata r:id="rId329" o:title=""/>
          </v:shape>
          <o:OLEObject Type="Embed" ProgID="Equation.DSMT4" ShapeID="_x0000_i2482" DrawAspect="Content" ObjectID="_1840352886" r:id="rId3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14</w:instrText>
        </w:r>
      </w:fldSimple>
      <w:r>
        <w:instrText>)</w:instrText>
      </w:r>
      <w:r>
        <w:fldChar w:fldCharType="end"/>
      </w:r>
    </w:p>
    <w:p w14:paraId="737543C1" w14:textId="542D9870" w:rsidR="00172F73" w:rsidRPr="00172F73" w:rsidRDefault="00172F73" w:rsidP="00172F73">
      <w:pPr>
        <w:pStyle w:val="MTDisplayEquation"/>
        <w:spacing w:before="326" w:after="326"/>
      </w:pPr>
      <w:r>
        <w:tab/>
      </w:r>
      <w:r w:rsidRPr="00172F73">
        <w:rPr>
          <w:position w:val="-18"/>
        </w:rPr>
        <w:object w:dxaOrig="3920" w:dyaOrig="520" w14:anchorId="5C5EF5E1">
          <v:shape id="_x0000_i2483" type="#_x0000_t75" style="width:195.6pt;height:27pt" o:ole="">
            <v:imagedata r:id="rId331" o:title=""/>
          </v:shape>
          <o:OLEObject Type="Embed" ProgID="Equation.DSMT4" ShapeID="_x0000_i2483" DrawAspect="Content" ObjectID="_1840352887" r:id="rId3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15</w:instrText>
        </w:r>
      </w:fldSimple>
      <w:r>
        <w:instrText>)</w:instrText>
      </w:r>
      <w:r>
        <w:fldChar w:fldCharType="end"/>
      </w:r>
    </w:p>
    <w:p w14:paraId="7BB3CBF6" w14:textId="289D104D" w:rsidR="0006030B" w:rsidRDefault="00777529" w:rsidP="007E0097">
      <w:r>
        <w:rPr>
          <w:rFonts w:hint="eastAsia"/>
        </w:rPr>
        <w:t>M</w:t>
      </w:r>
      <w:r w:rsidR="00DD6D39">
        <w:rPr>
          <w:rFonts w:hint="eastAsia"/>
        </w:rPr>
        <w:t>A</w:t>
      </w:r>
      <w:r>
        <w:rPr>
          <w:rFonts w:hint="eastAsia"/>
        </w:rPr>
        <w:t>E</w:t>
      </w:r>
      <w:r>
        <w:rPr>
          <w:rFonts w:hint="eastAsia"/>
        </w:rPr>
        <w:t>：全称为</w:t>
      </w:r>
      <w:r w:rsidR="009D71BE" w:rsidRPr="009D71BE">
        <w:t>平均绝对误差</w:t>
      </w:r>
      <w:r>
        <w:rPr>
          <w:rFonts w:hint="eastAsia"/>
        </w:rPr>
        <w:t>（</w:t>
      </w:r>
      <w:r w:rsidR="009D71BE" w:rsidRPr="009D71BE">
        <w:t>Mean Absolute Error</w:t>
      </w:r>
      <w:r>
        <w:rPr>
          <w:rFonts w:hint="eastAsia"/>
        </w:rPr>
        <w:t>），</w:t>
      </w:r>
      <w:r w:rsidR="009D71BE" w:rsidRPr="009D71BE">
        <w:t>适用于回归任务，用于衡量模型预测值与真实值之间偏差的平均水平。</w:t>
      </w:r>
      <w:r>
        <w:rPr>
          <w:rFonts w:hint="eastAsia"/>
        </w:rPr>
        <w:t>假设样本的总数为</w:t>
      </w:r>
      <w:r w:rsidR="00B4673F" w:rsidRPr="00B4673F">
        <w:rPr>
          <w:position w:val="-6"/>
        </w:rPr>
        <w:object w:dxaOrig="200" w:dyaOrig="220" w14:anchorId="734AB93B">
          <v:shape id="_x0000_i2484" type="#_x0000_t75" style="width:9pt;height:13.2pt" o:ole="">
            <v:imagedata r:id="rId333" o:title=""/>
          </v:shape>
          <o:OLEObject Type="Embed" ProgID="Equation.DSMT4" ShapeID="_x0000_i2484" DrawAspect="Content" ObjectID="_1840352888" r:id="rId334"/>
        </w:object>
      </w:r>
      <w:r w:rsidR="00B4673F">
        <w:rPr>
          <w:rFonts w:hint="eastAsia"/>
        </w:rPr>
        <w:t>，</w:t>
      </w:r>
      <w:r w:rsidR="008D0D0C" w:rsidRPr="008D0D0C">
        <w:rPr>
          <w:position w:val="-12"/>
        </w:rPr>
        <w:object w:dxaOrig="240" w:dyaOrig="360" w14:anchorId="097F8F4C">
          <v:shape id="_x0000_i2485" type="#_x0000_t75" style="width:13.2pt;height:18.6pt" o:ole="">
            <v:imagedata r:id="rId335" o:title=""/>
          </v:shape>
          <o:OLEObject Type="Embed" ProgID="Equation.DSMT4" ShapeID="_x0000_i2485" DrawAspect="Content" ObjectID="_1840352889" r:id="rId336"/>
        </w:object>
      </w:r>
      <w:r>
        <w:rPr>
          <w:rFonts w:hint="eastAsia"/>
        </w:rPr>
        <w:t>是第</w:t>
      </w:r>
      <w:r w:rsidR="008D0D0C" w:rsidRPr="008D0D0C">
        <w:rPr>
          <w:position w:val="-6"/>
        </w:rPr>
        <w:object w:dxaOrig="139" w:dyaOrig="260" w14:anchorId="646A6EA6">
          <v:shape id="_x0000_i2486" type="#_x0000_t75" style="width:6pt;height:13.2pt" o:ole="">
            <v:imagedata r:id="rId337" o:title=""/>
          </v:shape>
          <o:OLEObject Type="Embed" ProgID="Equation.DSMT4" ShapeID="_x0000_i2486" DrawAspect="Content" ObjectID="_1840352890" r:id="rId338"/>
        </w:object>
      </w:r>
      <w:proofErr w:type="gramStart"/>
      <w:r>
        <w:rPr>
          <w:rFonts w:hint="eastAsia"/>
        </w:rPr>
        <w:t>个</w:t>
      </w:r>
      <w:proofErr w:type="gramEnd"/>
      <w:r>
        <w:rPr>
          <w:rFonts w:hint="eastAsia"/>
        </w:rPr>
        <w:t>样本的真实值，</w:t>
      </w:r>
      <w:r w:rsidR="009D71BE" w:rsidRPr="008D0D0C">
        <w:rPr>
          <w:position w:val="-12"/>
        </w:rPr>
        <w:object w:dxaOrig="240" w:dyaOrig="360" w14:anchorId="1D0E9544">
          <v:shape id="_x0000_i2487" type="#_x0000_t75" style="width:13.2pt;height:18.6pt" o:ole="">
            <v:imagedata r:id="rId339" o:title=""/>
          </v:shape>
          <o:OLEObject Type="Embed" ProgID="Equation.DSMT4" ShapeID="_x0000_i2487" DrawAspect="Content" ObjectID="_1840352891" r:id="rId340"/>
        </w:object>
      </w:r>
      <w:r>
        <w:rPr>
          <w:rFonts w:hint="eastAsia"/>
        </w:rPr>
        <w:t>是第</w:t>
      </w:r>
      <w:r w:rsidR="008D0D0C" w:rsidRPr="008D0D0C">
        <w:rPr>
          <w:position w:val="-6"/>
        </w:rPr>
        <w:object w:dxaOrig="139" w:dyaOrig="260" w14:anchorId="4FCFE6A4">
          <v:shape id="_x0000_i2488" type="#_x0000_t75" style="width:6pt;height:13.2pt" o:ole="">
            <v:imagedata r:id="rId337" o:title=""/>
          </v:shape>
          <o:OLEObject Type="Embed" ProgID="Equation.DSMT4" ShapeID="_x0000_i2488" DrawAspect="Content" ObjectID="_1840352892" r:id="rId341"/>
        </w:object>
      </w:r>
      <w:proofErr w:type="gramStart"/>
      <w:r>
        <w:rPr>
          <w:rFonts w:hint="eastAsia"/>
        </w:rPr>
        <w:t>个</w:t>
      </w:r>
      <w:proofErr w:type="gramEnd"/>
      <w:r>
        <w:rPr>
          <w:rFonts w:hint="eastAsia"/>
        </w:rPr>
        <w:t>样本的预测值，</w:t>
      </w:r>
      <w:r w:rsidR="009D71BE" w:rsidRPr="009D71BE">
        <w:t>则平均绝对误差定义为</w:t>
      </w:r>
      <w:r>
        <w:rPr>
          <w:rFonts w:hint="eastAsia"/>
        </w:rPr>
        <w:t>：</w:t>
      </w:r>
    </w:p>
    <w:p w14:paraId="1BD01BC3" w14:textId="121A7B7C" w:rsidR="00172F73" w:rsidRDefault="00172F73" w:rsidP="00172F73">
      <w:pPr>
        <w:pStyle w:val="MTDisplayEquation"/>
        <w:spacing w:before="326" w:after="326"/>
      </w:pPr>
      <w:r>
        <w:tab/>
      </w:r>
      <w:r w:rsidR="00C445A1" w:rsidRPr="009D71BE">
        <w:rPr>
          <w:position w:val="-28"/>
        </w:rPr>
        <w:object w:dxaOrig="2000" w:dyaOrig="680" w14:anchorId="3F054BC6">
          <v:shape id="_x0000_i2489" type="#_x0000_t75" style="width:102pt;height:36pt" o:ole="">
            <v:imagedata r:id="rId342" o:title=""/>
          </v:shape>
          <o:OLEObject Type="Embed" ProgID="Equation.DSMT4" ShapeID="_x0000_i2489" DrawAspect="Content" ObjectID="_1840352893" r:id="rId3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3</w:instrText>
        </w:r>
      </w:fldSimple>
      <w:r>
        <w:instrText>-</w:instrText>
      </w:r>
      <w:fldSimple w:instr=" SEQ MTEqn \c \* Arabic \* MERGEFORMAT ">
        <w:r w:rsidR="005F0293">
          <w:rPr>
            <w:noProof/>
          </w:rPr>
          <w:instrText>16</w:instrText>
        </w:r>
      </w:fldSimple>
      <w:r>
        <w:instrText>)</w:instrText>
      </w:r>
      <w:r>
        <w:fldChar w:fldCharType="end"/>
      </w:r>
    </w:p>
    <w:p w14:paraId="33F50BEC" w14:textId="46C34FBB" w:rsidR="0006030B" w:rsidRDefault="00777529" w:rsidP="007E0097">
      <w:r>
        <w:t>Spearman</w:t>
      </w:r>
      <w:r>
        <w:rPr>
          <w:rFonts w:hint="eastAsia"/>
        </w:rPr>
        <w:t>：全称为</w:t>
      </w:r>
      <w:r>
        <w:t>斯皮尔曼等级相关系数</w:t>
      </w:r>
      <w:r>
        <w:rPr>
          <w:rFonts w:hint="eastAsia"/>
        </w:rPr>
        <w:t>（</w:t>
      </w:r>
      <w:r>
        <w:t>Spearman's</w:t>
      </w:r>
      <w:r w:rsidR="000D3B86">
        <w:rPr>
          <w:rFonts w:hint="eastAsia"/>
        </w:rPr>
        <w:t xml:space="preserve"> </w:t>
      </w:r>
      <w:r>
        <w:t>Rank</w:t>
      </w:r>
      <w:r w:rsidR="000D3B86">
        <w:rPr>
          <w:rFonts w:hint="eastAsia"/>
        </w:rPr>
        <w:t xml:space="preserve"> </w:t>
      </w:r>
      <w:r>
        <w:t>Correlation</w:t>
      </w:r>
      <w:r w:rsidR="000D3B86">
        <w:rPr>
          <w:rFonts w:hint="eastAsia"/>
        </w:rPr>
        <w:t xml:space="preserve"> </w:t>
      </w:r>
      <w:r>
        <w:t>Coefficient</w:t>
      </w:r>
      <w:r>
        <w:rPr>
          <w:rFonts w:hint="eastAsia"/>
        </w:rPr>
        <w:t>），</w:t>
      </w:r>
      <w:r>
        <w:rPr>
          <w:rFonts w:hint="eastAsia"/>
        </w:rPr>
        <w:lastRenderedPageBreak/>
        <w:t>与</w:t>
      </w:r>
      <w:r>
        <w:rPr>
          <w:rFonts w:hint="eastAsia"/>
        </w:rPr>
        <w:t>MAE</w:t>
      </w:r>
      <w:r>
        <w:rPr>
          <w:rFonts w:hint="eastAsia"/>
        </w:rPr>
        <w:t>不同的是</w:t>
      </w:r>
      <w:r w:rsidR="007B3C48">
        <w:rPr>
          <w:rFonts w:hint="eastAsia"/>
        </w:rPr>
        <w:t>，</w:t>
      </w:r>
      <w:r>
        <w:t>Spearman</w:t>
      </w:r>
      <w:r>
        <w:rPr>
          <w:rFonts w:hint="eastAsia"/>
        </w:rPr>
        <w:t>关注排序能力</w:t>
      </w:r>
      <w:r w:rsidR="007B3C48">
        <w:rPr>
          <w:rFonts w:hint="eastAsia"/>
        </w:rPr>
        <w:t>，</w:t>
      </w:r>
      <w:r>
        <w:rPr>
          <w:rFonts w:hint="eastAsia"/>
        </w:rPr>
        <w:t>即预测值的相对大小关系是否正确。一个模型可能</w:t>
      </w:r>
      <w:r>
        <w:rPr>
          <w:rFonts w:hint="eastAsia"/>
        </w:rPr>
        <w:t>MAE</w:t>
      </w:r>
      <w:r>
        <w:rPr>
          <w:rFonts w:hint="eastAsia"/>
        </w:rPr>
        <w:t>较大但</w:t>
      </w:r>
      <w:r>
        <w:rPr>
          <w:rFonts w:hint="eastAsia"/>
        </w:rPr>
        <w:t>Spearman</w:t>
      </w:r>
      <w:r>
        <w:rPr>
          <w:rFonts w:hint="eastAsia"/>
        </w:rPr>
        <w:t>系数很高，这说明虽然预测的绝对数值不够精确，但能够正确区分样本之间的相对高低。在药物筛选的实际应用中，通常需要从大量候选分子中筛选出性质最优的一批分子，此时排序的准确性往往比绝对数值的精度更具实际价值，因此</w:t>
      </w:r>
      <w:r>
        <w:rPr>
          <w:rFonts w:hint="eastAsia"/>
        </w:rPr>
        <w:t>Spearman</w:t>
      </w:r>
      <w:r>
        <w:rPr>
          <w:rFonts w:hint="eastAsia"/>
        </w:rPr>
        <w:t>系数在</w:t>
      </w:r>
      <w:r>
        <w:rPr>
          <w:rFonts w:hint="eastAsia"/>
        </w:rPr>
        <w:t>ADMET</w:t>
      </w:r>
      <w:r>
        <w:rPr>
          <w:rFonts w:hint="eastAsia"/>
        </w:rPr>
        <w:t>基准评估中具有重要意义。</w:t>
      </w:r>
    </w:p>
    <w:p w14:paraId="5AD73E4A" w14:textId="77777777" w:rsidR="0006030B" w:rsidRDefault="00777529" w:rsidP="00967491">
      <w:pPr>
        <w:pStyle w:val="3"/>
        <w:rPr>
          <w:rFonts w:hint="default"/>
        </w:rPr>
      </w:pPr>
      <w:bookmarkStart w:id="75" w:name="_Toc229736521"/>
      <w:r>
        <w:t>对比模型</w:t>
      </w:r>
      <w:bookmarkEnd w:id="75"/>
    </w:p>
    <w:p w14:paraId="0E7D89C2" w14:textId="184A8EBC" w:rsidR="0006030B" w:rsidRDefault="00777529" w:rsidP="007E0097">
      <w:r>
        <w:rPr>
          <w:rFonts w:hint="eastAsia"/>
        </w:rPr>
        <w:t>为了客观评估</w:t>
      </w:r>
      <w:r>
        <w:rPr>
          <w:rFonts w:hint="eastAsia"/>
        </w:rPr>
        <w:t>CoT-CMP</w:t>
      </w:r>
      <w:r>
        <w:rPr>
          <w:rFonts w:hint="eastAsia"/>
        </w:rPr>
        <w:t>框架在</w:t>
      </w:r>
      <w:r>
        <w:rPr>
          <w:rFonts w:hint="eastAsia"/>
        </w:rPr>
        <w:t>ADMET</w:t>
      </w:r>
      <w:r>
        <w:rPr>
          <w:rFonts w:hint="eastAsia"/>
        </w:rPr>
        <w:t>预测任务中的性能优势，本文从</w:t>
      </w:r>
      <w:r>
        <w:rPr>
          <w:rFonts w:hint="eastAsia"/>
        </w:rPr>
        <w:t>ADMET</w:t>
      </w:r>
      <w:r>
        <w:rPr>
          <w:rFonts w:hint="eastAsia"/>
        </w:rPr>
        <w:t>基准组的官方排行榜中选取了四个基准模型。该排行榜旨在为各个数据集提供标准化的性能评估。各个基准模型的介绍如下：</w:t>
      </w:r>
    </w:p>
    <w:p w14:paraId="011A8809" w14:textId="58EBB43D" w:rsidR="0006030B" w:rsidRDefault="00777529" w:rsidP="007E0097">
      <w:r>
        <w:rPr>
          <w:rFonts w:hint="eastAsia"/>
        </w:rPr>
        <w:t>GCN</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_Ref225763480 \r \h</w:instrText>
      </w:r>
      <w:r w:rsidR="0065193B" w:rsidRP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5F0293">
        <w:rPr>
          <w:vertAlign w:val="superscript"/>
        </w:rPr>
        <w:t>[46]</w:t>
      </w:r>
      <w:r w:rsidR="0065193B" w:rsidRPr="0065193B">
        <w:rPr>
          <w:vertAlign w:val="superscript"/>
        </w:rPr>
        <w:fldChar w:fldCharType="end"/>
      </w:r>
      <w:r>
        <w:rPr>
          <w:rFonts w:hint="eastAsia"/>
        </w:rPr>
        <w:t>：图卷积神经网络是</w:t>
      </w:r>
      <w:proofErr w:type="gramStart"/>
      <w:r>
        <w:rPr>
          <w:rFonts w:hint="eastAsia"/>
        </w:rPr>
        <w:t>最</w:t>
      </w:r>
      <w:proofErr w:type="gramEnd"/>
      <w:r>
        <w:rPr>
          <w:rFonts w:hint="eastAsia"/>
        </w:rPr>
        <w:t>经典也是应用最广泛的神经网络基线模型之一。该模型将分子视为图，原子视为节点，化学键视为边，通过局部</w:t>
      </w:r>
      <w:r w:rsidR="00CA5773">
        <w:rPr>
          <w:rFonts w:hint="eastAsia"/>
        </w:rPr>
        <w:t>邻</w:t>
      </w:r>
      <w:r>
        <w:rPr>
          <w:rFonts w:hint="eastAsia"/>
        </w:rPr>
        <w:t>域内的消息传递机制来更新节点的特征信息。每一个原子都聚合了一阶邻居原子的特征信息，通过卷积操作来获取分子</w:t>
      </w:r>
      <w:r w:rsidR="00CA5773">
        <w:rPr>
          <w:rFonts w:hint="eastAsia"/>
        </w:rPr>
        <w:t>的</w:t>
      </w:r>
      <w:r>
        <w:rPr>
          <w:rFonts w:hint="eastAsia"/>
        </w:rPr>
        <w:t>局部拓扑结构，最终通过读出函数得到分子级别的嵌入</w:t>
      </w:r>
      <w:r w:rsidR="0065193B" w:rsidRPr="0065193B">
        <w:rPr>
          <w:vertAlign w:val="superscript"/>
        </w:rPr>
        <w:fldChar w:fldCharType="begin"/>
      </w:r>
      <w:r w:rsidR="0065193B" w:rsidRPr="0065193B">
        <w:rPr>
          <w:vertAlign w:val="superscript"/>
        </w:rPr>
        <w:instrText xml:space="preserve"> </w:instrText>
      </w:r>
      <w:r w:rsidR="0065193B" w:rsidRPr="0065193B">
        <w:rPr>
          <w:rFonts w:hint="eastAsia"/>
          <w:vertAlign w:val="superscript"/>
        </w:rPr>
        <w:instrText>REF _Ref225763996 \r \h</w:instrText>
      </w:r>
      <w:r w:rsidR="0065193B" w:rsidRPr="0065193B">
        <w:rPr>
          <w:vertAlign w:val="superscript"/>
        </w:rPr>
        <w:instrText xml:space="preserve"> </w:instrText>
      </w:r>
      <w:r w:rsidR="0065193B">
        <w:rPr>
          <w:vertAlign w:val="superscript"/>
        </w:rPr>
        <w:instrText xml:space="preserve"> \* MERGEFORMAT </w:instrText>
      </w:r>
      <w:r w:rsidR="0065193B" w:rsidRPr="0065193B">
        <w:rPr>
          <w:vertAlign w:val="superscript"/>
        </w:rPr>
      </w:r>
      <w:r w:rsidR="0065193B" w:rsidRPr="0065193B">
        <w:rPr>
          <w:vertAlign w:val="superscript"/>
        </w:rPr>
        <w:fldChar w:fldCharType="separate"/>
      </w:r>
      <w:r w:rsidR="005F0293">
        <w:rPr>
          <w:vertAlign w:val="superscript"/>
        </w:rPr>
        <w:t>[61]</w:t>
      </w:r>
      <w:r w:rsidR="0065193B" w:rsidRPr="0065193B">
        <w:rPr>
          <w:vertAlign w:val="superscript"/>
        </w:rPr>
        <w:fldChar w:fldCharType="end"/>
      </w:r>
      <w:r>
        <w:rPr>
          <w:rFonts w:hint="eastAsia"/>
        </w:rPr>
        <w:t>。</w:t>
      </w:r>
    </w:p>
    <w:p w14:paraId="71E1695A" w14:textId="599DCA0C" w:rsidR="0006030B" w:rsidRDefault="00777529" w:rsidP="007E0097">
      <w:r>
        <w:rPr>
          <w:rFonts w:hint="eastAsia"/>
        </w:rPr>
        <w:t>AttentiveFP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_Ref225764008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[62]</w:t>
      </w:r>
      <w:r w:rsidR="00893E18" w:rsidRPr="00893E18">
        <w:rPr>
          <w:vertAlign w:val="superscript"/>
        </w:rPr>
        <w:fldChar w:fldCharType="end"/>
      </w:r>
      <w:r>
        <w:rPr>
          <w:rFonts w:hint="eastAsia"/>
        </w:rPr>
        <w:t>：</w:t>
      </w:r>
      <w:r w:rsidR="00CA5773">
        <w:rPr>
          <w:rFonts w:hint="eastAsia"/>
        </w:rPr>
        <w:t>该模型</w:t>
      </w:r>
      <w:r>
        <w:rPr>
          <w:rFonts w:hint="eastAsia"/>
        </w:rPr>
        <w:t>是基于注意力机制的经典图神经网络，旨在解决传统</w:t>
      </w:r>
      <w:r>
        <w:rPr>
          <w:rFonts w:hint="eastAsia"/>
        </w:rPr>
        <w:t>GCN</w:t>
      </w:r>
      <w:r>
        <w:rPr>
          <w:rFonts w:hint="eastAsia"/>
        </w:rPr>
        <w:t>在处理长程依赖时的局限性。该模型首次通过在原子级别和分子级别引入图注意力网络，能够动态学习不同邻居节点对中心原子的贡献权重。先对原子邻域做注意力加权聚合，再对全局分子做超图级别的注意力读出。该模型能够捕捉长程依赖，在多个分子性质预测任务上表现优异，是图神经网络中较强的基线模型。</w:t>
      </w:r>
    </w:p>
    <w:p w14:paraId="6F93A8B7" w14:textId="2D669A52" w:rsidR="0006030B" w:rsidRDefault="00777529" w:rsidP="007E0097">
      <w:r>
        <w:rPr>
          <w:rFonts w:hint="eastAsia"/>
        </w:rPr>
        <w:t>NeuralFP</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_Ref225764026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[63]</w:t>
      </w:r>
      <w:r w:rsidR="00893E18" w:rsidRPr="00893E18">
        <w:rPr>
          <w:vertAlign w:val="superscript"/>
        </w:rPr>
        <w:fldChar w:fldCharType="end"/>
      </w:r>
      <w:r>
        <w:rPr>
          <w:rFonts w:hint="eastAsia"/>
        </w:rPr>
        <w:t>：神经图指纹模型是将深度学习应用于分子表征的开创性工作之一，通过对传统的</w:t>
      </w:r>
      <w:r>
        <w:rPr>
          <w:rFonts w:hint="eastAsia"/>
        </w:rPr>
        <w:t>Morgan</w:t>
      </w:r>
      <w:r>
        <w:rPr>
          <w:rFonts w:hint="eastAsia"/>
        </w:rPr>
        <w:t>指纹进行神经网络的泛化，将固定的哈希操作替换为可学习的神经网络，允许网络在端到端的训练过程中自主学习最优的特征提取方式。它通过</w:t>
      </w:r>
      <w:proofErr w:type="gramStart"/>
      <w:r>
        <w:rPr>
          <w:rFonts w:hint="eastAsia"/>
        </w:rPr>
        <w:t>图池化</w:t>
      </w:r>
      <w:proofErr w:type="gramEnd"/>
      <w:r>
        <w:rPr>
          <w:rFonts w:hint="eastAsia"/>
        </w:rPr>
        <w:t>操作，将节点级别的特征平滑地聚合为整个分子的连续型向量表示。</w:t>
      </w:r>
    </w:p>
    <w:p w14:paraId="0EBC6600" w14:textId="7860A2AD" w:rsidR="0006030B" w:rsidRDefault="00777529" w:rsidP="007E0097">
      <w:r>
        <w:rPr>
          <w:rFonts w:hint="eastAsia"/>
        </w:rPr>
        <w:t>CNN</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_Ref225764081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[64]</w:t>
      </w:r>
      <w:r w:rsidR="00893E18" w:rsidRPr="00893E18">
        <w:rPr>
          <w:vertAlign w:val="superscript"/>
        </w:rPr>
        <w:fldChar w:fldCharType="end"/>
      </w:r>
      <w:r>
        <w:rPr>
          <w:rFonts w:hint="eastAsia"/>
        </w:rPr>
        <w:t>：卷积神经网络是一种基于卷积操作的网络模型，在分子预测任务中通常将</w:t>
      </w:r>
      <w:r>
        <w:rPr>
          <w:rFonts w:hint="eastAsia"/>
        </w:rPr>
        <w:t>SMILES</w:t>
      </w:r>
      <w:r>
        <w:rPr>
          <w:rFonts w:hint="eastAsia"/>
        </w:rPr>
        <w:t>视为序列输入，利用一维卷积网络提取局部子结构特征。</w:t>
      </w:r>
    </w:p>
    <w:p w14:paraId="6CA1C8AB" w14:textId="77777777" w:rsidR="0006030B" w:rsidRDefault="00777529" w:rsidP="00F31790">
      <w:pPr>
        <w:pStyle w:val="2"/>
      </w:pPr>
      <w:bookmarkStart w:id="76" w:name="_Toc229736522"/>
      <w:r>
        <w:rPr>
          <w:rFonts w:hint="eastAsia"/>
        </w:rPr>
        <w:t>实验及结果分析</w:t>
      </w:r>
      <w:bookmarkEnd w:id="76"/>
    </w:p>
    <w:p w14:paraId="159C2A94" w14:textId="77777777" w:rsidR="0006030B" w:rsidRDefault="00777529" w:rsidP="00967491">
      <w:pPr>
        <w:pStyle w:val="3"/>
        <w:rPr>
          <w:rFonts w:hint="default"/>
        </w:rPr>
      </w:pPr>
      <w:bookmarkStart w:id="77" w:name="_Toc229736523"/>
      <w:r>
        <w:t>对比实验</w:t>
      </w:r>
      <w:bookmarkEnd w:id="77"/>
    </w:p>
    <w:p w14:paraId="231A3D52" w14:textId="1DB89E59" w:rsidR="0006030B" w:rsidRDefault="00777529" w:rsidP="007E0097">
      <w:r>
        <w:rPr>
          <w:rFonts w:hint="eastAsia"/>
        </w:rPr>
        <w:t>为了验证</w:t>
      </w:r>
      <w:r w:rsidR="00995D4D">
        <w:rPr>
          <w:rFonts w:hint="eastAsia"/>
        </w:rPr>
        <w:t>CoT-CMP</w:t>
      </w:r>
      <w:r>
        <w:rPr>
          <w:rFonts w:hint="eastAsia"/>
        </w:rPr>
        <w:t>模型在药物分子预测任务上的性能，本章节在</w:t>
      </w:r>
      <w:r>
        <w:rPr>
          <w:rFonts w:hint="eastAsia"/>
        </w:rPr>
        <w:t>ADMET</w:t>
      </w:r>
      <w:r>
        <w:rPr>
          <w:rFonts w:hint="eastAsia"/>
        </w:rPr>
        <w:t>基准组上的</w:t>
      </w:r>
      <w:r>
        <w:rPr>
          <w:rFonts w:hint="eastAsia"/>
        </w:rPr>
        <w:t>22</w:t>
      </w:r>
      <w:r>
        <w:rPr>
          <w:rFonts w:hint="eastAsia"/>
        </w:rPr>
        <w:t>个数据集</w:t>
      </w:r>
      <w:r w:rsidR="00047E1C">
        <w:rPr>
          <w:rFonts w:hint="eastAsia"/>
        </w:rPr>
        <w:t>上</w:t>
      </w:r>
      <w:r>
        <w:rPr>
          <w:rFonts w:hint="eastAsia"/>
        </w:rPr>
        <w:t>进行了实验，实验过程中所有的基线模型和</w:t>
      </w:r>
      <w:r w:rsidR="00995D4D">
        <w:rPr>
          <w:rFonts w:hint="eastAsia"/>
        </w:rPr>
        <w:t>CoT-CMP</w:t>
      </w:r>
      <w:r>
        <w:rPr>
          <w:rFonts w:hint="eastAsia"/>
        </w:rPr>
        <w:t>保持一致的划分方</w:t>
      </w:r>
      <w:r>
        <w:rPr>
          <w:rFonts w:hint="eastAsia"/>
        </w:rPr>
        <w:lastRenderedPageBreak/>
        <w:t>式。为了保证实验数据的可靠性，实验采用了不同的随机数进行了多次实验。</w:t>
      </w:r>
      <w:r w:rsidR="00047E1C">
        <w:rPr>
          <w:rFonts w:hint="eastAsia"/>
        </w:rPr>
        <w:t>实</w:t>
      </w:r>
      <w:r>
        <w:rPr>
          <w:rFonts w:hint="eastAsia"/>
        </w:rPr>
        <w:t>验结果中最好的数据</w:t>
      </w:r>
      <w:r w:rsidR="00047E1C">
        <w:rPr>
          <w:rFonts w:hint="eastAsia"/>
        </w:rPr>
        <w:t>用</w:t>
      </w:r>
      <w:r>
        <w:rPr>
          <w:rFonts w:hint="eastAsia"/>
        </w:rPr>
        <w:t>黑体标出，次优的结果</w:t>
      </w:r>
      <w:r w:rsidR="00047E1C">
        <w:rPr>
          <w:rFonts w:hint="eastAsia"/>
        </w:rPr>
        <w:t>用</w:t>
      </w:r>
      <w:r>
        <w:rPr>
          <w:rFonts w:hint="eastAsia"/>
        </w:rPr>
        <w:t>下划线标出。各个模型的实验结果数据</w:t>
      </w:r>
      <w:r w:rsidR="00995D4D">
        <w:rPr>
          <w:rFonts w:hint="eastAsia"/>
        </w:rPr>
        <w:t>如</w:t>
      </w:r>
      <w:r w:rsidR="00756B5B">
        <w:fldChar w:fldCharType="begin"/>
      </w:r>
      <w:r w:rsidR="00756B5B">
        <w:instrText xml:space="preserve"> </w:instrText>
      </w:r>
      <w:r w:rsidR="00756B5B">
        <w:rPr>
          <w:rFonts w:hint="eastAsia"/>
        </w:rPr>
        <w:instrText>REF _Ref224494692 \h</w:instrText>
      </w:r>
      <w:r w:rsidR="00756B5B">
        <w:instrText xml:space="preserve"> </w:instrText>
      </w:r>
      <w:r w:rsidR="00756B5B">
        <w:fldChar w:fldCharType="separate"/>
      </w:r>
      <w:r w:rsidR="005F0293">
        <w:rPr>
          <w:rFonts w:hint="eastAsia"/>
        </w:rPr>
        <w:t>表</w:t>
      </w:r>
      <w:r w:rsidR="005F0293">
        <w:rPr>
          <w:rFonts w:hint="eastAsia"/>
        </w:rPr>
        <w:t>3-</w:t>
      </w:r>
      <w:r w:rsidR="005F0293">
        <w:rPr>
          <w:noProof/>
        </w:rPr>
        <w:t>3</w:t>
      </w:r>
      <w:r w:rsidR="00756B5B">
        <w:fldChar w:fldCharType="end"/>
      </w:r>
      <w:r w:rsidR="00047E1C">
        <w:rPr>
          <w:rFonts w:hint="eastAsia"/>
        </w:rPr>
        <w:t>所示</w:t>
      </w:r>
      <w:r>
        <w:rPr>
          <w:rFonts w:hint="eastAsia"/>
        </w:rPr>
        <w:t>。</w:t>
      </w:r>
    </w:p>
    <w:p w14:paraId="41AFC395" w14:textId="51F24435" w:rsidR="000931CE" w:rsidRDefault="000931CE" w:rsidP="007359A6">
      <w:pPr>
        <w:pStyle w:val="a8"/>
      </w:pPr>
      <w:bookmarkStart w:id="78" w:name="_Ref224494692"/>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295014">
        <w:rPr>
          <w:noProof/>
        </w:rPr>
        <w:t>3</w:t>
      </w:r>
      <w:r>
        <w:fldChar w:fldCharType="end"/>
      </w:r>
      <w:bookmarkEnd w:id="78"/>
      <w:r>
        <w:rPr>
          <w:rFonts w:hint="eastAsia"/>
        </w:rPr>
        <w:t xml:space="preserve"> C</w:t>
      </w:r>
      <w:r w:rsidR="00D26ACB">
        <w:rPr>
          <w:rFonts w:hint="eastAsia"/>
        </w:rPr>
        <w:t>o</w:t>
      </w:r>
      <w:r>
        <w:rPr>
          <w:rFonts w:hint="eastAsia"/>
        </w:rPr>
        <w:t>T-CMP</w:t>
      </w:r>
      <w:r>
        <w:rPr>
          <w:rFonts w:hint="eastAsia"/>
        </w:rPr>
        <w:t>在</w:t>
      </w:r>
      <w:r>
        <w:rPr>
          <w:rFonts w:hint="eastAsia"/>
        </w:rPr>
        <w:t>ADMET</w:t>
      </w:r>
      <w:r>
        <w:rPr>
          <w:rFonts w:hint="eastAsia"/>
        </w:rPr>
        <w:t>基准组上的对比实验结果</w:t>
      </w:r>
    </w:p>
    <w:tbl>
      <w:tblPr>
        <w:tblStyle w:val="ac"/>
        <w:tblW w:w="5000" w:type="pct"/>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2733"/>
        <w:gridCol w:w="1377"/>
        <w:gridCol w:w="1418"/>
        <w:gridCol w:w="1231"/>
        <w:gridCol w:w="1366"/>
        <w:gridCol w:w="1229"/>
      </w:tblGrid>
      <w:tr w:rsidR="00395ED9" w14:paraId="624444BB" w14:textId="77777777" w:rsidTr="00507B1B">
        <w:trPr>
          <w:tblHeader/>
          <w:jc w:val="center"/>
        </w:trPr>
        <w:tc>
          <w:tcPr>
            <w:tcW w:w="1461" w:type="pct"/>
            <w:tcBorders>
              <w:top w:val="single" w:sz="12" w:space="0" w:color="auto"/>
              <w:left w:val="nil"/>
              <w:bottom w:val="single" w:sz="8" w:space="0" w:color="auto"/>
              <w:right w:val="nil"/>
            </w:tcBorders>
            <w:tcMar>
              <w:top w:w="-1" w:type="dxa"/>
              <w:left w:w="-1" w:type="dxa"/>
              <w:bottom w:w="-1" w:type="dxa"/>
              <w:right w:w="-1" w:type="dxa"/>
            </w:tcMar>
            <w:vAlign w:val="center"/>
          </w:tcPr>
          <w:p w14:paraId="40AF2631" w14:textId="77777777" w:rsidR="00395ED9" w:rsidRDefault="00395ED9" w:rsidP="00B8360B">
            <w:pPr>
              <w:spacing w:line="300" w:lineRule="auto"/>
              <w:ind w:firstLineChars="0" w:firstLine="0"/>
              <w:jc w:val="center"/>
            </w:pPr>
            <w:r>
              <w:rPr>
                <w:rFonts w:hint="eastAsia"/>
              </w:rPr>
              <w:t>数据集</w:t>
            </w:r>
          </w:p>
        </w:tc>
        <w:tc>
          <w:tcPr>
            <w:tcW w:w="736" w:type="pct"/>
            <w:tcBorders>
              <w:top w:val="single" w:sz="12" w:space="0" w:color="auto"/>
              <w:left w:val="nil"/>
              <w:bottom w:val="single" w:sz="8" w:space="0" w:color="auto"/>
              <w:right w:val="nil"/>
            </w:tcBorders>
            <w:tcMar>
              <w:top w:w="-1" w:type="dxa"/>
              <w:left w:w="-1" w:type="dxa"/>
              <w:bottom w:w="-1" w:type="dxa"/>
              <w:right w:w="-1" w:type="dxa"/>
            </w:tcMar>
            <w:vAlign w:val="center"/>
          </w:tcPr>
          <w:p w14:paraId="1A58F082" w14:textId="77777777" w:rsidR="00395ED9" w:rsidRDefault="00395ED9" w:rsidP="00B8360B">
            <w:pPr>
              <w:spacing w:line="300" w:lineRule="auto"/>
              <w:ind w:firstLineChars="0" w:firstLine="0"/>
              <w:jc w:val="center"/>
            </w:pPr>
            <w:r>
              <w:rPr>
                <w:rFonts w:hint="eastAsia"/>
              </w:rPr>
              <w:t>GCN</w:t>
            </w:r>
          </w:p>
        </w:tc>
        <w:tc>
          <w:tcPr>
            <w:tcW w:w="758" w:type="pct"/>
            <w:tcBorders>
              <w:top w:val="single" w:sz="12" w:space="0" w:color="auto"/>
              <w:left w:val="nil"/>
              <w:bottom w:val="single" w:sz="8" w:space="0" w:color="auto"/>
              <w:right w:val="nil"/>
            </w:tcBorders>
            <w:tcMar>
              <w:top w:w="-1" w:type="dxa"/>
              <w:left w:w="-1" w:type="dxa"/>
              <w:bottom w:w="-1" w:type="dxa"/>
              <w:right w:w="-1" w:type="dxa"/>
            </w:tcMar>
            <w:vAlign w:val="center"/>
          </w:tcPr>
          <w:p w14:paraId="610F625F" w14:textId="77777777" w:rsidR="00395ED9" w:rsidRDefault="00395ED9" w:rsidP="00B8360B">
            <w:pPr>
              <w:spacing w:line="300" w:lineRule="auto"/>
              <w:ind w:firstLineChars="0" w:firstLine="0"/>
              <w:jc w:val="center"/>
            </w:pPr>
            <w:r>
              <w:t>AttentiveFP</w:t>
            </w:r>
          </w:p>
        </w:tc>
        <w:tc>
          <w:tcPr>
            <w:tcW w:w="658" w:type="pct"/>
            <w:tcBorders>
              <w:top w:val="single" w:sz="12" w:space="0" w:color="auto"/>
              <w:left w:val="nil"/>
              <w:bottom w:val="single" w:sz="8" w:space="0" w:color="auto"/>
              <w:right w:val="nil"/>
            </w:tcBorders>
            <w:tcMar>
              <w:top w:w="-1" w:type="dxa"/>
              <w:left w:w="-1" w:type="dxa"/>
              <w:bottom w:w="-1" w:type="dxa"/>
              <w:right w:w="-1" w:type="dxa"/>
            </w:tcMar>
            <w:vAlign w:val="center"/>
          </w:tcPr>
          <w:p w14:paraId="263DCABA" w14:textId="77777777" w:rsidR="00395ED9" w:rsidRDefault="00395ED9" w:rsidP="00B8360B">
            <w:pPr>
              <w:spacing w:line="300" w:lineRule="auto"/>
              <w:ind w:firstLineChars="0" w:firstLine="0"/>
              <w:jc w:val="center"/>
            </w:pPr>
            <w:r>
              <w:rPr>
                <w:rFonts w:hint="eastAsia"/>
              </w:rPr>
              <w:t>NeuralFP</w:t>
            </w:r>
          </w:p>
        </w:tc>
        <w:tc>
          <w:tcPr>
            <w:tcW w:w="730" w:type="pct"/>
            <w:tcBorders>
              <w:top w:val="single" w:sz="12" w:space="0" w:color="auto"/>
              <w:left w:val="nil"/>
              <w:bottom w:val="single" w:sz="8" w:space="0" w:color="auto"/>
              <w:right w:val="nil"/>
            </w:tcBorders>
            <w:tcMar>
              <w:top w:w="-1" w:type="dxa"/>
              <w:left w:w="-1" w:type="dxa"/>
              <w:bottom w:w="-1" w:type="dxa"/>
              <w:right w:w="-1" w:type="dxa"/>
            </w:tcMar>
            <w:vAlign w:val="center"/>
          </w:tcPr>
          <w:p w14:paraId="2B9710D9" w14:textId="77777777" w:rsidR="00395ED9" w:rsidRDefault="00395ED9" w:rsidP="00B8360B">
            <w:pPr>
              <w:spacing w:line="300" w:lineRule="auto"/>
              <w:ind w:firstLineChars="0" w:firstLine="0"/>
              <w:jc w:val="center"/>
            </w:pPr>
            <w:r>
              <w:rPr>
                <w:rFonts w:hint="eastAsia"/>
              </w:rPr>
              <w:t>CNN</w:t>
            </w:r>
          </w:p>
        </w:tc>
        <w:tc>
          <w:tcPr>
            <w:tcW w:w="657" w:type="pct"/>
            <w:tcBorders>
              <w:top w:val="single" w:sz="12" w:space="0" w:color="auto"/>
              <w:left w:val="nil"/>
              <w:bottom w:val="single" w:sz="8" w:space="0" w:color="auto"/>
              <w:right w:val="nil"/>
            </w:tcBorders>
            <w:tcMar>
              <w:top w:w="-1" w:type="dxa"/>
              <w:left w:w="-1" w:type="dxa"/>
              <w:bottom w:w="-1" w:type="dxa"/>
              <w:right w:w="-1" w:type="dxa"/>
            </w:tcMar>
          </w:tcPr>
          <w:p w14:paraId="5D6E0F0D" w14:textId="0A1BEC26" w:rsidR="00395ED9" w:rsidRDefault="00395ED9" w:rsidP="00B8360B">
            <w:pPr>
              <w:spacing w:line="300" w:lineRule="auto"/>
              <w:ind w:firstLineChars="0" w:firstLine="0"/>
              <w:jc w:val="center"/>
            </w:pPr>
            <w:r>
              <w:rPr>
                <w:rFonts w:hint="eastAsia"/>
              </w:rPr>
              <w:t>CoT-CMP</w:t>
            </w:r>
          </w:p>
        </w:tc>
      </w:tr>
      <w:tr w:rsidR="00395ED9" w:rsidRPr="007E481F" w14:paraId="19A21EA7" w14:textId="77777777" w:rsidTr="00395ED9">
        <w:trPr>
          <w:trHeight w:val="264"/>
          <w:jc w:val="center"/>
        </w:trPr>
        <w:tc>
          <w:tcPr>
            <w:tcW w:w="1461" w:type="pct"/>
            <w:tcBorders>
              <w:top w:val="single" w:sz="8" w:space="0" w:color="auto"/>
              <w:left w:val="nil"/>
              <w:bottom w:val="nil"/>
              <w:right w:val="nil"/>
            </w:tcBorders>
            <w:tcMar>
              <w:top w:w="-1" w:type="dxa"/>
              <w:left w:w="-1" w:type="dxa"/>
              <w:bottom w:w="-1" w:type="dxa"/>
              <w:right w:w="-1" w:type="dxa"/>
            </w:tcMar>
            <w:vAlign w:val="center"/>
          </w:tcPr>
          <w:p w14:paraId="700DA00F" w14:textId="77777777" w:rsidR="00395ED9" w:rsidRDefault="00395ED9" w:rsidP="00B8360B">
            <w:pPr>
              <w:spacing w:line="300" w:lineRule="auto"/>
              <w:ind w:firstLineChars="0" w:firstLine="0"/>
              <w:jc w:val="center"/>
            </w:pPr>
            <w:r>
              <w:rPr>
                <w:rFonts w:hint="eastAsia"/>
              </w:rPr>
              <w:t>Caco2(</w:t>
            </w:r>
            <w:r>
              <w:rPr>
                <w:rFonts w:ascii="Arial" w:eastAsia="Arial" w:hAnsi="Arial" w:cs="Arial" w:hint="eastAsia"/>
                <w:color w:val="191919"/>
                <w:sz w:val="19"/>
                <w:szCs w:val="19"/>
                <w:shd w:val="clear" w:color="auto" w:fill="FFFFFF"/>
              </w:rPr>
              <w:t>↓</w:t>
            </w:r>
            <w:r>
              <w:rPr>
                <w:rFonts w:hint="eastAsia"/>
              </w:rPr>
              <w:t>)</w:t>
            </w:r>
          </w:p>
        </w:tc>
        <w:tc>
          <w:tcPr>
            <w:tcW w:w="736" w:type="pct"/>
            <w:tcBorders>
              <w:top w:val="single" w:sz="8" w:space="0" w:color="auto"/>
              <w:left w:val="nil"/>
              <w:bottom w:val="nil"/>
              <w:right w:val="nil"/>
            </w:tcBorders>
            <w:tcMar>
              <w:top w:w="-1" w:type="dxa"/>
              <w:left w:w="-1" w:type="dxa"/>
              <w:bottom w:w="-1" w:type="dxa"/>
              <w:right w:w="-1" w:type="dxa"/>
            </w:tcMar>
            <w:vAlign w:val="center"/>
          </w:tcPr>
          <w:p w14:paraId="55C24F64" w14:textId="77777777" w:rsidR="00395ED9" w:rsidRDefault="00395ED9" w:rsidP="00B8360B">
            <w:pPr>
              <w:spacing w:line="300" w:lineRule="auto"/>
              <w:ind w:firstLineChars="0" w:firstLine="0"/>
              <w:jc w:val="center"/>
            </w:pPr>
            <w:r>
              <w:t>0.599</w:t>
            </w:r>
            <w:r>
              <w:rPr>
                <w:rFonts w:hint="eastAsia"/>
                <w:vertAlign w:val="subscript"/>
              </w:rPr>
              <w:t>(</w:t>
            </w:r>
            <w:r>
              <w:rPr>
                <w:vertAlign w:val="subscript"/>
              </w:rPr>
              <w:t>0.104</w:t>
            </w:r>
            <w:r>
              <w:rPr>
                <w:rFonts w:hint="eastAsia"/>
                <w:vertAlign w:val="subscript"/>
              </w:rPr>
              <w:t>)</w:t>
            </w:r>
          </w:p>
        </w:tc>
        <w:tc>
          <w:tcPr>
            <w:tcW w:w="758" w:type="pct"/>
            <w:tcBorders>
              <w:top w:val="single" w:sz="8" w:space="0" w:color="auto"/>
              <w:left w:val="nil"/>
              <w:bottom w:val="nil"/>
              <w:right w:val="nil"/>
            </w:tcBorders>
            <w:tcMar>
              <w:top w:w="-1" w:type="dxa"/>
              <w:left w:w="-1" w:type="dxa"/>
              <w:bottom w:w="-1" w:type="dxa"/>
              <w:right w:w="-1" w:type="dxa"/>
            </w:tcMar>
            <w:vAlign w:val="center"/>
          </w:tcPr>
          <w:p w14:paraId="1A6C978E" w14:textId="77777777" w:rsidR="00395ED9" w:rsidRPr="007E481F" w:rsidRDefault="00395ED9" w:rsidP="00B8360B">
            <w:pPr>
              <w:spacing w:line="300" w:lineRule="auto"/>
              <w:ind w:firstLineChars="0" w:firstLine="0"/>
              <w:jc w:val="center"/>
              <w:rPr>
                <w:u w:val="single"/>
              </w:rPr>
            </w:pPr>
            <w:r w:rsidRPr="007E481F">
              <w:rPr>
                <w:u w:val="single"/>
              </w:rPr>
              <w:t>0.401</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single" w:sz="8" w:space="0" w:color="auto"/>
              <w:left w:val="nil"/>
              <w:bottom w:val="nil"/>
              <w:right w:val="nil"/>
            </w:tcBorders>
            <w:tcMar>
              <w:top w:w="-1" w:type="dxa"/>
              <w:left w:w="-1" w:type="dxa"/>
              <w:bottom w:w="-1" w:type="dxa"/>
              <w:right w:w="-1" w:type="dxa"/>
            </w:tcMar>
            <w:vAlign w:val="center"/>
          </w:tcPr>
          <w:p w14:paraId="52FEEF76" w14:textId="77777777" w:rsidR="00395ED9" w:rsidRDefault="00395ED9" w:rsidP="00B8360B">
            <w:pPr>
              <w:spacing w:line="300" w:lineRule="auto"/>
              <w:ind w:firstLineChars="0" w:firstLine="0"/>
              <w:jc w:val="center"/>
            </w:pPr>
            <w:r>
              <w:rPr>
                <w:rFonts w:hint="eastAsia"/>
              </w:rPr>
              <w:t>0.530</w:t>
            </w:r>
            <w:r>
              <w:rPr>
                <w:rFonts w:hint="eastAsia"/>
                <w:vertAlign w:val="subscript"/>
              </w:rPr>
              <w:t>(0.102)</w:t>
            </w:r>
          </w:p>
        </w:tc>
        <w:tc>
          <w:tcPr>
            <w:tcW w:w="730" w:type="pct"/>
            <w:tcBorders>
              <w:top w:val="single" w:sz="8" w:space="0" w:color="auto"/>
              <w:left w:val="nil"/>
              <w:bottom w:val="nil"/>
              <w:right w:val="nil"/>
            </w:tcBorders>
            <w:tcMar>
              <w:top w:w="-1" w:type="dxa"/>
              <w:left w:w="-1" w:type="dxa"/>
              <w:bottom w:w="-1" w:type="dxa"/>
              <w:right w:w="-1" w:type="dxa"/>
            </w:tcMar>
            <w:vAlign w:val="center"/>
          </w:tcPr>
          <w:p w14:paraId="193569A5" w14:textId="77777777" w:rsidR="00395ED9" w:rsidRDefault="00395ED9" w:rsidP="00B8360B">
            <w:pPr>
              <w:spacing w:line="300" w:lineRule="auto"/>
              <w:ind w:firstLineChars="0" w:firstLine="0"/>
              <w:jc w:val="center"/>
            </w:pPr>
            <w:r>
              <w:rPr>
                <w:rFonts w:hint="eastAsia"/>
              </w:rPr>
              <w:t>0.446</w:t>
            </w:r>
            <w:r>
              <w:rPr>
                <w:rFonts w:hint="eastAsia"/>
                <w:vertAlign w:val="subscript"/>
              </w:rPr>
              <w:t>(0.036)</w:t>
            </w:r>
          </w:p>
        </w:tc>
        <w:tc>
          <w:tcPr>
            <w:tcW w:w="657" w:type="pct"/>
            <w:tcBorders>
              <w:top w:val="single" w:sz="8" w:space="0" w:color="auto"/>
              <w:left w:val="nil"/>
              <w:bottom w:val="nil"/>
              <w:right w:val="nil"/>
            </w:tcBorders>
            <w:tcMar>
              <w:top w:w="-1" w:type="dxa"/>
              <w:left w:w="-1" w:type="dxa"/>
              <w:bottom w:w="-1" w:type="dxa"/>
              <w:right w:w="-1" w:type="dxa"/>
            </w:tcMar>
            <w:vAlign w:val="center"/>
          </w:tcPr>
          <w:p w14:paraId="3122A85F" w14:textId="0609A7A7" w:rsidR="00395ED9" w:rsidRPr="007E481F" w:rsidRDefault="00395ED9" w:rsidP="00B8360B">
            <w:pPr>
              <w:spacing w:line="300" w:lineRule="auto"/>
              <w:ind w:firstLineChars="0" w:firstLine="0"/>
              <w:jc w:val="center"/>
              <w:rPr>
                <w:b/>
                <w:bCs/>
              </w:rPr>
            </w:pPr>
            <w:r w:rsidRPr="007E481F">
              <w:rPr>
                <w:rFonts w:hint="eastAsia"/>
                <w:b/>
                <w:bCs/>
              </w:rPr>
              <w:t>0.387</w:t>
            </w:r>
            <w:r w:rsidRPr="007E481F">
              <w:rPr>
                <w:rFonts w:hint="eastAsia"/>
                <w:b/>
                <w:bCs/>
                <w:vertAlign w:val="subscript"/>
              </w:rPr>
              <w:t>(0.</w:t>
            </w:r>
            <w:r w:rsidR="00331F1B">
              <w:rPr>
                <w:rFonts w:hint="eastAsia"/>
                <w:b/>
                <w:bCs/>
                <w:vertAlign w:val="subscript"/>
              </w:rPr>
              <w:t>033</w:t>
            </w:r>
            <w:r w:rsidRPr="007E481F">
              <w:rPr>
                <w:rFonts w:hint="eastAsia"/>
                <w:b/>
                <w:bCs/>
                <w:vertAlign w:val="subscript"/>
              </w:rPr>
              <w:t>)</w:t>
            </w:r>
          </w:p>
        </w:tc>
      </w:tr>
      <w:tr w:rsidR="00395ED9" w:rsidRPr="007E481F" w14:paraId="4579FBD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B7EB3D9" w14:textId="77777777" w:rsidR="00395ED9" w:rsidRDefault="00395ED9" w:rsidP="00B8360B">
            <w:pPr>
              <w:spacing w:line="300" w:lineRule="auto"/>
              <w:ind w:firstLineChars="0" w:firstLine="0"/>
              <w:jc w:val="center"/>
            </w:pPr>
            <w:r>
              <w:rPr>
                <w:rFonts w:hint="eastAsia"/>
              </w:rPr>
              <w:t>HIA(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C67B1A" w14:textId="77777777" w:rsidR="00395ED9" w:rsidRDefault="00395ED9" w:rsidP="00B8360B">
            <w:pPr>
              <w:spacing w:line="300" w:lineRule="auto"/>
              <w:ind w:firstLineChars="0" w:firstLine="0"/>
              <w:jc w:val="center"/>
            </w:pPr>
            <w:r>
              <w:t>0.936</w:t>
            </w:r>
            <w:r>
              <w:rPr>
                <w:rFonts w:hint="eastAsia"/>
                <w:vertAlign w:val="subscript"/>
              </w:rPr>
              <w:t>(</w:t>
            </w:r>
            <w:r>
              <w:rPr>
                <w:vertAlign w:val="subscript"/>
              </w:rPr>
              <w:t>0.024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76D643E" w14:textId="77777777" w:rsidR="00395ED9" w:rsidRPr="007E481F" w:rsidRDefault="00395ED9" w:rsidP="00B8360B">
            <w:pPr>
              <w:spacing w:line="300" w:lineRule="auto"/>
              <w:ind w:firstLineChars="0" w:firstLine="0"/>
              <w:jc w:val="center"/>
              <w:rPr>
                <w:u w:val="single"/>
              </w:rPr>
            </w:pPr>
            <w:r w:rsidRPr="007E481F">
              <w:rPr>
                <w:u w:val="single"/>
              </w:rPr>
              <w:t>0.974</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AAB8985" w14:textId="77777777" w:rsidR="00395ED9" w:rsidRDefault="00395ED9" w:rsidP="00B8360B">
            <w:pPr>
              <w:spacing w:line="300" w:lineRule="auto"/>
              <w:ind w:firstLineChars="0" w:firstLine="0"/>
              <w:jc w:val="center"/>
            </w:pPr>
            <w:r>
              <w:rPr>
                <w:rFonts w:hint="eastAsia"/>
              </w:rPr>
              <w:t>0.943</w:t>
            </w:r>
            <w:r>
              <w:rPr>
                <w:rFonts w:hint="eastAsia"/>
                <w:vertAlign w:val="subscript"/>
              </w:rPr>
              <w:t>(0.014)</w:t>
            </w:r>
          </w:p>
        </w:tc>
        <w:tc>
          <w:tcPr>
            <w:tcW w:w="730" w:type="pct"/>
            <w:tcBorders>
              <w:top w:val="nil"/>
              <w:left w:val="nil"/>
              <w:bottom w:val="nil"/>
              <w:right w:val="nil"/>
            </w:tcBorders>
            <w:tcMar>
              <w:top w:w="-1" w:type="dxa"/>
              <w:left w:w="-1" w:type="dxa"/>
              <w:bottom w:w="-1" w:type="dxa"/>
              <w:right w:w="-1" w:type="dxa"/>
            </w:tcMar>
            <w:vAlign w:val="center"/>
          </w:tcPr>
          <w:p w14:paraId="31C79BD8" w14:textId="77777777" w:rsidR="00395ED9" w:rsidRDefault="00395ED9" w:rsidP="00B8360B">
            <w:pPr>
              <w:spacing w:line="300" w:lineRule="auto"/>
              <w:ind w:firstLineChars="0" w:firstLine="0"/>
              <w:jc w:val="center"/>
            </w:pPr>
            <w:r>
              <w:rPr>
                <w:rFonts w:hint="eastAsia"/>
              </w:rPr>
              <w:t>0.869</w:t>
            </w:r>
            <w:r>
              <w:rPr>
                <w:rFonts w:hint="eastAsia"/>
                <w:vertAlign w:val="subscript"/>
              </w:rPr>
              <w:t>(0.026)</w:t>
            </w:r>
          </w:p>
        </w:tc>
        <w:tc>
          <w:tcPr>
            <w:tcW w:w="657" w:type="pct"/>
            <w:tcBorders>
              <w:top w:val="nil"/>
              <w:left w:val="nil"/>
              <w:bottom w:val="nil"/>
              <w:right w:val="nil"/>
            </w:tcBorders>
            <w:tcMar>
              <w:top w:w="-1" w:type="dxa"/>
              <w:left w:w="-1" w:type="dxa"/>
              <w:bottom w:w="-1" w:type="dxa"/>
              <w:right w:w="-1" w:type="dxa"/>
            </w:tcMar>
            <w:vAlign w:val="center"/>
          </w:tcPr>
          <w:p w14:paraId="51B26FDB" w14:textId="77777777" w:rsidR="00395ED9" w:rsidRPr="007E481F" w:rsidRDefault="00395ED9" w:rsidP="00B8360B">
            <w:pPr>
              <w:spacing w:line="300" w:lineRule="auto"/>
              <w:ind w:firstLineChars="0" w:firstLine="0"/>
              <w:jc w:val="center"/>
              <w:rPr>
                <w:b/>
                <w:bCs/>
              </w:rPr>
            </w:pPr>
            <w:r w:rsidRPr="007E481F">
              <w:rPr>
                <w:rFonts w:hint="eastAsia"/>
                <w:b/>
                <w:bCs/>
              </w:rPr>
              <w:t>0.982</w:t>
            </w:r>
            <w:r w:rsidRPr="007E481F">
              <w:rPr>
                <w:rFonts w:hint="eastAsia"/>
                <w:b/>
                <w:bCs/>
                <w:vertAlign w:val="subscript"/>
              </w:rPr>
              <w:t>(0.012)</w:t>
            </w:r>
          </w:p>
        </w:tc>
      </w:tr>
      <w:tr w:rsidR="00395ED9" w:rsidRPr="007E481F" w14:paraId="49FF65C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3BFA51F" w14:textId="77777777" w:rsidR="00395ED9" w:rsidRDefault="00395ED9" w:rsidP="00B8360B">
            <w:pPr>
              <w:spacing w:line="300" w:lineRule="auto"/>
              <w:ind w:firstLineChars="0" w:firstLine="0"/>
              <w:jc w:val="center"/>
            </w:pPr>
            <w:r>
              <w:rPr>
                <w:rFonts w:hint="eastAsia"/>
              </w:rPr>
              <w:t>Pgp(</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A2E88AE" w14:textId="77777777" w:rsidR="00395ED9" w:rsidRDefault="00395ED9" w:rsidP="00B8360B">
            <w:pPr>
              <w:spacing w:line="300" w:lineRule="auto"/>
              <w:ind w:firstLineChars="0" w:firstLine="0"/>
              <w:jc w:val="center"/>
            </w:pPr>
            <w:r>
              <w:t>0.895</w:t>
            </w:r>
            <w:r>
              <w:rPr>
                <w:rFonts w:hint="eastAsia"/>
                <w:vertAlign w:val="subscript"/>
              </w:rPr>
              <w:t>(</w:t>
            </w:r>
            <w:r>
              <w:rPr>
                <w:vertAlign w:val="subscript"/>
              </w:rPr>
              <w:t>0.021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63E3CC7" w14:textId="77777777" w:rsidR="00395ED9" w:rsidRDefault="00395ED9" w:rsidP="00B8360B">
            <w:pPr>
              <w:spacing w:line="300" w:lineRule="auto"/>
              <w:ind w:firstLineChars="0" w:firstLine="0"/>
              <w:jc w:val="center"/>
            </w:pPr>
            <w:r>
              <w:t>0.892</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CAE4F4C" w14:textId="77777777" w:rsidR="00395ED9" w:rsidRDefault="00395ED9" w:rsidP="00B8360B">
            <w:pPr>
              <w:spacing w:line="300" w:lineRule="auto"/>
              <w:ind w:firstLineChars="0" w:firstLine="0"/>
              <w:jc w:val="center"/>
            </w:pPr>
            <w:r>
              <w:rPr>
                <w:rFonts w:hint="eastAsia"/>
              </w:rPr>
              <w:t>0.902</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6624E881" w14:textId="77777777" w:rsidR="00395ED9" w:rsidRPr="007E481F" w:rsidRDefault="00395ED9" w:rsidP="00B8360B">
            <w:pPr>
              <w:spacing w:line="300" w:lineRule="auto"/>
              <w:ind w:firstLineChars="0" w:firstLine="0"/>
              <w:jc w:val="center"/>
              <w:rPr>
                <w:u w:val="single"/>
              </w:rPr>
            </w:pPr>
            <w:r w:rsidRPr="007E481F">
              <w:rPr>
                <w:rFonts w:hint="eastAsia"/>
                <w:u w:val="single"/>
              </w:rPr>
              <w:t>0.908</w:t>
            </w:r>
            <w:r w:rsidRPr="007E481F">
              <w:rPr>
                <w:rFonts w:hint="eastAsia"/>
                <w:u w:val="single"/>
                <w:vertAlign w:val="subscript"/>
              </w:rPr>
              <w:t>(0.012)</w:t>
            </w:r>
          </w:p>
        </w:tc>
        <w:tc>
          <w:tcPr>
            <w:tcW w:w="657" w:type="pct"/>
            <w:tcBorders>
              <w:top w:val="nil"/>
              <w:left w:val="nil"/>
              <w:bottom w:val="nil"/>
              <w:right w:val="nil"/>
            </w:tcBorders>
            <w:tcMar>
              <w:top w:w="-1" w:type="dxa"/>
              <w:left w:w="-1" w:type="dxa"/>
              <w:bottom w:w="-1" w:type="dxa"/>
              <w:right w:w="-1" w:type="dxa"/>
            </w:tcMar>
            <w:vAlign w:val="center"/>
          </w:tcPr>
          <w:p w14:paraId="30F88B29" w14:textId="77777777" w:rsidR="00395ED9" w:rsidRPr="007E481F" w:rsidRDefault="00395ED9" w:rsidP="00B8360B">
            <w:pPr>
              <w:spacing w:line="300" w:lineRule="auto"/>
              <w:ind w:firstLineChars="0" w:firstLine="0"/>
              <w:jc w:val="center"/>
              <w:rPr>
                <w:b/>
                <w:bCs/>
              </w:rPr>
            </w:pPr>
            <w:r w:rsidRPr="007E481F">
              <w:rPr>
                <w:rFonts w:hint="eastAsia"/>
                <w:b/>
                <w:bCs/>
              </w:rPr>
              <w:t>0.912</w:t>
            </w:r>
            <w:r w:rsidRPr="007E481F">
              <w:rPr>
                <w:rFonts w:hint="eastAsia"/>
                <w:b/>
                <w:bCs/>
                <w:vertAlign w:val="subscript"/>
              </w:rPr>
              <w:t>(0.020)</w:t>
            </w:r>
          </w:p>
        </w:tc>
      </w:tr>
      <w:tr w:rsidR="00395ED9" w14:paraId="6A1A5A6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65EF905A" w14:textId="77777777" w:rsidR="00395ED9" w:rsidRDefault="00395ED9" w:rsidP="00B8360B">
            <w:pPr>
              <w:spacing w:line="300" w:lineRule="auto"/>
              <w:ind w:firstLineChars="0" w:firstLine="0"/>
              <w:jc w:val="center"/>
            </w:pPr>
            <w:r>
              <w:rPr>
                <w:rFonts w:hint="eastAsia"/>
              </w:rPr>
              <w:t>Bioav(</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281B479" w14:textId="77777777" w:rsidR="00395ED9" w:rsidRDefault="00395ED9" w:rsidP="00B8360B">
            <w:pPr>
              <w:spacing w:line="300" w:lineRule="auto"/>
              <w:ind w:firstLineChars="0" w:firstLine="0"/>
              <w:jc w:val="center"/>
            </w:pPr>
            <w:r>
              <w:t>0.</w:t>
            </w:r>
            <w:r>
              <w:rPr>
                <w:rFonts w:hint="eastAsia"/>
              </w:rPr>
              <w:t>566</w:t>
            </w:r>
            <w:r>
              <w:rPr>
                <w:rFonts w:hint="eastAsia"/>
                <w:vertAlign w:val="subscript"/>
              </w:rPr>
              <w:t>(</w:t>
            </w:r>
            <w:r>
              <w:rPr>
                <w:vertAlign w:val="subscript"/>
              </w:rPr>
              <w:t>0.</w:t>
            </w:r>
            <w:r>
              <w:rPr>
                <w:rFonts w:hint="eastAsia"/>
                <w:vertAlign w:val="subscript"/>
              </w:rPr>
              <w:t>115)</w:t>
            </w:r>
          </w:p>
        </w:tc>
        <w:tc>
          <w:tcPr>
            <w:tcW w:w="758" w:type="pct"/>
            <w:tcBorders>
              <w:top w:val="nil"/>
              <w:left w:val="nil"/>
              <w:bottom w:val="nil"/>
              <w:right w:val="nil"/>
            </w:tcBorders>
            <w:tcMar>
              <w:top w:w="-1" w:type="dxa"/>
              <w:left w:w="-1" w:type="dxa"/>
              <w:bottom w:w="-1" w:type="dxa"/>
              <w:right w:w="-1" w:type="dxa"/>
            </w:tcMar>
            <w:vAlign w:val="center"/>
          </w:tcPr>
          <w:p w14:paraId="34F54F63" w14:textId="77777777" w:rsidR="00395ED9" w:rsidRDefault="00395ED9" w:rsidP="00B8360B">
            <w:pPr>
              <w:spacing w:line="300" w:lineRule="auto"/>
              <w:ind w:firstLineChars="0" w:firstLine="0"/>
              <w:jc w:val="center"/>
            </w:pPr>
            <w:r>
              <w:t>0.</w:t>
            </w:r>
            <w:r>
              <w:rPr>
                <w:rFonts w:hint="eastAsia"/>
              </w:rPr>
              <w:t>628</w:t>
            </w:r>
            <w:r>
              <w:rPr>
                <w:rFonts w:hint="eastAsia"/>
                <w:vertAlign w:val="subscript"/>
              </w:rPr>
              <w:t>(</w:t>
            </w:r>
            <w:r>
              <w:rPr>
                <w:vertAlign w:val="subscript"/>
              </w:rPr>
              <w:t>0.</w:t>
            </w:r>
            <w:r>
              <w:rPr>
                <w:rFonts w:hint="eastAsia"/>
                <w:vertAlign w:val="subscript"/>
              </w:rPr>
              <w:t>035)</w:t>
            </w:r>
          </w:p>
        </w:tc>
        <w:tc>
          <w:tcPr>
            <w:tcW w:w="658" w:type="pct"/>
            <w:tcBorders>
              <w:top w:val="nil"/>
              <w:left w:val="nil"/>
              <w:bottom w:val="nil"/>
              <w:right w:val="nil"/>
            </w:tcBorders>
            <w:tcMar>
              <w:top w:w="-1" w:type="dxa"/>
              <w:left w:w="-1" w:type="dxa"/>
              <w:bottom w:w="-1" w:type="dxa"/>
              <w:right w:w="-1" w:type="dxa"/>
            </w:tcMar>
            <w:vAlign w:val="center"/>
          </w:tcPr>
          <w:p w14:paraId="41F3631B" w14:textId="77777777" w:rsidR="00395ED9" w:rsidRPr="007E481F" w:rsidRDefault="00395ED9" w:rsidP="00B8360B">
            <w:pPr>
              <w:spacing w:line="300" w:lineRule="auto"/>
              <w:ind w:firstLineChars="0" w:firstLine="0"/>
              <w:jc w:val="center"/>
              <w:rPr>
                <w:b/>
                <w:bCs/>
              </w:rPr>
            </w:pPr>
            <w:r w:rsidRPr="007E481F">
              <w:rPr>
                <w:rFonts w:hint="eastAsia"/>
                <w:b/>
                <w:bCs/>
              </w:rPr>
              <w:t>0.632</w:t>
            </w:r>
            <w:r w:rsidRPr="007E481F">
              <w:rPr>
                <w:rFonts w:hint="eastAsia"/>
                <w:b/>
                <w:bCs/>
                <w:vertAlign w:val="subscript"/>
              </w:rPr>
              <w:t>(0.036)</w:t>
            </w:r>
          </w:p>
        </w:tc>
        <w:tc>
          <w:tcPr>
            <w:tcW w:w="730" w:type="pct"/>
            <w:tcBorders>
              <w:top w:val="nil"/>
              <w:left w:val="nil"/>
              <w:bottom w:val="nil"/>
              <w:right w:val="nil"/>
            </w:tcBorders>
            <w:tcMar>
              <w:top w:w="-1" w:type="dxa"/>
              <w:left w:w="-1" w:type="dxa"/>
              <w:bottom w:w="-1" w:type="dxa"/>
              <w:right w:w="-1" w:type="dxa"/>
            </w:tcMar>
            <w:vAlign w:val="center"/>
          </w:tcPr>
          <w:p w14:paraId="312DC9FE" w14:textId="77777777" w:rsidR="00395ED9" w:rsidRDefault="00395ED9" w:rsidP="00B8360B">
            <w:pPr>
              <w:spacing w:line="300" w:lineRule="auto"/>
              <w:ind w:firstLineChars="0" w:firstLine="0"/>
              <w:jc w:val="center"/>
            </w:pPr>
            <w:r>
              <w:rPr>
                <w:rFonts w:hint="eastAsia"/>
              </w:rPr>
              <w:t>0.613</w:t>
            </w:r>
            <w:r>
              <w:rPr>
                <w:rFonts w:hint="eastAsia"/>
                <w:vertAlign w:val="subscript"/>
              </w:rPr>
              <w:t>(0.013)</w:t>
            </w:r>
          </w:p>
        </w:tc>
        <w:tc>
          <w:tcPr>
            <w:tcW w:w="657" w:type="pct"/>
            <w:tcBorders>
              <w:top w:val="nil"/>
              <w:left w:val="nil"/>
              <w:bottom w:val="nil"/>
              <w:right w:val="nil"/>
            </w:tcBorders>
            <w:tcMar>
              <w:top w:w="-1" w:type="dxa"/>
              <w:left w:w="-1" w:type="dxa"/>
              <w:bottom w:w="-1" w:type="dxa"/>
              <w:right w:w="-1" w:type="dxa"/>
            </w:tcMar>
            <w:vAlign w:val="center"/>
          </w:tcPr>
          <w:p w14:paraId="44AADE2E" w14:textId="77777777" w:rsidR="00395ED9" w:rsidRPr="007E481F" w:rsidRDefault="00395ED9" w:rsidP="00B8360B">
            <w:pPr>
              <w:spacing w:line="300" w:lineRule="auto"/>
              <w:ind w:firstLineChars="0" w:firstLine="0"/>
              <w:jc w:val="center"/>
              <w:rPr>
                <w:u w:val="single"/>
              </w:rPr>
            </w:pPr>
            <w:r w:rsidRPr="007E481F">
              <w:rPr>
                <w:rFonts w:hint="eastAsia"/>
                <w:u w:val="single"/>
              </w:rPr>
              <w:t>0.630</w:t>
            </w:r>
            <w:r w:rsidRPr="007E481F">
              <w:rPr>
                <w:rFonts w:hint="eastAsia"/>
                <w:u w:val="single"/>
                <w:vertAlign w:val="subscript"/>
              </w:rPr>
              <w:t>(0.026)</w:t>
            </w:r>
          </w:p>
        </w:tc>
      </w:tr>
      <w:tr w:rsidR="00395ED9" w:rsidRPr="007E481F" w14:paraId="79609F4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100C385B" w14:textId="77777777" w:rsidR="00395ED9" w:rsidRDefault="00395ED9" w:rsidP="00B8360B">
            <w:pPr>
              <w:spacing w:line="300" w:lineRule="auto"/>
              <w:ind w:firstLineChars="0" w:firstLine="0"/>
              <w:jc w:val="center"/>
            </w:pPr>
            <w:r>
              <w:rPr>
                <w:rFonts w:hint="eastAsia"/>
              </w:rPr>
              <w:t>Lipo(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FDAC157" w14:textId="77777777" w:rsidR="00395ED9" w:rsidRDefault="00395ED9" w:rsidP="00B8360B">
            <w:pPr>
              <w:spacing w:line="300" w:lineRule="auto"/>
              <w:ind w:firstLineChars="0" w:firstLine="0"/>
              <w:jc w:val="center"/>
            </w:pPr>
            <w:r>
              <w:t>0.541</w:t>
            </w:r>
            <w:r>
              <w:rPr>
                <w:rFonts w:hint="eastAsia"/>
                <w:vertAlign w:val="subscript"/>
              </w:rPr>
              <w:t>(</w:t>
            </w:r>
            <w:r>
              <w:rPr>
                <w:vertAlign w:val="subscript"/>
              </w:rPr>
              <w:t>0.011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6380EFB" w14:textId="77777777" w:rsidR="00395ED9" w:rsidRDefault="00395ED9" w:rsidP="00B8360B">
            <w:pPr>
              <w:spacing w:line="300" w:lineRule="auto"/>
              <w:ind w:firstLineChars="0" w:firstLine="0"/>
              <w:jc w:val="center"/>
            </w:pPr>
            <w:r>
              <w:t>0.572</w:t>
            </w:r>
            <w:r>
              <w:rPr>
                <w:rFonts w:hint="eastAsia"/>
                <w:vertAlign w:val="subscript"/>
              </w:rPr>
              <w:t>(</w:t>
            </w:r>
            <w:r>
              <w:rPr>
                <w:vertAlign w:val="subscript"/>
              </w:rPr>
              <w:t>0.007</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FA38DFE" w14:textId="77777777" w:rsidR="00395ED9" w:rsidRPr="007E481F" w:rsidRDefault="00395ED9" w:rsidP="00B8360B">
            <w:pPr>
              <w:spacing w:line="300" w:lineRule="auto"/>
              <w:ind w:firstLineChars="0" w:firstLine="0"/>
              <w:jc w:val="center"/>
              <w:rPr>
                <w:u w:val="single"/>
              </w:rPr>
            </w:pPr>
            <w:r w:rsidRPr="007E481F">
              <w:rPr>
                <w:rFonts w:hint="eastAsia"/>
                <w:u w:val="single"/>
              </w:rPr>
              <w:t>0.536</w:t>
            </w:r>
            <w:r w:rsidRPr="007E481F">
              <w:rPr>
                <w:rFonts w:hint="eastAsia"/>
                <w:u w:val="single"/>
                <w:vertAlign w:val="subscript"/>
              </w:rPr>
              <w:t>(0.023)</w:t>
            </w:r>
          </w:p>
        </w:tc>
        <w:tc>
          <w:tcPr>
            <w:tcW w:w="730" w:type="pct"/>
            <w:tcBorders>
              <w:top w:val="nil"/>
              <w:left w:val="nil"/>
              <w:bottom w:val="nil"/>
              <w:right w:val="nil"/>
            </w:tcBorders>
            <w:tcMar>
              <w:top w:w="-1" w:type="dxa"/>
              <w:left w:w="-1" w:type="dxa"/>
              <w:bottom w:w="-1" w:type="dxa"/>
              <w:right w:w="-1" w:type="dxa"/>
            </w:tcMar>
            <w:vAlign w:val="center"/>
          </w:tcPr>
          <w:p w14:paraId="708B4F2B" w14:textId="77777777" w:rsidR="00395ED9" w:rsidRDefault="00395ED9" w:rsidP="00B8360B">
            <w:pPr>
              <w:spacing w:line="300" w:lineRule="auto"/>
              <w:ind w:firstLineChars="0" w:firstLine="0"/>
              <w:jc w:val="center"/>
            </w:pPr>
            <w:r>
              <w:rPr>
                <w:rFonts w:hint="eastAsia"/>
              </w:rPr>
              <w:t>0.743</w:t>
            </w:r>
            <w:r>
              <w:rPr>
                <w:rFonts w:hint="eastAsia"/>
                <w:vertAlign w:val="subscript"/>
              </w:rPr>
              <w:t>(0.020)</w:t>
            </w:r>
          </w:p>
        </w:tc>
        <w:tc>
          <w:tcPr>
            <w:tcW w:w="657" w:type="pct"/>
            <w:tcBorders>
              <w:top w:val="nil"/>
              <w:left w:val="nil"/>
              <w:bottom w:val="nil"/>
              <w:right w:val="nil"/>
            </w:tcBorders>
            <w:tcMar>
              <w:top w:w="-1" w:type="dxa"/>
              <w:left w:w="-1" w:type="dxa"/>
              <w:bottom w:w="-1" w:type="dxa"/>
              <w:right w:w="-1" w:type="dxa"/>
            </w:tcMar>
            <w:vAlign w:val="center"/>
          </w:tcPr>
          <w:p w14:paraId="2B69153D" w14:textId="77777777" w:rsidR="00395ED9" w:rsidRPr="007E481F" w:rsidRDefault="00395ED9" w:rsidP="00B8360B">
            <w:pPr>
              <w:spacing w:line="300" w:lineRule="auto"/>
              <w:ind w:firstLineChars="0" w:firstLine="0"/>
              <w:jc w:val="center"/>
              <w:rPr>
                <w:b/>
                <w:bCs/>
              </w:rPr>
            </w:pPr>
            <w:r w:rsidRPr="007E481F">
              <w:rPr>
                <w:rFonts w:hint="eastAsia"/>
                <w:b/>
                <w:bCs/>
              </w:rPr>
              <w:t>0.510</w:t>
            </w:r>
            <w:r w:rsidRPr="007E481F">
              <w:rPr>
                <w:rFonts w:hint="eastAsia"/>
                <w:b/>
                <w:bCs/>
                <w:vertAlign w:val="subscript"/>
              </w:rPr>
              <w:t>(0.035)</w:t>
            </w:r>
          </w:p>
        </w:tc>
      </w:tr>
      <w:tr w:rsidR="00395ED9" w14:paraId="5CF971F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ACC1428" w14:textId="77777777" w:rsidR="00395ED9" w:rsidRDefault="00395ED9" w:rsidP="00B8360B">
            <w:pPr>
              <w:spacing w:line="300" w:lineRule="auto"/>
              <w:ind w:firstLineChars="0" w:firstLine="0"/>
              <w:jc w:val="center"/>
            </w:pPr>
            <w:r>
              <w:rPr>
                <w:rFonts w:hint="eastAsia"/>
              </w:rPr>
              <w:t>AqSol(</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22E0B96" w14:textId="77777777" w:rsidR="00395ED9" w:rsidRDefault="00395ED9" w:rsidP="00B8360B">
            <w:pPr>
              <w:spacing w:line="300" w:lineRule="auto"/>
              <w:ind w:firstLineChars="0" w:firstLine="0"/>
              <w:jc w:val="center"/>
            </w:pPr>
            <w:r>
              <w:rPr>
                <w:rFonts w:hint="eastAsia"/>
              </w:rPr>
              <w:t>0.907</w:t>
            </w:r>
            <w:r>
              <w:rPr>
                <w:rFonts w:hint="eastAsia"/>
                <w:vertAlign w:val="subscript"/>
              </w:rPr>
              <w:t>(0.020)</w:t>
            </w:r>
          </w:p>
        </w:tc>
        <w:tc>
          <w:tcPr>
            <w:tcW w:w="758" w:type="pct"/>
            <w:tcBorders>
              <w:top w:val="nil"/>
              <w:left w:val="nil"/>
              <w:bottom w:val="nil"/>
              <w:right w:val="nil"/>
            </w:tcBorders>
            <w:tcMar>
              <w:top w:w="-1" w:type="dxa"/>
              <w:left w:w="-1" w:type="dxa"/>
              <w:bottom w:w="-1" w:type="dxa"/>
              <w:right w:w="-1" w:type="dxa"/>
            </w:tcMar>
            <w:vAlign w:val="center"/>
          </w:tcPr>
          <w:p w14:paraId="4B7F5727" w14:textId="77777777" w:rsidR="00395ED9" w:rsidRPr="007E481F" w:rsidRDefault="00395ED9" w:rsidP="00B8360B">
            <w:pPr>
              <w:spacing w:line="300" w:lineRule="auto"/>
              <w:ind w:firstLineChars="0" w:firstLine="0"/>
              <w:jc w:val="center"/>
              <w:rPr>
                <w:u w:val="single"/>
              </w:rPr>
            </w:pPr>
            <w:r w:rsidRPr="007E481F">
              <w:rPr>
                <w:rFonts w:hint="eastAsia"/>
                <w:u w:val="single"/>
              </w:rPr>
              <w:t>0.776</w:t>
            </w:r>
            <w:r w:rsidRPr="007E481F">
              <w:rPr>
                <w:rFonts w:hint="eastAsia"/>
                <w:u w:val="single"/>
                <w:vertAlign w:val="subscript"/>
              </w:rPr>
              <w:t>(0.008)</w:t>
            </w:r>
          </w:p>
        </w:tc>
        <w:tc>
          <w:tcPr>
            <w:tcW w:w="658" w:type="pct"/>
            <w:tcBorders>
              <w:top w:val="nil"/>
              <w:left w:val="nil"/>
              <w:bottom w:val="nil"/>
              <w:right w:val="nil"/>
            </w:tcBorders>
            <w:tcMar>
              <w:top w:w="-1" w:type="dxa"/>
              <w:left w:w="-1" w:type="dxa"/>
              <w:bottom w:w="-1" w:type="dxa"/>
              <w:right w:w="-1" w:type="dxa"/>
            </w:tcMar>
            <w:vAlign w:val="center"/>
          </w:tcPr>
          <w:p w14:paraId="6F3F4EF4" w14:textId="77777777" w:rsidR="00395ED9" w:rsidRDefault="00395ED9" w:rsidP="00B8360B">
            <w:pPr>
              <w:spacing w:line="300" w:lineRule="auto"/>
              <w:ind w:firstLineChars="0" w:firstLine="0"/>
              <w:jc w:val="center"/>
            </w:pPr>
            <w:r>
              <w:rPr>
                <w:rFonts w:hint="eastAsia"/>
              </w:rPr>
              <w:t>0.947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6AC4D409" w14:textId="77777777" w:rsidR="00395ED9" w:rsidRDefault="00395ED9" w:rsidP="00B8360B">
            <w:pPr>
              <w:spacing w:line="300" w:lineRule="auto"/>
              <w:ind w:firstLineChars="0" w:firstLine="0"/>
              <w:jc w:val="center"/>
            </w:pPr>
            <w:r>
              <w:rPr>
                <w:rFonts w:hint="eastAsia"/>
              </w:rPr>
              <w:t>1.023</w:t>
            </w:r>
            <w:r>
              <w:rPr>
                <w:rFonts w:hint="eastAsia"/>
                <w:vertAlign w:val="subscript"/>
              </w:rPr>
              <w:t>(0.023)</w:t>
            </w:r>
          </w:p>
        </w:tc>
        <w:tc>
          <w:tcPr>
            <w:tcW w:w="657" w:type="pct"/>
            <w:tcBorders>
              <w:top w:val="nil"/>
              <w:left w:val="nil"/>
              <w:bottom w:val="nil"/>
              <w:right w:val="nil"/>
            </w:tcBorders>
            <w:tcMar>
              <w:top w:w="-1" w:type="dxa"/>
              <w:left w:w="-1" w:type="dxa"/>
              <w:bottom w:w="-1" w:type="dxa"/>
              <w:right w:w="-1" w:type="dxa"/>
            </w:tcMar>
            <w:vAlign w:val="center"/>
          </w:tcPr>
          <w:p w14:paraId="1C073E9B" w14:textId="77777777" w:rsidR="00395ED9" w:rsidRPr="007E481F" w:rsidRDefault="00395ED9"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r>
      <w:tr w:rsidR="00395ED9" w14:paraId="012F3D7C"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896BACB" w14:textId="77777777" w:rsidR="00395ED9" w:rsidRDefault="00395ED9" w:rsidP="00B8360B">
            <w:pPr>
              <w:spacing w:line="300" w:lineRule="auto"/>
              <w:ind w:firstLineChars="0" w:firstLine="0"/>
              <w:jc w:val="center"/>
            </w:pPr>
            <w:r>
              <w:rPr>
                <w:rFonts w:hint="eastAsia"/>
              </w:rPr>
              <w:t>BBB(</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988ED50" w14:textId="77777777" w:rsidR="00395ED9" w:rsidRDefault="00395ED9" w:rsidP="00B8360B">
            <w:pPr>
              <w:spacing w:line="300" w:lineRule="auto"/>
              <w:ind w:firstLineChars="0" w:firstLine="0"/>
              <w:jc w:val="center"/>
            </w:pPr>
            <w:r>
              <w:t>0.842</w:t>
            </w:r>
            <w:r>
              <w:rPr>
                <w:rFonts w:hint="eastAsia"/>
                <w:vertAlign w:val="subscript"/>
              </w:rPr>
              <w:t>(</w:t>
            </w:r>
            <w:r>
              <w:rPr>
                <w:vertAlign w:val="subscript"/>
              </w:rPr>
              <w:t>0.016</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50501AA" w14:textId="77777777" w:rsidR="00395ED9" w:rsidRPr="007E481F" w:rsidRDefault="00395ED9" w:rsidP="00B8360B">
            <w:pPr>
              <w:spacing w:line="300" w:lineRule="auto"/>
              <w:ind w:firstLineChars="0" w:firstLine="0"/>
              <w:jc w:val="center"/>
              <w:rPr>
                <w:b/>
                <w:bCs/>
              </w:rPr>
            </w:pPr>
            <w:r w:rsidRPr="007E481F">
              <w:rPr>
                <w:b/>
                <w:bCs/>
              </w:rPr>
              <w:t>0.855</w:t>
            </w:r>
            <w:r w:rsidRPr="007E481F">
              <w:rPr>
                <w:rFonts w:hint="eastAsia"/>
                <w:b/>
                <w:bCs/>
                <w:vertAlign w:val="subscript"/>
              </w:rPr>
              <w:t>(</w:t>
            </w:r>
            <w:r w:rsidRPr="007E481F">
              <w:rPr>
                <w:b/>
                <w:bCs/>
                <w:vertAlign w:val="subscript"/>
              </w:rPr>
              <w:t>0.011</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C1D83F0" w14:textId="77777777" w:rsidR="00395ED9" w:rsidRDefault="00395ED9" w:rsidP="00B8360B">
            <w:pPr>
              <w:spacing w:line="300" w:lineRule="auto"/>
              <w:ind w:firstLineChars="0" w:firstLine="0"/>
              <w:jc w:val="center"/>
            </w:pPr>
            <w:r>
              <w:rPr>
                <w:rFonts w:hint="eastAsia"/>
              </w:rPr>
              <w:t>0.836</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35B7C56" w14:textId="77777777" w:rsidR="00395ED9" w:rsidRDefault="00395ED9" w:rsidP="00B8360B">
            <w:pPr>
              <w:spacing w:line="300" w:lineRule="auto"/>
              <w:ind w:firstLineChars="0" w:firstLine="0"/>
              <w:jc w:val="center"/>
            </w:pPr>
            <w:r>
              <w:rPr>
                <w:rFonts w:hint="eastAsia"/>
              </w:rPr>
              <w:t>0.781</w:t>
            </w:r>
            <w:r>
              <w:rPr>
                <w:rFonts w:hint="eastAsia"/>
                <w:vertAlign w:val="subscript"/>
              </w:rPr>
              <w:t>(0.030)</w:t>
            </w:r>
          </w:p>
        </w:tc>
        <w:tc>
          <w:tcPr>
            <w:tcW w:w="657" w:type="pct"/>
            <w:tcBorders>
              <w:top w:val="nil"/>
              <w:left w:val="nil"/>
              <w:bottom w:val="nil"/>
              <w:right w:val="nil"/>
            </w:tcBorders>
            <w:tcMar>
              <w:top w:w="-1" w:type="dxa"/>
              <w:left w:w="-1" w:type="dxa"/>
              <w:bottom w:w="-1" w:type="dxa"/>
              <w:right w:w="-1" w:type="dxa"/>
            </w:tcMar>
            <w:vAlign w:val="center"/>
          </w:tcPr>
          <w:p w14:paraId="37BDA351" w14:textId="77777777" w:rsidR="00395ED9" w:rsidRPr="007E481F" w:rsidRDefault="00395ED9" w:rsidP="00B8360B">
            <w:pPr>
              <w:spacing w:line="300" w:lineRule="auto"/>
              <w:ind w:firstLineChars="0" w:firstLine="0"/>
              <w:jc w:val="center"/>
              <w:rPr>
                <w:u w:val="single"/>
              </w:rPr>
            </w:pPr>
            <w:r w:rsidRPr="007E481F">
              <w:rPr>
                <w:rFonts w:hint="eastAsia"/>
                <w:u w:val="single"/>
              </w:rPr>
              <w:t>0.850</w:t>
            </w:r>
            <w:r w:rsidRPr="007E481F">
              <w:rPr>
                <w:rFonts w:hint="eastAsia"/>
                <w:u w:val="single"/>
                <w:vertAlign w:val="subscript"/>
              </w:rPr>
              <w:t>(0.019)</w:t>
            </w:r>
          </w:p>
        </w:tc>
      </w:tr>
      <w:tr w:rsidR="00395ED9" w14:paraId="58DC23F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0C567679" w14:textId="77777777" w:rsidR="00395ED9" w:rsidRDefault="00395ED9" w:rsidP="00B8360B">
            <w:pPr>
              <w:spacing w:line="300" w:lineRule="auto"/>
              <w:ind w:firstLineChars="0" w:firstLine="0"/>
              <w:jc w:val="center"/>
            </w:pPr>
            <w:r>
              <w:rPr>
                <w:rFonts w:hint="eastAsia"/>
              </w:rPr>
              <w:t>PPBR(</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C0BAAD1" w14:textId="77777777" w:rsidR="00395ED9" w:rsidRDefault="00395ED9" w:rsidP="00B8360B">
            <w:pPr>
              <w:spacing w:line="300" w:lineRule="auto"/>
              <w:ind w:firstLineChars="0" w:firstLine="0"/>
              <w:jc w:val="center"/>
            </w:pPr>
            <w:r>
              <w:t>10.194</w:t>
            </w:r>
            <w:r>
              <w:rPr>
                <w:rFonts w:hint="eastAsia"/>
                <w:vertAlign w:val="subscript"/>
              </w:rPr>
              <w:t>(</w:t>
            </w:r>
            <w:r>
              <w:rPr>
                <w:vertAlign w:val="subscript"/>
              </w:rPr>
              <w:t>0.37</w:t>
            </w:r>
            <w:r>
              <w:rPr>
                <w:rFonts w:hint="eastAsia"/>
                <w:vertAlign w:val="subscript"/>
              </w:rPr>
              <w:t>3)</w:t>
            </w:r>
          </w:p>
        </w:tc>
        <w:tc>
          <w:tcPr>
            <w:tcW w:w="758" w:type="pct"/>
            <w:tcBorders>
              <w:top w:val="nil"/>
              <w:left w:val="nil"/>
              <w:bottom w:val="nil"/>
              <w:right w:val="nil"/>
            </w:tcBorders>
            <w:tcMar>
              <w:top w:w="-1" w:type="dxa"/>
              <w:left w:w="-1" w:type="dxa"/>
              <w:bottom w:w="-1" w:type="dxa"/>
              <w:right w:w="-1" w:type="dxa"/>
            </w:tcMar>
            <w:vAlign w:val="center"/>
          </w:tcPr>
          <w:p w14:paraId="16A4F55F" w14:textId="77777777" w:rsidR="00395ED9" w:rsidRDefault="00395ED9" w:rsidP="00B8360B">
            <w:pPr>
              <w:spacing w:line="300" w:lineRule="auto"/>
              <w:ind w:firstLineChars="0" w:firstLine="0"/>
              <w:jc w:val="center"/>
            </w:pPr>
            <w:r>
              <w:t>9.373</w:t>
            </w:r>
            <w:r>
              <w:rPr>
                <w:rFonts w:hint="eastAsia"/>
                <w:vertAlign w:val="subscript"/>
              </w:rPr>
              <w:t>(</w:t>
            </w:r>
            <w:r>
              <w:rPr>
                <w:vertAlign w:val="subscript"/>
              </w:rPr>
              <w:t>0.335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51660CDC" w14:textId="77777777" w:rsidR="00395ED9" w:rsidRPr="007E481F" w:rsidRDefault="00395ED9" w:rsidP="00B8360B">
            <w:pPr>
              <w:spacing w:line="300" w:lineRule="auto"/>
              <w:ind w:firstLineChars="0" w:firstLine="0"/>
              <w:jc w:val="center"/>
              <w:rPr>
                <w:u w:val="single"/>
              </w:rPr>
            </w:pPr>
            <w:r w:rsidRPr="007E481F">
              <w:rPr>
                <w:rFonts w:hint="eastAsia"/>
                <w:u w:val="single"/>
              </w:rPr>
              <w:t>9.292</w:t>
            </w:r>
            <w:r w:rsidRPr="007E481F">
              <w:rPr>
                <w:rFonts w:hint="eastAsia"/>
                <w:u w:val="single"/>
                <w:vertAlign w:val="subscript"/>
              </w:rPr>
              <w:t>(0.384)</w:t>
            </w:r>
          </w:p>
        </w:tc>
        <w:tc>
          <w:tcPr>
            <w:tcW w:w="730" w:type="pct"/>
            <w:tcBorders>
              <w:top w:val="nil"/>
              <w:left w:val="nil"/>
              <w:bottom w:val="nil"/>
              <w:right w:val="nil"/>
            </w:tcBorders>
            <w:tcMar>
              <w:top w:w="-1" w:type="dxa"/>
              <w:left w:w="-1" w:type="dxa"/>
              <w:bottom w:w="-1" w:type="dxa"/>
              <w:right w:w="-1" w:type="dxa"/>
            </w:tcMar>
            <w:vAlign w:val="center"/>
          </w:tcPr>
          <w:p w14:paraId="53083B79" w14:textId="77777777" w:rsidR="00395ED9" w:rsidRDefault="00395ED9" w:rsidP="00B8360B">
            <w:pPr>
              <w:spacing w:line="300" w:lineRule="auto"/>
              <w:ind w:firstLineChars="0" w:firstLine="0"/>
              <w:jc w:val="center"/>
            </w:pPr>
            <w:r>
              <w:rPr>
                <w:rFonts w:hint="eastAsia"/>
              </w:rPr>
              <w:t>11.106</w:t>
            </w:r>
            <w:r>
              <w:rPr>
                <w:rFonts w:hint="eastAsia"/>
                <w:vertAlign w:val="subscript"/>
              </w:rPr>
              <w:t>(0.358)</w:t>
            </w:r>
          </w:p>
        </w:tc>
        <w:tc>
          <w:tcPr>
            <w:tcW w:w="657" w:type="pct"/>
            <w:tcBorders>
              <w:top w:val="nil"/>
              <w:left w:val="nil"/>
              <w:bottom w:val="nil"/>
              <w:right w:val="nil"/>
            </w:tcBorders>
            <w:tcMar>
              <w:top w:w="-1" w:type="dxa"/>
              <w:left w:w="-1" w:type="dxa"/>
              <w:bottom w:w="-1" w:type="dxa"/>
              <w:right w:w="-1" w:type="dxa"/>
            </w:tcMar>
            <w:vAlign w:val="center"/>
          </w:tcPr>
          <w:p w14:paraId="7DDE6BD7" w14:textId="77777777" w:rsidR="00395ED9" w:rsidRPr="007E481F" w:rsidRDefault="00395ED9" w:rsidP="00B8360B">
            <w:pPr>
              <w:spacing w:line="300" w:lineRule="auto"/>
              <w:ind w:firstLineChars="0" w:firstLine="0"/>
              <w:jc w:val="center"/>
              <w:rPr>
                <w:b/>
                <w:bCs/>
              </w:rPr>
            </w:pPr>
            <w:r w:rsidRPr="007E481F">
              <w:rPr>
                <w:rFonts w:hint="eastAsia"/>
                <w:b/>
                <w:bCs/>
              </w:rPr>
              <w:t>8.892</w:t>
            </w:r>
            <w:r w:rsidRPr="007E481F">
              <w:rPr>
                <w:rFonts w:hint="eastAsia"/>
                <w:b/>
                <w:bCs/>
                <w:vertAlign w:val="subscript"/>
              </w:rPr>
              <w:t>(0.212)</w:t>
            </w:r>
          </w:p>
        </w:tc>
      </w:tr>
      <w:tr w:rsidR="00395ED9" w:rsidRPr="007E481F" w14:paraId="6B08A00A"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105CCD85" w14:textId="77777777" w:rsidR="00395ED9" w:rsidRDefault="00395ED9" w:rsidP="00B8360B">
            <w:pPr>
              <w:spacing w:line="300" w:lineRule="auto"/>
              <w:ind w:firstLineChars="0" w:firstLine="0"/>
              <w:jc w:val="center"/>
            </w:pPr>
            <w:r>
              <w:rPr>
                <w:rFonts w:hint="eastAsia"/>
              </w:rPr>
              <w:t>VDss(</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345146C" w14:textId="77777777" w:rsidR="00395ED9" w:rsidRPr="007E481F" w:rsidRDefault="00395ED9" w:rsidP="00B8360B">
            <w:pPr>
              <w:spacing w:line="300" w:lineRule="auto"/>
              <w:ind w:firstLineChars="0" w:firstLine="0"/>
              <w:jc w:val="center"/>
              <w:rPr>
                <w:u w:val="single"/>
              </w:rPr>
            </w:pPr>
            <w:r w:rsidRPr="007E481F">
              <w:rPr>
                <w:u w:val="single"/>
              </w:rPr>
              <w:t>0.457</w:t>
            </w:r>
            <w:r w:rsidRPr="007E481F">
              <w:rPr>
                <w:rFonts w:hint="eastAsia"/>
                <w:u w:val="single"/>
                <w:vertAlign w:val="subscript"/>
              </w:rPr>
              <w:t>(</w:t>
            </w:r>
            <w:r w:rsidRPr="007E481F">
              <w:rPr>
                <w:u w:val="single"/>
                <w:vertAlign w:val="subscript"/>
              </w:rPr>
              <w:t>0.050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C2D5A6A" w14:textId="77777777" w:rsidR="00395ED9" w:rsidRDefault="00395ED9" w:rsidP="00B8360B">
            <w:pPr>
              <w:spacing w:line="300" w:lineRule="auto"/>
              <w:ind w:firstLineChars="0" w:firstLine="0"/>
              <w:jc w:val="center"/>
            </w:pPr>
            <w:r>
              <w:t>0.241</w:t>
            </w:r>
            <w:r>
              <w:rPr>
                <w:rFonts w:hint="eastAsia"/>
                <w:vertAlign w:val="subscript"/>
              </w:rPr>
              <w:t>(</w:t>
            </w:r>
            <w:r>
              <w:rPr>
                <w:vertAlign w:val="subscript"/>
              </w:rPr>
              <w:t>0.145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2F24C8F" w14:textId="77777777" w:rsidR="00395ED9" w:rsidRDefault="00395ED9" w:rsidP="00B8360B">
            <w:pPr>
              <w:spacing w:line="300" w:lineRule="auto"/>
              <w:ind w:firstLineChars="0" w:firstLine="0"/>
              <w:jc w:val="center"/>
            </w:pPr>
            <w:r>
              <w:rPr>
                <w:rFonts w:hint="eastAsia"/>
              </w:rPr>
              <w:t>0.258</w:t>
            </w:r>
            <w:r>
              <w:rPr>
                <w:rFonts w:hint="eastAsia"/>
                <w:vertAlign w:val="subscript"/>
              </w:rPr>
              <w:t>(0.162)</w:t>
            </w:r>
          </w:p>
        </w:tc>
        <w:tc>
          <w:tcPr>
            <w:tcW w:w="730" w:type="pct"/>
            <w:tcBorders>
              <w:top w:val="nil"/>
              <w:left w:val="nil"/>
              <w:bottom w:val="nil"/>
              <w:right w:val="nil"/>
            </w:tcBorders>
            <w:tcMar>
              <w:top w:w="-1" w:type="dxa"/>
              <w:left w:w="-1" w:type="dxa"/>
              <w:bottom w:w="-1" w:type="dxa"/>
              <w:right w:w="-1" w:type="dxa"/>
            </w:tcMar>
            <w:vAlign w:val="center"/>
          </w:tcPr>
          <w:p w14:paraId="746FB854" w14:textId="77777777" w:rsidR="00395ED9" w:rsidRDefault="00395ED9" w:rsidP="00B8360B">
            <w:pPr>
              <w:spacing w:line="300" w:lineRule="auto"/>
              <w:ind w:firstLineChars="0" w:firstLine="0"/>
              <w:jc w:val="center"/>
            </w:pPr>
            <w:r>
              <w:rPr>
                <w:rFonts w:hint="eastAsia"/>
              </w:rPr>
              <w:t>0.226</w:t>
            </w:r>
            <w:r>
              <w:rPr>
                <w:rFonts w:hint="eastAsia"/>
                <w:vertAlign w:val="subscript"/>
              </w:rPr>
              <w:t>(0.114)</w:t>
            </w:r>
          </w:p>
        </w:tc>
        <w:tc>
          <w:tcPr>
            <w:tcW w:w="657" w:type="pct"/>
            <w:tcBorders>
              <w:top w:val="nil"/>
              <w:left w:val="nil"/>
              <w:bottom w:val="nil"/>
              <w:right w:val="nil"/>
            </w:tcBorders>
            <w:tcMar>
              <w:top w:w="-1" w:type="dxa"/>
              <w:left w:w="-1" w:type="dxa"/>
              <w:bottom w:w="-1" w:type="dxa"/>
              <w:right w:w="-1" w:type="dxa"/>
            </w:tcMar>
            <w:vAlign w:val="center"/>
          </w:tcPr>
          <w:p w14:paraId="7CFF590F" w14:textId="77777777" w:rsidR="00395ED9" w:rsidRPr="007E481F" w:rsidRDefault="00395ED9" w:rsidP="00B8360B">
            <w:pPr>
              <w:spacing w:line="300" w:lineRule="auto"/>
              <w:ind w:firstLineChars="0" w:firstLine="0"/>
              <w:jc w:val="center"/>
              <w:rPr>
                <w:b/>
                <w:bCs/>
              </w:rPr>
            </w:pPr>
            <w:r w:rsidRPr="007E481F">
              <w:rPr>
                <w:rFonts w:hint="eastAsia"/>
                <w:b/>
                <w:bCs/>
              </w:rPr>
              <w:t>0.521</w:t>
            </w:r>
            <w:r w:rsidRPr="007E481F">
              <w:rPr>
                <w:rFonts w:hint="eastAsia"/>
                <w:b/>
                <w:bCs/>
                <w:vertAlign w:val="subscript"/>
              </w:rPr>
              <w:t>(0.151)</w:t>
            </w:r>
          </w:p>
        </w:tc>
      </w:tr>
      <w:tr w:rsidR="00395ED9" w:rsidRPr="007E481F" w14:paraId="2ECD977B"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4F088C2" w14:textId="0E98639F" w:rsidR="00395ED9" w:rsidRDefault="00395ED9" w:rsidP="00B8360B">
            <w:pPr>
              <w:spacing w:line="300" w:lineRule="auto"/>
              <w:ind w:firstLineChars="0" w:firstLine="0"/>
              <w:jc w:val="center"/>
            </w:pPr>
            <w:r>
              <w:rPr>
                <w:rFonts w:hint="eastAsia"/>
              </w:rPr>
              <w:t>CYP2C9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ABB4E52" w14:textId="77777777" w:rsidR="00395ED9" w:rsidRDefault="00395ED9" w:rsidP="00B8360B">
            <w:pPr>
              <w:spacing w:line="300" w:lineRule="auto"/>
              <w:ind w:firstLineChars="0" w:firstLine="0"/>
              <w:jc w:val="center"/>
            </w:pPr>
            <w:r>
              <w:t>0.735</w:t>
            </w:r>
            <w:r>
              <w:rPr>
                <w:rFonts w:hint="eastAsia"/>
                <w:vertAlign w:val="subscript"/>
              </w:rPr>
              <w:t>(</w:t>
            </w:r>
            <w:r>
              <w:rPr>
                <w:vertAlign w:val="subscript"/>
              </w:rPr>
              <w:t>0.004</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EB88371" w14:textId="77777777" w:rsidR="00395ED9" w:rsidRPr="007E481F" w:rsidRDefault="00395ED9" w:rsidP="00B8360B">
            <w:pPr>
              <w:spacing w:line="300" w:lineRule="auto"/>
              <w:ind w:firstLineChars="0" w:firstLine="0"/>
              <w:jc w:val="center"/>
              <w:rPr>
                <w:b/>
                <w:bCs/>
              </w:rPr>
            </w:pPr>
            <w:r w:rsidRPr="007E481F">
              <w:rPr>
                <w:b/>
                <w:bCs/>
              </w:rPr>
              <w:t>0.749</w:t>
            </w:r>
            <w:r w:rsidRPr="007E481F">
              <w:rPr>
                <w:rFonts w:hint="eastAsia"/>
                <w:b/>
                <w:bCs/>
                <w:vertAlign w:val="subscript"/>
              </w:rPr>
              <w:t>(</w:t>
            </w:r>
            <w:r w:rsidRPr="007E481F">
              <w:rPr>
                <w:b/>
                <w:bCs/>
                <w:vertAlign w:val="subscript"/>
              </w:rPr>
              <w:t>0.004</w:t>
            </w:r>
            <w:r w:rsidRPr="007E481F">
              <w:rPr>
                <w:rFonts w:hint="eastAsia"/>
                <w:b/>
                <w:bCs/>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7977637" w14:textId="77777777" w:rsidR="00395ED9" w:rsidRDefault="00395ED9" w:rsidP="00B8360B">
            <w:pPr>
              <w:spacing w:line="300" w:lineRule="auto"/>
              <w:ind w:firstLineChars="0" w:firstLine="0"/>
              <w:jc w:val="center"/>
            </w:pPr>
            <w:r>
              <w:rPr>
                <w:rFonts w:hint="eastAsia"/>
              </w:rPr>
              <w:t>0.739</w:t>
            </w:r>
            <w:r>
              <w:rPr>
                <w:rFonts w:hint="eastAsia"/>
                <w:vertAlign w:val="subscript"/>
              </w:rPr>
              <w:t>(0.010)</w:t>
            </w:r>
          </w:p>
        </w:tc>
        <w:tc>
          <w:tcPr>
            <w:tcW w:w="730" w:type="pct"/>
            <w:tcBorders>
              <w:top w:val="nil"/>
              <w:left w:val="nil"/>
              <w:bottom w:val="nil"/>
              <w:right w:val="nil"/>
            </w:tcBorders>
            <w:tcMar>
              <w:top w:w="-1" w:type="dxa"/>
              <w:left w:w="-1" w:type="dxa"/>
              <w:bottom w:w="-1" w:type="dxa"/>
              <w:right w:w="-1" w:type="dxa"/>
            </w:tcMar>
            <w:vAlign w:val="center"/>
          </w:tcPr>
          <w:p w14:paraId="389F18F6" w14:textId="77777777" w:rsidR="00395ED9" w:rsidRDefault="00395ED9" w:rsidP="00B8360B">
            <w:pPr>
              <w:spacing w:line="300" w:lineRule="auto"/>
              <w:ind w:firstLineChars="0" w:firstLine="0"/>
              <w:jc w:val="center"/>
            </w:pPr>
            <w:r>
              <w:rPr>
                <w:rFonts w:hint="eastAsia"/>
              </w:rPr>
              <w:t>0.713</w:t>
            </w:r>
            <w:r>
              <w:rPr>
                <w:rFonts w:hint="eastAsia"/>
                <w:vertAlign w:val="subscript"/>
              </w:rPr>
              <w:t>(0.006)</w:t>
            </w:r>
          </w:p>
        </w:tc>
        <w:tc>
          <w:tcPr>
            <w:tcW w:w="657" w:type="pct"/>
            <w:tcBorders>
              <w:top w:val="nil"/>
              <w:left w:val="nil"/>
              <w:bottom w:val="nil"/>
              <w:right w:val="nil"/>
            </w:tcBorders>
            <w:tcMar>
              <w:top w:w="-1" w:type="dxa"/>
              <w:left w:w="-1" w:type="dxa"/>
              <w:bottom w:w="-1" w:type="dxa"/>
              <w:right w:w="-1" w:type="dxa"/>
            </w:tcMar>
            <w:vAlign w:val="center"/>
          </w:tcPr>
          <w:p w14:paraId="4A8D6E4F" w14:textId="77777777" w:rsidR="00395ED9" w:rsidRPr="007E481F" w:rsidRDefault="00395ED9" w:rsidP="00B8360B">
            <w:pPr>
              <w:spacing w:line="300" w:lineRule="auto"/>
              <w:ind w:firstLineChars="0" w:firstLine="0"/>
              <w:jc w:val="center"/>
              <w:rPr>
                <w:u w:val="single"/>
              </w:rPr>
            </w:pPr>
            <w:r w:rsidRPr="007E481F">
              <w:rPr>
                <w:rFonts w:hint="eastAsia"/>
                <w:u w:val="single"/>
              </w:rPr>
              <w:t>0.745</w:t>
            </w:r>
            <w:r w:rsidRPr="007E481F">
              <w:rPr>
                <w:rFonts w:hint="eastAsia"/>
                <w:u w:val="single"/>
                <w:vertAlign w:val="subscript"/>
              </w:rPr>
              <w:t>(0.023)</w:t>
            </w:r>
          </w:p>
        </w:tc>
      </w:tr>
      <w:tr w:rsidR="00395ED9" w:rsidRPr="007E481F" w14:paraId="16E4A72F"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203907CD" w14:textId="77777777" w:rsidR="00395ED9" w:rsidRDefault="00395ED9" w:rsidP="00B8360B">
            <w:pPr>
              <w:spacing w:line="300" w:lineRule="auto"/>
              <w:ind w:firstLineChars="0" w:firstLine="0"/>
              <w:jc w:val="center"/>
            </w:pPr>
            <w:bookmarkStart w:id="79" w:name="OLE_LINK10"/>
            <w:r>
              <w:rPr>
                <w:rFonts w:hint="eastAsia"/>
              </w:rPr>
              <w:t>CYP2D6</w:t>
            </w:r>
            <w:bookmarkEnd w:id="79"/>
            <w:r>
              <w:rPr>
                <w:rFonts w:hint="eastAsia"/>
              </w:rPr>
              <w:t xml:space="preserve">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6ED0D34" w14:textId="77777777" w:rsidR="00395ED9" w:rsidRDefault="00395ED9" w:rsidP="00B8360B">
            <w:pPr>
              <w:spacing w:line="300" w:lineRule="auto"/>
              <w:ind w:firstLineChars="0" w:firstLine="0"/>
              <w:jc w:val="center"/>
            </w:pPr>
            <w:r>
              <w:t>0.616</w:t>
            </w:r>
            <w:r>
              <w:rPr>
                <w:rFonts w:hint="eastAsia"/>
                <w:vertAlign w:val="subscript"/>
              </w:rPr>
              <w:t>(</w:t>
            </w:r>
            <w:r>
              <w:rPr>
                <w:vertAlign w:val="subscript"/>
              </w:rPr>
              <w:t>0.020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F20538B" w14:textId="77777777" w:rsidR="00395ED9" w:rsidRPr="009F4BFE" w:rsidRDefault="00395ED9" w:rsidP="00B8360B">
            <w:pPr>
              <w:spacing w:line="300" w:lineRule="auto"/>
              <w:ind w:firstLineChars="0" w:firstLine="0"/>
              <w:jc w:val="center"/>
              <w:rPr>
                <w:u w:val="single"/>
              </w:rPr>
            </w:pPr>
            <w:r w:rsidRPr="009F4BFE">
              <w:rPr>
                <w:u w:val="single"/>
              </w:rPr>
              <w:t>0.646</w:t>
            </w:r>
            <w:r w:rsidRPr="009F4BFE">
              <w:rPr>
                <w:rFonts w:hint="eastAsia"/>
                <w:u w:val="single"/>
                <w:vertAlign w:val="subscript"/>
              </w:rPr>
              <w:t>(</w:t>
            </w:r>
            <w:r w:rsidRPr="009F4BFE">
              <w:rPr>
                <w:u w:val="single"/>
                <w:vertAlign w:val="subscript"/>
              </w:rPr>
              <w:t>0.014</w:t>
            </w:r>
            <w:r w:rsidRPr="009F4BFE">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631B231" w14:textId="77777777" w:rsidR="00395ED9" w:rsidRDefault="00395ED9" w:rsidP="00B8360B">
            <w:pPr>
              <w:spacing w:line="300" w:lineRule="auto"/>
              <w:ind w:firstLineChars="0" w:firstLine="0"/>
              <w:jc w:val="center"/>
            </w:pPr>
            <w:r>
              <w:rPr>
                <w:rFonts w:hint="eastAsia"/>
              </w:rPr>
              <w:t>0.627</w:t>
            </w:r>
            <w:r>
              <w:rPr>
                <w:rFonts w:hint="eastAsia"/>
                <w:vertAlign w:val="subscript"/>
              </w:rPr>
              <w:t>(0.009)</w:t>
            </w:r>
          </w:p>
        </w:tc>
        <w:tc>
          <w:tcPr>
            <w:tcW w:w="730" w:type="pct"/>
            <w:tcBorders>
              <w:top w:val="nil"/>
              <w:left w:val="nil"/>
              <w:bottom w:val="nil"/>
              <w:right w:val="nil"/>
            </w:tcBorders>
            <w:tcMar>
              <w:top w:w="-1" w:type="dxa"/>
              <w:left w:w="-1" w:type="dxa"/>
              <w:bottom w:w="-1" w:type="dxa"/>
              <w:right w:w="-1" w:type="dxa"/>
            </w:tcMar>
            <w:vAlign w:val="center"/>
          </w:tcPr>
          <w:p w14:paraId="1B8DF292" w14:textId="77777777" w:rsidR="00395ED9" w:rsidRDefault="00395ED9" w:rsidP="00B8360B">
            <w:pPr>
              <w:spacing w:line="300" w:lineRule="auto"/>
              <w:ind w:firstLineChars="0" w:firstLine="0"/>
              <w:jc w:val="center"/>
            </w:pPr>
            <w:r>
              <w:rPr>
                <w:rFonts w:hint="eastAsia"/>
              </w:rPr>
              <w:t>0.544</w:t>
            </w:r>
            <w:r>
              <w:rPr>
                <w:rFonts w:hint="eastAsia"/>
                <w:vertAlign w:val="subscript"/>
              </w:rPr>
              <w:t>(0.053)</w:t>
            </w:r>
          </w:p>
        </w:tc>
        <w:tc>
          <w:tcPr>
            <w:tcW w:w="657" w:type="pct"/>
            <w:tcBorders>
              <w:top w:val="nil"/>
              <w:left w:val="nil"/>
              <w:bottom w:val="nil"/>
              <w:right w:val="nil"/>
            </w:tcBorders>
            <w:tcMar>
              <w:top w:w="-1" w:type="dxa"/>
              <w:left w:w="-1" w:type="dxa"/>
              <w:bottom w:w="-1" w:type="dxa"/>
              <w:right w:w="-1" w:type="dxa"/>
            </w:tcMar>
            <w:vAlign w:val="center"/>
          </w:tcPr>
          <w:p w14:paraId="2F9F8CAD" w14:textId="77777777" w:rsidR="00395ED9" w:rsidRPr="007E481F" w:rsidRDefault="00395ED9" w:rsidP="00B8360B">
            <w:pPr>
              <w:spacing w:line="300" w:lineRule="auto"/>
              <w:ind w:firstLineChars="0" w:firstLine="0"/>
              <w:jc w:val="center"/>
              <w:rPr>
                <w:b/>
                <w:bCs/>
              </w:rPr>
            </w:pPr>
            <w:bookmarkStart w:id="80" w:name="OLE_LINK11"/>
            <w:r w:rsidRPr="007E481F">
              <w:rPr>
                <w:rFonts w:hint="eastAsia"/>
                <w:b/>
                <w:bCs/>
              </w:rPr>
              <w:t>0.</w:t>
            </w:r>
            <w:bookmarkStart w:id="81" w:name="OLE_LINK12"/>
            <w:r w:rsidRPr="007E481F">
              <w:rPr>
                <w:rFonts w:hint="eastAsia"/>
                <w:b/>
                <w:bCs/>
              </w:rPr>
              <w:t>650</w:t>
            </w:r>
            <w:bookmarkEnd w:id="80"/>
            <w:bookmarkEnd w:id="81"/>
            <w:r w:rsidRPr="007E481F">
              <w:rPr>
                <w:rFonts w:hint="eastAsia"/>
                <w:b/>
                <w:bCs/>
                <w:vertAlign w:val="subscript"/>
              </w:rPr>
              <w:t>(0.010)</w:t>
            </w:r>
          </w:p>
        </w:tc>
      </w:tr>
      <w:tr w:rsidR="00395ED9" w:rsidRPr="007E481F" w14:paraId="68925D3A"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CEE83D9" w14:textId="77777777" w:rsidR="00395ED9" w:rsidRDefault="00395ED9" w:rsidP="00B8360B">
            <w:pPr>
              <w:spacing w:line="300" w:lineRule="auto"/>
              <w:ind w:firstLineChars="0" w:firstLine="0"/>
              <w:jc w:val="center"/>
            </w:pPr>
            <w:r>
              <w:rPr>
                <w:rFonts w:hint="eastAsia"/>
              </w:rPr>
              <w:t>CYP3A4 Inhibition(</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5450A80" w14:textId="77777777" w:rsidR="00395ED9" w:rsidRDefault="00395ED9" w:rsidP="00B8360B">
            <w:pPr>
              <w:spacing w:line="300" w:lineRule="auto"/>
              <w:ind w:firstLineChars="0" w:firstLine="0"/>
              <w:jc w:val="center"/>
            </w:pPr>
            <w:r>
              <w:t>0.840</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04B0B535" w14:textId="77777777" w:rsidR="00395ED9" w:rsidRPr="007E481F" w:rsidRDefault="00395ED9" w:rsidP="00B8360B">
            <w:pPr>
              <w:spacing w:line="300" w:lineRule="auto"/>
              <w:ind w:firstLineChars="0" w:firstLine="0"/>
              <w:jc w:val="center"/>
              <w:rPr>
                <w:u w:val="single"/>
              </w:rPr>
            </w:pPr>
            <w:r w:rsidRPr="007E481F">
              <w:rPr>
                <w:u w:val="single"/>
              </w:rPr>
              <w:t>0.851</w:t>
            </w:r>
            <w:r w:rsidRPr="007E481F">
              <w:rPr>
                <w:rFonts w:hint="eastAsia"/>
                <w:u w:val="single"/>
                <w:vertAlign w:val="subscript"/>
              </w:rPr>
              <w:t>(</w:t>
            </w:r>
            <w:r w:rsidRPr="007E481F">
              <w:rPr>
                <w:u w:val="single"/>
                <w:vertAlign w:val="subscript"/>
              </w:rPr>
              <w:t>0.006</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0A246A87" w14:textId="77777777" w:rsidR="00395ED9" w:rsidRDefault="00395ED9" w:rsidP="00B8360B">
            <w:pPr>
              <w:spacing w:line="300" w:lineRule="auto"/>
              <w:ind w:firstLineChars="0" w:firstLine="0"/>
              <w:jc w:val="center"/>
            </w:pPr>
            <w:r>
              <w:rPr>
                <w:rFonts w:hint="eastAsia"/>
              </w:rPr>
              <w:t>0.849</w:t>
            </w:r>
            <w:r>
              <w:rPr>
                <w:rFonts w:hint="eastAsia"/>
                <w:vertAlign w:val="subscript"/>
              </w:rPr>
              <w:t>(0.004)</w:t>
            </w:r>
          </w:p>
        </w:tc>
        <w:tc>
          <w:tcPr>
            <w:tcW w:w="730" w:type="pct"/>
            <w:tcBorders>
              <w:top w:val="nil"/>
              <w:left w:val="nil"/>
              <w:bottom w:val="nil"/>
              <w:right w:val="nil"/>
            </w:tcBorders>
            <w:tcMar>
              <w:top w:w="-1" w:type="dxa"/>
              <w:left w:w="-1" w:type="dxa"/>
              <w:bottom w:w="-1" w:type="dxa"/>
              <w:right w:w="-1" w:type="dxa"/>
            </w:tcMar>
            <w:vAlign w:val="center"/>
          </w:tcPr>
          <w:p w14:paraId="32178054" w14:textId="77777777" w:rsidR="00395ED9" w:rsidRDefault="00395ED9" w:rsidP="00B8360B">
            <w:pPr>
              <w:spacing w:line="300" w:lineRule="auto"/>
              <w:ind w:firstLineChars="0" w:firstLine="0"/>
              <w:jc w:val="center"/>
            </w:pPr>
            <w:r>
              <w:rPr>
                <w:rFonts w:hint="eastAsia"/>
              </w:rPr>
              <w:t>0.821</w:t>
            </w:r>
            <w:r>
              <w:rPr>
                <w:rFonts w:hint="eastAsia"/>
                <w:vertAlign w:val="subscript"/>
              </w:rPr>
              <w:t>(0.003)</w:t>
            </w:r>
          </w:p>
        </w:tc>
        <w:tc>
          <w:tcPr>
            <w:tcW w:w="657" w:type="pct"/>
            <w:tcBorders>
              <w:top w:val="nil"/>
              <w:left w:val="nil"/>
              <w:bottom w:val="nil"/>
              <w:right w:val="nil"/>
            </w:tcBorders>
            <w:tcMar>
              <w:top w:w="-1" w:type="dxa"/>
              <w:left w:w="-1" w:type="dxa"/>
              <w:bottom w:w="-1" w:type="dxa"/>
              <w:right w:w="-1" w:type="dxa"/>
            </w:tcMar>
            <w:vAlign w:val="center"/>
          </w:tcPr>
          <w:p w14:paraId="4AA2F4B3"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(0.004)</w:t>
            </w:r>
          </w:p>
        </w:tc>
      </w:tr>
      <w:tr w:rsidR="00395ED9" w14:paraId="7302A5CC"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20F70FB" w14:textId="77777777" w:rsidR="00395ED9" w:rsidRDefault="00395ED9" w:rsidP="00B8360B">
            <w:pPr>
              <w:spacing w:line="300" w:lineRule="auto"/>
              <w:ind w:firstLineChars="0" w:firstLine="0"/>
              <w:jc w:val="center"/>
            </w:pPr>
            <w:r>
              <w:rPr>
                <w:rFonts w:hint="eastAsia"/>
              </w:rPr>
              <w:t>CYP2C9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356E3124" w14:textId="77777777" w:rsidR="00395ED9" w:rsidRDefault="00395ED9" w:rsidP="00B8360B">
            <w:pPr>
              <w:spacing w:line="300" w:lineRule="auto"/>
              <w:ind w:firstLineChars="0" w:firstLine="0"/>
              <w:jc w:val="center"/>
            </w:pPr>
            <w:r>
              <w:t>0.344</w:t>
            </w:r>
            <w:r>
              <w:rPr>
                <w:rFonts w:hint="eastAsia"/>
                <w:vertAlign w:val="subscript"/>
              </w:rPr>
              <w:t>(</w:t>
            </w:r>
            <w:r>
              <w:rPr>
                <w:vertAlign w:val="subscript"/>
              </w:rPr>
              <w:t>0.051</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5F5FF164" w14:textId="77777777" w:rsidR="00395ED9" w:rsidRPr="007E481F" w:rsidRDefault="00395ED9" w:rsidP="00B8360B">
            <w:pPr>
              <w:spacing w:line="300" w:lineRule="auto"/>
              <w:ind w:firstLineChars="0" w:firstLine="0"/>
              <w:jc w:val="center"/>
              <w:rPr>
                <w:u w:val="single"/>
              </w:rPr>
            </w:pPr>
            <w:r w:rsidRPr="007E481F">
              <w:rPr>
                <w:u w:val="single"/>
              </w:rPr>
              <w:t>0.375</w:t>
            </w:r>
            <w:r w:rsidRPr="007E481F">
              <w:rPr>
                <w:rFonts w:hint="eastAsia"/>
                <w:u w:val="single"/>
                <w:vertAlign w:val="subscript"/>
              </w:rPr>
              <w:t>(</w:t>
            </w:r>
            <w:r w:rsidRPr="007E481F">
              <w:rPr>
                <w:u w:val="single"/>
                <w:vertAlign w:val="subscript"/>
              </w:rPr>
              <w:t>0.032</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EBC75D2" w14:textId="77777777" w:rsidR="00395ED9" w:rsidRDefault="00395ED9" w:rsidP="00B8360B">
            <w:pPr>
              <w:spacing w:line="300" w:lineRule="auto"/>
              <w:ind w:firstLineChars="0" w:firstLine="0"/>
              <w:jc w:val="center"/>
            </w:pPr>
            <w:r>
              <w:rPr>
                <w:rFonts w:hint="eastAsia"/>
              </w:rPr>
              <w:t>0.359</w:t>
            </w:r>
            <w:r>
              <w:rPr>
                <w:rFonts w:hint="eastAsia"/>
                <w:vertAlign w:val="subscript"/>
              </w:rPr>
              <w:t>(0.059)</w:t>
            </w:r>
          </w:p>
        </w:tc>
        <w:tc>
          <w:tcPr>
            <w:tcW w:w="730" w:type="pct"/>
            <w:tcBorders>
              <w:top w:val="nil"/>
              <w:left w:val="nil"/>
              <w:bottom w:val="nil"/>
              <w:right w:val="nil"/>
            </w:tcBorders>
            <w:tcMar>
              <w:top w:w="-1" w:type="dxa"/>
              <w:left w:w="-1" w:type="dxa"/>
              <w:bottom w:w="-1" w:type="dxa"/>
              <w:right w:w="-1" w:type="dxa"/>
            </w:tcMar>
            <w:vAlign w:val="center"/>
          </w:tcPr>
          <w:p w14:paraId="1F00FA18" w14:textId="77777777" w:rsidR="00395ED9" w:rsidRDefault="00395ED9" w:rsidP="00B8360B">
            <w:pPr>
              <w:spacing w:line="300" w:lineRule="auto"/>
              <w:ind w:firstLineChars="0" w:firstLine="0"/>
              <w:jc w:val="center"/>
            </w:pPr>
            <w:r>
              <w:rPr>
                <w:rFonts w:hint="eastAsia"/>
              </w:rPr>
              <w:t>0.367</w:t>
            </w:r>
            <w:r>
              <w:rPr>
                <w:rFonts w:hint="eastAsia"/>
                <w:vertAlign w:val="subscript"/>
              </w:rPr>
              <w:t>(0.059)</w:t>
            </w:r>
          </w:p>
        </w:tc>
        <w:tc>
          <w:tcPr>
            <w:tcW w:w="657" w:type="pct"/>
            <w:tcBorders>
              <w:top w:val="nil"/>
              <w:left w:val="nil"/>
              <w:bottom w:val="nil"/>
              <w:right w:val="nil"/>
            </w:tcBorders>
            <w:tcMar>
              <w:top w:w="-1" w:type="dxa"/>
              <w:left w:w="-1" w:type="dxa"/>
              <w:bottom w:w="-1" w:type="dxa"/>
              <w:right w:w="-1" w:type="dxa"/>
            </w:tcMar>
            <w:vAlign w:val="center"/>
          </w:tcPr>
          <w:p w14:paraId="0387277D" w14:textId="77777777" w:rsidR="00395ED9" w:rsidRPr="007E481F" w:rsidRDefault="00395ED9" w:rsidP="00B8360B">
            <w:pPr>
              <w:spacing w:line="300" w:lineRule="auto"/>
              <w:ind w:firstLineChars="0" w:firstLine="0"/>
              <w:jc w:val="center"/>
              <w:rPr>
                <w:b/>
                <w:bCs/>
              </w:rPr>
            </w:pPr>
            <w:r w:rsidRPr="007E481F">
              <w:rPr>
                <w:rFonts w:hint="eastAsia"/>
                <w:b/>
                <w:bCs/>
              </w:rPr>
              <w:t>0.380</w:t>
            </w:r>
            <w:r w:rsidRPr="007E481F">
              <w:rPr>
                <w:rFonts w:hint="eastAsia"/>
                <w:b/>
                <w:bCs/>
                <w:vertAlign w:val="subscript"/>
              </w:rPr>
              <w:t>(0.051)</w:t>
            </w:r>
          </w:p>
        </w:tc>
      </w:tr>
      <w:tr w:rsidR="00395ED9" w:rsidRPr="007E481F" w14:paraId="4A4683C8"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479F7693" w14:textId="77777777" w:rsidR="00395ED9" w:rsidRDefault="00395ED9" w:rsidP="00B8360B">
            <w:pPr>
              <w:spacing w:line="300" w:lineRule="auto"/>
              <w:ind w:firstLineChars="0" w:firstLine="0"/>
              <w:jc w:val="center"/>
            </w:pPr>
            <w:r>
              <w:rPr>
                <w:rFonts w:hint="eastAsia"/>
              </w:rPr>
              <w:t>CYP2D6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B94BBCB" w14:textId="77777777" w:rsidR="00395ED9" w:rsidRPr="007E481F" w:rsidRDefault="00395ED9" w:rsidP="00B8360B">
            <w:pPr>
              <w:spacing w:line="300" w:lineRule="auto"/>
              <w:ind w:firstLineChars="0" w:firstLine="0"/>
              <w:jc w:val="center"/>
              <w:rPr>
                <w:u w:val="single"/>
              </w:rPr>
            </w:pPr>
            <w:r w:rsidRPr="007E481F">
              <w:rPr>
                <w:u w:val="single"/>
              </w:rPr>
              <w:t>0.617</w:t>
            </w:r>
            <w:r w:rsidRPr="007E481F">
              <w:rPr>
                <w:rFonts w:hint="eastAsia"/>
                <w:u w:val="single"/>
                <w:vertAlign w:val="subscript"/>
              </w:rPr>
              <w:t>(</w:t>
            </w:r>
            <w:r w:rsidRPr="007E481F">
              <w:rPr>
                <w:u w:val="single"/>
                <w:vertAlign w:val="subscript"/>
              </w:rPr>
              <w:t>0.039</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3F54525" w14:textId="77777777" w:rsidR="00395ED9" w:rsidRDefault="00395ED9" w:rsidP="00B8360B">
            <w:pPr>
              <w:spacing w:line="300" w:lineRule="auto"/>
              <w:ind w:firstLineChars="0" w:firstLine="0"/>
              <w:jc w:val="center"/>
            </w:pPr>
            <w:r>
              <w:t>0.574</w:t>
            </w:r>
            <w:r>
              <w:rPr>
                <w:rFonts w:hint="eastAsia"/>
                <w:vertAlign w:val="subscript"/>
              </w:rPr>
              <w:t>(</w:t>
            </w:r>
            <w:r>
              <w:rPr>
                <w:vertAlign w:val="subscript"/>
              </w:rPr>
              <w:t>0.030</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36A7396" w14:textId="77777777" w:rsidR="00395ED9" w:rsidRDefault="00395ED9" w:rsidP="00B8360B">
            <w:pPr>
              <w:spacing w:line="300" w:lineRule="auto"/>
              <w:ind w:firstLineChars="0" w:firstLine="0"/>
              <w:jc w:val="center"/>
            </w:pPr>
            <w:r>
              <w:rPr>
                <w:rFonts w:hint="eastAsia"/>
              </w:rPr>
              <w:t>0.572</w:t>
            </w:r>
            <w:r>
              <w:rPr>
                <w:rFonts w:hint="eastAsia"/>
                <w:vertAlign w:val="subscript"/>
              </w:rPr>
              <w:t>(0.062)</w:t>
            </w:r>
          </w:p>
        </w:tc>
        <w:tc>
          <w:tcPr>
            <w:tcW w:w="730" w:type="pct"/>
            <w:tcBorders>
              <w:top w:val="nil"/>
              <w:left w:val="nil"/>
              <w:bottom w:val="nil"/>
              <w:right w:val="nil"/>
            </w:tcBorders>
            <w:tcMar>
              <w:top w:w="-1" w:type="dxa"/>
              <w:left w:w="-1" w:type="dxa"/>
              <w:bottom w:w="-1" w:type="dxa"/>
              <w:right w:w="-1" w:type="dxa"/>
            </w:tcMar>
            <w:vAlign w:val="center"/>
          </w:tcPr>
          <w:p w14:paraId="75E0FE7B" w14:textId="77777777" w:rsidR="00395ED9" w:rsidRDefault="00395ED9" w:rsidP="00B8360B">
            <w:pPr>
              <w:spacing w:line="300" w:lineRule="auto"/>
              <w:ind w:firstLineChars="0" w:firstLine="0"/>
              <w:jc w:val="center"/>
            </w:pPr>
            <w:r>
              <w:rPr>
                <w:rFonts w:hint="eastAsia"/>
              </w:rPr>
              <w:t>0.485</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538FAF57" w14:textId="77777777" w:rsidR="00395ED9" w:rsidRPr="007E481F" w:rsidRDefault="00395ED9" w:rsidP="00B8360B">
            <w:pPr>
              <w:spacing w:line="300" w:lineRule="auto"/>
              <w:ind w:firstLineChars="0" w:firstLine="0"/>
              <w:jc w:val="center"/>
              <w:rPr>
                <w:b/>
                <w:bCs/>
              </w:rPr>
            </w:pPr>
            <w:r w:rsidRPr="007E481F">
              <w:rPr>
                <w:rFonts w:hint="eastAsia"/>
                <w:b/>
                <w:bCs/>
              </w:rPr>
              <w:t>0.621</w:t>
            </w:r>
            <w:r w:rsidRPr="007E481F">
              <w:rPr>
                <w:rFonts w:hint="eastAsia"/>
                <w:b/>
                <w:bCs/>
                <w:vertAlign w:val="subscript"/>
              </w:rPr>
              <w:t>(0.029)</w:t>
            </w:r>
          </w:p>
        </w:tc>
      </w:tr>
      <w:tr w:rsidR="00395ED9" w14:paraId="62C9AF37"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0E3A6E12" w14:textId="77777777" w:rsidR="00395ED9" w:rsidRDefault="00395ED9" w:rsidP="00B8360B">
            <w:pPr>
              <w:spacing w:line="300" w:lineRule="auto"/>
              <w:ind w:firstLineChars="0" w:firstLine="0"/>
              <w:jc w:val="center"/>
            </w:pPr>
            <w:r>
              <w:rPr>
                <w:rFonts w:hint="eastAsia"/>
              </w:rPr>
              <w:t>CYP3A4 Substrate(</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29D56EB" w14:textId="77777777" w:rsidR="00395ED9" w:rsidRDefault="00395ED9" w:rsidP="00B8360B">
            <w:pPr>
              <w:spacing w:line="300" w:lineRule="auto"/>
              <w:ind w:firstLineChars="0" w:firstLine="0"/>
              <w:jc w:val="center"/>
            </w:pPr>
            <w:r>
              <w:t>0.590</w:t>
            </w:r>
            <w:r>
              <w:rPr>
                <w:rFonts w:hint="eastAsia"/>
                <w:vertAlign w:val="subscript"/>
              </w:rPr>
              <w:t>(</w:t>
            </w:r>
            <w:r>
              <w:rPr>
                <w:vertAlign w:val="subscript"/>
              </w:rPr>
              <w:t>0.023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191C5FEC" w14:textId="77777777" w:rsidR="00395ED9" w:rsidRDefault="00395ED9" w:rsidP="00B8360B">
            <w:pPr>
              <w:spacing w:line="300" w:lineRule="auto"/>
              <w:ind w:firstLineChars="0" w:firstLine="0"/>
              <w:jc w:val="center"/>
            </w:pPr>
            <w:r>
              <w:t>0.576</w:t>
            </w:r>
            <w:r>
              <w:rPr>
                <w:rFonts w:hint="eastAsia"/>
                <w:vertAlign w:val="subscript"/>
              </w:rPr>
              <w:t>(</w:t>
            </w:r>
            <w:r>
              <w:rPr>
                <w:vertAlign w:val="subscript"/>
              </w:rPr>
              <w:t>0.025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70989F99" w14:textId="77777777" w:rsidR="00395ED9" w:rsidRDefault="00395ED9" w:rsidP="00B8360B">
            <w:pPr>
              <w:spacing w:line="300" w:lineRule="auto"/>
              <w:ind w:firstLineChars="0" w:firstLine="0"/>
              <w:jc w:val="center"/>
            </w:pPr>
            <w:r>
              <w:rPr>
                <w:rFonts w:hint="eastAsia"/>
              </w:rPr>
              <w:t>0.578</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2A2F99A2" w14:textId="77777777" w:rsidR="00395ED9" w:rsidRPr="007E481F" w:rsidRDefault="00395ED9" w:rsidP="00B8360B">
            <w:pPr>
              <w:spacing w:line="300" w:lineRule="auto"/>
              <w:ind w:firstLineChars="0" w:firstLine="0"/>
              <w:jc w:val="center"/>
              <w:rPr>
                <w:b/>
                <w:bCs/>
              </w:rPr>
            </w:pPr>
            <w:r w:rsidRPr="007E481F">
              <w:rPr>
                <w:rFonts w:hint="eastAsia"/>
                <w:b/>
                <w:bCs/>
              </w:rPr>
              <w:t>0.662</w:t>
            </w:r>
            <w:r w:rsidRPr="007E481F">
              <w:rPr>
                <w:rFonts w:hint="eastAsia"/>
                <w:b/>
                <w:bCs/>
                <w:vertAlign w:val="subscript"/>
              </w:rPr>
              <w:t>(0.031)</w:t>
            </w:r>
          </w:p>
        </w:tc>
        <w:tc>
          <w:tcPr>
            <w:tcW w:w="657" w:type="pct"/>
            <w:tcBorders>
              <w:top w:val="nil"/>
              <w:left w:val="nil"/>
              <w:bottom w:val="nil"/>
              <w:right w:val="nil"/>
            </w:tcBorders>
            <w:tcMar>
              <w:top w:w="-1" w:type="dxa"/>
              <w:left w:w="-1" w:type="dxa"/>
              <w:bottom w:w="-1" w:type="dxa"/>
              <w:right w:w="-1" w:type="dxa"/>
            </w:tcMar>
            <w:vAlign w:val="center"/>
          </w:tcPr>
          <w:p w14:paraId="7F25A8CD" w14:textId="77777777" w:rsidR="00395ED9" w:rsidRPr="007E481F" w:rsidRDefault="00395ED9" w:rsidP="00B8360B">
            <w:pPr>
              <w:spacing w:line="300" w:lineRule="auto"/>
              <w:ind w:firstLineChars="0" w:firstLine="0"/>
              <w:jc w:val="center"/>
              <w:rPr>
                <w:u w:val="single"/>
              </w:rPr>
            </w:pPr>
            <w:r w:rsidRPr="007E481F">
              <w:rPr>
                <w:rFonts w:hint="eastAsia"/>
                <w:u w:val="single"/>
              </w:rPr>
              <w:t>0.622</w:t>
            </w:r>
            <w:r w:rsidRPr="007E481F">
              <w:rPr>
                <w:rFonts w:hint="eastAsia"/>
                <w:u w:val="single"/>
                <w:vertAlign w:val="subscript"/>
              </w:rPr>
              <w:t>(0.035)</w:t>
            </w:r>
          </w:p>
        </w:tc>
      </w:tr>
      <w:tr w:rsidR="00395ED9" w14:paraId="74992A8F"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6E53BCCD" w14:textId="77777777" w:rsidR="00395ED9" w:rsidRDefault="00395ED9" w:rsidP="00B8360B">
            <w:pPr>
              <w:spacing w:line="300" w:lineRule="auto"/>
              <w:ind w:firstLineChars="0" w:firstLine="0"/>
              <w:jc w:val="center"/>
            </w:pPr>
            <w:proofErr w:type="spellStart"/>
            <w:r>
              <w:rPr>
                <w:rFonts w:hint="eastAsia"/>
              </w:rPr>
              <w:t>Half life</w:t>
            </w:r>
            <w:proofErr w:type="spellEnd"/>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1D7EECED" w14:textId="77777777" w:rsidR="00395ED9" w:rsidRPr="007E481F" w:rsidRDefault="00395ED9" w:rsidP="00B8360B">
            <w:pPr>
              <w:spacing w:line="300" w:lineRule="auto"/>
              <w:ind w:firstLineChars="0" w:firstLine="0"/>
              <w:jc w:val="center"/>
              <w:rPr>
                <w:u w:val="single"/>
              </w:rPr>
            </w:pPr>
            <w:r w:rsidRPr="007E481F">
              <w:rPr>
                <w:u w:val="single"/>
              </w:rPr>
              <w:t>0.239</w:t>
            </w:r>
            <w:r w:rsidRPr="007E481F">
              <w:rPr>
                <w:rFonts w:hint="eastAsia"/>
                <w:u w:val="single"/>
                <w:vertAlign w:val="subscript"/>
              </w:rPr>
              <w:t>(</w:t>
            </w:r>
            <w:r w:rsidRPr="007E481F">
              <w:rPr>
                <w:u w:val="single"/>
                <w:vertAlign w:val="subscript"/>
              </w:rPr>
              <w:t>0.100</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953FBAB" w14:textId="77777777" w:rsidR="00395ED9" w:rsidRDefault="00395ED9" w:rsidP="00B8360B">
            <w:pPr>
              <w:spacing w:line="300" w:lineRule="auto"/>
              <w:ind w:firstLineChars="0" w:firstLine="0"/>
              <w:jc w:val="center"/>
            </w:pPr>
            <w:r>
              <w:t>0.085</w:t>
            </w:r>
            <w:r>
              <w:rPr>
                <w:rFonts w:hint="eastAsia"/>
                <w:vertAlign w:val="subscript"/>
              </w:rPr>
              <w:t>(</w:t>
            </w:r>
            <w:r>
              <w:rPr>
                <w:vertAlign w:val="subscript"/>
              </w:rPr>
              <w:t>0.068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15EA921C" w14:textId="77777777" w:rsidR="00395ED9" w:rsidRDefault="00395ED9" w:rsidP="00B8360B">
            <w:pPr>
              <w:spacing w:line="300" w:lineRule="auto"/>
              <w:ind w:firstLineChars="0" w:firstLine="0"/>
              <w:jc w:val="center"/>
            </w:pPr>
            <w:r>
              <w:rPr>
                <w:rFonts w:hint="eastAsia"/>
              </w:rPr>
              <w:t>0.177</w:t>
            </w:r>
            <w:r>
              <w:rPr>
                <w:rFonts w:hint="eastAsia"/>
                <w:vertAlign w:val="subscript"/>
              </w:rPr>
              <w:t>(0.165)</w:t>
            </w:r>
          </w:p>
        </w:tc>
        <w:tc>
          <w:tcPr>
            <w:tcW w:w="730" w:type="pct"/>
            <w:tcBorders>
              <w:top w:val="nil"/>
              <w:left w:val="nil"/>
              <w:bottom w:val="nil"/>
              <w:right w:val="nil"/>
            </w:tcBorders>
            <w:tcMar>
              <w:top w:w="-1" w:type="dxa"/>
              <w:left w:w="-1" w:type="dxa"/>
              <w:bottom w:w="-1" w:type="dxa"/>
              <w:right w:w="-1" w:type="dxa"/>
            </w:tcMar>
            <w:vAlign w:val="center"/>
          </w:tcPr>
          <w:p w14:paraId="62F3FE7B" w14:textId="77777777" w:rsidR="00395ED9" w:rsidRDefault="00395ED9" w:rsidP="00B8360B">
            <w:pPr>
              <w:spacing w:line="300" w:lineRule="auto"/>
              <w:ind w:firstLineChars="0" w:firstLine="0"/>
              <w:jc w:val="center"/>
            </w:pPr>
            <w:r>
              <w:rPr>
                <w:rFonts w:hint="eastAsia"/>
              </w:rPr>
              <w:t>0.038</w:t>
            </w:r>
            <w:r>
              <w:rPr>
                <w:rFonts w:hint="eastAsia"/>
                <w:vertAlign w:val="subscript"/>
              </w:rPr>
              <w:t>(0.138)</w:t>
            </w:r>
          </w:p>
        </w:tc>
        <w:tc>
          <w:tcPr>
            <w:tcW w:w="657" w:type="pct"/>
            <w:tcBorders>
              <w:top w:val="nil"/>
              <w:left w:val="nil"/>
              <w:bottom w:val="nil"/>
              <w:right w:val="nil"/>
            </w:tcBorders>
            <w:tcMar>
              <w:top w:w="-1" w:type="dxa"/>
              <w:left w:w="-1" w:type="dxa"/>
              <w:bottom w:w="-1" w:type="dxa"/>
              <w:right w:w="-1" w:type="dxa"/>
            </w:tcMar>
            <w:vAlign w:val="center"/>
          </w:tcPr>
          <w:p w14:paraId="4576AB5F" w14:textId="77777777" w:rsidR="00395ED9" w:rsidRPr="007E481F" w:rsidRDefault="00395ED9" w:rsidP="00B8360B">
            <w:pPr>
              <w:spacing w:line="300" w:lineRule="auto"/>
              <w:ind w:firstLineChars="0" w:firstLine="0"/>
              <w:jc w:val="center"/>
              <w:rPr>
                <w:b/>
                <w:bCs/>
              </w:rPr>
            </w:pPr>
            <w:r w:rsidRPr="007E481F">
              <w:rPr>
                <w:rFonts w:hint="eastAsia"/>
                <w:b/>
                <w:bCs/>
              </w:rPr>
              <w:t>0.337</w:t>
            </w:r>
            <w:r w:rsidRPr="007E481F">
              <w:rPr>
                <w:rFonts w:hint="eastAsia"/>
                <w:b/>
                <w:bCs/>
                <w:vertAlign w:val="subscript"/>
              </w:rPr>
              <w:t>(0.175)</w:t>
            </w:r>
          </w:p>
        </w:tc>
      </w:tr>
      <w:tr w:rsidR="00395ED9" w14:paraId="20F394AD"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3302A1FE" w14:textId="77777777" w:rsidR="00395ED9" w:rsidRDefault="00395ED9" w:rsidP="00B8360B">
            <w:pPr>
              <w:spacing w:line="300" w:lineRule="auto"/>
              <w:ind w:firstLineChars="0" w:firstLine="0"/>
              <w:jc w:val="center"/>
            </w:pPr>
            <w:r>
              <w:rPr>
                <w:rFonts w:hint="eastAsia"/>
              </w:rPr>
              <w:t>CL-Hepa(</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070D5270" w14:textId="77777777" w:rsidR="00395ED9" w:rsidRDefault="00395ED9" w:rsidP="00B8360B">
            <w:pPr>
              <w:spacing w:line="300" w:lineRule="auto"/>
              <w:ind w:firstLineChars="0" w:firstLine="0"/>
              <w:jc w:val="center"/>
            </w:pPr>
            <w:r>
              <w:t>0.366</w:t>
            </w:r>
            <w:r>
              <w:rPr>
                <w:rFonts w:hint="eastAsia"/>
                <w:vertAlign w:val="subscript"/>
              </w:rPr>
              <w:t>(</w:t>
            </w:r>
            <w:r>
              <w:rPr>
                <w:vertAlign w:val="subscript"/>
              </w:rPr>
              <w:t>0.063</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52038E7" w14:textId="77777777" w:rsidR="00395ED9" w:rsidRDefault="00395ED9" w:rsidP="00B8360B">
            <w:pPr>
              <w:spacing w:line="300" w:lineRule="auto"/>
              <w:ind w:firstLineChars="0" w:firstLine="0"/>
              <w:jc w:val="center"/>
            </w:pPr>
            <w:r>
              <w:t>0.289</w:t>
            </w:r>
            <w:r>
              <w:rPr>
                <w:rFonts w:hint="eastAsia"/>
                <w:vertAlign w:val="subscript"/>
              </w:rPr>
              <w:t>(</w:t>
            </w:r>
            <w:r>
              <w:rPr>
                <w:vertAlign w:val="subscript"/>
              </w:rPr>
              <w:t>0.022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6033C1D2" w14:textId="77777777" w:rsidR="00395ED9" w:rsidRPr="007E481F" w:rsidRDefault="00395ED9" w:rsidP="00B8360B">
            <w:pPr>
              <w:spacing w:line="300" w:lineRule="auto"/>
              <w:ind w:firstLineChars="0" w:firstLine="0"/>
              <w:jc w:val="center"/>
              <w:rPr>
                <w:b/>
                <w:bCs/>
              </w:rPr>
            </w:pPr>
            <w:r w:rsidRPr="007E481F">
              <w:rPr>
                <w:rFonts w:hint="eastAsia"/>
                <w:b/>
                <w:bCs/>
              </w:rPr>
              <w:t>0.401</w:t>
            </w:r>
            <w:r w:rsidRPr="007E481F">
              <w:rPr>
                <w:rFonts w:hint="eastAsia"/>
                <w:b/>
                <w:bCs/>
                <w:vertAlign w:val="subscript"/>
              </w:rPr>
              <w:t>(0.037)</w:t>
            </w:r>
          </w:p>
        </w:tc>
        <w:tc>
          <w:tcPr>
            <w:tcW w:w="730" w:type="pct"/>
            <w:tcBorders>
              <w:top w:val="nil"/>
              <w:left w:val="nil"/>
              <w:bottom w:val="nil"/>
              <w:right w:val="nil"/>
            </w:tcBorders>
            <w:tcMar>
              <w:top w:w="-1" w:type="dxa"/>
              <w:left w:w="-1" w:type="dxa"/>
              <w:bottom w:w="-1" w:type="dxa"/>
              <w:right w:w="-1" w:type="dxa"/>
            </w:tcMar>
            <w:vAlign w:val="center"/>
          </w:tcPr>
          <w:p w14:paraId="3C9F6F34" w14:textId="77777777" w:rsidR="00395ED9" w:rsidRDefault="00395ED9" w:rsidP="00B8360B">
            <w:pPr>
              <w:spacing w:line="300" w:lineRule="auto"/>
              <w:ind w:firstLineChars="0" w:firstLine="0"/>
              <w:jc w:val="center"/>
            </w:pPr>
            <w:r>
              <w:rPr>
                <w:rFonts w:hint="eastAsia"/>
              </w:rPr>
              <w:t>0.235</w:t>
            </w:r>
            <w:r>
              <w:rPr>
                <w:rFonts w:hint="eastAsia"/>
                <w:vertAlign w:val="subscript"/>
              </w:rPr>
              <w:t>(0.021)</w:t>
            </w:r>
          </w:p>
        </w:tc>
        <w:tc>
          <w:tcPr>
            <w:tcW w:w="657" w:type="pct"/>
            <w:tcBorders>
              <w:top w:val="nil"/>
              <w:left w:val="nil"/>
              <w:bottom w:val="nil"/>
              <w:right w:val="nil"/>
            </w:tcBorders>
            <w:tcMar>
              <w:top w:w="-1" w:type="dxa"/>
              <w:left w:w="-1" w:type="dxa"/>
              <w:bottom w:w="-1" w:type="dxa"/>
              <w:right w:w="-1" w:type="dxa"/>
            </w:tcMar>
            <w:vAlign w:val="center"/>
          </w:tcPr>
          <w:p w14:paraId="4B79F688" w14:textId="77777777" w:rsidR="00395ED9" w:rsidRPr="007E481F" w:rsidRDefault="00395ED9" w:rsidP="00B8360B">
            <w:pPr>
              <w:spacing w:line="300" w:lineRule="auto"/>
              <w:ind w:firstLineChars="0" w:firstLine="0"/>
              <w:jc w:val="center"/>
              <w:rPr>
                <w:u w:val="single"/>
              </w:rPr>
            </w:pPr>
            <w:r w:rsidRPr="007E481F">
              <w:rPr>
                <w:rFonts w:hint="eastAsia"/>
                <w:u w:val="single"/>
              </w:rPr>
              <w:t>0.382</w:t>
            </w:r>
            <w:r w:rsidRPr="007E481F">
              <w:rPr>
                <w:rFonts w:hint="eastAsia"/>
                <w:u w:val="single"/>
                <w:vertAlign w:val="subscript"/>
              </w:rPr>
              <w:t>(0.022)</w:t>
            </w:r>
          </w:p>
        </w:tc>
      </w:tr>
      <w:tr w:rsidR="00395ED9" w:rsidRPr="007E481F" w14:paraId="0DF9FC45"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3B9B7F73" w14:textId="77777777" w:rsidR="00395ED9" w:rsidRDefault="00395ED9" w:rsidP="00B8360B">
            <w:pPr>
              <w:spacing w:line="300" w:lineRule="auto"/>
              <w:ind w:firstLineChars="0" w:firstLine="0"/>
              <w:jc w:val="center"/>
            </w:pPr>
            <w:r>
              <w:rPr>
                <w:rFonts w:hint="eastAsia"/>
              </w:rPr>
              <w:t>CL-Micro(</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57752702" w14:textId="77777777" w:rsidR="00395ED9" w:rsidRPr="007E481F" w:rsidRDefault="00395ED9" w:rsidP="00B8360B">
            <w:pPr>
              <w:spacing w:line="300" w:lineRule="auto"/>
              <w:ind w:firstLineChars="0" w:firstLine="0"/>
              <w:jc w:val="center"/>
              <w:rPr>
                <w:u w:val="single"/>
              </w:rPr>
            </w:pPr>
            <w:r w:rsidRPr="007E481F">
              <w:rPr>
                <w:u w:val="single"/>
              </w:rPr>
              <w:t>0.532</w:t>
            </w:r>
            <w:r w:rsidRPr="007E481F">
              <w:rPr>
                <w:rFonts w:hint="eastAsia"/>
                <w:u w:val="single"/>
                <w:vertAlign w:val="subscript"/>
              </w:rPr>
              <w:t>(</w:t>
            </w:r>
            <w:r w:rsidRPr="007E481F">
              <w:rPr>
                <w:u w:val="single"/>
                <w:vertAlign w:val="subscript"/>
              </w:rPr>
              <w:t>0.033</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4665576" w14:textId="77777777" w:rsidR="00395ED9" w:rsidRDefault="00395ED9" w:rsidP="00B8360B">
            <w:pPr>
              <w:spacing w:line="300" w:lineRule="auto"/>
              <w:ind w:firstLineChars="0" w:firstLine="0"/>
              <w:jc w:val="center"/>
            </w:pPr>
            <w:r>
              <w:t>0.365</w:t>
            </w:r>
            <w:r>
              <w:rPr>
                <w:rFonts w:hint="eastAsia"/>
                <w:vertAlign w:val="subscript"/>
              </w:rPr>
              <w:t>(</w:t>
            </w:r>
            <w:r>
              <w:rPr>
                <w:vertAlign w:val="subscript"/>
              </w:rPr>
              <w:t>0.055</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E972A0" w14:textId="77777777" w:rsidR="00395ED9" w:rsidRDefault="00395ED9" w:rsidP="00B8360B">
            <w:pPr>
              <w:spacing w:line="300" w:lineRule="auto"/>
              <w:ind w:firstLineChars="0" w:firstLine="0"/>
              <w:jc w:val="center"/>
            </w:pPr>
            <w:r>
              <w:rPr>
                <w:rFonts w:hint="eastAsia"/>
              </w:rPr>
              <w:t>0.529</w:t>
            </w:r>
            <w:r>
              <w:rPr>
                <w:rFonts w:hint="eastAsia"/>
                <w:vertAlign w:val="subscript"/>
              </w:rPr>
              <w:t>(0.015)</w:t>
            </w:r>
          </w:p>
        </w:tc>
        <w:tc>
          <w:tcPr>
            <w:tcW w:w="730" w:type="pct"/>
            <w:tcBorders>
              <w:top w:val="nil"/>
              <w:left w:val="nil"/>
              <w:bottom w:val="nil"/>
              <w:right w:val="nil"/>
            </w:tcBorders>
            <w:tcMar>
              <w:top w:w="-1" w:type="dxa"/>
              <w:left w:w="-1" w:type="dxa"/>
              <w:bottom w:w="-1" w:type="dxa"/>
              <w:right w:w="-1" w:type="dxa"/>
            </w:tcMar>
            <w:vAlign w:val="center"/>
          </w:tcPr>
          <w:p w14:paraId="2ADF270A" w14:textId="77777777" w:rsidR="00395ED9" w:rsidRDefault="00395ED9" w:rsidP="00B8360B">
            <w:pPr>
              <w:spacing w:line="300" w:lineRule="auto"/>
              <w:ind w:firstLineChars="0" w:firstLine="0"/>
              <w:jc w:val="center"/>
            </w:pPr>
            <w:r>
              <w:rPr>
                <w:rFonts w:hint="eastAsia"/>
              </w:rPr>
              <w:t>0.252</w:t>
            </w:r>
            <w:r>
              <w:rPr>
                <w:rFonts w:hint="eastAsia"/>
                <w:vertAlign w:val="subscript"/>
              </w:rPr>
              <w:t>(0.116)</w:t>
            </w:r>
          </w:p>
        </w:tc>
        <w:tc>
          <w:tcPr>
            <w:tcW w:w="657" w:type="pct"/>
            <w:tcBorders>
              <w:top w:val="nil"/>
              <w:left w:val="nil"/>
              <w:bottom w:val="nil"/>
              <w:right w:val="nil"/>
            </w:tcBorders>
            <w:tcMar>
              <w:top w:w="-1" w:type="dxa"/>
              <w:left w:w="-1" w:type="dxa"/>
              <w:bottom w:w="-1" w:type="dxa"/>
              <w:right w:w="-1" w:type="dxa"/>
            </w:tcMar>
            <w:vAlign w:val="center"/>
          </w:tcPr>
          <w:p w14:paraId="4DE965FA" w14:textId="77777777" w:rsidR="00395ED9" w:rsidRPr="007E481F" w:rsidRDefault="00395ED9" w:rsidP="00B8360B">
            <w:pPr>
              <w:spacing w:line="300" w:lineRule="auto"/>
              <w:ind w:firstLineChars="0" w:firstLine="0"/>
              <w:jc w:val="center"/>
              <w:rPr>
                <w:b/>
                <w:bCs/>
              </w:rPr>
            </w:pPr>
            <w:r w:rsidRPr="007E481F">
              <w:rPr>
                <w:rFonts w:hint="eastAsia"/>
                <w:b/>
                <w:bCs/>
              </w:rPr>
              <w:t>0.550</w:t>
            </w:r>
            <w:r w:rsidRPr="007E481F">
              <w:rPr>
                <w:rFonts w:hint="eastAsia"/>
                <w:b/>
                <w:bCs/>
                <w:vertAlign w:val="subscript"/>
              </w:rPr>
              <w:t>(0.027)</w:t>
            </w:r>
          </w:p>
        </w:tc>
      </w:tr>
      <w:tr w:rsidR="00395ED9" w14:paraId="6F0CD4CE" w14:textId="77777777" w:rsidTr="00507B1B">
        <w:trPr>
          <w:jc w:val="center"/>
        </w:trPr>
        <w:tc>
          <w:tcPr>
            <w:tcW w:w="1461" w:type="pct"/>
            <w:tcBorders>
              <w:top w:val="nil"/>
              <w:left w:val="nil"/>
              <w:bottom w:val="nil"/>
              <w:right w:val="nil"/>
            </w:tcBorders>
            <w:tcMar>
              <w:top w:w="-1" w:type="dxa"/>
              <w:left w:w="-1" w:type="dxa"/>
              <w:bottom w:w="-1" w:type="dxa"/>
              <w:right w:w="-1" w:type="dxa"/>
            </w:tcMar>
            <w:vAlign w:val="center"/>
          </w:tcPr>
          <w:p w14:paraId="4A4F8B61" w14:textId="77777777" w:rsidR="00395ED9" w:rsidRDefault="00395ED9" w:rsidP="00B8360B">
            <w:pPr>
              <w:spacing w:line="300" w:lineRule="auto"/>
              <w:ind w:firstLineChars="0" w:firstLine="0"/>
              <w:jc w:val="center"/>
            </w:pPr>
            <w:r>
              <w:rPr>
                <w:rFonts w:hint="eastAsia"/>
              </w:rPr>
              <w:t>LD50(</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68A2D76F" w14:textId="77777777" w:rsidR="00395ED9" w:rsidRPr="007E481F" w:rsidRDefault="00395ED9" w:rsidP="00B8360B">
            <w:pPr>
              <w:spacing w:line="300" w:lineRule="auto"/>
              <w:ind w:firstLineChars="0" w:firstLine="0"/>
              <w:jc w:val="center"/>
              <w:rPr>
                <w:u w:val="single"/>
              </w:rPr>
            </w:pPr>
            <w:r w:rsidRPr="007E481F">
              <w:rPr>
                <w:u w:val="single"/>
              </w:rPr>
              <w:t>0.649</w:t>
            </w:r>
            <w:r w:rsidRPr="007E481F">
              <w:rPr>
                <w:rFonts w:hint="eastAsia"/>
                <w:u w:val="single"/>
                <w:vertAlign w:val="subscript"/>
              </w:rPr>
              <w:t>(</w:t>
            </w:r>
            <w:r w:rsidRPr="007E481F">
              <w:rPr>
                <w:u w:val="single"/>
                <w:vertAlign w:val="subscript"/>
              </w:rPr>
              <w:t>0.026</w:t>
            </w:r>
            <w:r w:rsidRPr="007E481F">
              <w:rPr>
                <w:rFonts w:hint="eastAsia"/>
                <w:u w:val="single"/>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4A2FBD4D" w14:textId="77777777" w:rsidR="00395ED9" w:rsidRDefault="00395ED9" w:rsidP="00B8360B">
            <w:pPr>
              <w:spacing w:line="300" w:lineRule="auto"/>
              <w:ind w:firstLineChars="0" w:firstLine="0"/>
              <w:jc w:val="center"/>
            </w:pPr>
            <w:r>
              <w:t>0.678</w:t>
            </w:r>
            <w:r>
              <w:rPr>
                <w:rFonts w:hint="eastAsia"/>
                <w:vertAlign w:val="subscript"/>
              </w:rPr>
              <w:t>(</w:t>
            </w:r>
            <w:r>
              <w:rPr>
                <w:vertAlign w:val="subscript"/>
              </w:rPr>
              <w:t>0.012</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47E161B" w14:textId="77777777" w:rsidR="00395ED9" w:rsidRDefault="00395ED9" w:rsidP="00B8360B">
            <w:pPr>
              <w:spacing w:line="300" w:lineRule="auto"/>
              <w:ind w:firstLineChars="0" w:firstLine="0"/>
              <w:jc w:val="center"/>
            </w:pPr>
            <w:r>
              <w:rPr>
                <w:rFonts w:hint="eastAsia"/>
              </w:rPr>
              <w:t>0.667</w:t>
            </w:r>
            <w:r>
              <w:rPr>
                <w:rFonts w:hint="eastAsia"/>
                <w:vertAlign w:val="subscript"/>
              </w:rPr>
              <w:t>(0.020)</w:t>
            </w:r>
          </w:p>
        </w:tc>
        <w:tc>
          <w:tcPr>
            <w:tcW w:w="730" w:type="pct"/>
            <w:tcBorders>
              <w:top w:val="nil"/>
              <w:left w:val="nil"/>
              <w:bottom w:val="nil"/>
              <w:right w:val="nil"/>
            </w:tcBorders>
            <w:tcMar>
              <w:top w:w="-1" w:type="dxa"/>
              <w:left w:w="-1" w:type="dxa"/>
              <w:bottom w:w="-1" w:type="dxa"/>
              <w:right w:w="-1" w:type="dxa"/>
            </w:tcMar>
            <w:vAlign w:val="center"/>
          </w:tcPr>
          <w:p w14:paraId="1422C933" w14:textId="77777777" w:rsidR="00395ED9" w:rsidRDefault="00395ED9" w:rsidP="00B8360B">
            <w:pPr>
              <w:spacing w:line="300" w:lineRule="auto"/>
              <w:ind w:firstLineChars="0" w:firstLine="0"/>
              <w:jc w:val="center"/>
            </w:pPr>
            <w:r>
              <w:rPr>
                <w:rFonts w:hint="eastAsia"/>
              </w:rPr>
              <w:t>0.675</w:t>
            </w:r>
            <w:r>
              <w:rPr>
                <w:rFonts w:hint="eastAsia"/>
                <w:vertAlign w:val="subscript"/>
              </w:rPr>
              <w:t>(0.011)</w:t>
            </w:r>
          </w:p>
        </w:tc>
        <w:tc>
          <w:tcPr>
            <w:tcW w:w="657" w:type="pct"/>
            <w:tcBorders>
              <w:top w:val="nil"/>
              <w:left w:val="nil"/>
              <w:bottom w:val="nil"/>
              <w:right w:val="nil"/>
            </w:tcBorders>
            <w:tcMar>
              <w:top w:w="-1" w:type="dxa"/>
              <w:left w:w="-1" w:type="dxa"/>
              <w:bottom w:w="-1" w:type="dxa"/>
              <w:right w:w="-1" w:type="dxa"/>
            </w:tcMar>
            <w:vAlign w:val="center"/>
          </w:tcPr>
          <w:p w14:paraId="158D76A2" w14:textId="77777777" w:rsidR="00395ED9" w:rsidRPr="007E481F" w:rsidRDefault="00395ED9" w:rsidP="00B8360B">
            <w:pPr>
              <w:spacing w:line="300" w:lineRule="auto"/>
              <w:ind w:firstLineChars="0" w:firstLine="0"/>
              <w:jc w:val="center"/>
              <w:rPr>
                <w:b/>
                <w:bCs/>
              </w:rPr>
            </w:pPr>
            <w:r w:rsidRPr="007E481F">
              <w:rPr>
                <w:rFonts w:hint="eastAsia"/>
                <w:b/>
                <w:bCs/>
              </w:rPr>
              <w:t>0.601</w:t>
            </w:r>
            <w:r w:rsidRPr="007E481F">
              <w:rPr>
                <w:rFonts w:hint="eastAsia"/>
                <w:b/>
                <w:bCs/>
                <w:vertAlign w:val="subscript"/>
              </w:rPr>
              <w:t>(0.028)</w:t>
            </w:r>
          </w:p>
        </w:tc>
      </w:tr>
      <w:tr w:rsidR="00395ED9" w14:paraId="0B455BD2"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5A4CC644" w14:textId="77777777" w:rsidR="00395ED9" w:rsidRDefault="00395ED9" w:rsidP="00B8360B">
            <w:pPr>
              <w:spacing w:line="300" w:lineRule="auto"/>
              <w:ind w:firstLineChars="0" w:firstLine="0"/>
              <w:jc w:val="center"/>
            </w:pPr>
            <w:r>
              <w:rPr>
                <w:rFonts w:hint="eastAsia"/>
              </w:rPr>
              <w:t>hERG(</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4E5EFA0A" w14:textId="77777777" w:rsidR="00395ED9" w:rsidRDefault="00395ED9" w:rsidP="00B8360B">
            <w:pPr>
              <w:spacing w:line="300" w:lineRule="auto"/>
              <w:ind w:firstLineChars="0" w:firstLine="0"/>
              <w:jc w:val="center"/>
            </w:pPr>
            <w:r>
              <w:t>0.738</w:t>
            </w:r>
            <w:r>
              <w:rPr>
                <w:rFonts w:hint="eastAsia"/>
                <w:vertAlign w:val="subscript"/>
              </w:rPr>
              <w:t>(</w:t>
            </w:r>
            <w:r>
              <w:rPr>
                <w:vertAlign w:val="subscript"/>
              </w:rPr>
              <w:t>0.038</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2CAB3B95" w14:textId="77777777" w:rsidR="00395ED9" w:rsidRPr="007E481F" w:rsidRDefault="00395ED9" w:rsidP="00B8360B">
            <w:pPr>
              <w:spacing w:line="300" w:lineRule="auto"/>
              <w:ind w:firstLineChars="0" w:firstLine="0"/>
              <w:jc w:val="center"/>
              <w:rPr>
                <w:u w:val="single"/>
              </w:rPr>
            </w:pPr>
            <w:r w:rsidRPr="007E481F">
              <w:rPr>
                <w:u w:val="single"/>
              </w:rPr>
              <w:t>0.825</w:t>
            </w:r>
            <w:r w:rsidRPr="007E481F">
              <w:rPr>
                <w:rFonts w:hint="eastAsia"/>
                <w:u w:val="single"/>
                <w:vertAlign w:val="subscript"/>
              </w:rPr>
              <w:t>(</w:t>
            </w:r>
            <w:r w:rsidRPr="007E481F">
              <w:rPr>
                <w:u w:val="single"/>
                <w:vertAlign w:val="subscript"/>
              </w:rPr>
              <w:t>0.007</w:t>
            </w:r>
            <w:r w:rsidRPr="007E481F">
              <w:rPr>
                <w:rFonts w:hint="eastAsia"/>
                <w:u w:val="single"/>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401996D3" w14:textId="77777777" w:rsidR="00395ED9" w:rsidRDefault="00395ED9" w:rsidP="00B8360B">
            <w:pPr>
              <w:spacing w:line="300" w:lineRule="auto"/>
              <w:ind w:firstLineChars="0" w:firstLine="0"/>
              <w:jc w:val="center"/>
            </w:pPr>
            <w:r>
              <w:rPr>
                <w:rFonts w:hint="eastAsia"/>
              </w:rPr>
              <w:t>0.722</w:t>
            </w:r>
            <w:r>
              <w:rPr>
                <w:rFonts w:hint="eastAsia"/>
                <w:vertAlign w:val="subscript"/>
              </w:rPr>
              <w:t>(0.034)</w:t>
            </w:r>
          </w:p>
        </w:tc>
        <w:tc>
          <w:tcPr>
            <w:tcW w:w="730" w:type="pct"/>
            <w:tcBorders>
              <w:top w:val="nil"/>
              <w:left w:val="nil"/>
              <w:bottom w:val="nil"/>
              <w:right w:val="nil"/>
            </w:tcBorders>
            <w:tcMar>
              <w:top w:w="-1" w:type="dxa"/>
              <w:left w:w="-1" w:type="dxa"/>
              <w:bottom w:w="-1" w:type="dxa"/>
              <w:right w:w="-1" w:type="dxa"/>
            </w:tcMar>
            <w:vAlign w:val="center"/>
          </w:tcPr>
          <w:p w14:paraId="30BBF25F" w14:textId="77777777" w:rsidR="00395ED9" w:rsidRDefault="00395ED9" w:rsidP="00B8360B">
            <w:pPr>
              <w:spacing w:line="300" w:lineRule="auto"/>
              <w:ind w:firstLineChars="0" w:firstLine="0"/>
              <w:jc w:val="center"/>
            </w:pPr>
            <w:r>
              <w:rPr>
                <w:rFonts w:hint="eastAsia"/>
              </w:rPr>
              <w:t>0.754</w:t>
            </w:r>
            <w:r>
              <w:rPr>
                <w:rFonts w:hint="eastAsia"/>
                <w:vertAlign w:val="subscript"/>
              </w:rPr>
              <w:t>(0.037)</w:t>
            </w:r>
          </w:p>
        </w:tc>
        <w:tc>
          <w:tcPr>
            <w:tcW w:w="657" w:type="pct"/>
            <w:tcBorders>
              <w:top w:val="nil"/>
              <w:left w:val="nil"/>
              <w:bottom w:val="nil"/>
              <w:right w:val="nil"/>
            </w:tcBorders>
            <w:tcMar>
              <w:top w:w="-1" w:type="dxa"/>
              <w:left w:w="-1" w:type="dxa"/>
              <w:bottom w:w="-1" w:type="dxa"/>
              <w:right w:w="-1" w:type="dxa"/>
            </w:tcMar>
            <w:vAlign w:val="center"/>
          </w:tcPr>
          <w:p w14:paraId="354DF88F" w14:textId="77777777" w:rsidR="00395ED9" w:rsidRPr="007E481F" w:rsidRDefault="00395ED9" w:rsidP="00B8360B">
            <w:pPr>
              <w:spacing w:line="300" w:lineRule="auto"/>
              <w:ind w:firstLineChars="0" w:firstLine="0"/>
              <w:jc w:val="center"/>
              <w:rPr>
                <w:b/>
                <w:bCs/>
              </w:rPr>
            </w:pPr>
            <w:r w:rsidRPr="007E481F">
              <w:rPr>
                <w:rFonts w:hint="eastAsia"/>
                <w:b/>
                <w:bCs/>
              </w:rPr>
              <w:t>0.855</w:t>
            </w:r>
            <w:r w:rsidRPr="007E481F">
              <w:rPr>
                <w:rFonts w:hint="eastAsia"/>
                <w:b/>
                <w:bCs/>
                <w:vertAlign w:val="subscript"/>
              </w:rPr>
              <w:t>(0.035)</w:t>
            </w:r>
          </w:p>
        </w:tc>
      </w:tr>
      <w:tr w:rsidR="00395ED9" w14:paraId="55844C25" w14:textId="77777777" w:rsidTr="00395ED9">
        <w:trPr>
          <w:jc w:val="center"/>
        </w:trPr>
        <w:tc>
          <w:tcPr>
            <w:tcW w:w="1461" w:type="pct"/>
            <w:tcBorders>
              <w:top w:val="nil"/>
              <w:left w:val="nil"/>
              <w:bottom w:val="nil"/>
              <w:right w:val="nil"/>
            </w:tcBorders>
            <w:tcMar>
              <w:top w:w="-1" w:type="dxa"/>
              <w:left w:w="-1" w:type="dxa"/>
              <w:bottom w:w="-1" w:type="dxa"/>
              <w:right w:w="-1" w:type="dxa"/>
            </w:tcMar>
            <w:vAlign w:val="center"/>
          </w:tcPr>
          <w:p w14:paraId="7EE040E8" w14:textId="77777777" w:rsidR="00395ED9" w:rsidRDefault="00395ED9" w:rsidP="00B8360B">
            <w:pPr>
              <w:spacing w:line="300" w:lineRule="auto"/>
              <w:ind w:firstLineChars="0" w:firstLine="0"/>
              <w:jc w:val="center"/>
            </w:pPr>
            <w:bookmarkStart w:id="82" w:name="OLE_LINK13"/>
            <w:r>
              <w:rPr>
                <w:rFonts w:hint="eastAsia"/>
              </w:rPr>
              <w:t>Ames</w:t>
            </w:r>
            <w:bookmarkEnd w:id="82"/>
            <w:r>
              <w:rPr>
                <w:rFonts w:hint="eastAsia"/>
              </w:rPr>
              <w:t>(</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nil"/>
              <w:right w:val="nil"/>
            </w:tcBorders>
            <w:tcMar>
              <w:top w:w="-1" w:type="dxa"/>
              <w:left w:w="-1" w:type="dxa"/>
              <w:bottom w:w="-1" w:type="dxa"/>
              <w:right w:w="-1" w:type="dxa"/>
            </w:tcMar>
            <w:vAlign w:val="center"/>
          </w:tcPr>
          <w:p w14:paraId="7C26F844" w14:textId="77777777" w:rsidR="00395ED9" w:rsidRDefault="00395ED9" w:rsidP="00B8360B">
            <w:pPr>
              <w:spacing w:line="300" w:lineRule="auto"/>
              <w:ind w:firstLineChars="0" w:firstLine="0"/>
              <w:jc w:val="center"/>
            </w:pPr>
            <w:r>
              <w:t>0.818</w:t>
            </w:r>
            <w:r>
              <w:rPr>
                <w:rFonts w:hint="eastAsia"/>
                <w:vertAlign w:val="subscript"/>
              </w:rPr>
              <w:t>(</w:t>
            </w:r>
            <w:r>
              <w:rPr>
                <w:vertAlign w:val="subscript"/>
              </w:rPr>
              <w:t>0.010</w:t>
            </w:r>
            <w:r>
              <w:rPr>
                <w:rFonts w:hint="eastAsia"/>
                <w:vertAlign w:val="subscript"/>
              </w:rPr>
              <w:t>)</w:t>
            </w:r>
          </w:p>
        </w:tc>
        <w:tc>
          <w:tcPr>
            <w:tcW w:w="758" w:type="pct"/>
            <w:tcBorders>
              <w:top w:val="nil"/>
              <w:left w:val="nil"/>
              <w:bottom w:val="nil"/>
              <w:right w:val="nil"/>
            </w:tcBorders>
            <w:tcMar>
              <w:top w:w="-1" w:type="dxa"/>
              <w:left w:w="-1" w:type="dxa"/>
              <w:bottom w:w="-1" w:type="dxa"/>
              <w:right w:w="-1" w:type="dxa"/>
            </w:tcMar>
            <w:vAlign w:val="center"/>
          </w:tcPr>
          <w:p w14:paraId="7E0F4FCC" w14:textId="77777777" w:rsidR="00395ED9" w:rsidRDefault="00395ED9" w:rsidP="00B8360B">
            <w:pPr>
              <w:spacing w:line="300" w:lineRule="auto"/>
              <w:ind w:firstLineChars="0" w:firstLine="0"/>
              <w:jc w:val="center"/>
            </w:pPr>
            <w:r>
              <w:t>0.814</w:t>
            </w:r>
            <w:r>
              <w:rPr>
                <w:rFonts w:hint="eastAsia"/>
                <w:vertAlign w:val="subscript"/>
              </w:rPr>
              <w:t>(</w:t>
            </w:r>
            <w:r>
              <w:rPr>
                <w:vertAlign w:val="subscript"/>
              </w:rPr>
              <w:t>0.008</w:t>
            </w:r>
            <w:r>
              <w:rPr>
                <w:rFonts w:hint="eastAsia"/>
                <w:vertAlign w:val="subscript"/>
              </w:rPr>
              <w:t>)</w:t>
            </w:r>
          </w:p>
        </w:tc>
        <w:tc>
          <w:tcPr>
            <w:tcW w:w="658" w:type="pct"/>
            <w:tcBorders>
              <w:top w:val="nil"/>
              <w:left w:val="nil"/>
              <w:bottom w:val="nil"/>
              <w:right w:val="nil"/>
            </w:tcBorders>
            <w:tcMar>
              <w:top w:w="-1" w:type="dxa"/>
              <w:left w:w="-1" w:type="dxa"/>
              <w:bottom w:w="-1" w:type="dxa"/>
              <w:right w:w="-1" w:type="dxa"/>
            </w:tcMar>
            <w:vAlign w:val="center"/>
          </w:tcPr>
          <w:p w14:paraId="2C753222" w14:textId="77777777" w:rsidR="00395ED9" w:rsidRPr="009F4BFE" w:rsidRDefault="00395ED9" w:rsidP="00B8360B">
            <w:pPr>
              <w:spacing w:line="300" w:lineRule="auto"/>
              <w:ind w:firstLineChars="0" w:firstLine="0"/>
              <w:jc w:val="center"/>
              <w:rPr>
                <w:u w:val="single"/>
              </w:rPr>
            </w:pPr>
            <w:r w:rsidRPr="009F4BFE">
              <w:rPr>
                <w:rFonts w:hint="eastAsia"/>
                <w:u w:val="single"/>
              </w:rPr>
              <w:t>0.832</w:t>
            </w:r>
            <w:r w:rsidRPr="009F4BFE">
              <w:rPr>
                <w:rFonts w:hint="eastAsia"/>
                <w:u w:val="single"/>
                <w:vertAlign w:val="subscript"/>
              </w:rPr>
              <w:t>(0.006)</w:t>
            </w:r>
          </w:p>
        </w:tc>
        <w:tc>
          <w:tcPr>
            <w:tcW w:w="730" w:type="pct"/>
            <w:tcBorders>
              <w:top w:val="nil"/>
              <w:left w:val="nil"/>
              <w:bottom w:val="nil"/>
              <w:right w:val="nil"/>
            </w:tcBorders>
            <w:tcMar>
              <w:top w:w="-1" w:type="dxa"/>
              <w:left w:w="-1" w:type="dxa"/>
              <w:bottom w:w="-1" w:type="dxa"/>
              <w:right w:w="-1" w:type="dxa"/>
            </w:tcMar>
            <w:vAlign w:val="center"/>
          </w:tcPr>
          <w:p w14:paraId="271100EB" w14:textId="77777777" w:rsidR="00395ED9" w:rsidRDefault="00395ED9" w:rsidP="00B8360B">
            <w:pPr>
              <w:spacing w:line="300" w:lineRule="auto"/>
              <w:ind w:firstLineChars="0" w:firstLine="0"/>
              <w:jc w:val="center"/>
            </w:pPr>
            <w:r>
              <w:rPr>
                <w:rFonts w:hint="eastAsia"/>
              </w:rPr>
              <w:t>0.776</w:t>
            </w:r>
            <w:r>
              <w:rPr>
                <w:rFonts w:hint="eastAsia"/>
                <w:vertAlign w:val="subscript"/>
              </w:rPr>
              <w:t>(0.015)</w:t>
            </w:r>
          </w:p>
        </w:tc>
        <w:tc>
          <w:tcPr>
            <w:tcW w:w="657" w:type="pct"/>
            <w:tcBorders>
              <w:top w:val="nil"/>
              <w:left w:val="nil"/>
              <w:bottom w:val="nil"/>
              <w:right w:val="nil"/>
            </w:tcBorders>
            <w:tcMar>
              <w:top w:w="-1" w:type="dxa"/>
              <w:left w:w="-1" w:type="dxa"/>
              <w:bottom w:w="-1" w:type="dxa"/>
              <w:right w:w="-1" w:type="dxa"/>
            </w:tcMar>
            <w:vAlign w:val="center"/>
          </w:tcPr>
          <w:p w14:paraId="525D048C" w14:textId="77777777" w:rsidR="00395ED9" w:rsidRPr="009F4BFE" w:rsidRDefault="00395ED9" w:rsidP="00B8360B">
            <w:pPr>
              <w:spacing w:line="300" w:lineRule="auto"/>
              <w:ind w:firstLineChars="0" w:firstLine="0"/>
              <w:jc w:val="center"/>
              <w:rPr>
                <w:b/>
                <w:bCs/>
              </w:rPr>
            </w:pPr>
            <w:r w:rsidRPr="009F4BFE">
              <w:rPr>
                <w:rFonts w:hint="eastAsia"/>
                <w:b/>
                <w:bCs/>
              </w:rPr>
              <w:t>0.</w:t>
            </w:r>
            <w:bookmarkStart w:id="83" w:name="OLE_LINK14"/>
            <w:r w:rsidRPr="009F4BFE">
              <w:rPr>
                <w:rFonts w:hint="eastAsia"/>
                <w:b/>
                <w:bCs/>
              </w:rPr>
              <w:t>838</w:t>
            </w:r>
            <w:r w:rsidRPr="009F4BFE">
              <w:rPr>
                <w:rFonts w:hint="eastAsia"/>
                <w:b/>
                <w:bCs/>
                <w:vertAlign w:val="subscript"/>
              </w:rPr>
              <w:t>(</w:t>
            </w:r>
            <w:bookmarkEnd w:id="83"/>
            <w:r w:rsidRPr="009F4BFE">
              <w:rPr>
                <w:rFonts w:hint="eastAsia"/>
                <w:b/>
                <w:bCs/>
                <w:vertAlign w:val="subscript"/>
              </w:rPr>
              <w:t>0.017)</w:t>
            </w:r>
          </w:p>
        </w:tc>
      </w:tr>
      <w:tr w:rsidR="00395ED9" w14:paraId="318A738E" w14:textId="77777777" w:rsidTr="00395ED9">
        <w:trPr>
          <w:jc w:val="center"/>
        </w:trPr>
        <w:tc>
          <w:tcPr>
            <w:tcW w:w="1461" w:type="pct"/>
            <w:tcBorders>
              <w:top w:val="nil"/>
              <w:left w:val="nil"/>
              <w:bottom w:val="single" w:sz="12" w:space="0" w:color="auto"/>
              <w:right w:val="nil"/>
            </w:tcBorders>
            <w:tcMar>
              <w:top w:w="-1" w:type="dxa"/>
              <w:left w:w="-1" w:type="dxa"/>
              <w:bottom w:w="-1" w:type="dxa"/>
              <w:right w:w="-1" w:type="dxa"/>
            </w:tcMar>
            <w:vAlign w:val="center"/>
          </w:tcPr>
          <w:p w14:paraId="4F6A06C0" w14:textId="77777777" w:rsidR="00395ED9" w:rsidRDefault="00395ED9" w:rsidP="00B8360B">
            <w:pPr>
              <w:spacing w:line="300" w:lineRule="auto"/>
              <w:ind w:firstLineChars="0" w:firstLine="0"/>
              <w:jc w:val="center"/>
            </w:pPr>
            <w:r>
              <w:rPr>
                <w:rFonts w:hint="eastAsia"/>
              </w:rPr>
              <w:t>DILI(</w:t>
            </w:r>
            <w:r>
              <w:rPr>
                <w:rFonts w:ascii="Arial" w:eastAsia="Arial" w:hAnsi="Arial" w:cs="Arial" w:hint="eastAsia"/>
                <w:color w:val="191919"/>
                <w:sz w:val="19"/>
                <w:szCs w:val="19"/>
                <w:shd w:val="clear" w:color="auto" w:fill="FFFFFF"/>
              </w:rPr>
              <w:t>↑</w:t>
            </w:r>
            <w:r>
              <w:rPr>
                <w:rFonts w:hint="eastAsia"/>
              </w:rPr>
              <w:t>)</w:t>
            </w:r>
          </w:p>
        </w:tc>
        <w:tc>
          <w:tcPr>
            <w:tcW w:w="736" w:type="pct"/>
            <w:tcBorders>
              <w:top w:val="nil"/>
              <w:left w:val="nil"/>
              <w:bottom w:val="single" w:sz="12" w:space="0" w:color="auto"/>
              <w:right w:val="nil"/>
            </w:tcBorders>
            <w:tcMar>
              <w:top w:w="-1" w:type="dxa"/>
              <w:left w:w="-1" w:type="dxa"/>
              <w:bottom w:w="-1" w:type="dxa"/>
              <w:right w:w="-1" w:type="dxa"/>
            </w:tcMar>
            <w:vAlign w:val="center"/>
          </w:tcPr>
          <w:p w14:paraId="3191CF63" w14:textId="77777777" w:rsidR="00395ED9" w:rsidRDefault="00395ED9" w:rsidP="00B8360B">
            <w:pPr>
              <w:spacing w:line="300" w:lineRule="auto"/>
              <w:ind w:firstLineChars="0" w:firstLine="0"/>
              <w:jc w:val="center"/>
            </w:pPr>
            <w:r>
              <w:t>0.859</w:t>
            </w:r>
            <w:r>
              <w:rPr>
                <w:rFonts w:hint="eastAsia"/>
                <w:vertAlign w:val="subscript"/>
              </w:rPr>
              <w:t>(</w:t>
            </w:r>
            <w:r>
              <w:rPr>
                <w:vertAlign w:val="subscript"/>
              </w:rPr>
              <w:t>0.033</w:t>
            </w:r>
            <w:r>
              <w:rPr>
                <w:rFonts w:hint="eastAsia"/>
                <w:vertAlign w:val="subscript"/>
              </w:rPr>
              <w:t>)</w:t>
            </w:r>
          </w:p>
        </w:tc>
        <w:tc>
          <w:tcPr>
            <w:tcW w:w="758" w:type="pct"/>
            <w:tcBorders>
              <w:top w:val="nil"/>
              <w:left w:val="nil"/>
              <w:bottom w:val="single" w:sz="12" w:space="0" w:color="auto"/>
              <w:right w:val="nil"/>
            </w:tcBorders>
            <w:tcMar>
              <w:top w:w="-1" w:type="dxa"/>
              <w:left w:w="-1" w:type="dxa"/>
              <w:bottom w:w="-1" w:type="dxa"/>
              <w:right w:w="-1" w:type="dxa"/>
            </w:tcMar>
            <w:vAlign w:val="center"/>
          </w:tcPr>
          <w:p w14:paraId="41CDE86C" w14:textId="77777777" w:rsidR="00395ED9" w:rsidRPr="009F4BFE" w:rsidRDefault="00395ED9" w:rsidP="00B8360B">
            <w:pPr>
              <w:spacing w:line="300" w:lineRule="auto"/>
              <w:ind w:firstLineChars="0" w:firstLine="0"/>
              <w:jc w:val="center"/>
              <w:rPr>
                <w:u w:val="single"/>
              </w:rPr>
            </w:pPr>
            <w:r w:rsidRPr="009F4BFE">
              <w:rPr>
                <w:u w:val="single"/>
              </w:rPr>
              <w:t>0.886</w:t>
            </w:r>
            <w:r w:rsidRPr="009F4BFE">
              <w:rPr>
                <w:rFonts w:hint="eastAsia"/>
                <w:u w:val="single"/>
                <w:vertAlign w:val="subscript"/>
              </w:rPr>
              <w:t>(</w:t>
            </w:r>
            <w:r w:rsidRPr="009F4BFE">
              <w:rPr>
                <w:u w:val="single"/>
                <w:vertAlign w:val="subscript"/>
              </w:rPr>
              <w:t>0.015</w:t>
            </w:r>
            <w:r w:rsidRPr="009F4BFE">
              <w:rPr>
                <w:rFonts w:hint="eastAsia"/>
                <w:u w:val="single"/>
                <w:vertAlign w:val="subscript"/>
              </w:rPr>
              <w:t>)</w:t>
            </w:r>
          </w:p>
        </w:tc>
        <w:tc>
          <w:tcPr>
            <w:tcW w:w="658" w:type="pct"/>
            <w:tcBorders>
              <w:top w:val="nil"/>
              <w:left w:val="nil"/>
              <w:bottom w:val="single" w:sz="12" w:space="0" w:color="auto"/>
              <w:right w:val="nil"/>
            </w:tcBorders>
            <w:tcMar>
              <w:top w:w="-1" w:type="dxa"/>
              <w:left w:w="-1" w:type="dxa"/>
              <w:bottom w:w="-1" w:type="dxa"/>
              <w:right w:w="-1" w:type="dxa"/>
            </w:tcMar>
            <w:vAlign w:val="center"/>
          </w:tcPr>
          <w:p w14:paraId="135A60D0" w14:textId="77777777" w:rsidR="00395ED9" w:rsidRDefault="00395ED9" w:rsidP="00B8360B">
            <w:pPr>
              <w:spacing w:line="300" w:lineRule="auto"/>
              <w:ind w:firstLineChars="0" w:firstLine="0"/>
              <w:jc w:val="center"/>
            </w:pPr>
            <w:r>
              <w:rPr>
                <w:rFonts w:hint="eastAsia"/>
              </w:rPr>
              <w:t>0.851</w:t>
            </w:r>
            <w:r>
              <w:rPr>
                <w:rFonts w:hint="eastAsia"/>
                <w:vertAlign w:val="subscript"/>
              </w:rPr>
              <w:t>(0.026)</w:t>
            </w:r>
          </w:p>
        </w:tc>
        <w:tc>
          <w:tcPr>
            <w:tcW w:w="730" w:type="pct"/>
            <w:tcBorders>
              <w:top w:val="nil"/>
              <w:left w:val="nil"/>
              <w:bottom w:val="single" w:sz="12" w:space="0" w:color="auto"/>
              <w:right w:val="nil"/>
            </w:tcBorders>
            <w:tcMar>
              <w:top w:w="-1" w:type="dxa"/>
              <w:left w:w="-1" w:type="dxa"/>
              <w:bottom w:w="-1" w:type="dxa"/>
              <w:right w:w="-1" w:type="dxa"/>
            </w:tcMar>
            <w:vAlign w:val="center"/>
          </w:tcPr>
          <w:p w14:paraId="0D40BC6B" w14:textId="77777777" w:rsidR="00395ED9" w:rsidRDefault="00395ED9" w:rsidP="00B8360B">
            <w:pPr>
              <w:spacing w:line="300" w:lineRule="auto"/>
              <w:ind w:firstLineChars="0" w:firstLine="0"/>
              <w:jc w:val="center"/>
            </w:pPr>
            <w:r>
              <w:rPr>
                <w:rFonts w:hint="eastAsia"/>
              </w:rPr>
              <w:t>0.792</w:t>
            </w:r>
            <w:r>
              <w:rPr>
                <w:rFonts w:hint="eastAsia"/>
                <w:vertAlign w:val="subscript"/>
              </w:rPr>
              <w:t>(0.016)</w:t>
            </w:r>
          </w:p>
        </w:tc>
        <w:tc>
          <w:tcPr>
            <w:tcW w:w="657" w:type="pct"/>
            <w:tcBorders>
              <w:top w:val="nil"/>
              <w:left w:val="nil"/>
              <w:bottom w:val="single" w:sz="12" w:space="0" w:color="auto"/>
              <w:right w:val="nil"/>
            </w:tcBorders>
            <w:tcMar>
              <w:top w:w="-1" w:type="dxa"/>
              <w:left w:w="-1" w:type="dxa"/>
              <w:bottom w:w="-1" w:type="dxa"/>
              <w:right w:w="-1" w:type="dxa"/>
            </w:tcMar>
            <w:vAlign w:val="center"/>
          </w:tcPr>
          <w:p w14:paraId="078918D6" w14:textId="77777777" w:rsidR="00395ED9" w:rsidRPr="009F4BFE" w:rsidRDefault="00395ED9" w:rsidP="00B8360B">
            <w:pPr>
              <w:spacing w:line="300" w:lineRule="auto"/>
              <w:ind w:firstLineChars="0" w:firstLine="0"/>
              <w:jc w:val="center"/>
              <w:rPr>
                <w:b/>
                <w:bCs/>
              </w:rPr>
            </w:pPr>
            <w:r w:rsidRPr="009F4BFE">
              <w:rPr>
                <w:rFonts w:hint="eastAsia"/>
                <w:b/>
                <w:bCs/>
              </w:rPr>
              <w:t>0.891</w:t>
            </w:r>
            <w:r w:rsidRPr="009F4BFE">
              <w:rPr>
                <w:rFonts w:hint="eastAsia"/>
                <w:b/>
                <w:bCs/>
                <w:vertAlign w:val="subscript"/>
              </w:rPr>
              <w:t>(0.020)</w:t>
            </w:r>
          </w:p>
        </w:tc>
      </w:tr>
    </w:tbl>
    <w:p w14:paraId="76C3202E" w14:textId="77777777" w:rsidR="004C2F9B" w:rsidRDefault="004C2F9B" w:rsidP="004C2F9B"/>
    <w:p w14:paraId="362E6CF0" w14:textId="626278DA" w:rsidR="004C2F9B" w:rsidRDefault="004C2F9B" w:rsidP="004C2F9B">
      <w:r>
        <w:rPr>
          <w:rFonts w:hint="eastAsia"/>
        </w:rPr>
        <w:t>由实验数据结果可得知，</w:t>
      </w:r>
      <w:r>
        <w:rPr>
          <w:rFonts w:hint="eastAsia"/>
        </w:rPr>
        <w:t>CoT-CMP</w:t>
      </w:r>
      <w:r>
        <w:rPr>
          <w:rFonts w:hint="eastAsia"/>
        </w:rPr>
        <w:t>在</w:t>
      </w:r>
      <w:r>
        <w:rPr>
          <w:rFonts w:hint="eastAsia"/>
        </w:rPr>
        <w:t>17</w:t>
      </w:r>
      <w:r>
        <w:rPr>
          <w:rFonts w:hint="eastAsia"/>
        </w:rPr>
        <w:t>个评测集上获取了最优的结果，在</w:t>
      </w:r>
      <w:r>
        <w:rPr>
          <w:rFonts w:hint="eastAsia"/>
        </w:rPr>
        <w:t>5</w:t>
      </w:r>
      <w:r>
        <w:rPr>
          <w:rFonts w:hint="eastAsia"/>
        </w:rPr>
        <w:t>个评测集上获取了次优的结果。值得注意的是，</w:t>
      </w:r>
      <w:r>
        <w:t>在本次实验包含的</w:t>
      </w:r>
      <w:r>
        <w:t>4</w:t>
      </w:r>
      <w:r>
        <w:t>项毒性预测任务（</w:t>
      </w:r>
      <w:r>
        <w:t>LD50,hERG,Ames,DILI</w:t>
      </w:r>
      <w:r>
        <w:t>）中，</w:t>
      </w:r>
      <w:r>
        <w:rPr>
          <w:rFonts w:hint="eastAsia"/>
        </w:rPr>
        <w:t>CoT-CMP</w:t>
      </w:r>
      <w:r>
        <w:t>实现了全面领先。无论是针对心脏毒性的</w:t>
      </w:r>
      <w:r>
        <w:t>hERG</w:t>
      </w:r>
      <w:r>
        <w:t>抑制预测</w:t>
      </w:r>
      <w:r>
        <w:rPr>
          <w:rFonts w:hint="eastAsia"/>
        </w:rPr>
        <w:t>、</w:t>
      </w:r>
      <w:r>
        <w:t>致突变性的</w:t>
      </w:r>
      <w:r>
        <w:t>Ames</w:t>
      </w:r>
      <w:r>
        <w:t>测试</w:t>
      </w:r>
      <w:r>
        <w:rPr>
          <w:rFonts w:hint="eastAsia"/>
        </w:rPr>
        <w:t>，</w:t>
      </w:r>
      <w:r>
        <w:t>还是</w:t>
      </w:r>
      <w:r>
        <w:rPr>
          <w:rFonts w:hint="eastAsia"/>
        </w:rPr>
        <w:t>DILI</w:t>
      </w:r>
      <w:r>
        <w:t>药物性肝损伤，</w:t>
      </w:r>
      <w:r>
        <w:rPr>
          <w:rFonts w:hint="eastAsia"/>
        </w:rPr>
        <w:t>CoT-CMP</w:t>
      </w:r>
      <w:r>
        <w:t>均展现出了最高的预测精度</w:t>
      </w:r>
      <w:r>
        <w:rPr>
          <w:rFonts w:hint="eastAsia"/>
        </w:rPr>
        <w:t>，将准确率分别提升至</w:t>
      </w:r>
      <w:r>
        <w:rPr>
          <w:rFonts w:hint="eastAsia"/>
        </w:rPr>
        <w:t>0.855</w:t>
      </w:r>
      <w:r>
        <w:rPr>
          <w:rFonts w:hint="eastAsia"/>
        </w:rPr>
        <w:t>、</w:t>
      </w:r>
      <w:r>
        <w:rPr>
          <w:rFonts w:hint="eastAsia"/>
        </w:rPr>
        <w:t>0.838</w:t>
      </w:r>
      <w:r>
        <w:rPr>
          <w:rFonts w:hint="eastAsia"/>
        </w:rPr>
        <w:t>、</w:t>
      </w:r>
      <w:r>
        <w:rPr>
          <w:rFonts w:hint="eastAsia"/>
        </w:rPr>
        <w:t>0.891</w:t>
      </w:r>
      <w:r>
        <w:t>。</w:t>
      </w:r>
      <w:r w:rsidRPr="00964631">
        <w:t>这一结果表明，模型在毒性相关</w:t>
      </w:r>
      <w:r w:rsidRPr="00964631">
        <w:lastRenderedPageBreak/>
        <w:t>任务上具有较好的判别能力，</w:t>
      </w:r>
      <w:r w:rsidRPr="00AE7100">
        <w:t>有助于支持药物筛选阶段的早期风险评估</w:t>
      </w:r>
      <w:r>
        <w:t>。</w:t>
      </w:r>
    </w:p>
    <w:p w14:paraId="6D4FD9F2" w14:textId="3D6BBE8A" w:rsidR="0006030B" w:rsidRDefault="004C2F9B" w:rsidP="004C2F9B">
      <w:r>
        <w:rPr>
          <w:rFonts w:hint="eastAsia"/>
        </w:rPr>
        <w:t>另外，在</w:t>
      </w:r>
      <w:r w:rsidRPr="005C2B05">
        <w:t>体内分布与排泄的回归任务中</w:t>
      </w:r>
      <w:r>
        <w:rPr>
          <w:rFonts w:hint="eastAsia"/>
        </w:rPr>
        <w:t>，</w:t>
      </w:r>
      <w:r w:rsidRPr="005C2B05">
        <w:t>CoT-CMP</w:t>
      </w:r>
      <w:r w:rsidRPr="005C2B05">
        <w:t>同样表现突出</w:t>
      </w:r>
      <w:r w:rsidR="002638DD" w:rsidRPr="005C2B05">
        <w:rPr>
          <w:rFonts w:hint="eastAsia"/>
        </w:rPr>
        <w:t>。</w:t>
      </w:r>
      <w:r>
        <w:rPr>
          <w:rFonts w:hint="eastAsia"/>
        </w:rPr>
        <w:t>在</w:t>
      </w:r>
      <w:r>
        <w:rPr>
          <w:rFonts w:hint="eastAsia"/>
        </w:rPr>
        <w:t>VDss</w:t>
      </w:r>
      <w:r>
        <w:rPr>
          <w:rFonts w:hint="eastAsia"/>
        </w:rPr>
        <w:t>数据集中，和最佳的模型</w:t>
      </w:r>
      <w:r>
        <w:rPr>
          <w:rFonts w:hint="eastAsia"/>
        </w:rPr>
        <w:t>GCN</w:t>
      </w:r>
      <w:r>
        <w:rPr>
          <w:rFonts w:hint="eastAsia"/>
        </w:rPr>
        <w:t>相比，</w:t>
      </w:r>
      <w:r>
        <w:rPr>
          <w:rFonts w:hint="eastAsia"/>
        </w:rPr>
        <w:t>CoT-CMP</w:t>
      </w:r>
      <w:r>
        <w:rPr>
          <w:rFonts w:hint="eastAsia"/>
        </w:rPr>
        <w:t>模型性能提升了</w:t>
      </w:r>
      <w:r>
        <w:rPr>
          <w:rFonts w:hint="eastAsia"/>
        </w:rPr>
        <w:t>0.064</w:t>
      </w:r>
      <w:r>
        <w:rPr>
          <w:rFonts w:hint="eastAsia"/>
        </w:rPr>
        <w:t>，在</w:t>
      </w:r>
      <w:r>
        <w:rPr>
          <w:rFonts w:hint="eastAsia"/>
        </w:rPr>
        <w:t>Half life</w:t>
      </w:r>
      <w:r>
        <w:rPr>
          <w:rFonts w:hint="eastAsia"/>
        </w:rPr>
        <w:t>数据集上性能提升了</w:t>
      </w:r>
      <w:r>
        <w:rPr>
          <w:rFonts w:hint="eastAsia"/>
        </w:rPr>
        <w:t>0.098</w:t>
      </w:r>
      <w:r>
        <w:rPr>
          <w:rFonts w:hint="eastAsia"/>
        </w:rPr>
        <w:t>。在</w:t>
      </w:r>
      <w:r>
        <w:rPr>
          <w:rFonts w:hint="eastAsia"/>
        </w:rPr>
        <w:t>CYP2D6 Inhibition</w:t>
      </w:r>
      <w:r>
        <w:rPr>
          <w:rFonts w:hint="eastAsia"/>
        </w:rPr>
        <w:t>、</w:t>
      </w:r>
      <w:r>
        <w:rPr>
          <w:rFonts w:hint="eastAsia"/>
        </w:rPr>
        <w:t>CYP3A4 Inhibition</w:t>
      </w:r>
      <w:r>
        <w:rPr>
          <w:rFonts w:hint="eastAsia"/>
        </w:rPr>
        <w:t>、</w:t>
      </w:r>
      <w:r>
        <w:rPr>
          <w:rFonts w:hint="eastAsia"/>
        </w:rPr>
        <w:t>CYP2C9 Substrate</w:t>
      </w:r>
      <w:r>
        <w:rPr>
          <w:rFonts w:hint="eastAsia"/>
        </w:rPr>
        <w:t>和</w:t>
      </w:r>
      <w:r>
        <w:rPr>
          <w:rFonts w:hint="eastAsia"/>
        </w:rPr>
        <w:t>CYP2D6 Substrate</w:t>
      </w:r>
      <w:r>
        <w:rPr>
          <w:rFonts w:hint="eastAsia"/>
        </w:rPr>
        <w:t>等代谢相关的数据集上，</w:t>
      </w:r>
      <w:r>
        <w:rPr>
          <w:rFonts w:hint="eastAsia"/>
        </w:rPr>
        <w:t>CoT-CMP</w:t>
      </w:r>
      <w:r>
        <w:rPr>
          <w:rFonts w:hint="eastAsia"/>
        </w:rPr>
        <w:t>模型表现出了优异的性能。</w:t>
      </w:r>
      <w:r w:rsidR="00777529">
        <w:t>通过横向对比</w:t>
      </w:r>
      <w:r w:rsidR="00756B5B">
        <w:rPr>
          <w:rFonts w:hint="eastAsia"/>
        </w:rPr>
        <w:t>也</w:t>
      </w:r>
      <w:r w:rsidR="00777529">
        <w:t>可以发现，基于一维序列的</w:t>
      </w:r>
      <w:r w:rsidR="00777529">
        <w:t>CNN</w:t>
      </w:r>
      <w:r w:rsidR="00777529">
        <w:t>模型在绝大多数任务上表现平平，这验证了保留分子的二维或三维空间拓扑结构对于准确预测</w:t>
      </w:r>
      <w:r w:rsidR="00777529">
        <w:t>ADMET</w:t>
      </w:r>
      <w:r w:rsidR="00777529">
        <w:t>属性至关重要。另一方面，与同为图神经网络的</w:t>
      </w:r>
      <w:r w:rsidR="00777529">
        <w:t>AttentiveFP</w:t>
      </w:r>
      <w:r w:rsidR="00777529">
        <w:t>和</w:t>
      </w:r>
      <w:r w:rsidR="00777529">
        <w:t>NeuralFP</w:t>
      </w:r>
      <w:r w:rsidR="00777529">
        <w:t>相比，</w:t>
      </w:r>
      <w:r w:rsidR="00CE0BDC">
        <w:rPr>
          <w:rFonts w:hint="eastAsia"/>
        </w:rPr>
        <w:t>CoT-CMP</w:t>
      </w:r>
      <w:r w:rsidR="00777529">
        <w:t>依然能够在大部分任务中胜出。这说明本模型采用的</w:t>
      </w:r>
      <w:r w:rsidR="00777529">
        <w:rPr>
          <w:rFonts w:hint="eastAsia"/>
        </w:rPr>
        <w:t>CoT</w:t>
      </w:r>
      <w:r w:rsidR="00777529">
        <w:rPr>
          <w:rFonts w:hint="eastAsia"/>
        </w:rPr>
        <w:t>增强文本描述和交叉注意力</w:t>
      </w:r>
      <w:r w:rsidR="00777529">
        <w:t>融合</w:t>
      </w:r>
      <w:r w:rsidR="00777529">
        <w:rPr>
          <w:rFonts w:hint="eastAsia"/>
        </w:rPr>
        <w:t>的</w:t>
      </w:r>
      <w:r w:rsidR="00777529">
        <w:t>策略，相比于</w:t>
      </w:r>
      <w:r w:rsidR="00777529">
        <w:t>AttentiveFP</w:t>
      </w:r>
      <w:r w:rsidR="00777529">
        <w:t>简单的注意力机制，能够更有效地聚合长程依赖信息</w:t>
      </w:r>
      <w:r w:rsidR="00756B5B">
        <w:rPr>
          <w:rFonts w:hint="eastAsia"/>
        </w:rPr>
        <w:t>和</w:t>
      </w:r>
      <w:r w:rsidR="00777529">
        <w:t>捕获局部官能团的特征，从而在复杂的</w:t>
      </w:r>
      <w:r w:rsidR="00777529">
        <w:t>ADMET</w:t>
      </w:r>
      <w:r w:rsidR="00777529">
        <w:t>任务中获得了更加丰富和</w:t>
      </w:r>
      <w:proofErr w:type="gramStart"/>
      <w:r w:rsidR="00777529">
        <w:t>鲁棒</w:t>
      </w:r>
      <w:proofErr w:type="gramEnd"/>
      <w:r w:rsidR="00777529">
        <w:t>的分子表征。</w:t>
      </w:r>
    </w:p>
    <w:p w14:paraId="2B69038A" w14:textId="77777777" w:rsidR="0006030B" w:rsidRDefault="00777529" w:rsidP="00967491">
      <w:pPr>
        <w:pStyle w:val="3"/>
        <w:rPr>
          <w:rFonts w:hint="default"/>
        </w:rPr>
      </w:pPr>
      <w:bookmarkStart w:id="84" w:name="_Toc229736524"/>
      <w:r>
        <w:t>消融实验</w:t>
      </w:r>
      <w:bookmarkEnd w:id="84"/>
    </w:p>
    <w:p w14:paraId="76B98AE3" w14:textId="7D372FFB" w:rsidR="0006030B" w:rsidRDefault="00777529" w:rsidP="007E0097">
      <w:r>
        <w:rPr>
          <w:rFonts w:hint="eastAsia"/>
        </w:rPr>
        <w:t>为系统</w:t>
      </w:r>
      <w:r w:rsidR="0038695B">
        <w:rPr>
          <w:rFonts w:hint="eastAsia"/>
        </w:rPr>
        <w:t>性</w:t>
      </w:r>
      <w:r w:rsidR="00F64256">
        <w:rPr>
          <w:rFonts w:hint="eastAsia"/>
        </w:rPr>
        <w:t>地</w:t>
      </w:r>
      <w:r w:rsidR="0038695B">
        <w:rPr>
          <w:rFonts w:hint="eastAsia"/>
        </w:rPr>
        <w:t>研究</w:t>
      </w:r>
      <w:r>
        <w:rPr>
          <w:rFonts w:hint="eastAsia"/>
        </w:rPr>
        <w:t>CoT-CMP</w:t>
      </w:r>
      <w:r>
        <w:rPr>
          <w:rFonts w:hint="eastAsia"/>
        </w:rPr>
        <w:t>框架中</w:t>
      </w:r>
      <w:proofErr w:type="gramStart"/>
      <w:r>
        <w:rPr>
          <w:rFonts w:hint="eastAsia"/>
        </w:rPr>
        <w:t>各核心</w:t>
      </w:r>
      <w:proofErr w:type="gramEnd"/>
      <w:r>
        <w:rPr>
          <w:rFonts w:hint="eastAsia"/>
        </w:rPr>
        <w:t>模块的独立贡献与协同效应，特别是探究大语言模型内部机制以及多模态融合方式对</w:t>
      </w:r>
      <w:r>
        <w:rPr>
          <w:rFonts w:hint="eastAsia"/>
        </w:rPr>
        <w:t>ADMET</w:t>
      </w:r>
      <w:r>
        <w:rPr>
          <w:rFonts w:hint="eastAsia"/>
        </w:rPr>
        <w:t>最终预测性能的影响，本节在统一的实验配置</w:t>
      </w:r>
      <w:r w:rsidR="0038695B">
        <w:rPr>
          <w:rFonts w:hint="eastAsia"/>
        </w:rPr>
        <w:t>环境</w:t>
      </w:r>
      <w:r>
        <w:rPr>
          <w:rFonts w:hint="eastAsia"/>
        </w:rPr>
        <w:t>下，设计了</w:t>
      </w:r>
      <w:r w:rsidR="003F0E28">
        <w:rPr>
          <w:rFonts w:hint="eastAsia"/>
        </w:rPr>
        <w:t>四</w:t>
      </w:r>
      <w:r>
        <w:rPr>
          <w:rFonts w:hint="eastAsia"/>
        </w:rPr>
        <w:t>种渐进式的消融变体</w:t>
      </w:r>
      <w:r w:rsidR="003F0E28">
        <w:rPr>
          <w:rFonts w:hint="eastAsia"/>
        </w:rPr>
        <w:t>和完整模型</w:t>
      </w:r>
      <w:r>
        <w:rPr>
          <w:rFonts w:hint="eastAsia"/>
        </w:rPr>
        <w:t>进行对比分析。</w:t>
      </w:r>
    </w:p>
    <w:p w14:paraId="47122ACA" w14:textId="3DE8709E" w:rsidR="0006030B" w:rsidRDefault="00777529" w:rsidP="007E0097">
      <w:r>
        <w:rPr>
          <w:rFonts w:hint="eastAsia"/>
        </w:rPr>
        <w:t>本</w:t>
      </w:r>
      <w:r w:rsidR="00FD2F29">
        <w:rPr>
          <w:rFonts w:hint="eastAsia"/>
        </w:rPr>
        <w:t>文</w:t>
      </w:r>
      <w:r>
        <w:rPr>
          <w:rFonts w:hint="eastAsia"/>
        </w:rPr>
        <w:t>以完整的</w:t>
      </w:r>
      <w:r>
        <w:rPr>
          <w:rFonts w:hint="eastAsia"/>
        </w:rPr>
        <w:t>CoT-CMP</w:t>
      </w:r>
      <w:r>
        <w:rPr>
          <w:rFonts w:hint="eastAsia"/>
        </w:rPr>
        <w:t>模型为基准上限，向下拆分架构模块或优化策略，各个变体的具体定义如下：</w:t>
      </w:r>
    </w:p>
    <w:p w14:paraId="1F0058D5" w14:textId="378064D8" w:rsidR="0006030B" w:rsidRDefault="00777529" w:rsidP="007E0097">
      <w:r>
        <w:rPr>
          <w:rFonts w:hint="eastAsia"/>
        </w:rPr>
        <w:t>w/o</w:t>
      </w:r>
      <w:r w:rsidR="005343CF">
        <w:rPr>
          <w:rFonts w:hint="eastAsia"/>
        </w:rPr>
        <w:t xml:space="preserve"> LLM</w:t>
      </w:r>
      <w:r>
        <w:rPr>
          <w:rFonts w:hint="eastAsia"/>
        </w:rPr>
        <w:t>：完全移除大语言模型及其对应的文本编码链路，仅保留</w:t>
      </w:r>
      <w:r w:rsidR="003F0E28">
        <w:rPr>
          <w:rFonts w:hint="eastAsia"/>
        </w:rPr>
        <w:t>由</w:t>
      </w:r>
      <w:r>
        <w:rPr>
          <w:rFonts w:hint="eastAsia"/>
        </w:rPr>
        <w:t>CMPNN</w:t>
      </w:r>
      <w:r>
        <w:rPr>
          <w:rFonts w:hint="eastAsia"/>
        </w:rPr>
        <w:t>图编码器提取分子的二维拓扑特征，并通过全连接层直接输出预测结果。</w:t>
      </w:r>
    </w:p>
    <w:p w14:paraId="5CA0A3DF" w14:textId="7E490231" w:rsidR="0006030B" w:rsidRDefault="00777529" w:rsidP="007E0097">
      <w:r>
        <w:rPr>
          <w:rFonts w:hint="eastAsia"/>
        </w:rPr>
        <w:t>w/o LoRA</w:t>
      </w:r>
      <w:r>
        <w:rPr>
          <w:rFonts w:hint="eastAsia"/>
        </w:rPr>
        <w:t>：保留双塔架构与融合模块，但在训练过程中完全冻结</w:t>
      </w:r>
      <w:r>
        <w:rPr>
          <w:rFonts w:hint="eastAsia"/>
        </w:rPr>
        <w:t>LLaMA-3.1</w:t>
      </w:r>
      <w:r>
        <w:rPr>
          <w:rFonts w:hint="eastAsia"/>
        </w:rPr>
        <w:t>的所有</w:t>
      </w:r>
      <w:proofErr w:type="gramStart"/>
      <w:r>
        <w:rPr>
          <w:rFonts w:hint="eastAsia"/>
        </w:rPr>
        <w:t>预训练</w:t>
      </w:r>
      <w:proofErr w:type="gramEnd"/>
      <w:r>
        <w:rPr>
          <w:rFonts w:hint="eastAsia"/>
        </w:rPr>
        <w:t>权重，不使用低</w:t>
      </w:r>
      <w:proofErr w:type="gramStart"/>
      <w:r>
        <w:rPr>
          <w:rFonts w:hint="eastAsia"/>
        </w:rPr>
        <w:t>秩</w:t>
      </w:r>
      <w:proofErr w:type="gramEnd"/>
      <w:r>
        <w:rPr>
          <w:rFonts w:hint="eastAsia"/>
        </w:rPr>
        <w:t>自适应微调，仅将大模型作为静态的特征提取器。</w:t>
      </w:r>
    </w:p>
    <w:p w14:paraId="19BB9315" w14:textId="0DACF139" w:rsidR="0006030B" w:rsidRDefault="00777529" w:rsidP="007E0097">
      <w:r>
        <w:rPr>
          <w:rFonts w:hint="eastAsia"/>
        </w:rPr>
        <w:t>w/o CoT</w:t>
      </w:r>
      <w:r>
        <w:rPr>
          <w:rFonts w:hint="eastAsia"/>
        </w:rPr>
        <w:t>：保留所有的模型权重微调与双塔架构，但对提示词进行</w:t>
      </w:r>
      <w:r w:rsidR="008C321A">
        <w:rPr>
          <w:rFonts w:hint="eastAsia"/>
        </w:rPr>
        <w:t>修改</w:t>
      </w:r>
      <w:r>
        <w:rPr>
          <w:rFonts w:hint="eastAsia"/>
        </w:rPr>
        <w:t>。具体而言，</w:t>
      </w:r>
      <w:r w:rsidR="0083650A" w:rsidRPr="0083650A">
        <w:rPr>
          <w:rFonts w:hint="eastAsia"/>
        </w:rPr>
        <w:t>仅对文本提示模板进行调整，删除原模板中用于触发分步推理的</w:t>
      </w:r>
      <w:proofErr w:type="gramStart"/>
      <w:r w:rsidR="0083650A" w:rsidRPr="0083650A">
        <w:rPr>
          <w:rFonts w:hint="eastAsia"/>
        </w:rPr>
        <w:t>显式引导语</w:t>
      </w:r>
      <w:proofErr w:type="gramEnd"/>
      <w:r w:rsidR="0083650A">
        <w:rPr>
          <w:rFonts w:hint="eastAsia"/>
        </w:rPr>
        <w:t>，</w:t>
      </w:r>
      <w:r w:rsidR="0083650A" w:rsidRPr="0083650A">
        <w:rPr>
          <w:rFonts w:hint="eastAsia"/>
        </w:rPr>
        <w:t>如“</w:t>
      </w:r>
      <w:r w:rsidR="0083650A" w:rsidRPr="0083650A">
        <w:rPr>
          <w:rFonts w:hint="eastAsia"/>
        </w:rPr>
        <w:t>Let</w:t>
      </w:r>
      <w:r w:rsidR="003F0E28">
        <w:t>’</w:t>
      </w:r>
      <w:r w:rsidR="0083650A" w:rsidRPr="0083650A">
        <w:rPr>
          <w:rFonts w:hint="eastAsia"/>
        </w:rPr>
        <w:t>s think step by step</w:t>
      </w:r>
      <w:r w:rsidR="0083650A" w:rsidRPr="0083650A">
        <w:rPr>
          <w:rFonts w:hint="eastAsia"/>
        </w:rPr>
        <w:t>”</w:t>
      </w:r>
      <w:r w:rsidR="006E77EB">
        <w:rPr>
          <w:rFonts w:hint="eastAsia"/>
        </w:rPr>
        <w:t>等</w:t>
      </w:r>
      <w:r w:rsidR="0083650A" w:rsidRPr="0083650A">
        <w:rPr>
          <w:rFonts w:hint="eastAsia"/>
        </w:rPr>
        <w:t>，只输入分子的</w:t>
      </w:r>
      <w:r w:rsidR="0083650A" w:rsidRPr="0083650A">
        <w:rPr>
          <w:rFonts w:hint="eastAsia"/>
        </w:rPr>
        <w:t>SMILES</w:t>
      </w:r>
      <w:r w:rsidR="0083650A" w:rsidRPr="0083650A">
        <w:rPr>
          <w:rFonts w:hint="eastAsia"/>
        </w:rPr>
        <w:t>序列和原始理化性质描述文本</w:t>
      </w:r>
      <w:r w:rsidR="0083650A">
        <w:rPr>
          <w:rFonts w:hint="eastAsia"/>
        </w:rPr>
        <w:t>，</w:t>
      </w:r>
      <w:r w:rsidR="006E77EB">
        <w:rPr>
          <w:rFonts w:hint="eastAsia"/>
        </w:rPr>
        <w:t>直接</w:t>
      </w:r>
      <w:r w:rsidR="0083650A">
        <w:rPr>
          <w:rFonts w:hint="eastAsia"/>
        </w:rPr>
        <w:t>进行性质的预测文本生成</w:t>
      </w:r>
      <w:r w:rsidR="0083650A" w:rsidRPr="0083650A">
        <w:rPr>
          <w:rFonts w:hint="eastAsia"/>
        </w:rPr>
        <w:t>。</w:t>
      </w:r>
    </w:p>
    <w:p w14:paraId="2762F725" w14:textId="17CF2F00" w:rsidR="0006030B" w:rsidRDefault="00777529" w:rsidP="00663FAD">
      <w:r>
        <w:rPr>
          <w:rFonts w:hint="eastAsia"/>
        </w:rPr>
        <w:t>w/o Cross-Attn</w:t>
      </w:r>
      <w:r>
        <w:rPr>
          <w:rFonts w:hint="eastAsia"/>
        </w:rPr>
        <w:t>：保留完整的图文特征提取链路，但在多模态对齐阶段，移除动态交叉注意力模块，转而采用简单的特征拼接方式将图向量与文本向量</w:t>
      </w:r>
      <w:r w:rsidR="003F0E28">
        <w:rPr>
          <w:rFonts w:hint="eastAsia"/>
        </w:rPr>
        <w:t>进行融合</w:t>
      </w:r>
      <w:r>
        <w:rPr>
          <w:rFonts w:hint="eastAsia"/>
        </w:rPr>
        <w:t>。</w:t>
      </w:r>
    </w:p>
    <w:p w14:paraId="4F88CD15" w14:textId="0ED3B747" w:rsidR="000931CE" w:rsidRDefault="000931CE" w:rsidP="007359A6">
      <w:pPr>
        <w:pStyle w:val="a8"/>
      </w:pPr>
      <w:bookmarkStart w:id="85" w:name="_Ref224837270"/>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295014">
        <w:rPr>
          <w:noProof/>
        </w:rPr>
        <w:t>4</w:t>
      </w:r>
      <w:r>
        <w:fldChar w:fldCharType="end"/>
      </w:r>
      <w:bookmarkEnd w:id="85"/>
      <w:r>
        <w:rPr>
          <w:rFonts w:hint="eastAsia"/>
        </w:rPr>
        <w:t xml:space="preserve"> </w:t>
      </w:r>
      <w:bookmarkStart w:id="86" w:name="OLE_LINK15"/>
      <w:r>
        <w:rPr>
          <w:rFonts w:hint="eastAsia"/>
        </w:rPr>
        <w:t>C</w:t>
      </w:r>
      <w:r w:rsidR="00282C8C">
        <w:rPr>
          <w:rFonts w:hint="eastAsia"/>
        </w:rPr>
        <w:t>o</w:t>
      </w:r>
      <w:r>
        <w:rPr>
          <w:rFonts w:hint="eastAsia"/>
        </w:rPr>
        <w:t>T-CMP</w:t>
      </w:r>
      <w:r>
        <w:rPr>
          <w:rFonts w:hint="eastAsia"/>
        </w:rPr>
        <w:t>在</w:t>
      </w:r>
      <w:r>
        <w:rPr>
          <w:rFonts w:hint="eastAsia"/>
        </w:rPr>
        <w:t>ADMET</w:t>
      </w:r>
      <w:r>
        <w:rPr>
          <w:rFonts w:hint="eastAsia"/>
        </w:rPr>
        <w:t>基准组上</w:t>
      </w:r>
      <w:r w:rsidR="008B022F">
        <w:rPr>
          <w:rFonts w:hint="eastAsia"/>
        </w:rPr>
        <w:t>部分</w:t>
      </w:r>
      <w:r>
        <w:rPr>
          <w:rFonts w:hint="eastAsia"/>
        </w:rPr>
        <w:t>分类任务消融实验结果</w:t>
      </w:r>
      <w:bookmarkEnd w:id="86"/>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663FAD" w14:paraId="3C2E1595" w14:textId="77777777" w:rsidTr="00216A89">
        <w:trPr>
          <w:jc w:val="center"/>
        </w:trPr>
        <w:tc>
          <w:tcPr>
            <w:tcW w:w="1888" w:type="dxa"/>
            <w:tcBorders>
              <w:top w:val="single" w:sz="12" w:space="0" w:color="auto"/>
              <w:bottom w:val="single" w:sz="8" w:space="0" w:color="auto"/>
            </w:tcBorders>
          </w:tcPr>
          <w:p w14:paraId="73BD76BE" w14:textId="2241BDBF" w:rsidR="00663FAD" w:rsidRDefault="00663FAD"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46813D4D" w14:textId="4F19151D" w:rsidR="00663FAD" w:rsidRDefault="00663FAD" w:rsidP="00B8360B">
            <w:pPr>
              <w:spacing w:line="300" w:lineRule="auto"/>
              <w:ind w:firstLineChars="0" w:firstLine="0"/>
              <w:jc w:val="center"/>
            </w:pPr>
            <w:r>
              <w:t>Pgp</w:t>
            </w:r>
          </w:p>
        </w:tc>
        <w:tc>
          <w:tcPr>
            <w:tcW w:w="1560" w:type="dxa"/>
            <w:tcBorders>
              <w:top w:val="single" w:sz="12" w:space="0" w:color="auto"/>
              <w:bottom w:val="single" w:sz="8" w:space="0" w:color="auto"/>
            </w:tcBorders>
          </w:tcPr>
          <w:p w14:paraId="67198A90" w14:textId="104BD361" w:rsidR="00663FAD" w:rsidRDefault="00663FAD" w:rsidP="00B8360B">
            <w:pPr>
              <w:spacing w:line="300" w:lineRule="auto"/>
              <w:ind w:firstLineChars="0" w:firstLine="0"/>
              <w:jc w:val="center"/>
            </w:pPr>
            <w:r>
              <w:rPr>
                <w:rFonts w:hint="eastAsia"/>
              </w:rPr>
              <w:t>BBB</w:t>
            </w:r>
          </w:p>
        </w:tc>
        <w:tc>
          <w:tcPr>
            <w:tcW w:w="2268" w:type="dxa"/>
            <w:tcBorders>
              <w:top w:val="single" w:sz="12" w:space="0" w:color="auto"/>
              <w:bottom w:val="single" w:sz="8" w:space="0" w:color="auto"/>
            </w:tcBorders>
          </w:tcPr>
          <w:p w14:paraId="59E59D1D" w14:textId="43B563E1" w:rsidR="00663FAD" w:rsidRDefault="00FF6884" w:rsidP="00B8360B">
            <w:pPr>
              <w:spacing w:line="300" w:lineRule="auto"/>
              <w:ind w:firstLineChars="0" w:firstLine="0"/>
              <w:jc w:val="center"/>
            </w:pPr>
            <w:r>
              <w:rPr>
                <w:rFonts w:hint="eastAsia"/>
              </w:rPr>
              <w:t>CYP2D6 Inhibition</w:t>
            </w:r>
          </w:p>
        </w:tc>
        <w:tc>
          <w:tcPr>
            <w:tcW w:w="1559" w:type="dxa"/>
            <w:tcBorders>
              <w:top w:val="single" w:sz="12" w:space="0" w:color="auto"/>
              <w:bottom w:val="single" w:sz="8" w:space="0" w:color="auto"/>
            </w:tcBorders>
          </w:tcPr>
          <w:p w14:paraId="58C94377" w14:textId="310B6340" w:rsidR="00663FAD" w:rsidRDefault="00663FAD" w:rsidP="00B8360B">
            <w:pPr>
              <w:spacing w:line="300" w:lineRule="auto"/>
              <w:ind w:firstLineChars="0" w:firstLine="0"/>
              <w:jc w:val="center"/>
            </w:pPr>
            <w:r>
              <w:rPr>
                <w:rFonts w:hint="eastAsia"/>
              </w:rPr>
              <w:t>Ames</w:t>
            </w:r>
          </w:p>
        </w:tc>
      </w:tr>
      <w:tr w:rsidR="00663FAD" w14:paraId="3367E3D5" w14:textId="77777777" w:rsidTr="00216A89">
        <w:trPr>
          <w:jc w:val="center"/>
        </w:trPr>
        <w:tc>
          <w:tcPr>
            <w:tcW w:w="1888" w:type="dxa"/>
            <w:tcBorders>
              <w:top w:val="single" w:sz="8" w:space="0" w:color="auto"/>
            </w:tcBorders>
          </w:tcPr>
          <w:p w14:paraId="3E2A126B" w14:textId="1F980403" w:rsidR="00663FAD" w:rsidRDefault="00663FAD"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6F116F41" w14:textId="62B9E154" w:rsidR="00663FAD" w:rsidRPr="00EB73F7" w:rsidRDefault="00EB73F7" w:rsidP="00B8360B">
            <w:pPr>
              <w:spacing w:line="300" w:lineRule="auto"/>
              <w:ind w:firstLineChars="0" w:firstLine="0"/>
              <w:jc w:val="center"/>
            </w:pPr>
            <w:r w:rsidRPr="00EB73F7">
              <w:rPr>
                <w:rFonts w:hint="eastAsia"/>
              </w:rPr>
              <w:t>0.835</w:t>
            </w:r>
            <w:r w:rsidRPr="00EB73F7">
              <w:rPr>
                <w:rFonts w:hint="eastAsia"/>
                <w:vertAlign w:val="subscript"/>
              </w:rPr>
              <w:t>(0.018)</w:t>
            </w:r>
          </w:p>
        </w:tc>
        <w:tc>
          <w:tcPr>
            <w:tcW w:w="1560" w:type="dxa"/>
            <w:tcBorders>
              <w:top w:val="single" w:sz="8" w:space="0" w:color="auto"/>
            </w:tcBorders>
          </w:tcPr>
          <w:p w14:paraId="0AE60F65" w14:textId="5CC479C7" w:rsidR="00663FAD" w:rsidRDefault="00FF6884" w:rsidP="00B8360B">
            <w:pPr>
              <w:spacing w:line="300" w:lineRule="auto"/>
              <w:ind w:firstLineChars="0" w:firstLine="0"/>
              <w:jc w:val="center"/>
            </w:pPr>
            <w:r w:rsidRPr="00EB73F7">
              <w:rPr>
                <w:rFonts w:hint="eastAsia"/>
              </w:rPr>
              <w:t>0.</w:t>
            </w:r>
            <w:r>
              <w:rPr>
                <w:rFonts w:hint="eastAsia"/>
              </w:rPr>
              <w:t>803</w:t>
            </w:r>
            <w:r w:rsidRPr="00EB73F7">
              <w:rPr>
                <w:rFonts w:hint="eastAsia"/>
                <w:vertAlign w:val="subscript"/>
              </w:rPr>
              <w:t>(0.0</w:t>
            </w:r>
            <w:r>
              <w:rPr>
                <w:rFonts w:hint="eastAsia"/>
                <w:vertAlign w:val="subscript"/>
              </w:rPr>
              <w:t>16</w:t>
            </w:r>
            <w:r w:rsidRPr="00EB73F7">
              <w:rPr>
                <w:rFonts w:hint="eastAsia"/>
                <w:vertAlign w:val="subscript"/>
              </w:rPr>
              <w:t>)</w:t>
            </w:r>
          </w:p>
        </w:tc>
        <w:tc>
          <w:tcPr>
            <w:tcW w:w="2268" w:type="dxa"/>
            <w:tcBorders>
              <w:top w:val="single" w:sz="8" w:space="0" w:color="auto"/>
            </w:tcBorders>
          </w:tcPr>
          <w:p w14:paraId="36E9560E" w14:textId="33123A6F" w:rsidR="00663FAD" w:rsidRPr="006A155A" w:rsidRDefault="006A155A" w:rsidP="00B8360B">
            <w:pPr>
              <w:spacing w:line="300" w:lineRule="auto"/>
              <w:ind w:firstLineChars="0" w:firstLine="0"/>
              <w:jc w:val="center"/>
            </w:pPr>
            <w:r w:rsidRPr="006A155A">
              <w:rPr>
                <w:rFonts w:hint="eastAsia"/>
              </w:rPr>
              <w:t>0.</w:t>
            </w:r>
            <w:r>
              <w:rPr>
                <w:rFonts w:hint="eastAsia"/>
              </w:rPr>
              <w:t>597</w:t>
            </w:r>
            <w:r w:rsidRPr="006A155A">
              <w:rPr>
                <w:rFonts w:hint="eastAsia"/>
                <w:vertAlign w:val="subscript"/>
              </w:rPr>
              <w:t>(0.0</w:t>
            </w:r>
            <w:r>
              <w:rPr>
                <w:rFonts w:hint="eastAsia"/>
                <w:vertAlign w:val="subscript"/>
              </w:rPr>
              <w:t>37</w:t>
            </w:r>
            <w:r w:rsidRPr="006A155A">
              <w:rPr>
                <w:rFonts w:hint="eastAsia"/>
                <w:vertAlign w:val="subscript"/>
              </w:rPr>
              <w:t>)</w:t>
            </w:r>
          </w:p>
        </w:tc>
        <w:tc>
          <w:tcPr>
            <w:tcW w:w="1559" w:type="dxa"/>
            <w:tcBorders>
              <w:top w:val="single" w:sz="8" w:space="0" w:color="auto"/>
            </w:tcBorders>
          </w:tcPr>
          <w:p w14:paraId="3097320D" w14:textId="4F80343A" w:rsidR="00663FAD" w:rsidRPr="00743DC3" w:rsidRDefault="00743DC3" w:rsidP="00B8360B">
            <w:pPr>
              <w:spacing w:line="300" w:lineRule="auto"/>
              <w:ind w:firstLineChars="0" w:firstLine="0"/>
              <w:jc w:val="center"/>
            </w:pPr>
            <w:r w:rsidRPr="00743DC3">
              <w:rPr>
                <w:rFonts w:hint="eastAsia"/>
              </w:rPr>
              <w:t>0.805</w:t>
            </w:r>
            <w:r w:rsidRPr="00743DC3">
              <w:rPr>
                <w:rFonts w:hint="eastAsia"/>
                <w:vertAlign w:val="subscript"/>
              </w:rPr>
              <w:t>(0.017)</w:t>
            </w:r>
          </w:p>
        </w:tc>
      </w:tr>
      <w:tr w:rsidR="00EB73F7" w14:paraId="2529809C" w14:textId="77777777" w:rsidTr="00216A89">
        <w:trPr>
          <w:jc w:val="center"/>
        </w:trPr>
        <w:tc>
          <w:tcPr>
            <w:tcW w:w="1888" w:type="dxa"/>
          </w:tcPr>
          <w:p w14:paraId="33925C4E" w14:textId="476407C0" w:rsidR="00EB73F7" w:rsidRDefault="00EB73F7" w:rsidP="00B8360B">
            <w:pPr>
              <w:spacing w:line="300" w:lineRule="auto"/>
              <w:ind w:firstLineChars="0" w:firstLine="0"/>
              <w:jc w:val="center"/>
            </w:pPr>
            <w:r>
              <w:rPr>
                <w:rFonts w:hint="eastAsia"/>
              </w:rPr>
              <w:t>w/o CoT</w:t>
            </w:r>
          </w:p>
        </w:tc>
        <w:tc>
          <w:tcPr>
            <w:tcW w:w="1622" w:type="dxa"/>
          </w:tcPr>
          <w:p w14:paraId="10EBF0EF" w14:textId="638A30F5" w:rsidR="00EB73F7" w:rsidRPr="00EB73F7" w:rsidRDefault="00EB73F7" w:rsidP="00B8360B">
            <w:pPr>
              <w:spacing w:line="300" w:lineRule="auto"/>
              <w:ind w:firstLineChars="0" w:firstLine="0"/>
              <w:jc w:val="center"/>
            </w:pPr>
            <w:r w:rsidRPr="00EB73F7">
              <w:rPr>
                <w:rFonts w:hint="eastAsia"/>
              </w:rPr>
              <w:t>0.805</w:t>
            </w:r>
            <w:r w:rsidRPr="00EB73F7">
              <w:rPr>
                <w:rFonts w:hint="eastAsia"/>
                <w:vertAlign w:val="subscript"/>
              </w:rPr>
              <w:t>(0.024)</w:t>
            </w:r>
          </w:p>
        </w:tc>
        <w:tc>
          <w:tcPr>
            <w:tcW w:w="1560" w:type="dxa"/>
          </w:tcPr>
          <w:p w14:paraId="4686B712" w14:textId="7BFC261B" w:rsidR="00EB73F7" w:rsidRDefault="00FF6884" w:rsidP="00B8360B">
            <w:pPr>
              <w:spacing w:line="300" w:lineRule="auto"/>
              <w:ind w:firstLineChars="0" w:firstLine="0"/>
              <w:jc w:val="center"/>
            </w:pPr>
            <w:r w:rsidRPr="00EB73F7">
              <w:rPr>
                <w:rFonts w:hint="eastAsia"/>
              </w:rPr>
              <w:t>0.</w:t>
            </w:r>
            <w:r>
              <w:rPr>
                <w:rFonts w:hint="eastAsia"/>
              </w:rPr>
              <w:t>791</w:t>
            </w:r>
            <w:r w:rsidRPr="00EB73F7">
              <w:rPr>
                <w:rFonts w:hint="eastAsia"/>
                <w:vertAlign w:val="subscript"/>
              </w:rPr>
              <w:t>(0.0</w:t>
            </w:r>
            <w:r>
              <w:rPr>
                <w:rFonts w:hint="eastAsia"/>
                <w:vertAlign w:val="subscript"/>
              </w:rPr>
              <w:t>32</w:t>
            </w:r>
            <w:r w:rsidRPr="00EB73F7">
              <w:rPr>
                <w:rFonts w:hint="eastAsia"/>
                <w:vertAlign w:val="subscript"/>
              </w:rPr>
              <w:t>)</w:t>
            </w:r>
          </w:p>
        </w:tc>
        <w:tc>
          <w:tcPr>
            <w:tcW w:w="2268" w:type="dxa"/>
          </w:tcPr>
          <w:p w14:paraId="392A1ADC" w14:textId="4EFDBC3C" w:rsidR="00EB73F7" w:rsidRPr="006A155A" w:rsidRDefault="006A155A" w:rsidP="00B8360B">
            <w:pPr>
              <w:spacing w:line="300" w:lineRule="auto"/>
              <w:ind w:firstLineChars="0" w:firstLine="0"/>
              <w:jc w:val="center"/>
            </w:pPr>
            <w:r w:rsidRPr="006A155A">
              <w:rPr>
                <w:rFonts w:hint="eastAsia"/>
              </w:rPr>
              <w:t>0.</w:t>
            </w:r>
            <w:r>
              <w:rPr>
                <w:rFonts w:hint="eastAsia"/>
              </w:rPr>
              <w:t>593</w:t>
            </w:r>
            <w:r w:rsidRPr="006A155A">
              <w:rPr>
                <w:rFonts w:hint="eastAsia"/>
                <w:vertAlign w:val="subscript"/>
              </w:rPr>
              <w:t>(0.0</w:t>
            </w:r>
            <w:r>
              <w:rPr>
                <w:rFonts w:hint="eastAsia"/>
                <w:vertAlign w:val="subscript"/>
              </w:rPr>
              <w:t>27</w:t>
            </w:r>
            <w:r w:rsidRPr="006A155A">
              <w:rPr>
                <w:rFonts w:hint="eastAsia"/>
                <w:vertAlign w:val="subscript"/>
              </w:rPr>
              <w:t>)</w:t>
            </w:r>
          </w:p>
        </w:tc>
        <w:tc>
          <w:tcPr>
            <w:tcW w:w="1559" w:type="dxa"/>
          </w:tcPr>
          <w:p w14:paraId="1F55444A" w14:textId="35D42F23" w:rsidR="00EB73F7" w:rsidRPr="00743DC3" w:rsidRDefault="00743DC3" w:rsidP="00B8360B">
            <w:pPr>
              <w:spacing w:line="300" w:lineRule="auto"/>
              <w:ind w:firstLineChars="0" w:firstLine="0"/>
              <w:jc w:val="center"/>
            </w:pPr>
            <w:r w:rsidRPr="00743DC3">
              <w:rPr>
                <w:rFonts w:hint="eastAsia"/>
              </w:rPr>
              <w:t>0.795</w:t>
            </w:r>
            <w:r w:rsidRPr="00743DC3">
              <w:rPr>
                <w:rFonts w:hint="eastAsia"/>
                <w:vertAlign w:val="subscript"/>
              </w:rPr>
              <w:t>(0.022)</w:t>
            </w:r>
          </w:p>
        </w:tc>
      </w:tr>
      <w:tr w:rsidR="00EB73F7" w14:paraId="51AA7BCF" w14:textId="587E6C05" w:rsidTr="00216A89">
        <w:trPr>
          <w:jc w:val="center"/>
        </w:trPr>
        <w:tc>
          <w:tcPr>
            <w:tcW w:w="1888" w:type="dxa"/>
          </w:tcPr>
          <w:p w14:paraId="1B0C4EC2" w14:textId="77777777" w:rsidR="00EB73F7" w:rsidRDefault="00EB73F7" w:rsidP="00B8360B">
            <w:pPr>
              <w:spacing w:line="300" w:lineRule="auto"/>
              <w:ind w:firstLineChars="0" w:firstLine="0"/>
              <w:jc w:val="center"/>
            </w:pPr>
            <w:r>
              <w:rPr>
                <w:rFonts w:hint="eastAsia"/>
              </w:rPr>
              <w:t>w/o LoRA</w:t>
            </w:r>
          </w:p>
        </w:tc>
        <w:tc>
          <w:tcPr>
            <w:tcW w:w="1622" w:type="dxa"/>
          </w:tcPr>
          <w:p w14:paraId="42363461" w14:textId="0A475697" w:rsidR="00EB73F7" w:rsidRPr="00EB73F7" w:rsidRDefault="00EB73F7" w:rsidP="00B8360B">
            <w:pPr>
              <w:spacing w:line="300" w:lineRule="auto"/>
              <w:ind w:firstLineChars="0" w:firstLine="0"/>
              <w:jc w:val="center"/>
            </w:pPr>
            <w:r w:rsidRPr="00EB73F7">
              <w:rPr>
                <w:rFonts w:hint="eastAsia"/>
              </w:rPr>
              <w:t>0.775</w:t>
            </w:r>
            <w:r w:rsidRPr="00EB73F7">
              <w:rPr>
                <w:rFonts w:hint="eastAsia"/>
                <w:vertAlign w:val="subscript"/>
              </w:rPr>
              <w:t>(0.012)</w:t>
            </w:r>
          </w:p>
        </w:tc>
        <w:tc>
          <w:tcPr>
            <w:tcW w:w="1560" w:type="dxa"/>
          </w:tcPr>
          <w:p w14:paraId="34844727" w14:textId="75761D5B" w:rsidR="00EB73F7" w:rsidRDefault="00FF6884" w:rsidP="00B8360B">
            <w:pPr>
              <w:spacing w:line="300" w:lineRule="auto"/>
              <w:ind w:firstLineChars="0" w:firstLine="0"/>
              <w:jc w:val="center"/>
            </w:pPr>
            <w:r w:rsidRPr="00EB73F7">
              <w:rPr>
                <w:rFonts w:hint="eastAsia"/>
              </w:rPr>
              <w:t>0.</w:t>
            </w:r>
            <w:r>
              <w:rPr>
                <w:rFonts w:hint="eastAsia"/>
              </w:rPr>
              <w:t>740</w:t>
            </w:r>
            <w:r w:rsidRPr="00EB73F7">
              <w:rPr>
                <w:rFonts w:hint="eastAsia"/>
                <w:vertAlign w:val="subscript"/>
              </w:rPr>
              <w:t>(0.0</w:t>
            </w:r>
            <w:r>
              <w:rPr>
                <w:rFonts w:hint="eastAsia"/>
                <w:vertAlign w:val="subscript"/>
              </w:rPr>
              <w:t>10</w:t>
            </w:r>
            <w:r w:rsidRPr="00EB73F7">
              <w:rPr>
                <w:rFonts w:hint="eastAsia"/>
                <w:vertAlign w:val="subscript"/>
              </w:rPr>
              <w:t>)</w:t>
            </w:r>
          </w:p>
        </w:tc>
        <w:tc>
          <w:tcPr>
            <w:tcW w:w="2268" w:type="dxa"/>
          </w:tcPr>
          <w:p w14:paraId="275F14D8" w14:textId="298F3A10" w:rsidR="00EB73F7" w:rsidRPr="006A155A" w:rsidRDefault="006A155A" w:rsidP="00B8360B">
            <w:pPr>
              <w:spacing w:line="300" w:lineRule="auto"/>
              <w:ind w:firstLineChars="0" w:firstLine="0"/>
              <w:jc w:val="center"/>
            </w:pPr>
            <w:r w:rsidRPr="006A155A">
              <w:rPr>
                <w:rFonts w:hint="eastAsia"/>
              </w:rPr>
              <w:t>0.</w:t>
            </w:r>
            <w:r>
              <w:rPr>
                <w:rFonts w:hint="eastAsia"/>
              </w:rPr>
              <w:t>566</w:t>
            </w:r>
            <w:r w:rsidRPr="006A155A">
              <w:rPr>
                <w:rFonts w:hint="eastAsia"/>
                <w:vertAlign w:val="subscript"/>
              </w:rPr>
              <w:t>(0.0</w:t>
            </w:r>
            <w:r>
              <w:rPr>
                <w:rFonts w:hint="eastAsia"/>
                <w:vertAlign w:val="subscript"/>
              </w:rPr>
              <w:t>29</w:t>
            </w:r>
            <w:r w:rsidRPr="006A155A">
              <w:rPr>
                <w:rFonts w:hint="eastAsia"/>
                <w:vertAlign w:val="subscript"/>
              </w:rPr>
              <w:t>)</w:t>
            </w:r>
          </w:p>
        </w:tc>
        <w:tc>
          <w:tcPr>
            <w:tcW w:w="1559" w:type="dxa"/>
          </w:tcPr>
          <w:p w14:paraId="0502DAE8" w14:textId="1C628ED2" w:rsidR="00EB73F7" w:rsidRPr="00743DC3" w:rsidRDefault="00743DC3" w:rsidP="00B8360B">
            <w:pPr>
              <w:spacing w:line="300" w:lineRule="auto"/>
              <w:ind w:firstLineChars="0" w:firstLine="0"/>
              <w:jc w:val="center"/>
            </w:pPr>
            <w:r w:rsidRPr="00743DC3">
              <w:rPr>
                <w:rFonts w:hint="eastAsia"/>
              </w:rPr>
              <w:t>0.748</w:t>
            </w:r>
            <w:r w:rsidRPr="00743DC3">
              <w:rPr>
                <w:rFonts w:hint="eastAsia"/>
                <w:vertAlign w:val="subscript"/>
              </w:rPr>
              <w:t>(0.015)</w:t>
            </w:r>
          </w:p>
        </w:tc>
      </w:tr>
      <w:tr w:rsidR="00EB73F7" w14:paraId="51A0B5EB" w14:textId="067C9614" w:rsidTr="00884DE6">
        <w:trPr>
          <w:jc w:val="center"/>
        </w:trPr>
        <w:tc>
          <w:tcPr>
            <w:tcW w:w="1888" w:type="dxa"/>
            <w:tcBorders>
              <w:bottom w:val="nil"/>
            </w:tcBorders>
          </w:tcPr>
          <w:p w14:paraId="1EF6F95B" w14:textId="77777777" w:rsidR="00EB73F7" w:rsidRDefault="00EB73F7" w:rsidP="00B8360B">
            <w:pPr>
              <w:spacing w:line="300" w:lineRule="auto"/>
              <w:ind w:firstLineChars="0" w:firstLine="0"/>
              <w:jc w:val="center"/>
            </w:pPr>
            <w:r>
              <w:rPr>
                <w:rFonts w:hint="eastAsia"/>
              </w:rPr>
              <w:t>w/o Cross-Attn</w:t>
            </w:r>
          </w:p>
        </w:tc>
        <w:tc>
          <w:tcPr>
            <w:tcW w:w="1622" w:type="dxa"/>
            <w:tcBorders>
              <w:bottom w:val="nil"/>
            </w:tcBorders>
          </w:tcPr>
          <w:p w14:paraId="03C8DAF9" w14:textId="478FFF07" w:rsidR="00EB73F7" w:rsidRDefault="00FF6884" w:rsidP="00B8360B">
            <w:pPr>
              <w:spacing w:line="300" w:lineRule="auto"/>
              <w:ind w:firstLineChars="0" w:firstLine="0"/>
              <w:jc w:val="center"/>
            </w:pPr>
            <w:r w:rsidRPr="00EB73F7">
              <w:rPr>
                <w:rFonts w:hint="eastAsia"/>
              </w:rPr>
              <w:t>0.</w:t>
            </w:r>
            <w:r>
              <w:rPr>
                <w:rFonts w:hint="eastAsia"/>
              </w:rPr>
              <w:t>872</w:t>
            </w:r>
            <w:r w:rsidRPr="00EB73F7">
              <w:rPr>
                <w:rFonts w:hint="eastAsia"/>
                <w:vertAlign w:val="subscript"/>
              </w:rPr>
              <w:t>(0.0</w:t>
            </w:r>
            <w:r>
              <w:rPr>
                <w:rFonts w:hint="eastAsia"/>
                <w:vertAlign w:val="subscript"/>
              </w:rPr>
              <w:t>15</w:t>
            </w:r>
            <w:r w:rsidRPr="00EB73F7">
              <w:rPr>
                <w:rFonts w:hint="eastAsia"/>
                <w:vertAlign w:val="subscript"/>
              </w:rPr>
              <w:t>)</w:t>
            </w:r>
          </w:p>
        </w:tc>
        <w:tc>
          <w:tcPr>
            <w:tcW w:w="1560" w:type="dxa"/>
            <w:tcBorders>
              <w:bottom w:val="nil"/>
            </w:tcBorders>
          </w:tcPr>
          <w:p w14:paraId="4B853DCD" w14:textId="743747FC" w:rsidR="00EB73F7" w:rsidRDefault="00FF6884" w:rsidP="00B8360B">
            <w:pPr>
              <w:spacing w:line="300" w:lineRule="auto"/>
              <w:ind w:firstLineChars="0" w:firstLine="0"/>
              <w:jc w:val="center"/>
            </w:pPr>
            <w:r w:rsidRPr="00EB73F7">
              <w:rPr>
                <w:rFonts w:hint="eastAsia"/>
              </w:rPr>
              <w:t>0.</w:t>
            </w:r>
            <w:r>
              <w:rPr>
                <w:rFonts w:hint="eastAsia"/>
              </w:rPr>
              <w:t>825</w:t>
            </w:r>
            <w:r w:rsidRPr="00EB73F7">
              <w:rPr>
                <w:rFonts w:hint="eastAsia"/>
                <w:vertAlign w:val="subscript"/>
              </w:rPr>
              <w:t>(0.0</w:t>
            </w:r>
            <w:r>
              <w:rPr>
                <w:rFonts w:hint="eastAsia"/>
                <w:vertAlign w:val="subscript"/>
              </w:rPr>
              <w:t>21</w:t>
            </w:r>
            <w:r w:rsidRPr="00EB73F7">
              <w:rPr>
                <w:rFonts w:hint="eastAsia"/>
                <w:vertAlign w:val="subscript"/>
              </w:rPr>
              <w:t>)</w:t>
            </w:r>
          </w:p>
        </w:tc>
        <w:tc>
          <w:tcPr>
            <w:tcW w:w="2268" w:type="dxa"/>
            <w:tcBorders>
              <w:bottom w:val="nil"/>
            </w:tcBorders>
          </w:tcPr>
          <w:p w14:paraId="18BD7077" w14:textId="462D6406" w:rsidR="00EB73F7" w:rsidRPr="006A155A" w:rsidRDefault="006A155A" w:rsidP="00B8360B">
            <w:pPr>
              <w:spacing w:line="300" w:lineRule="auto"/>
              <w:ind w:firstLineChars="0" w:firstLine="0"/>
              <w:jc w:val="center"/>
            </w:pPr>
            <w:r w:rsidRPr="006A155A">
              <w:rPr>
                <w:rFonts w:hint="eastAsia"/>
              </w:rPr>
              <w:t>0.6</w:t>
            </w:r>
            <w:r>
              <w:rPr>
                <w:rFonts w:hint="eastAsia"/>
              </w:rPr>
              <w:t>38</w:t>
            </w:r>
            <w:r w:rsidRPr="006A155A">
              <w:rPr>
                <w:rFonts w:hint="eastAsia"/>
                <w:vertAlign w:val="subscript"/>
              </w:rPr>
              <w:t>(0.0</w:t>
            </w:r>
            <w:r>
              <w:rPr>
                <w:rFonts w:hint="eastAsia"/>
                <w:vertAlign w:val="subscript"/>
              </w:rPr>
              <w:t>23</w:t>
            </w:r>
            <w:r w:rsidRPr="006A155A">
              <w:rPr>
                <w:rFonts w:hint="eastAsia"/>
                <w:vertAlign w:val="subscript"/>
              </w:rPr>
              <w:t>)</w:t>
            </w:r>
          </w:p>
        </w:tc>
        <w:tc>
          <w:tcPr>
            <w:tcW w:w="1559" w:type="dxa"/>
            <w:tcBorders>
              <w:bottom w:val="nil"/>
            </w:tcBorders>
          </w:tcPr>
          <w:p w14:paraId="749638AE" w14:textId="36AAE659" w:rsidR="00EB73F7" w:rsidRPr="00743DC3" w:rsidRDefault="00743DC3" w:rsidP="00B8360B">
            <w:pPr>
              <w:spacing w:line="300" w:lineRule="auto"/>
              <w:ind w:firstLineChars="0" w:firstLine="0"/>
              <w:jc w:val="center"/>
            </w:pPr>
            <w:r w:rsidRPr="00743DC3">
              <w:rPr>
                <w:rFonts w:hint="eastAsia"/>
              </w:rPr>
              <w:t>0.820</w:t>
            </w:r>
            <w:r w:rsidRPr="00743DC3">
              <w:rPr>
                <w:rFonts w:hint="eastAsia"/>
                <w:vertAlign w:val="subscript"/>
              </w:rPr>
              <w:t>(0.019)</w:t>
            </w:r>
          </w:p>
        </w:tc>
      </w:tr>
      <w:tr w:rsidR="00EB73F7" w14:paraId="3EED3BB0" w14:textId="77777777" w:rsidTr="00884DE6">
        <w:trPr>
          <w:jc w:val="center"/>
        </w:trPr>
        <w:tc>
          <w:tcPr>
            <w:tcW w:w="1888" w:type="dxa"/>
            <w:tcBorders>
              <w:top w:val="nil"/>
              <w:bottom w:val="single" w:sz="12" w:space="0" w:color="auto"/>
            </w:tcBorders>
          </w:tcPr>
          <w:p w14:paraId="19D981D1" w14:textId="33936AFD" w:rsidR="00EB73F7" w:rsidRDefault="00EB73F7"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4855FE16" w14:textId="75690A61" w:rsidR="00EB73F7" w:rsidRPr="009E5CF4" w:rsidRDefault="009E5CF4" w:rsidP="00B8360B">
            <w:pPr>
              <w:spacing w:line="300" w:lineRule="auto"/>
              <w:ind w:firstLineChars="0" w:firstLine="0"/>
              <w:jc w:val="center"/>
              <w:rPr>
                <w:b/>
                <w:bCs/>
              </w:rPr>
            </w:pPr>
            <w:r w:rsidRPr="009E5CF4">
              <w:rPr>
                <w:rFonts w:hint="eastAsia"/>
                <w:b/>
                <w:bCs/>
              </w:rPr>
              <w:t>0.912</w:t>
            </w:r>
            <w:r w:rsidRPr="009E5CF4">
              <w:rPr>
                <w:rFonts w:hint="eastAsia"/>
                <w:b/>
                <w:bCs/>
                <w:vertAlign w:val="subscript"/>
              </w:rPr>
              <w:t>(0.020)</w:t>
            </w:r>
          </w:p>
        </w:tc>
        <w:tc>
          <w:tcPr>
            <w:tcW w:w="1560" w:type="dxa"/>
            <w:tcBorders>
              <w:top w:val="nil"/>
              <w:bottom w:val="single" w:sz="12" w:space="0" w:color="auto"/>
            </w:tcBorders>
            <w:vAlign w:val="center"/>
          </w:tcPr>
          <w:p w14:paraId="26017B4E" w14:textId="2B53A593" w:rsidR="00EB73F7" w:rsidRPr="00395ED9" w:rsidRDefault="00EB73F7" w:rsidP="00B8360B">
            <w:pPr>
              <w:spacing w:line="300" w:lineRule="auto"/>
              <w:ind w:firstLineChars="0" w:firstLine="0"/>
              <w:jc w:val="center"/>
              <w:rPr>
                <w:b/>
                <w:bCs/>
              </w:rPr>
            </w:pPr>
            <w:r w:rsidRPr="00395ED9">
              <w:rPr>
                <w:rFonts w:hint="eastAsia"/>
                <w:b/>
                <w:bCs/>
              </w:rPr>
              <w:t>0.850</w:t>
            </w:r>
            <w:r w:rsidRPr="00395ED9">
              <w:rPr>
                <w:rFonts w:hint="eastAsia"/>
                <w:b/>
                <w:bCs/>
                <w:vertAlign w:val="subscript"/>
              </w:rPr>
              <w:t>(0.019)</w:t>
            </w:r>
          </w:p>
        </w:tc>
        <w:tc>
          <w:tcPr>
            <w:tcW w:w="2268" w:type="dxa"/>
            <w:tcBorders>
              <w:top w:val="nil"/>
              <w:bottom w:val="single" w:sz="12" w:space="0" w:color="auto"/>
            </w:tcBorders>
            <w:vAlign w:val="center"/>
          </w:tcPr>
          <w:p w14:paraId="21E4314F" w14:textId="55BC0B2C" w:rsidR="00EB73F7" w:rsidRDefault="00FF6884" w:rsidP="00B8360B">
            <w:pPr>
              <w:spacing w:line="300" w:lineRule="auto"/>
              <w:ind w:firstLineChars="0" w:firstLine="0"/>
              <w:jc w:val="center"/>
            </w:pPr>
            <w:r w:rsidRPr="007E481F">
              <w:rPr>
                <w:rFonts w:hint="eastAsia"/>
                <w:b/>
                <w:bCs/>
              </w:rPr>
              <w:t>0.650</w:t>
            </w:r>
            <w:r w:rsidRPr="007E481F">
              <w:rPr>
                <w:rFonts w:hint="eastAsia"/>
                <w:b/>
                <w:bCs/>
                <w:vertAlign w:val="subscript"/>
              </w:rPr>
              <w:t>(0.010)</w:t>
            </w:r>
          </w:p>
        </w:tc>
        <w:tc>
          <w:tcPr>
            <w:tcW w:w="1559" w:type="dxa"/>
            <w:tcBorders>
              <w:top w:val="nil"/>
              <w:bottom w:val="single" w:sz="12" w:space="0" w:color="auto"/>
            </w:tcBorders>
          </w:tcPr>
          <w:p w14:paraId="4A447299" w14:textId="3A278B4B" w:rsidR="00EB73F7" w:rsidRDefault="00743DC3" w:rsidP="00B8360B">
            <w:pPr>
              <w:spacing w:line="300" w:lineRule="auto"/>
              <w:ind w:firstLineChars="0" w:firstLine="0"/>
              <w:jc w:val="center"/>
            </w:pPr>
            <w:r w:rsidRPr="009F4BFE">
              <w:rPr>
                <w:rFonts w:hint="eastAsia"/>
                <w:b/>
                <w:bCs/>
              </w:rPr>
              <w:t>0.838</w:t>
            </w:r>
            <w:r w:rsidRPr="009F4BFE">
              <w:rPr>
                <w:rFonts w:hint="eastAsia"/>
                <w:b/>
                <w:bCs/>
                <w:vertAlign w:val="subscript"/>
              </w:rPr>
              <w:t>(0.017)</w:t>
            </w:r>
          </w:p>
        </w:tc>
      </w:tr>
    </w:tbl>
    <w:p w14:paraId="1ABEF7CA" w14:textId="77777777" w:rsidR="009E5CF4" w:rsidRDefault="009E5CF4" w:rsidP="00B8518E">
      <w:pPr>
        <w:ind w:firstLineChars="0" w:firstLine="0"/>
      </w:pPr>
    </w:p>
    <w:p w14:paraId="39078BC1" w14:textId="1671B652" w:rsidR="00046AE9" w:rsidRDefault="00046AE9" w:rsidP="00046AE9">
      <w:r>
        <w:rPr>
          <w:rFonts w:hint="eastAsia"/>
        </w:rPr>
        <w:t>本文在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四个分类数据集上进行了消融实验，结果如</w:t>
      </w:r>
      <w:r>
        <w:fldChar w:fldCharType="begin"/>
      </w:r>
      <w:r>
        <w:instrText xml:space="preserve"> </w:instrText>
      </w:r>
      <w:r>
        <w:rPr>
          <w:rFonts w:hint="eastAsia"/>
        </w:rPr>
        <w:instrText>REF _Ref224837270 \h</w:instrText>
      </w:r>
      <w:r>
        <w:instrText xml:space="preserve"> </w:instrText>
      </w:r>
      <w:r>
        <w:fldChar w:fldCharType="separate"/>
      </w:r>
      <w:r w:rsidR="005F0293">
        <w:rPr>
          <w:rFonts w:hint="eastAsia"/>
        </w:rPr>
        <w:t>表</w:t>
      </w:r>
      <w:r w:rsidR="005F0293">
        <w:rPr>
          <w:rFonts w:hint="eastAsia"/>
        </w:rPr>
        <w:t>3-</w:t>
      </w:r>
      <w:r w:rsidR="005F0293">
        <w:rPr>
          <w:noProof/>
        </w:rPr>
        <w:t>4</w:t>
      </w:r>
      <w:r>
        <w:fldChar w:fldCharType="end"/>
      </w:r>
      <w:r w:rsidRPr="00046AE9">
        <w:rPr>
          <w:rFonts w:hint="eastAsia"/>
        </w:rPr>
        <w:t>所示</w:t>
      </w:r>
      <w:r w:rsidR="00F812BE">
        <w:rPr>
          <w:rFonts w:hint="eastAsia"/>
        </w:rPr>
        <w:t>。</w:t>
      </w:r>
      <w:r>
        <w:rPr>
          <w:rFonts w:hint="eastAsia"/>
        </w:rPr>
        <w:t>从整体来看，</w:t>
      </w:r>
      <w:r>
        <w:rPr>
          <w:rFonts w:hint="eastAsia"/>
        </w:rPr>
        <w:t>CoT-CMP</w:t>
      </w:r>
      <w:r>
        <w:rPr>
          <w:rFonts w:hint="eastAsia"/>
        </w:rPr>
        <w:t>在这四个分类数据集上均取得了最优的结果，表明本文提出</w:t>
      </w:r>
      <w:r w:rsidRPr="00046AE9">
        <w:t>的文本增强、</w:t>
      </w:r>
      <w:r w:rsidRPr="00046AE9">
        <w:t>CoT</w:t>
      </w:r>
      <w:r w:rsidRPr="00046AE9">
        <w:t>提示</w:t>
      </w:r>
      <w:r>
        <w:rPr>
          <w:rFonts w:hint="eastAsia"/>
        </w:rPr>
        <w:t>模块</w:t>
      </w:r>
      <w:r w:rsidRPr="00046AE9">
        <w:t>、</w:t>
      </w:r>
      <w:r w:rsidRPr="00046AE9">
        <w:t>LoRA</w:t>
      </w:r>
      <w:r w:rsidRPr="00046AE9">
        <w:t>微调</w:t>
      </w:r>
      <w:r>
        <w:rPr>
          <w:rFonts w:hint="eastAsia"/>
        </w:rPr>
        <w:t>策略</w:t>
      </w:r>
      <w:r w:rsidRPr="00046AE9">
        <w:t>以及跨模态交叉注意力等模块均能够有效提升模型的分类性能，且各模块之间存在明显的协同增益。</w:t>
      </w:r>
      <w:r>
        <w:rPr>
          <w:rFonts w:hint="eastAsia"/>
        </w:rPr>
        <w:t>具体来看，</w:t>
      </w:r>
      <w:r w:rsidRPr="00046AE9">
        <w:rPr>
          <w:rFonts w:hint="eastAsia"/>
        </w:rPr>
        <w:t>w/o LoRA</w:t>
      </w:r>
      <w:r w:rsidRPr="00046AE9">
        <w:rPr>
          <w:rFonts w:hint="eastAsia"/>
        </w:rPr>
        <w:t>的性能整体最弱，在</w:t>
      </w:r>
      <w:r w:rsidRPr="00046AE9">
        <w:rPr>
          <w:rFonts w:hint="eastAsia"/>
        </w:rPr>
        <w:t>Pgp</w:t>
      </w:r>
      <w:r w:rsidRPr="00046AE9">
        <w:rPr>
          <w:rFonts w:hint="eastAsia"/>
        </w:rPr>
        <w:t>、</w:t>
      </w:r>
      <w:r w:rsidRPr="00046AE9">
        <w:rPr>
          <w:rFonts w:hint="eastAsia"/>
        </w:rPr>
        <w:t>BBB</w:t>
      </w:r>
      <w:r w:rsidRPr="00046AE9">
        <w:rPr>
          <w:rFonts w:hint="eastAsia"/>
        </w:rPr>
        <w:t>、</w:t>
      </w:r>
      <w:r w:rsidRPr="00046AE9">
        <w:rPr>
          <w:rFonts w:hint="eastAsia"/>
        </w:rPr>
        <w:t>CYP2D6 Inhibition</w:t>
      </w:r>
      <w:r w:rsidRPr="00046AE9">
        <w:rPr>
          <w:rFonts w:hint="eastAsia"/>
        </w:rPr>
        <w:t>和</w:t>
      </w:r>
      <w:r w:rsidRPr="00046AE9">
        <w:rPr>
          <w:rFonts w:hint="eastAsia"/>
        </w:rPr>
        <w:t>Ames</w:t>
      </w:r>
      <w:r w:rsidRPr="00046AE9">
        <w:rPr>
          <w:rFonts w:hint="eastAsia"/>
        </w:rPr>
        <w:t>上的</w:t>
      </w:r>
      <w:r w:rsidR="00567FC4">
        <w:rPr>
          <w:rFonts w:hint="eastAsia"/>
        </w:rPr>
        <w:t>结果</w:t>
      </w:r>
      <w:r w:rsidRPr="00046AE9">
        <w:rPr>
          <w:rFonts w:hint="eastAsia"/>
        </w:rPr>
        <w:t>分别仅为</w:t>
      </w:r>
      <w:r w:rsidRPr="00046AE9">
        <w:rPr>
          <w:rFonts w:hint="eastAsia"/>
        </w:rPr>
        <w:t>0.775</w:t>
      </w:r>
      <w:r w:rsidRPr="00046AE9">
        <w:rPr>
          <w:rFonts w:hint="eastAsia"/>
        </w:rPr>
        <w:t>、</w:t>
      </w:r>
      <w:r w:rsidRPr="00046AE9">
        <w:rPr>
          <w:rFonts w:hint="eastAsia"/>
        </w:rPr>
        <w:t>0.740</w:t>
      </w:r>
      <w:r w:rsidRPr="00046AE9">
        <w:rPr>
          <w:rFonts w:hint="eastAsia"/>
        </w:rPr>
        <w:t>、</w:t>
      </w:r>
      <w:r w:rsidRPr="00046AE9">
        <w:rPr>
          <w:rFonts w:hint="eastAsia"/>
        </w:rPr>
        <w:t>0.566</w:t>
      </w:r>
      <w:r w:rsidRPr="00046AE9">
        <w:rPr>
          <w:rFonts w:hint="eastAsia"/>
        </w:rPr>
        <w:t>和</w:t>
      </w:r>
      <w:r w:rsidRPr="00046AE9">
        <w:rPr>
          <w:rFonts w:hint="eastAsia"/>
        </w:rPr>
        <w:t>0.748</w:t>
      </w:r>
      <w:r w:rsidRPr="00046AE9">
        <w:rPr>
          <w:rFonts w:hint="eastAsia"/>
        </w:rPr>
        <w:t>，相较</w:t>
      </w:r>
      <w:r w:rsidR="00F812BE">
        <w:rPr>
          <w:rFonts w:hint="eastAsia"/>
        </w:rPr>
        <w:t>于</w:t>
      </w:r>
      <w:r w:rsidRPr="00046AE9">
        <w:rPr>
          <w:rFonts w:hint="eastAsia"/>
        </w:rPr>
        <w:t>完整模型分别下降了</w:t>
      </w:r>
      <w:r w:rsidRPr="00046AE9">
        <w:rPr>
          <w:rFonts w:hint="eastAsia"/>
        </w:rPr>
        <w:t>0.137</w:t>
      </w:r>
      <w:r w:rsidRPr="00046AE9">
        <w:rPr>
          <w:rFonts w:hint="eastAsia"/>
        </w:rPr>
        <w:t>、</w:t>
      </w:r>
      <w:r w:rsidRPr="00046AE9">
        <w:rPr>
          <w:rFonts w:hint="eastAsia"/>
        </w:rPr>
        <w:t>0.110</w:t>
      </w:r>
      <w:r w:rsidRPr="00046AE9">
        <w:rPr>
          <w:rFonts w:hint="eastAsia"/>
        </w:rPr>
        <w:t>、</w:t>
      </w:r>
      <w:r w:rsidRPr="00046AE9">
        <w:rPr>
          <w:rFonts w:hint="eastAsia"/>
        </w:rPr>
        <w:t>0.084</w:t>
      </w:r>
      <w:r w:rsidRPr="00046AE9">
        <w:rPr>
          <w:rFonts w:hint="eastAsia"/>
        </w:rPr>
        <w:t>和</w:t>
      </w:r>
      <w:r w:rsidRPr="00046AE9">
        <w:rPr>
          <w:rFonts w:hint="eastAsia"/>
        </w:rPr>
        <w:t>0.090</w:t>
      </w:r>
      <w:r w:rsidRPr="00046AE9">
        <w:rPr>
          <w:rFonts w:hint="eastAsia"/>
        </w:rPr>
        <w:t>。这说明参数高效微调机制对大模型适应分子性质预测任务具有重要作用，若缺少有效的任务适配，文本的语义建模能力将明显</w:t>
      </w:r>
      <w:r>
        <w:rPr>
          <w:rFonts w:hint="eastAsia"/>
        </w:rPr>
        <w:t>降低</w:t>
      </w:r>
      <w:r w:rsidRPr="00046AE9">
        <w:rPr>
          <w:rFonts w:hint="eastAsia"/>
        </w:rPr>
        <w:t>。</w:t>
      </w:r>
    </w:p>
    <w:p w14:paraId="0B3C3212" w14:textId="0624D7D6" w:rsidR="00282C8C" w:rsidRDefault="00282C8C" w:rsidP="00282C8C">
      <w:pPr>
        <w:pStyle w:val="a8"/>
      </w:pPr>
      <w:bookmarkStart w:id="87" w:name="_Ref224837556"/>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295014">
        <w:rPr>
          <w:noProof/>
        </w:rPr>
        <w:t>5</w:t>
      </w:r>
      <w:r>
        <w:fldChar w:fldCharType="end"/>
      </w:r>
      <w:bookmarkEnd w:id="87"/>
      <w:r>
        <w:rPr>
          <w:rFonts w:hint="eastAsia"/>
        </w:rPr>
        <w:t xml:space="preserve"> </w:t>
      </w:r>
      <w:r w:rsidRPr="00C27780">
        <w:rPr>
          <w:rFonts w:hint="eastAsia"/>
        </w:rPr>
        <w:t>CoT-CMP</w:t>
      </w:r>
      <w:r w:rsidRPr="00C27780">
        <w:rPr>
          <w:rFonts w:hint="eastAsia"/>
        </w:rPr>
        <w:t>在</w:t>
      </w:r>
      <w:r w:rsidRPr="00C27780">
        <w:rPr>
          <w:rFonts w:hint="eastAsia"/>
        </w:rPr>
        <w:t>ADMET</w:t>
      </w:r>
      <w:r w:rsidRPr="00C27780">
        <w:rPr>
          <w:rFonts w:hint="eastAsia"/>
        </w:rPr>
        <w:t>基准组上部分</w:t>
      </w:r>
      <w:r>
        <w:rPr>
          <w:rFonts w:hint="eastAsia"/>
        </w:rPr>
        <w:t>回归</w:t>
      </w:r>
      <w:r w:rsidRPr="00C27780">
        <w:rPr>
          <w:rFonts w:hint="eastAsia"/>
        </w:rPr>
        <w:t>任务消融实验结果</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888"/>
        <w:gridCol w:w="1622"/>
        <w:gridCol w:w="1560"/>
        <w:gridCol w:w="2268"/>
        <w:gridCol w:w="1559"/>
      </w:tblGrid>
      <w:tr w:rsidR="009E5CF4" w14:paraId="6FDC572C" w14:textId="77777777" w:rsidTr="00EB455A">
        <w:trPr>
          <w:jc w:val="center"/>
        </w:trPr>
        <w:tc>
          <w:tcPr>
            <w:tcW w:w="1888" w:type="dxa"/>
            <w:tcBorders>
              <w:top w:val="single" w:sz="12" w:space="0" w:color="auto"/>
              <w:bottom w:val="single" w:sz="8" w:space="0" w:color="auto"/>
            </w:tcBorders>
          </w:tcPr>
          <w:p w14:paraId="37C48BF5" w14:textId="77777777" w:rsidR="009E5CF4" w:rsidRDefault="009E5CF4" w:rsidP="00B8360B">
            <w:pPr>
              <w:spacing w:line="300" w:lineRule="auto"/>
              <w:ind w:firstLineChars="0" w:firstLine="0"/>
              <w:jc w:val="center"/>
            </w:pPr>
            <w:r>
              <w:t>M</w:t>
            </w:r>
            <w:r>
              <w:rPr>
                <w:rFonts w:hint="eastAsia"/>
              </w:rPr>
              <w:t>odel</w:t>
            </w:r>
          </w:p>
        </w:tc>
        <w:tc>
          <w:tcPr>
            <w:tcW w:w="1622" w:type="dxa"/>
            <w:tcBorders>
              <w:top w:val="single" w:sz="12" w:space="0" w:color="auto"/>
              <w:bottom w:val="single" w:sz="8" w:space="0" w:color="auto"/>
            </w:tcBorders>
          </w:tcPr>
          <w:p w14:paraId="0A3A0FB2" w14:textId="07C56BF3" w:rsidR="009E5CF4" w:rsidRDefault="009E5CF4" w:rsidP="00B8360B">
            <w:pPr>
              <w:spacing w:line="300" w:lineRule="auto"/>
              <w:ind w:firstLineChars="0" w:firstLine="0"/>
              <w:jc w:val="center"/>
            </w:pPr>
            <w:r>
              <w:rPr>
                <w:rFonts w:hint="eastAsia"/>
              </w:rPr>
              <w:t>Caco2</w:t>
            </w:r>
          </w:p>
        </w:tc>
        <w:tc>
          <w:tcPr>
            <w:tcW w:w="1560" w:type="dxa"/>
            <w:tcBorders>
              <w:top w:val="single" w:sz="12" w:space="0" w:color="auto"/>
              <w:bottom w:val="single" w:sz="8" w:space="0" w:color="auto"/>
            </w:tcBorders>
          </w:tcPr>
          <w:p w14:paraId="7078E366" w14:textId="68B76461" w:rsidR="009E5CF4" w:rsidRDefault="003408F3" w:rsidP="00B8360B">
            <w:pPr>
              <w:spacing w:line="300" w:lineRule="auto"/>
              <w:ind w:firstLineChars="0" w:firstLine="0"/>
              <w:jc w:val="center"/>
            </w:pPr>
            <w:r>
              <w:rPr>
                <w:rFonts w:hint="eastAsia"/>
              </w:rPr>
              <w:t>AqSol</w:t>
            </w:r>
          </w:p>
        </w:tc>
        <w:tc>
          <w:tcPr>
            <w:tcW w:w="2268" w:type="dxa"/>
            <w:tcBorders>
              <w:top w:val="single" w:sz="12" w:space="0" w:color="auto"/>
              <w:bottom w:val="single" w:sz="8" w:space="0" w:color="auto"/>
            </w:tcBorders>
          </w:tcPr>
          <w:p w14:paraId="68B8A1AF" w14:textId="07B7F83E" w:rsidR="009E5CF4" w:rsidRDefault="003408F3" w:rsidP="00B8360B">
            <w:pPr>
              <w:spacing w:line="300" w:lineRule="auto"/>
              <w:ind w:firstLineChars="0" w:firstLine="0"/>
              <w:jc w:val="center"/>
            </w:pPr>
            <w:r>
              <w:rPr>
                <w:rFonts w:hint="eastAsia"/>
              </w:rPr>
              <w:t>PPBR</w:t>
            </w:r>
          </w:p>
        </w:tc>
        <w:tc>
          <w:tcPr>
            <w:tcW w:w="1559" w:type="dxa"/>
            <w:tcBorders>
              <w:top w:val="single" w:sz="12" w:space="0" w:color="auto"/>
              <w:bottom w:val="single" w:sz="8" w:space="0" w:color="auto"/>
            </w:tcBorders>
          </w:tcPr>
          <w:p w14:paraId="0E1FAA7E" w14:textId="5CD3214E" w:rsidR="009E5CF4" w:rsidRDefault="003408F3" w:rsidP="00B8360B">
            <w:pPr>
              <w:spacing w:line="300" w:lineRule="auto"/>
              <w:ind w:firstLineChars="0" w:firstLine="0"/>
              <w:jc w:val="center"/>
            </w:pPr>
            <w:r>
              <w:rPr>
                <w:rFonts w:hint="eastAsia"/>
              </w:rPr>
              <w:t>LD50</w:t>
            </w:r>
          </w:p>
        </w:tc>
      </w:tr>
      <w:tr w:rsidR="00067B67" w14:paraId="0253F4EB" w14:textId="77777777" w:rsidTr="00EB455A">
        <w:trPr>
          <w:jc w:val="center"/>
        </w:trPr>
        <w:tc>
          <w:tcPr>
            <w:tcW w:w="1888" w:type="dxa"/>
            <w:tcBorders>
              <w:top w:val="single" w:sz="8" w:space="0" w:color="auto"/>
            </w:tcBorders>
          </w:tcPr>
          <w:p w14:paraId="7309240C" w14:textId="6DB51881" w:rsidR="00067B67" w:rsidRDefault="00067B67" w:rsidP="00B8360B">
            <w:pPr>
              <w:spacing w:line="300" w:lineRule="auto"/>
              <w:ind w:firstLineChars="0" w:firstLine="0"/>
              <w:jc w:val="center"/>
            </w:pPr>
            <w:r>
              <w:rPr>
                <w:rFonts w:hint="eastAsia"/>
              </w:rPr>
              <w:t xml:space="preserve">w/o </w:t>
            </w:r>
            <w:r w:rsidR="005343CF">
              <w:rPr>
                <w:rFonts w:hint="eastAsia"/>
              </w:rPr>
              <w:t>LLM</w:t>
            </w:r>
          </w:p>
        </w:tc>
        <w:tc>
          <w:tcPr>
            <w:tcW w:w="1622" w:type="dxa"/>
            <w:tcBorders>
              <w:top w:val="single" w:sz="8" w:space="0" w:color="auto"/>
            </w:tcBorders>
          </w:tcPr>
          <w:p w14:paraId="40B8E44F" w14:textId="4DCEAA2D" w:rsidR="00067B67" w:rsidRPr="00067B67" w:rsidRDefault="00067B67" w:rsidP="00B8360B">
            <w:pPr>
              <w:spacing w:line="300" w:lineRule="auto"/>
              <w:ind w:firstLineChars="0" w:firstLine="0"/>
              <w:jc w:val="center"/>
            </w:pPr>
            <w:r w:rsidRPr="00067B67">
              <w:rPr>
                <w:rFonts w:hint="eastAsia"/>
              </w:rPr>
              <w:t>0.</w:t>
            </w:r>
            <w:r>
              <w:rPr>
                <w:rFonts w:hint="eastAsia"/>
              </w:rPr>
              <w:t>521</w:t>
            </w:r>
            <w:r w:rsidRPr="00067B67">
              <w:rPr>
                <w:rFonts w:hint="eastAsia"/>
                <w:vertAlign w:val="subscript"/>
              </w:rPr>
              <w:t>(0.</w:t>
            </w:r>
            <w:r>
              <w:rPr>
                <w:rFonts w:hint="eastAsia"/>
                <w:vertAlign w:val="subscript"/>
              </w:rPr>
              <w:t>045</w:t>
            </w:r>
            <w:r w:rsidRPr="00067B67">
              <w:rPr>
                <w:rFonts w:hint="eastAsia"/>
                <w:vertAlign w:val="subscript"/>
              </w:rPr>
              <w:t>)</w:t>
            </w:r>
          </w:p>
        </w:tc>
        <w:tc>
          <w:tcPr>
            <w:tcW w:w="1560" w:type="dxa"/>
            <w:tcBorders>
              <w:top w:val="single" w:sz="8" w:space="0" w:color="auto"/>
            </w:tcBorders>
          </w:tcPr>
          <w:p w14:paraId="101B7F99" w14:textId="01BE2843" w:rsidR="00067B67" w:rsidRDefault="00067B67" w:rsidP="00B8360B">
            <w:pPr>
              <w:spacing w:line="300" w:lineRule="auto"/>
              <w:ind w:firstLineChars="0" w:firstLine="0"/>
              <w:jc w:val="center"/>
            </w:pPr>
            <w:r w:rsidRPr="002D7E87">
              <w:rPr>
                <w:rFonts w:hint="eastAsia"/>
              </w:rPr>
              <w:t>0.</w:t>
            </w:r>
            <w:r>
              <w:rPr>
                <w:rFonts w:hint="eastAsia"/>
              </w:rPr>
              <w:t>935</w:t>
            </w:r>
            <w:r w:rsidRPr="002D7E87">
              <w:rPr>
                <w:rFonts w:hint="eastAsia"/>
                <w:vertAlign w:val="subscript"/>
              </w:rPr>
              <w:t>(0.0</w:t>
            </w:r>
            <w:r>
              <w:rPr>
                <w:rFonts w:hint="eastAsia"/>
                <w:vertAlign w:val="subscript"/>
              </w:rPr>
              <w:t>52</w:t>
            </w:r>
            <w:r w:rsidRPr="002D7E87">
              <w:rPr>
                <w:rFonts w:hint="eastAsia"/>
                <w:vertAlign w:val="subscript"/>
              </w:rPr>
              <w:t>)</w:t>
            </w:r>
          </w:p>
        </w:tc>
        <w:tc>
          <w:tcPr>
            <w:tcW w:w="2268" w:type="dxa"/>
            <w:tcBorders>
              <w:top w:val="single" w:sz="8" w:space="0" w:color="auto"/>
            </w:tcBorders>
          </w:tcPr>
          <w:p w14:paraId="09FABC58" w14:textId="649D1E88" w:rsidR="00067B67" w:rsidRPr="006A155A" w:rsidRDefault="00067B67" w:rsidP="00B8360B">
            <w:pPr>
              <w:spacing w:line="300" w:lineRule="auto"/>
              <w:ind w:firstLineChars="0" w:firstLine="0"/>
              <w:jc w:val="center"/>
            </w:pPr>
            <w:r>
              <w:rPr>
                <w:rFonts w:hint="eastAsia"/>
              </w:rPr>
              <w:t>10.954</w:t>
            </w:r>
            <w:r w:rsidRPr="002D7E87">
              <w:rPr>
                <w:rFonts w:hint="eastAsia"/>
                <w:vertAlign w:val="subscript"/>
              </w:rPr>
              <w:t>(0.</w:t>
            </w:r>
            <w:r>
              <w:rPr>
                <w:rFonts w:hint="eastAsia"/>
                <w:vertAlign w:val="subscript"/>
              </w:rPr>
              <w:t>3</w:t>
            </w:r>
            <w:r w:rsidRPr="002D7E87">
              <w:rPr>
                <w:rFonts w:hint="eastAsia"/>
                <w:vertAlign w:val="subscript"/>
              </w:rPr>
              <w:t>45)</w:t>
            </w:r>
          </w:p>
        </w:tc>
        <w:tc>
          <w:tcPr>
            <w:tcW w:w="1559" w:type="dxa"/>
            <w:tcBorders>
              <w:top w:val="single" w:sz="8" w:space="0" w:color="auto"/>
            </w:tcBorders>
          </w:tcPr>
          <w:p w14:paraId="73183270" w14:textId="51F2D719" w:rsidR="00067B67" w:rsidRPr="00743DC3" w:rsidRDefault="00067B67" w:rsidP="00B8360B">
            <w:pPr>
              <w:spacing w:line="300" w:lineRule="auto"/>
              <w:ind w:firstLineChars="0" w:firstLine="0"/>
              <w:jc w:val="center"/>
            </w:pPr>
            <w:r w:rsidRPr="002D7E87">
              <w:rPr>
                <w:rFonts w:hint="eastAsia"/>
              </w:rPr>
              <w:t>0.</w:t>
            </w:r>
            <w:r>
              <w:rPr>
                <w:rFonts w:hint="eastAsia"/>
              </w:rPr>
              <w:t>705</w:t>
            </w:r>
            <w:r w:rsidRPr="002D7E87">
              <w:rPr>
                <w:rFonts w:hint="eastAsia"/>
                <w:vertAlign w:val="subscript"/>
              </w:rPr>
              <w:t>(0.0</w:t>
            </w:r>
            <w:r>
              <w:rPr>
                <w:rFonts w:hint="eastAsia"/>
                <w:vertAlign w:val="subscript"/>
              </w:rPr>
              <w:t>3</w:t>
            </w:r>
            <w:r w:rsidRPr="002D7E87">
              <w:rPr>
                <w:rFonts w:hint="eastAsia"/>
                <w:vertAlign w:val="subscript"/>
              </w:rPr>
              <w:t>5)</w:t>
            </w:r>
          </w:p>
        </w:tc>
      </w:tr>
      <w:tr w:rsidR="00067B67" w14:paraId="7C53F8BE" w14:textId="77777777" w:rsidTr="00EB455A">
        <w:trPr>
          <w:jc w:val="center"/>
        </w:trPr>
        <w:tc>
          <w:tcPr>
            <w:tcW w:w="1888" w:type="dxa"/>
          </w:tcPr>
          <w:p w14:paraId="69E78328" w14:textId="77777777" w:rsidR="00067B67" w:rsidRDefault="00067B67" w:rsidP="00B8360B">
            <w:pPr>
              <w:spacing w:line="300" w:lineRule="auto"/>
              <w:ind w:firstLineChars="0" w:firstLine="0"/>
              <w:jc w:val="center"/>
            </w:pPr>
            <w:r>
              <w:rPr>
                <w:rFonts w:hint="eastAsia"/>
              </w:rPr>
              <w:t>w/o CoT</w:t>
            </w:r>
          </w:p>
        </w:tc>
        <w:tc>
          <w:tcPr>
            <w:tcW w:w="1622" w:type="dxa"/>
          </w:tcPr>
          <w:p w14:paraId="719F80AE" w14:textId="6076F806" w:rsidR="00067B67" w:rsidRPr="00EB73F7" w:rsidRDefault="00067B67" w:rsidP="00B8360B">
            <w:pPr>
              <w:spacing w:line="300" w:lineRule="auto"/>
              <w:ind w:firstLineChars="0" w:firstLine="0"/>
              <w:jc w:val="center"/>
            </w:pPr>
            <w:r w:rsidRPr="00D655E3">
              <w:rPr>
                <w:rFonts w:hint="eastAsia"/>
              </w:rPr>
              <w:t>0.</w:t>
            </w:r>
            <w:r>
              <w:rPr>
                <w:rFonts w:hint="eastAsia"/>
              </w:rPr>
              <w:t>485</w:t>
            </w:r>
            <w:r w:rsidRPr="00D655E3">
              <w:rPr>
                <w:rFonts w:hint="eastAsia"/>
                <w:vertAlign w:val="subscript"/>
              </w:rPr>
              <w:t>(0.0</w:t>
            </w:r>
            <w:r>
              <w:rPr>
                <w:rFonts w:hint="eastAsia"/>
                <w:vertAlign w:val="subscript"/>
              </w:rPr>
              <w:t>38</w:t>
            </w:r>
            <w:r w:rsidRPr="00D655E3">
              <w:rPr>
                <w:rFonts w:hint="eastAsia"/>
                <w:vertAlign w:val="subscript"/>
              </w:rPr>
              <w:t>)</w:t>
            </w:r>
          </w:p>
        </w:tc>
        <w:tc>
          <w:tcPr>
            <w:tcW w:w="1560" w:type="dxa"/>
          </w:tcPr>
          <w:p w14:paraId="0F187A51" w14:textId="6CA6A765" w:rsidR="00067B67" w:rsidRDefault="00067B67" w:rsidP="00B8360B">
            <w:pPr>
              <w:spacing w:line="300" w:lineRule="auto"/>
              <w:ind w:firstLineChars="0" w:firstLine="0"/>
              <w:jc w:val="center"/>
            </w:pPr>
            <w:r w:rsidRPr="00D655E3">
              <w:rPr>
                <w:rFonts w:hint="eastAsia"/>
              </w:rPr>
              <w:t>0.</w:t>
            </w:r>
            <w:r>
              <w:rPr>
                <w:rFonts w:hint="eastAsia"/>
              </w:rPr>
              <w:t>882</w:t>
            </w:r>
            <w:r w:rsidRPr="00D655E3">
              <w:rPr>
                <w:rFonts w:hint="eastAsia"/>
                <w:vertAlign w:val="subscript"/>
              </w:rPr>
              <w:t>(0.04</w:t>
            </w:r>
            <w:r>
              <w:rPr>
                <w:rFonts w:hint="eastAsia"/>
                <w:vertAlign w:val="subscript"/>
              </w:rPr>
              <w:t>8</w:t>
            </w:r>
            <w:r w:rsidRPr="00D655E3">
              <w:rPr>
                <w:rFonts w:hint="eastAsia"/>
                <w:vertAlign w:val="subscript"/>
              </w:rPr>
              <w:t>)</w:t>
            </w:r>
          </w:p>
        </w:tc>
        <w:tc>
          <w:tcPr>
            <w:tcW w:w="2268" w:type="dxa"/>
          </w:tcPr>
          <w:p w14:paraId="39192681" w14:textId="5D3678BD" w:rsidR="00067B67" w:rsidRPr="006A155A" w:rsidRDefault="00067B67" w:rsidP="00B8360B">
            <w:pPr>
              <w:spacing w:line="300" w:lineRule="auto"/>
              <w:ind w:firstLineChars="0" w:firstLine="0"/>
              <w:jc w:val="center"/>
            </w:pPr>
            <w:r>
              <w:rPr>
                <w:rFonts w:hint="eastAsia"/>
              </w:rPr>
              <w:t>10.320</w:t>
            </w:r>
            <w:r w:rsidRPr="00D655E3">
              <w:rPr>
                <w:rFonts w:hint="eastAsia"/>
                <w:vertAlign w:val="subscript"/>
              </w:rPr>
              <w:t>(0.</w:t>
            </w:r>
            <w:r>
              <w:rPr>
                <w:rFonts w:hint="eastAsia"/>
                <w:vertAlign w:val="subscript"/>
              </w:rPr>
              <w:t>285</w:t>
            </w:r>
            <w:r w:rsidRPr="00D655E3">
              <w:rPr>
                <w:rFonts w:hint="eastAsia"/>
                <w:vertAlign w:val="subscript"/>
              </w:rPr>
              <w:t>)</w:t>
            </w:r>
          </w:p>
        </w:tc>
        <w:tc>
          <w:tcPr>
            <w:tcW w:w="1559" w:type="dxa"/>
          </w:tcPr>
          <w:p w14:paraId="14E6FBBB" w14:textId="1425851A" w:rsidR="00067B67" w:rsidRPr="00743DC3" w:rsidRDefault="00067B67" w:rsidP="00B8360B">
            <w:pPr>
              <w:spacing w:line="300" w:lineRule="auto"/>
              <w:ind w:firstLineChars="0" w:firstLine="0"/>
              <w:jc w:val="center"/>
            </w:pPr>
            <w:r w:rsidRPr="00D655E3">
              <w:rPr>
                <w:rFonts w:hint="eastAsia"/>
              </w:rPr>
              <w:t>0.</w:t>
            </w:r>
            <w:r>
              <w:rPr>
                <w:rFonts w:hint="eastAsia"/>
              </w:rPr>
              <w:t>682</w:t>
            </w:r>
            <w:r w:rsidRPr="00D655E3">
              <w:rPr>
                <w:rFonts w:hint="eastAsia"/>
                <w:vertAlign w:val="subscript"/>
              </w:rPr>
              <w:t>(0.0</w:t>
            </w:r>
            <w:r>
              <w:rPr>
                <w:rFonts w:hint="eastAsia"/>
                <w:vertAlign w:val="subscript"/>
              </w:rPr>
              <w:t>30</w:t>
            </w:r>
            <w:r w:rsidRPr="00D655E3">
              <w:rPr>
                <w:rFonts w:hint="eastAsia"/>
                <w:vertAlign w:val="subscript"/>
              </w:rPr>
              <w:t>)</w:t>
            </w:r>
          </w:p>
        </w:tc>
      </w:tr>
      <w:tr w:rsidR="00067B67" w14:paraId="3712AC2C" w14:textId="77777777" w:rsidTr="00EB455A">
        <w:trPr>
          <w:jc w:val="center"/>
        </w:trPr>
        <w:tc>
          <w:tcPr>
            <w:tcW w:w="1888" w:type="dxa"/>
          </w:tcPr>
          <w:p w14:paraId="3C7A79A0" w14:textId="77777777" w:rsidR="00067B67" w:rsidRDefault="00067B67" w:rsidP="00B8360B">
            <w:pPr>
              <w:spacing w:line="300" w:lineRule="auto"/>
              <w:ind w:firstLineChars="0" w:firstLine="0"/>
              <w:jc w:val="center"/>
            </w:pPr>
            <w:r>
              <w:rPr>
                <w:rFonts w:hint="eastAsia"/>
              </w:rPr>
              <w:t>w/o LoRA</w:t>
            </w:r>
          </w:p>
        </w:tc>
        <w:tc>
          <w:tcPr>
            <w:tcW w:w="1622" w:type="dxa"/>
          </w:tcPr>
          <w:p w14:paraId="4198B87B" w14:textId="4AD9168A" w:rsidR="00067B67" w:rsidRPr="00EB73F7" w:rsidRDefault="00067B67" w:rsidP="00B8360B">
            <w:pPr>
              <w:spacing w:line="300" w:lineRule="auto"/>
              <w:ind w:firstLineChars="0" w:firstLine="0"/>
              <w:jc w:val="center"/>
            </w:pPr>
            <w:r w:rsidRPr="00D655E3">
              <w:rPr>
                <w:rFonts w:hint="eastAsia"/>
              </w:rPr>
              <w:t>0.</w:t>
            </w:r>
            <w:r>
              <w:rPr>
                <w:rFonts w:hint="eastAsia"/>
              </w:rPr>
              <w:t>442</w:t>
            </w:r>
            <w:r w:rsidRPr="00D655E3">
              <w:rPr>
                <w:rFonts w:hint="eastAsia"/>
                <w:vertAlign w:val="subscript"/>
              </w:rPr>
              <w:t>(0.0</w:t>
            </w:r>
            <w:r>
              <w:rPr>
                <w:rFonts w:hint="eastAsia"/>
                <w:vertAlign w:val="subscript"/>
              </w:rPr>
              <w:t>3</w:t>
            </w:r>
            <w:r w:rsidR="00C548A3">
              <w:rPr>
                <w:rFonts w:hint="eastAsia"/>
                <w:vertAlign w:val="subscript"/>
              </w:rPr>
              <w:t>1</w:t>
            </w:r>
            <w:r w:rsidRPr="00D655E3">
              <w:rPr>
                <w:rFonts w:hint="eastAsia"/>
                <w:vertAlign w:val="subscript"/>
              </w:rPr>
              <w:t>)</w:t>
            </w:r>
          </w:p>
        </w:tc>
        <w:tc>
          <w:tcPr>
            <w:tcW w:w="1560" w:type="dxa"/>
          </w:tcPr>
          <w:p w14:paraId="1AEA19DB" w14:textId="4124C672" w:rsidR="00067B67" w:rsidRDefault="00067B67" w:rsidP="00B8360B">
            <w:pPr>
              <w:spacing w:line="300" w:lineRule="auto"/>
              <w:ind w:firstLineChars="0" w:firstLine="0"/>
              <w:jc w:val="center"/>
            </w:pPr>
            <w:r w:rsidRPr="00D655E3">
              <w:rPr>
                <w:rFonts w:hint="eastAsia"/>
              </w:rPr>
              <w:t>0.</w:t>
            </w:r>
            <w:r>
              <w:rPr>
                <w:rFonts w:hint="eastAsia"/>
              </w:rPr>
              <w:t>824</w:t>
            </w:r>
            <w:r w:rsidRPr="00D655E3">
              <w:rPr>
                <w:rFonts w:hint="eastAsia"/>
                <w:vertAlign w:val="subscript"/>
              </w:rPr>
              <w:t>(0.0</w:t>
            </w:r>
            <w:r>
              <w:rPr>
                <w:rFonts w:hint="eastAsia"/>
                <w:vertAlign w:val="subscript"/>
              </w:rPr>
              <w:t>51</w:t>
            </w:r>
            <w:r w:rsidRPr="00D655E3">
              <w:rPr>
                <w:rFonts w:hint="eastAsia"/>
                <w:vertAlign w:val="subscript"/>
              </w:rPr>
              <w:t>)</w:t>
            </w:r>
          </w:p>
        </w:tc>
        <w:tc>
          <w:tcPr>
            <w:tcW w:w="2268" w:type="dxa"/>
          </w:tcPr>
          <w:p w14:paraId="21EEB1DD" w14:textId="00488706" w:rsidR="00067B67" w:rsidRPr="006A155A" w:rsidRDefault="00067B67" w:rsidP="00B8360B">
            <w:pPr>
              <w:spacing w:line="300" w:lineRule="auto"/>
              <w:ind w:firstLineChars="0" w:firstLine="0"/>
              <w:jc w:val="center"/>
            </w:pPr>
            <w:r>
              <w:rPr>
                <w:rFonts w:hint="eastAsia"/>
              </w:rPr>
              <w:t>9.765</w:t>
            </w:r>
            <w:r w:rsidRPr="00D655E3">
              <w:rPr>
                <w:rFonts w:hint="eastAsia"/>
                <w:vertAlign w:val="subscript"/>
              </w:rPr>
              <w:t>(0.</w:t>
            </w:r>
            <w:r>
              <w:rPr>
                <w:rFonts w:hint="eastAsia"/>
                <w:vertAlign w:val="subscript"/>
              </w:rPr>
              <w:t>260</w:t>
            </w:r>
            <w:r w:rsidRPr="00D655E3">
              <w:rPr>
                <w:rFonts w:hint="eastAsia"/>
                <w:vertAlign w:val="subscript"/>
              </w:rPr>
              <w:t>)</w:t>
            </w:r>
          </w:p>
        </w:tc>
        <w:tc>
          <w:tcPr>
            <w:tcW w:w="1559" w:type="dxa"/>
          </w:tcPr>
          <w:p w14:paraId="5D2A33D0" w14:textId="35F26A37" w:rsidR="00067B67" w:rsidRPr="00743DC3" w:rsidRDefault="00067B67" w:rsidP="00B8360B">
            <w:pPr>
              <w:spacing w:line="300" w:lineRule="auto"/>
              <w:ind w:firstLineChars="0" w:firstLine="0"/>
              <w:jc w:val="center"/>
            </w:pPr>
            <w:r w:rsidRPr="00D655E3">
              <w:rPr>
                <w:rFonts w:hint="eastAsia"/>
              </w:rPr>
              <w:t>0.</w:t>
            </w:r>
            <w:r>
              <w:rPr>
                <w:rFonts w:hint="eastAsia"/>
              </w:rPr>
              <w:t>655</w:t>
            </w:r>
            <w:r w:rsidRPr="00D655E3">
              <w:rPr>
                <w:rFonts w:hint="eastAsia"/>
                <w:vertAlign w:val="subscript"/>
              </w:rPr>
              <w:t>(0.0</w:t>
            </w:r>
            <w:r>
              <w:rPr>
                <w:rFonts w:hint="eastAsia"/>
                <w:vertAlign w:val="subscript"/>
              </w:rPr>
              <w:t>25</w:t>
            </w:r>
            <w:r w:rsidRPr="00D655E3">
              <w:rPr>
                <w:rFonts w:hint="eastAsia"/>
                <w:vertAlign w:val="subscript"/>
              </w:rPr>
              <w:t>)</w:t>
            </w:r>
          </w:p>
        </w:tc>
      </w:tr>
      <w:tr w:rsidR="00067B67" w14:paraId="7E97AFF1" w14:textId="77777777" w:rsidTr="00EB455A">
        <w:trPr>
          <w:jc w:val="center"/>
        </w:trPr>
        <w:tc>
          <w:tcPr>
            <w:tcW w:w="1888" w:type="dxa"/>
            <w:tcBorders>
              <w:bottom w:val="nil"/>
            </w:tcBorders>
          </w:tcPr>
          <w:p w14:paraId="6263E641" w14:textId="77777777" w:rsidR="00067B67" w:rsidRDefault="00067B67" w:rsidP="00B8360B">
            <w:pPr>
              <w:spacing w:line="300" w:lineRule="auto"/>
              <w:ind w:firstLineChars="0" w:firstLine="0"/>
              <w:jc w:val="center"/>
            </w:pPr>
            <w:r>
              <w:rPr>
                <w:rFonts w:hint="eastAsia"/>
              </w:rPr>
              <w:t>w/o Cross-Attn</w:t>
            </w:r>
          </w:p>
        </w:tc>
        <w:tc>
          <w:tcPr>
            <w:tcW w:w="1622" w:type="dxa"/>
            <w:tcBorders>
              <w:bottom w:val="nil"/>
            </w:tcBorders>
          </w:tcPr>
          <w:p w14:paraId="2D853663" w14:textId="740227D3" w:rsidR="00067B67" w:rsidRDefault="00067B67" w:rsidP="00B8360B">
            <w:pPr>
              <w:spacing w:line="300" w:lineRule="auto"/>
              <w:ind w:firstLineChars="0" w:firstLine="0"/>
              <w:jc w:val="center"/>
            </w:pPr>
            <w:r w:rsidRPr="00D655E3">
              <w:rPr>
                <w:rFonts w:hint="eastAsia"/>
              </w:rPr>
              <w:t>0.</w:t>
            </w:r>
            <w:r>
              <w:rPr>
                <w:rFonts w:hint="eastAsia"/>
              </w:rPr>
              <w:t>415</w:t>
            </w:r>
            <w:r w:rsidRPr="00D655E3">
              <w:rPr>
                <w:rFonts w:hint="eastAsia"/>
                <w:vertAlign w:val="subscript"/>
              </w:rPr>
              <w:t>(0.0</w:t>
            </w:r>
            <w:r>
              <w:rPr>
                <w:rFonts w:hint="eastAsia"/>
                <w:vertAlign w:val="subscript"/>
              </w:rPr>
              <w:t>28</w:t>
            </w:r>
            <w:r w:rsidRPr="00D655E3">
              <w:rPr>
                <w:rFonts w:hint="eastAsia"/>
                <w:vertAlign w:val="subscript"/>
              </w:rPr>
              <w:t>)</w:t>
            </w:r>
          </w:p>
        </w:tc>
        <w:tc>
          <w:tcPr>
            <w:tcW w:w="1560" w:type="dxa"/>
            <w:tcBorders>
              <w:bottom w:val="nil"/>
            </w:tcBorders>
          </w:tcPr>
          <w:p w14:paraId="6A844795" w14:textId="1F5275AC" w:rsidR="00067B67" w:rsidRDefault="00067B67" w:rsidP="00B8360B">
            <w:pPr>
              <w:spacing w:line="300" w:lineRule="auto"/>
              <w:ind w:firstLineChars="0" w:firstLine="0"/>
              <w:jc w:val="center"/>
            </w:pPr>
            <w:r w:rsidRPr="00D655E3">
              <w:rPr>
                <w:rFonts w:hint="eastAsia"/>
              </w:rPr>
              <w:t>0.</w:t>
            </w:r>
            <w:r>
              <w:rPr>
                <w:rFonts w:hint="eastAsia"/>
              </w:rPr>
              <w:t>778</w:t>
            </w:r>
            <w:r w:rsidRPr="00D655E3">
              <w:rPr>
                <w:rFonts w:hint="eastAsia"/>
                <w:vertAlign w:val="subscript"/>
              </w:rPr>
              <w:t>(0.04</w:t>
            </w:r>
            <w:r>
              <w:rPr>
                <w:rFonts w:hint="eastAsia"/>
                <w:vertAlign w:val="subscript"/>
              </w:rPr>
              <w:t>1</w:t>
            </w:r>
            <w:r w:rsidRPr="00D655E3">
              <w:rPr>
                <w:rFonts w:hint="eastAsia"/>
                <w:vertAlign w:val="subscript"/>
              </w:rPr>
              <w:t>)</w:t>
            </w:r>
          </w:p>
        </w:tc>
        <w:tc>
          <w:tcPr>
            <w:tcW w:w="2268" w:type="dxa"/>
            <w:tcBorders>
              <w:bottom w:val="nil"/>
            </w:tcBorders>
          </w:tcPr>
          <w:p w14:paraId="6FBB143D" w14:textId="1050C60E" w:rsidR="00067B67" w:rsidRPr="006A155A" w:rsidRDefault="00067B67" w:rsidP="00B8360B">
            <w:pPr>
              <w:spacing w:line="300" w:lineRule="auto"/>
              <w:ind w:firstLineChars="0" w:firstLine="0"/>
              <w:jc w:val="center"/>
            </w:pPr>
            <w:r>
              <w:rPr>
                <w:rFonts w:hint="eastAsia"/>
              </w:rPr>
              <w:t>9.245</w:t>
            </w:r>
            <w:r w:rsidRPr="00D655E3">
              <w:rPr>
                <w:rFonts w:hint="eastAsia"/>
                <w:vertAlign w:val="subscript"/>
              </w:rPr>
              <w:t>(0.</w:t>
            </w:r>
            <w:r>
              <w:rPr>
                <w:rFonts w:hint="eastAsia"/>
                <w:vertAlign w:val="subscript"/>
              </w:rPr>
              <w:t>235</w:t>
            </w:r>
            <w:r w:rsidRPr="00D655E3">
              <w:rPr>
                <w:rFonts w:hint="eastAsia"/>
                <w:vertAlign w:val="subscript"/>
              </w:rPr>
              <w:t>)</w:t>
            </w:r>
          </w:p>
        </w:tc>
        <w:tc>
          <w:tcPr>
            <w:tcW w:w="1559" w:type="dxa"/>
            <w:tcBorders>
              <w:bottom w:val="nil"/>
            </w:tcBorders>
          </w:tcPr>
          <w:p w14:paraId="770464B0" w14:textId="592DEE37" w:rsidR="00067B67" w:rsidRPr="00743DC3" w:rsidRDefault="00067B67" w:rsidP="00B8360B">
            <w:pPr>
              <w:spacing w:line="300" w:lineRule="auto"/>
              <w:ind w:firstLineChars="0" w:firstLine="0"/>
              <w:jc w:val="center"/>
            </w:pPr>
            <w:r w:rsidRPr="00D655E3">
              <w:rPr>
                <w:rFonts w:hint="eastAsia"/>
              </w:rPr>
              <w:t>0.</w:t>
            </w:r>
            <w:r>
              <w:rPr>
                <w:rFonts w:hint="eastAsia"/>
              </w:rPr>
              <w:t>624</w:t>
            </w:r>
            <w:r w:rsidRPr="00D655E3">
              <w:rPr>
                <w:rFonts w:hint="eastAsia"/>
                <w:vertAlign w:val="subscript"/>
              </w:rPr>
              <w:t>(0.0</w:t>
            </w:r>
            <w:r>
              <w:rPr>
                <w:rFonts w:hint="eastAsia"/>
                <w:vertAlign w:val="subscript"/>
              </w:rPr>
              <w:t>31</w:t>
            </w:r>
            <w:r w:rsidRPr="00D655E3">
              <w:rPr>
                <w:rFonts w:hint="eastAsia"/>
                <w:vertAlign w:val="subscript"/>
              </w:rPr>
              <w:t>)</w:t>
            </w:r>
          </w:p>
        </w:tc>
      </w:tr>
      <w:tr w:rsidR="009E5CF4" w14:paraId="7431F162" w14:textId="77777777" w:rsidTr="00EB455A">
        <w:trPr>
          <w:jc w:val="center"/>
        </w:trPr>
        <w:tc>
          <w:tcPr>
            <w:tcW w:w="1888" w:type="dxa"/>
            <w:tcBorders>
              <w:top w:val="nil"/>
              <w:bottom w:val="single" w:sz="12" w:space="0" w:color="auto"/>
            </w:tcBorders>
          </w:tcPr>
          <w:p w14:paraId="1C45A212" w14:textId="77777777" w:rsidR="009E5CF4" w:rsidRDefault="009E5CF4" w:rsidP="00B8360B">
            <w:pPr>
              <w:spacing w:line="300" w:lineRule="auto"/>
              <w:ind w:firstLineChars="0" w:firstLine="0"/>
              <w:jc w:val="center"/>
            </w:pPr>
            <w:r>
              <w:rPr>
                <w:rFonts w:hint="eastAsia"/>
              </w:rPr>
              <w:t>CoT-CMP</w:t>
            </w:r>
          </w:p>
        </w:tc>
        <w:tc>
          <w:tcPr>
            <w:tcW w:w="1622" w:type="dxa"/>
            <w:tcBorders>
              <w:top w:val="nil"/>
              <w:bottom w:val="single" w:sz="12" w:space="0" w:color="auto"/>
            </w:tcBorders>
          </w:tcPr>
          <w:p w14:paraId="36674735" w14:textId="2789E122" w:rsidR="009E5CF4" w:rsidRPr="009E5CF4" w:rsidRDefault="00067B67" w:rsidP="00B8360B">
            <w:pPr>
              <w:spacing w:line="300" w:lineRule="auto"/>
              <w:ind w:left="1" w:firstLineChars="0" w:hanging="1"/>
              <w:jc w:val="center"/>
            </w:pPr>
            <w:r>
              <w:rPr>
                <w:rFonts w:hint="eastAsia"/>
                <w:b/>
                <w:bCs/>
              </w:rPr>
              <w:t>0.387</w:t>
            </w:r>
            <w:r w:rsidRPr="009E5CF4">
              <w:rPr>
                <w:rFonts w:hint="eastAsia"/>
                <w:b/>
                <w:bCs/>
                <w:vertAlign w:val="subscript"/>
              </w:rPr>
              <w:t>(0.</w:t>
            </w:r>
            <w:r w:rsidR="00C548A3">
              <w:rPr>
                <w:rFonts w:hint="eastAsia"/>
                <w:b/>
                <w:bCs/>
                <w:vertAlign w:val="subscript"/>
              </w:rPr>
              <w:t>033</w:t>
            </w:r>
            <w:r w:rsidRPr="009E5CF4">
              <w:rPr>
                <w:rFonts w:hint="eastAsia"/>
                <w:b/>
                <w:bCs/>
                <w:vertAlign w:val="subscript"/>
              </w:rPr>
              <w:t>)</w:t>
            </w:r>
          </w:p>
        </w:tc>
        <w:tc>
          <w:tcPr>
            <w:tcW w:w="1560" w:type="dxa"/>
            <w:tcBorders>
              <w:top w:val="nil"/>
              <w:bottom w:val="single" w:sz="12" w:space="0" w:color="auto"/>
            </w:tcBorders>
            <w:vAlign w:val="center"/>
          </w:tcPr>
          <w:p w14:paraId="33239EB6" w14:textId="01D84380" w:rsidR="009E5CF4" w:rsidRPr="00395ED9" w:rsidRDefault="003408F3" w:rsidP="00B8360B">
            <w:pPr>
              <w:spacing w:line="300" w:lineRule="auto"/>
              <w:ind w:firstLineChars="0" w:firstLine="0"/>
              <w:jc w:val="center"/>
              <w:rPr>
                <w:b/>
                <w:bCs/>
              </w:rPr>
            </w:pPr>
            <w:r w:rsidRPr="007E481F">
              <w:rPr>
                <w:rFonts w:hint="eastAsia"/>
                <w:b/>
                <w:bCs/>
              </w:rPr>
              <w:t>0.742</w:t>
            </w:r>
            <w:r w:rsidRPr="007E481F">
              <w:rPr>
                <w:rFonts w:hint="eastAsia"/>
                <w:b/>
                <w:bCs/>
                <w:vertAlign w:val="subscript"/>
              </w:rPr>
              <w:t>(0.046)</w:t>
            </w:r>
          </w:p>
        </w:tc>
        <w:tc>
          <w:tcPr>
            <w:tcW w:w="2268" w:type="dxa"/>
            <w:tcBorders>
              <w:top w:val="nil"/>
              <w:bottom w:val="single" w:sz="12" w:space="0" w:color="auto"/>
            </w:tcBorders>
            <w:vAlign w:val="center"/>
          </w:tcPr>
          <w:p w14:paraId="788C7984" w14:textId="36C9CB49" w:rsidR="009E5CF4" w:rsidRDefault="003408F3" w:rsidP="00B8360B">
            <w:pPr>
              <w:spacing w:line="300" w:lineRule="auto"/>
              <w:ind w:firstLineChars="0" w:firstLine="0"/>
              <w:jc w:val="center"/>
            </w:pPr>
            <w:r w:rsidRPr="007E481F">
              <w:rPr>
                <w:rFonts w:hint="eastAsia"/>
                <w:b/>
                <w:bCs/>
              </w:rPr>
              <w:t>8.892</w:t>
            </w:r>
            <w:r w:rsidRPr="007E481F">
              <w:rPr>
                <w:rFonts w:hint="eastAsia"/>
                <w:b/>
                <w:bCs/>
                <w:vertAlign w:val="subscript"/>
              </w:rPr>
              <w:t>(0.212)</w:t>
            </w:r>
          </w:p>
        </w:tc>
        <w:tc>
          <w:tcPr>
            <w:tcW w:w="1559" w:type="dxa"/>
            <w:tcBorders>
              <w:top w:val="nil"/>
              <w:bottom w:val="single" w:sz="12" w:space="0" w:color="auto"/>
            </w:tcBorders>
          </w:tcPr>
          <w:p w14:paraId="401EAF25" w14:textId="1503ED1A" w:rsidR="009E5CF4" w:rsidRDefault="003408F3" w:rsidP="00B8360B">
            <w:pPr>
              <w:spacing w:line="300" w:lineRule="auto"/>
              <w:ind w:firstLineChars="0" w:firstLine="0"/>
              <w:jc w:val="center"/>
            </w:pPr>
            <w:r w:rsidRPr="007E481F">
              <w:rPr>
                <w:rFonts w:hint="eastAsia"/>
                <w:b/>
                <w:bCs/>
              </w:rPr>
              <w:t>0.601</w:t>
            </w:r>
            <w:r w:rsidRPr="007E481F">
              <w:rPr>
                <w:rFonts w:hint="eastAsia"/>
                <w:b/>
                <w:bCs/>
                <w:vertAlign w:val="subscript"/>
              </w:rPr>
              <w:t>(0.028)</w:t>
            </w:r>
          </w:p>
        </w:tc>
      </w:tr>
    </w:tbl>
    <w:p w14:paraId="615D40DF" w14:textId="77777777" w:rsidR="009E5CF4" w:rsidRPr="009E5CF4" w:rsidRDefault="009E5CF4" w:rsidP="009E5CF4"/>
    <w:p w14:paraId="174CAEEF" w14:textId="709FAB35" w:rsidR="00046AE9" w:rsidRPr="007D057F" w:rsidRDefault="00046AE9" w:rsidP="007E0097">
      <w:r>
        <w:rPr>
          <w:rFonts w:hint="eastAsia"/>
        </w:rPr>
        <w:t>在回归数据集中，本文选取了</w:t>
      </w:r>
      <w:r w:rsidRPr="00046AE9">
        <w:rPr>
          <w:rFonts w:hint="eastAsia"/>
        </w:rPr>
        <w:t>Caco2</w:t>
      </w:r>
      <w:r w:rsidRPr="00046AE9">
        <w:rPr>
          <w:rFonts w:hint="eastAsia"/>
        </w:rPr>
        <w:t>、</w:t>
      </w:r>
      <w:r w:rsidRPr="00046AE9">
        <w:rPr>
          <w:rFonts w:hint="eastAsia"/>
        </w:rPr>
        <w:t>AqSol</w:t>
      </w:r>
      <w:r w:rsidRPr="00046AE9">
        <w:rPr>
          <w:rFonts w:hint="eastAsia"/>
        </w:rPr>
        <w:t>、</w:t>
      </w:r>
      <w:r w:rsidRPr="00046AE9">
        <w:rPr>
          <w:rFonts w:hint="eastAsia"/>
        </w:rPr>
        <w:t>PPBR</w:t>
      </w:r>
      <w:r w:rsidRPr="00046AE9">
        <w:rPr>
          <w:rFonts w:hint="eastAsia"/>
        </w:rPr>
        <w:t>和</w:t>
      </w:r>
      <w:r w:rsidRPr="00046AE9">
        <w:rPr>
          <w:rFonts w:hint="eastAsia"/>
        </w:rPr>
        <w:t>LD50</w:t>
      </w:r>
      <w:proofErr w:type="gramStart"/>
      <w:r>
        <w:rPr>
          <w:rFonts w:hint="eastAsia"/>
        </w:rPr>
        <w:t>四个数据集做消融</w:t>
      </w:r>
      <w:proofErr w:type="gramEnd"/>
      <w:r>
        <w:rPr>
          <w:rFonts w:hint="eastAsia"/>
        </w:rPr>
        <w:t>实验，结果如</w:t>
      </w:r>
      <w:r>
        <w:fldChar w:fldCharType="begin"/>
      </w:r>
      <w:r>
        <w:instrText xml:space="preserve"> </w:instrText>
      </w:r>
      <w:r>
        <w:rPr>
          <w:rFonts w:hint="eastAsia"/>
        </w:rPr>
        <w:instrText>REF _Ref224837556 \h</w:instrText>
      </w:r>
      <w:r>
        <w:instrText xml:space="preserve"> </w:instrText>
      </w:r>
      <w:r>
        <w:fldChar w:fldCharType="separate"/>
      </w:r>
      <w:r w:rsidR="005F0293">
        <w:rPr>
          <w:rFonts w:hint="eastAsia"/>
        </w:rPr>
        <w:t>表</w:t>
      </w:r>
      <w:r w:rsidR="005F0293">
        <w:rPr>
          <w:rFonts w:hint="eastAsia"/>
        </w:rPr>
        <w:t>3-</w:t>
      </w:r>
      <w:r w:rsidR="005F0293">
        <w:rPr>
          <w:noProof/>
        </w:rPr>
        <w:t>5</w:t>
      </w:r>
      <w:r>
        <w:fldChar w:fldCharType="end"/>
      </w:r>
      <w:r>
        <w:rPr>
          <w:rFonts w:hint="eastAsia"/>
        </w:rPr>
        <w:t>所示。本文提出的</w:t>
      </w:r>
      <w:r>
        <w:rPr>
          <w:rFonts w:hint="eastAsia"/>
        </w:rPr>
        <w:t>CoT-CMP</w:t>
      </w:r>
      <w:r>
        <w:rPr>
          <w:rFonts w:hint="eastAsia"/>
        </w:rPr>
        <w:t>模型仍然在四个数据集上取得了最优的性能，这表明各个模块之间的协同</w:t>
      </w:r>
      <w:r w:rsidR="00C02D38">
        <w:rPr>
          <w:rFonts w:hint="eastAsia"/>
        </w:rPr>
        <w:t>同样</w:t>
      </w:r>
      <w:r>
        <w:rPr>
          <w:rFonts w:hint="eastAsia"/>
        </w:rPr>
        <w:t>能够在连续</w:t>
      </w:r>
      <w:proofErr w:type="gramStart"/>
      <w:r>
        <w:rPr>
          <w:rFonts w:hint="eastAsia"/>
        </w:rPr>
        <w:t>值性质</w:t>
      </w:r>
      <w:proofErr w:type="gramEnd"/>
      <w:r>
        <w:rPr>
          <w:rFonts w:hint="eastAsia"/>
        </w:rPr>
        <w:t>预测任务中有效降低误差。</w:t>
      </w:r>
      <w:r w:rsidR="00C02D38" w:rsidRPr="00C02D38">
        <w:rPr>
          <w:rFonts w:hint="eastAsia"/>
        </w:rPr>
        <w:t>其中，</w:t>
      </w:r>
      <w:r w:rsidR="00C02D38" w:rsidRPr="00C02D38">
        <w:rPr>
          <w:rFonts w:hint="eastAsia"/>
        </w:rPr>
        <w:t xml:space="preserve">w/o </w:t>
      </w:r>
      <w:r w:rsidR="005343CF">
        <w:rPr>
          <w:rFonts w:hint="eastAsia"/>
        </w:rPr>
        <w:t>LLM</w:t>
      </w:r>
      <w:r w:rsidR="00C02D38" w:rsidRPr="00C02D38">
        <w:rPr>
          <w:rFonts w:hint="eastAsia"/>
        </w:rPr>
        <w:t>在四个任务上的</w:t>
      </w:r>
      <w:r w:rsidR="00567FC4">
        <w:rPr>
          <w:rFonts w:hint="eastAsia"/>
        </w:rPr>
        <w:t>MAE</w:t>
      </w:r>
      <w:r w:rsidR="00C02D38" w:rsidRPr="00C02D38">
        <w:rPr>
          <w:rFonts w:hint="eastAsia"/>
        </w:rPr>
        <w:t>最高，说明若完全移除文本模态，模型对分子性质连续值的拟合能力将受到明显削弱。这一结果表明，文本信息在回归任务中同样发挥了重要补充作用，尤其对于需要综合理化属性与语义知识的任务更为关键。</w:t>
      </w:r>
      <w:r w:rsidR="00C02D38" w:rsidRPr="00C02D38">
        <w:rPr>
          <w:rFonts w:hint="eastAsia"/>
        </w:rPr>
        <w:t>w/o CoT</w:t>
      </w:r>
      <w:r w:rsidR="00C02D38" w:rsidRPr="00C02D38">
        <w:rPr>
          <w:rFonts w:hint="eastAsia"/>
        </w:rPr>
        <w:t>相比</w:t>
      </w:r>
      <w:r w:rsidR="00C02D38" w:rsidRPr="00C02D38">
        <w:rPr>
          <w:rFonts w:hint="eastAsia"/>
        </w:rPr>
        <w:t xml:space="preserve">w/o </w:t>
      </w:r>
      <w:r w:rsidR="005343CF">
        <w:rPr>
          <w:rFonts w:hint="eastAsia"/>
        </w:rPr>
        <w:t>LLM</w:t>
      </w:r>
      <w:r w:rsidR="00C02D38" w:rsidRPr="00C02D38">
        <w:rPr>
          <w:rFonts w:hint="eastAsia"/>
        </w:rPr>
        <w:t>有一定改善，但仍明显劣于完整模型。</w:t>
      </w:r>
      <w:r w:rsidR="00C02D38" w:rsidRPr="00C02D38">
        <w:t>这说明即使保留文本输入，如果缺少显式的思维链引导，模</w:t>
      </w:r>
      <w:r w:rsidR="00C02D38" w:rsidRPr="00C02D38">
        <w:lastRenderedPageBreak/>
        <w:t>型所构建的文本表征仍然不够充分，难以最大化发挥文本</w:t>
      </w:r>
      <w:r w:rsidR="00C02D38">
        <w:rPr>
          <w:rFonts w:hint="eastAsia"/>
        </w:rPr>
        <w:t>模态</w:t>
      </w:r>
      <w:r w:rsidR="00F812BE">
        <w:rPr>
          <w:rFonts w:hint="eastAsia"/>
        </w:rPr>
        <w:t>的</w:t>
      </w:r>
      <w:r w:rsidR="00C02D38" w:rsidRPr="00C02D38">
        <w:t>作用。</w:t>
      </w:r>
      <w:r w:rsidR="007D057F" w:rsidRPr="007D057F">
        <w:t>w/o LoRA</w:t>
      </w:r>
      <w:r w:rsidR="007D057F" w:rsidRPr="007D057F">
        <w:t>虽然较</w:t>
      </w:r>
      <w:r w:rsidR="007D057F" w:rsidRPr="007D057F">
        <w:t xml:space="preserve">w/o </w:t>
      </w:r>
      <w:r w:rsidR="005343CF">
        <w:rPr>
          <w:rFonts w:hint="eastAsia"/>
        </w:rPr>
        <w:t>LLM</w:t>
      </w:r>
      <w:r w:rsidR="007D057F" w:rsidRPr="007D057F">
        <w:t>和</w:t>
      </w:r>
      <w:r w:rsidR="007D057F" w:rsidRPr="007D057F">
        <w:t>w/o CoT</w:t>
      </w:r>
      <w:r w:rsidR="007D057F" w:rsidRPr="007D057F">
        <w:t>已有明显改善，但仍全面落后于完整模型。另一方面，</w:t>
      </w:r>
      <w:r w:rsidR="007D057F" w:rsidRPr="007D057F">
        <w:t>w/o Cross-Attn</w:t>
      </w:r>
      <w:r w:rsidR="007D057F" w:rsidRPr="007D057F">
        <w:t>是所有消融版本中最接近完整模型的设置，但</w:t>
      </w:r>
      <w:r w:rsidR="00F812BE">
        <w:rPr>
          <w:rFonts w:hint="eastAsia"/>
        </w:rPr>
        <w:t>其误差</w:t>
      </w:r>
      <w:r w:rsidR="007D057F" w:rsidRPr="007D057F">
        <w:t>依旧高于</w:t>
      </w:r>
      <w:r w:rsidR="007D057F" w:rsidRPr="007D057F">
        <w:t>CoT-CMP</w:t>
      </w:r>
      <w:r w:rsidR="007D057F" w:rsidRPr="007D057F">
        <w:t>，</w:t>
      </w:r>
      <w:proofErr w:type="gramStart"/>
      <w:r w:rsidR="007D057F" w:rsidRPr="007D057F">
        <w:t>说明仅</w:t>
      </w:r>
      <w:proofErr w:type="gramEnd"/>
      <w:r w:rsidR="007D057F" w:rsidRPr="007D057F">
        <w:t>依赖简单的模态组合仍不足以充分建模</w:t>
      </w:r>
      <w:proofErr w:type="gramStart"/>
      <w:r w:rsidR="007D057F" w:rsidRPr="007D057F">
        <w:t>图结构</w:t>
      </w:r>
      <w:proofErr w:type="gramEnd"/>
      <w:r w:rsidR="007D057F" w:rsidRPr="007D057F">
        <w:t>与文本语义之间的对应关系，</w:t>
      </w:r>
      <w:proofErr w:type="gramStart"/>
      <w:r w:rsidR="007D057F" w:rsidRPr="007D057F">
        <w:t>而跨模态</w:t>
      </w:r>
      <w:proofErr w:type="gramEnd"/>
      <w:r w:rsidR="007D057F" w:rsidRPr="007D057F">
        <w:t>交叉注意力机制能够进一步提升异构信息融合的有效性。</w:t>
      </w:r>
    </w:p>
    <w:p w14:paraId="3B6FC883" w14:textId="77777777" w:rsidR="0006030B" w:rsidRDefault="00777529" w:rsidP="00967491">
      <w:pPr>
        <w:pStyle w:val="3"/>
        <w:rPr>
          <w:rFonts w:hint="default"/>
        </w:rPr>
      </w:pPr>
      <w:bookmarkStart w:id="88" w:name="_Toc229736525"/>
      <w:r>
        <w:t>可视化分析</w:t>
      </w:r>
      <w:bookmarkEnd w:id="88"/>
    </w:p>
    <w:p w14:paraId="6256DED2" w14:textId="4FAF6E85" w:rsidR="006E3BC5" w:rsidRDefault="009C6321" w:rsidP="00DB59DE">
      <w:r w:rsidRPr="009C6321">
        <w:rPr>
          <w:rFonts w:hint="eastAsia"/>
        </w:rPr>
        <w:t>为进一步验证</w:t>
      </w:r>
      <w:r w:rsidRPr="009C6321">
        <w:rPr>
          <w:rFonts w:hint="eastAsia"/>
        </w:rPr>
        <w:t>CoT-CMP</w:t>
      </w:r>
      <w:r w:rsidRPr="009C6321">
        <w:rPr>
          <w:rFonts w:hint="eastAsia"/>
        </w:rPr>
        <w:t>模型</w:t>
      </w:r>
      <w:r w:rsidR="00F812BE">
        <w:rPr>
          <w:rFonts w:hint="eastAsia"/>
        </w:rPr>
        <w:t>的</w:t>
      </w:r>
      <w:r w:rsidRPr="009C6321">
        <w:rPr>
          <w:rFonts w:hint="eastAsia"/>
        </w:rPr>
        <w:t>可解释性，本文选取</w:t>
      </w:r>
      <w:r w:rsidRPr="009C6321">
        <w:rPr>
          <w:rFonts w:hint="eastAsia"/>
        </w:rPr>
        <w:t>TDC</w:t>
      </w:r>
      <w:r w:rsidRPr="009C6321">
        <w:rPr>
          <w:rFonts w:hint="eastAsia"/>
        </w:rPr>
        <w:t>的</w:t>
      </w:r>
      <w:r>
        <w:tab/>
      </w:r>
      <w:r w:rsidRPr="009C6321">
        <w:t>毒性预测任务</w:t>
      </w:r>
      <w:r w:rsidRPr="009C6321">
        <w:rPr>
          <w:rFonts w:hint="eastAsia"/>
        </w:rPr>
        <w:t>DILI</w:t>
      </w:r>
      <w:r>
        <w:rPr>
          <w:rFonts w:hint="eastAsia"/>
        </w:rPr>
        <w:t>数据集中</w:t>
      </w:r>
      <w:r w:rsidRPr="009C6321">
        <w:rPr>
          <w:rFonts w:hint="eastAsia"/>
        </w:rPr>
        <w:t>的氯</w:t>
      </w:r>
      <w:proofErr w:type="gramStart"/>
      <w:r w:rsidRPr="009C6321">
        <w:rPr>
          <w:rFonts w:hint="eastAsia"/>
        </w:rPr>
        <w:t>磺</w:t>
      </w:r>
      <w:proofErr w:type="gramEnd"/>
      <w:r w:rsidRPr="009C6321">
        <w:rPr>
          <w:rFonts w:hint="eastAsia"/>
        </w:rPr>
        <w:t>丙</w:t>
      </w:r>
      <w:proofErr w:type="gramStart"/>
      <w:r w:rsidRPr="009C6321">
        <w:rPr>
          <w:rFonts w:hint="eastAsia"/>
        </w:rPr>
        <w:t>脲</w:t>
      </w:r>
      <w:proofErr w:type="gramEnd"/>
      <w:r w:rsidRPr="009C6321">
        <w:rPr>
          <w:rFonts w:hint="eastAsia"/>
        </w:rPr>
        <w:t>（</w:t>
      </w:r>
      <w:r w:rsidRPr="009C6321">
        <w:rPr>
          <w:rFonts w:hint="eastAsia"/>
        </w:rPr>
        <w:t>chlorpropamide</w:t>
      </w:r>
      <w:r w:rsidRPr="009C6321">
        <w:rPr>
          <w:rFonts w:hint="eastAsia"/>
        </w:rPr>
        <w:t>）作为典型案例进行可视化分析。该分子的</w:t>
      </w:r>
      <w:r w:rsidRPr="009C6321">
        <w:rPr>
          <w:rFonts w:hint="eastAsia"/>
        </w:rPr>
        <w:t>SMILES</w:t>
      </w:r>
      <w:r w:rsidRPr="009C6321">
        <w:rPr>
          <w:rFonts w:hint="eastAsia"/>
        </w:rPr>
        <w:t>为</w:t>
      </w:r>
      <w:r w:rsidRPr="009C6321">
        <w:rPr>
          <w:rFonts w:hint="eastAsia"/>
        </w:rPr>
        <w:t>CCCNC(=O)NS(=O)(=O)c1ccc(Cl)cc1</w:t>
      </w:r>
      <w:r w:rsidRPr="009C6321">
        <w:rPr>
          <w:rFonts w:hint="eastAsia"/>
        </w:rPr>
        <w:t>，在数据集中对应的标签为</w:t>
      </w:r>
      <w:r w:rsidRPr="009C6321">
        <w:rPr>
          <w:rFonts w:hint="eastAsia"/>
        </w:rPr>
        <w:t>1</w:t>
      </w:r>
      <w:r w:rsidRPr="009C6321">
        <w:rPr>
          <w:rFonts w:hint="eastAsia"/>
        </w:rPr>
        <w:t>，表示该样本具有药物性肝损伤风险。</w:t>
      </w:r>
      <w:r w:rsidR="00DB59DE">
        <w:rPr>
          <w:rFonts w:hint="eastAsia"/>
        </w:rPr>
        <w:t>本文从分子结构和文本语义两个方面对模型的判别依据进行了可视化，如</w:t>
      </w:r>
      <w:r w:rsidR="006E3BC5">
        <w:fldChar w:fldCharType="begin"/>
      </w:r>
      <w:r w:rsidR="006E3BC5">
        <w:instrText xml:space="preserve"> </w:instrText>
      </w:r>
      <w:r w:rsidR="006E3BC5">
        <w:rPr>
          <w:rFonts w:hint="eastAsia"/>
        </w:rPr>
        <w:instrText>REF _Ref226475595 \h</w:instrText>
      </w:r>
      <w:r w:rsidR="006E3BC5">
        <w:instrText xml:space="preserve"> </w:instrText>
      </w:r>
      <w:r w:rsidR="006E3BC5">
        <w:fldChar w:fldCharType="separate"/>
      </w:r>
      <w:r w:rsidR="005F0293">
        <w:rPr>
          <w:rFonts w:hint="eastAsia"/>
        </w:rPr>
        <w:t>图</w:t>
      </w:r>
      <w:r w:rsidR="005F0293">
        <w:rPr>
          <w:rFonts w:hint="eastAsia"/>
        </w:rPr>
        <w:t>3-</w:t>
      </w:r>
      <w:r w:rsidR="005F0293">
        <w:rPr>
          <w:noProof/>
        </w:rPr>
        <w:t>3</w:t>
      </w:r>
      <w:r w:rsidR="006E3BC5">
        <w:fldChar w:fldCharType="end"/>
      </w:r>
      <w:r w:rsidR="00DB59DE">
        <w:rPr>
          <w:rFonts w:hint="eastAsia"/>
        </w:rPr>
        <w:t>所示。</w:t>
      </w:r>
    </w:p>
    <w:p w14:paraId="67C1F1FC" w14:textId="77777777" w:rsidR="006E3BC5" w:rsidRDefault="006E3BC5" w:rsidP="00DB59DE"/>
    <w:p w14:paraId="3EBF8729" w14:textId="77777777" w:rsidR="006E3BC5" w:rsidRDefault="006E3BC5" w:rsidP="006E3BC5">
      <w:pPr>
        <w:keepNext/>
        <w:ind w:firstLineChars="0" w:firstLine="0"/>
        <w:jc w:val="center"/>
      </w:pPr>
      <w:r w:rsidRPr="00DB59DE">
        <w:rPr>
          <w:noProof/>
        </w:rPr>
        <w:drawing>
          <wp:inline distT="0" distB="0" distL="0" distR="0" wp14:anchorId="43F4C68B" wp14:editId="2071A421">
            <wp:extent cx="4364336" cy="3632179"/>
            <wp:effectExtent l="0" t="0" r="0" b="6985"/>
            <wp:docPr id="18350990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81779" name="图片 8"/>
                    <pic:cNvPicPr/>
                  </pic:nvPicPr>
                  <pic:blipFill>
                    <a:blip r:embed="rId344"/>
                    <a:stretch>
                      <a:fillRect/>
                    </a:stretch>
                  </pic:blipFill>
                  <pic:spPr>
                    <a:xfrm>
                      <a:off x="0" y="0"/>
                      <a:ext cx="4441306" cy="3696237"/>
                    </a:xfrm>
                    <a:prstGeom prst="rect">
                      <a:avLst/>
                    </a:prstGeom>
                  </pic:spPr>
                </pic:pic>
              </a:graphicData>
            </a:graphic>
          </wp:inline>
        </w:drawing>
      </w:r>
    </w:p>
    <w:p w14:paraId="0CA20B6D" w14:textId="36D5EFF6" w:rsidR="006E3BC5" w:rsidRDefault="006E3BC5" w:rsidP="006E3BC5">
      <w:pPr>
        <w:pStyle w:val="a8"/>
      </w:pPr>
      <w:bookmarkStart w:id="89" w:name="_Ref226475595"/>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3</w:t>
      </w:r>
      <w:r>
        <w:fldChar w:fldCharType="end"/>
      </w:r>
      <w:bookmarkEnd w:id="89"/>
      <w:r w:rsidR="007F5AF9">
        <w:rPr>
          <w:rFonts w:hint="eastAsia"/>
        </w:rPr>
        <w:t xml:space="preserve"> </w:t>
      </w:r>
      <w:r w:rsidRPr="00AE4A9E">
        <w:rPr>
          <w:rFonts w:hint="eastAsia"/>
        </w:rPr>
        <w:t>氯</w:t>
      </w:r>
      <w:proofErr w:type="gramStart"/>
      <w:r w:rsidRPr="00AE4A9E">
        <w:rPr>
          <w:rFonts w:hint="eastAsia"/>
        </w:rPr>
        <w:t>磺</w:t>
      </w:r>
      <w:proofErr w:type="gramEnd"/>
      <w:r w:rsidRPr="00AE4A9E">
        <w:rPr>
          <w:rFonts w:hint="eastAsia"/>
        </w:rPr>
        <w:t>丙</w:t>
      </w:r>
      <w:proofErr w:type="gramStart"/>
      <w:r w:rsidRPr="00AE4A9E">
        <w:rPr>
          <w:rFonts w:hint="eastAsia"/>
        </w:rPr>
        <w:t>脲</w:t>
      </w:r>
      <w:proofErr w:type="gramEnd"/>
      <w:r w:rsidRPr="00AE4A9E">
        <w:rPr>
          <w:rFonts w:hint="eastAsia"/>
        </w:rPr>
        <w:t>在</w:t>
      </w:r>
      <w:r w:rsidRPr="00AE4A9E">
        <w:rPr>
          <w:rFonts w:hint="eastAsia"/>
        </w:rPr>
        <w:t>DILI</w:t>
      </w:r>
      <w:r w:rsidRPr="00AE4A9E">
        <w:rPr>
          <w:rFonts w:hint="eastAsia"/>
        </w:rPr>
        <w:t>任务中的双模态可视化分析结果</w:t>
      </w:r>
    </w:p>
    <w:p w14:paraId="76AF7B50" w14:textId="2CC1103D" w:rsidR="00DB59DE" w:rsidRDefault="00DB59DE" w:rsidP="00DB59DE">
      <w:r w:rsidRPr="00DB59DE">
        <w:rPr>
          <w:rFonts w:hint="eastAsia"/>
        </w:rPr>
        <w:t>左侧给出了氯</w:t>
      </w:r>
      <w:proofErr w:type="gramStart"/>
      <w:r w:rsidRPr="00DB59DE">
        <w:rPr>
          <w:rFonts w:hint="eastAsia"/>
        </w:rPr>
        <w:t>磺</w:t>
      </w:r>
      <w:proofErr w:type="gramEnd"/>
      <w:r w:rsidRPr="00DB59DE">
        <w:rPr>
          <w:rFonts w:hint="eastAsia"/>
        </w:rPr>
        <w:t>丙</w:t>
      </w:r>
      <w:proofErr w:type="gramStart"/>
      <w:r w:rsidRPr="00DB59DE">
        <w:rPr>
          <w:rFonts w:hint="eastAsia"/>
        </w:rPr>
        <w:t>脲</w:t>
      </w:r>
      <w:proofErr w:type="gramEnd"/>
      <w:r w:rsidRPr="00DB59DE">
        <w:rPr>
          <w:rFonts w:hint="eastAsia"/>
        </w:rPr>
        <w:t>的</w:t>
      </w:r>
      <w:proofErr w:type="gramStart"/>
      <w:r w:rsidRPr="00DB59DE">
        <w:rPr>
          <w:rFonts w:hint="eastAsia"/>
        </w:rPr>
        <w:t>二维分子结构</w:t>
      </w:r>
      <w:proofErr w:type="gramEnd"/>
      <w:r w:rsidRPr="00DB59DE">
        <w:rPr>
          <w:rFonts w:hint="eastAsia"/>
        </w:rPr>
        <w:t>，右侧展示了模型在图模态上的注意力热力分布</w:t>
      </w:r>
      <w:r>
        <w:rPr>
          <w:rFonts w:hint="eastAsia"/>
        </w:rPr>
        <w:t>。</w:t>
      </w:r>
      <w:r w:rsidRPr="00DB59DE">
        <w:rPr>
          <w:rFonts w:hint="eastAsia"/>
        </w:rPr>
        <w:t>可以观察到，模型的高响应区域主要集中在对氯苯基</w:t>
      </w:r>
      <w:r w:rsidRPr="00DB59DE">
        <w:rPr>
          <w:rFonts w:hint="eastAsia"/>
        </w:rPr>
        <w:t>-</w:t>
      </w:r>
      <w:proofErr w:type="gramStart"/>
      <w:r w:rsidRPr="00DB59DE">
        <w:rPr>
          <w:rFonts w:hint="eastAsia"/>
        </w:rPr>
        <w:t>磺</w:t>
      </w:r>
      <w:proofErr w:type="gramEnd"/>
      <w:r w:rsidRPr="00DB59DE">
        <w:rPr>
          <w:rFonts w:hint="eastAsia"/>
        </w:rPr>
        <w:t>酰</w:t>
      </w:r>
      <w:proofErr w:type="gramStart"/>
      <w:r w:rsidRPr="00DB59DE">
        <w:rPr>
          <w:rFonts w:hint="eastAsia"/>
        </w:rPr>
        <w:t>脲</w:t>
      </w:r>
      <w:proofErr w:type="gramEnd"/>
      <w:r w:rsidRPr="00DB59DE">
        <w:rPr>
          <w:rFonts w:hint="eastAsia"/>
        </w:rPr>
        <w:t>主骨架</w:t>
      </w:r>
      <w:r w:rsidR="00F812BE">
        <w:rPr>
          <w:rFonts w:hint="eastAsia"/>
        </w:rPr>
        <w:t>上</w:t>
      </w:r>
      <w:r w:rsidRPr="00DB59DE">
        <w:rPr>
          <w:rFonts w:hint="eastAsia"/>
        </w:rPr>
        <w:t>，尤其是</w:t>
      </w:r>
      <w:r w:rsidR="00F812BE">
        <w:rPr>
          <w:rFonts w:hint="eastAsia"/>
        </w:rPr>
        <w:t>在</w:t>
      </w:r>
      <w:proofErr w:type="gramStart"/>
      <w:r w:rsidRPr="00DB59DE">
        <w:rPr>
          <w:rFonts w:hint="eastAsia"/>
        </w:rPr>
        <w:t>磺</w:t>
      </w:r>
      <w:proofErr w:type="gramEnd"/>
      <w:r w:rsidRPr="00DB59DE">
        <w:rPr>
          <w:rFonts w:hint="eastAsia"/>
        </w:rPr>
        <w:t>酰基、相邻</w:t>
      </w:r>
      <w:proofErr w:type="gramStart"/>
      <w:r w:rsidRPr="00DB59DE">
        <w:rPr>
          <w:rFonts w:hint="eastAsia"/>
        </w:rPr>
        <w:t>脲</w:t>
      </w:r>
      <w:proofErr w:type="gramEnd"/>
      <w:r w:rsidRPr="00DB59DE">
        <w:rPr>
          <w:rFonts w:hint="eastAsia"/>
        </w:rPr>
        <w:t>基</w:t>
      </w:r>
      <w:proofErr w:type="gramStart"/>
      <w:r w:rsidRPr="00DB59DE">
        <w:rPr>
          <w:rFonts w:hint="eastAsia"/>
        </w:rPr>
        <w:t>连接区以及芳香环</w:t>
      </w:r>
      <w:proofErr w:type="gramEnd"/>
      <w:r w:rsidRPr="00DB59DE">
        <w:rPr>
          <w:rFonts w:hint="eastAsia"/>
        </w:rPr>
        <w:t>邻近区域表现出</w:t>
      </w:r>
      <w:r>
        <w:rPr>
          <w:rFonts w:hint="eastAsia"/>
        </w:rPr>
        <w:t>较</w:t>
      </w:r>
      <w:r w:rsidRPr="00DB59DE">
        <w:rPr>
          <w:rFonts w:hint="eastAsia"/>
        </w:rPr>
        <w:t>高的</w:t>
      </w:r>
      <w:r>
        <w:rPr>
          <w:rFonts w:hint="eastAsia"/>
        </w:rPr>
        <w:t>注意力。在文本模态方面，其中对于一些分子结构的词语</w:t>
      </w:r>
      <w:r w:rsidR="00F812BE">
        <w:rPr>
          <w:rFonts w:hint="eastAsia"/>
        </w:rPr>
        <w:t>，</w:t>
      </w:r>
      <w:r>
        <w:rPr>
          <w:rFonts w:hint="eastAsia"/>
        </w:rPr>
        <w:t>模型表现出较高的关注，例如</w:t>
      </w:r>
      <w:r w:rsidRPr="00DB59DE">
        <w:rPr>
          <w:rFonts w:hint="eastAsia"/>
        </w:rPr>
        <w:t>p-chlorobenzenesulfonyl</w:t>
      </w:r>
      <w:r w:rsidRPr="00DB59DE">
        <w:rPr>
          <w:rFonts w:hint="eastAsia"/>
        </w:rPr>
        <w:t>、</w:t>
      </w:r>
      <w:r w:rsidRPr="00DB59DE">
        <w:rPr>
          <w:rFonts w:hint="eastAsia"/>
        </w:rPr>
        <w:t xml:space="preserve">N-sulfonylurea </w:t>
      </w:r>
      <w:r w:rsidRPr="00DB59DE">
        <w:rPr>
          <w:rFonts w:hint="eastAsia"/>
        </w:rPr>
        <w:lastRenderedPageBreak/>
        <w:t>scaffold</w:t>
      </w:r>
      <w:r w:rsidRPr="00DB59DE">
        <w:rPr>
          <w:rFonts w:hint="eastAsia"/>
        </w:rPr>
        <w:t>、</w:t>
      </w:r>
      <w:r w:rsidRPr="00DB59DE">
        <w:rPr>
          <w:rFonts w:hint="eastAsia"/>
        </w:rPr>
        <w:t>chlorophenyl ring</w:t>
      </w:r>
      <w:r>
        <w:rPr>
          <w:rFonts w:hint="eastAsia"/>
        </w:rPr>
        <w:t>等，还有对于</w:t>
      </w:r>
      <w:r w:rsidRPr="00DB59DE">
        <w:t>毒理判断直接相关的关键词</w:t>
      </w:r>
      <w:r>
        <w:rPr>
          <w:rFonts w:hint="eastAsia"/>
        </w:rPr>
        <w:t>，例如</w:t>
      </w:r>
      <w:r w:rsidRPr="00DB59DE">
        <w:t>hepatotoxicity</w:t>
      </w:r>
      <w:r>
        <w:rPr>
          <w:rFonts w:hint="eastAsia"/>
        </w:rPr>
        <w:t>、</w:t>
      </w:r>
      <w:r w:rsidRPr="00DB59DE">
        <w:t>drug-induced liver injury</w:t>
      </w:r>
      <w:r>
        <w:rPr>
          <w:rFonts w:hint="eastAsia"/>
        </w:rPr>
        <w:t>等词语也表现出较高的关注度。</w:t>
      </w:r>
      <w:r w:rsidR="00320102" w:rsidRPr="00320102">
        <w:t>上述可视化结果表明，模型在该样本上关注的结构区域和文本关键词</w:t>
      </w:r>
      <w:r w:rsidR="00F812BE">
        <w:rPr>
          <w:rFonts w:hint="eastAsia"/>
        </w:rPr>
        <w:t>，</w:t>
      </w:r>
      <w:r w:rsidR="00320102" w:rsidRPr="00320102">
        <w:t>与已知</w:t>
      </w:r>
      <w:r w:rsidR="00F812BE">
        <w:rPr>
          <w:rFonts w:hint="eastAsia"/>
        </w:rPr>
        <w:t>的</w:t>
      </w:r>
      <w:r w:rsidR="00320102" w:rsidRPr="00320102">
        <w:t>毒性化学直觉具有一定</w:t>
      </w:r>
      <w:r w:rsidR="00F812BE">
        <w:rPr>
          <w:rFonts w:hint="eastAsia"/>
        </w:rPr>
        <w:t>的</w:t>
      </w:r>
      <w:r w:rsidR="00320102" w:rsidRPr="00320102">
        <w:t>一致性，从而为理解模型预测</w:t>
      </w:r>
      <w:r w:rsidR="00F812BE">
        <w:rPr>
          <w:rFonts w:hint="eastAsia"/>
        </w:rPr>
        <w:t>逻辑</w:t>
      </w:r>
      <w:r w:rsidR="00320102" w:rsidRPr="00320102">
        <w:t>提供了</w:t>
      </w:r>
      <w:r w:rsidR="00F812BE">
        <w:rPr>
          <w:rFonts w:hint="eastAsia"/>
        </w:rPr>
        <w:t>有力支撑</w:t>
      </w:r>
      <w:r w:rsidR="008203B2">
        <w:rPr>
          <w:rFonts w:hint="eastAsia"/>
        </w:rPr>
        <w:t>。</w:t>
      </w:r>
    </w:p>
    <w:p w14:paraId="2EEEC349" w14:textId="77777777" w:rsidR="0006030B" w:rsidRDefault="00777529" w:rsidP="00967491">
      <w:pPr>
        <w:pStyle w:val="3"/>
        <w:rPr>
          <w:rFonts w:hint="default"/>
        </w:rPr>
      </w:pPr>
      <w:bookmarkStart w:id="90" w:name="_Toc229736526"/>
      <w:r>
        <w:t>参数敏感实验</w:t>
      </w:r>
      <w:bookmarkEnd w:id="90"/>
    </w:p>
    <w:p w14:paraId="238039B3" w14:textId="4F989BD4" w:rsidR="008E56D7" w:rsidRDefault="00FC1C71" w:rsidP="008E56D7">
      <w:r>
        <w:rPr>
          <w:rFonts w:hint="eastAsia"/>
        </w:rPr>
        <w:t>在图神经网络的架构设计中，消息传递的层数是决定模型感受视野的大小和特征提取质量的关键</w:t>
      </w:r>
      <w:r w:rsidR="005E073A">
        <w:rPr>
          <w:rFonts w:hint="eastAsia"/>
        </w:rPr>
        <w:t>的</w:t>
      </w:r>
      <w:r>
        <w:rPr>
          <w:rFonts w:hint="eastAsia"/>
        </w:rPr>
        <w:t>超参数之一。为了进一步探究</w:t>
      </w:r>
      <w:r>
        <w:rPr>
          <w:rFonts w:hint="eastAsia"/>
        </w:rPr>
        <w:t>CMPNN</w:t>
      </w:r>
      <w:r>
        <w:rPr>
          <w:rFonts w:hint="eastAsia"/>
        </w:rPr>
        <w:t>图编码器的层数对于模型最终性能的影响，本节</w:t>
      </w:r>
      <w:r w:rsidR="00042996">
        <w:rPr>
          <w:rFonts w:hint="eastAsia"/>
        </w:rPr>
        <w:t>从分布、代谢、毒性</w:t>
      </w:r>
      <w:r w:rsidR="00964631">
        <w:rPr>
          <w:rFonts w:hint="eastAsia"/>
        </w:rPr>
        <w:t>相关任务</w:t>
      </w:r>
      <w:r w:rsidR="00042996">
        <w:rPr>
          <w:rFonts w:hint="eastAsia"/>
        </w:rPr>
        <w:t>中各选了一个数据集，</w:t>
      </w:r>
      <w:r w:rsidR="00AE7100">
        <w:rPr>
          <w:rFonts w:hint="eastAsia"/>
        </w:rPr>
        <w:t>这些数据</w:t>
      </w:r>
      <w:proofErr w:type="gramStart"/>
      <w:r w:rsidR="00AE7100">
        <w:rPr>
          <w:rFonts w:hint="eastAsia"/>
        </w:rPr>
        <w:t>集主要</w:t>
      </w:r>
      <w:proofErr w:type="gramEnd"/>
      <w:r w:rsidR="00AE7100">
        <w:rPr>
          <w:rFonts w:hint="eastAsia"/>
        </w:rPr>
        <w:t>是</w:t>
      </w:r>
      <w:r>
        <w:rPr>
          <w:rFonts w:hint="eastAsia"/>
        </w:rPr>
        <w:t>分类任务</w:t>
      </w:r>
      <w:r w:rsidR="00042996">
        <w:rPr>
          <w:rFonts w:hint="eastAsia"/>
        </w:rPr>
        <w:t>，</w:t>
      </w:r>
      <w:r w:rsidR="00CF2B7F">
        <w:rPr>
          <w:rFonts w:hint="eastAsia"/>
        </w:rPr>
        <w:t>并</w:t>
      </w:r>
      <w:r w:rsidR="00F800F4">
        <w:rPr>
          <w:rFonts w:hint="eastAsia"/>
        </w:rPr>
        <w:t>对这些数据集</w:t>
      </w:r>
      <w:r>
        <w:rPr>
          <w:rFonts w:hint="eastAsia"/>
        </w:rPr>
        <w:t>进行图编码器层数的参数敏感性实验，结果如</w:t>
      </w:r>
      <w:r w:rsidR="00C72B58">
        <w:fldChar w:fldCharType="begin"/>
      </w:r>
      <w:r w:rsidR="00C72B58">
        <w:instrText xml:space="preserve"> </w:instrText>
      </w:r>
      <w:r w:rsidR="00C72B58">
        <w:rPr>
          <w:rFonts w:hint="eastAsia"/>
        </w:rPr>
        <w:instrText>REF _Ref224585370 \h</w:instrText>
      </w:r>
      <w:r w:rsidR="00C72B58">
        <w:instrText xml:space="preserve"> </w:instrText>
      </w:r>
      <w:r w:rsidR="00C72B58">
        <w:fldChar w:fldCharType="separate"/>
      </w:r>
      <w:r w:rsidR="005F0293">
        <w:rPr>
          <w:rFonts w:hint="eastAsia"/>
        </w:rPr>
        <w:t>图</w:t>
      </w:r>
      <w:r w:rsidR="005F0293">
        <w:rPr>
          <w:rFonts w:hint="eastAsia"/>
        </w:rPr>
        <w:t>3-</w:t>
      </w:r>
      <w:r w:rsidR="005F0293">
        <w:rPr>
          <w:noProof/>
        </w:rPr>
        <w:t>4</w:t>
      </w:r>
      <w:r w:rsidR="00C72B58">
        <w:fldChar w:fldCharType="end"/>
      </w:r>
      <w:r>
        <w:rPr>
          <w:rFonts w:hint="eastAsia"/>
        </w:rPr>
        <w:t>所示。</w:t>
      </w:r>
    </w:p>
    <w:p w14:paraId="0016A86B" w14:textId="4218B5AA" w:rsidR="00FC1C71" w:rsidRDefault="005416D1" w:rsidP="008E56D7">
      <w:r>
        <w:rPr>
          <w:rFonts w:hint="eastAsia"/>
        </w:rPr>
        <w:t>根据结果可知</w:t>
      </w:r>
      <w:r w:rsidR="0038695B">
        <w:rPr>
          <w:rFonts w:hint="eastAsia"/>
        </w:rPr>
        <w:t>，</w:t>
      </w:r>
      <w:r>
        <w:rPr>
          <w:rFonts w:hint="eastAsia"/>
        </w:rPr>
        <w:t>随着图编码器的层数</w:t>
      </w:r>
      <w:r w:rsidR="00CF2B7F">
        <w:rPr>
          <w:rFonts w:hint="eastAsia"/>
        </w:rPr>
        <w:t>增加</w:t>
      </w:r>
      <w:r>
        <w:rPr>
          <w:rFonts w:hint="eastAsia"/>
        </w:rPr>
        <w:t>，性能曲线</w:t>
      </w:r>
      <w:proofErr w:type="gramStart"/>
      <w:r>
        <w:rPr>
          <w:rFonts w:hint="eastAsia"/>
        </w:rPr>
        <w:t>呈现出倒</w:t>
      </w:r>
      <w:proofErr w:type="gramEnd"/>
      <w:r>
        <w:rPr>
          <w:rFonts w:hint="eastAsia"/>
        </w:rPr>
        <w:t>U</w:t>
      </w:r>
      <w:r>
        <w:rPr>
          <w:rFonts w:hint="eastAsia"/>
        </w:rPr>
        <w:t>型。</w:t>
      </w:r>
      <w:r w:rsidR="0038695B">
        <w:rPr>
          <w:rFonts w:hint="eastAsia"/>
        </w:rPr>
        <w:t>当</w:t>
      </w:r>
      <w:r>
        <w:rPr>
          <w:rFonts w:hint="eastAsia"/>
        </w:rPr>
        <w:t>层数为</w:t>
      </w:r>
      <w:r w:rsidR="0038695B">
        <w:rPr>
          <w:rFonts w:hint="eastAsia"/>
        </w:rPr>
        <w:t>1</w:t>
      </w:r>
      <w:r>
        <w:rPr>
          <w:rFonts w:hint="eastAsia"/>
        </w:rPr>
        <w:t>到</w:t>
      </w:r>
      <w:r w:rsidR="0038695B">
        <w:rPr>
          <w:rFonts w:hint="eastAsia"/>
        </w:rPr>
        <w:t>2</w:t>
      </w:r>
      <w:r>
        <w:rPr>
          <w:rFonts w:hint="eastAsia"/>
        </w:rPr>
        <w:t>层的时候，模型的表现较</w:t>
      </w:r>
      <w:r w:rsidR="00CF2B7F">
        <w:rPr>
          <w:rFonts w:hint="eastAsia"/>
        </w:rPr>
        <w:t>差</w:t>
      </w:r>
      <w:r>
        <w:rPr>
          <w:rFonts w:hint="eastAsia"/>
        </w:rPr>
        <w:t>，这是由于浅层网络不足以捕捉分子全局的特征信息。在层数达到</w:t>
      </w:r>
      <w:r w:rsidR="0038695B">
        <w:rPr>
          <w:rFonts w:hint="eastAsia"/>
        </w:rPr>
        <w:t>3</w:t>
      </w:r>
      <w:r>
        <w:rPr>
          <w:rFonts w:hint="eastAsia"/>
        </w:rPr>
        <w:t>层的时候，模型性能达到峰值。这是由于大多数分子都是小分子，因此三层</w:t>
      </w:r>
      <w:r w:rsidR="005E073A">
        <w:rPr>
          <w:rFonts w:hint="eastAsia"/>
        </w:rPr>
        <w:t>的</w:t>
      </w:r>
      <w:r>
        <w:rPr>
          <w:rFonts w:hint="eastAsia"/>
        </w:rPr>
        <w:t>图网络</w:t>
      </w:r>
      <w:r w:rsidR="00F800F4">
        <w:rPr>
          <w:rFonts w:hint="eastAsia"/>
        </w:rPr>
        <w:t>结构</w:t>
      </w:r>
      <w:r>
        <w:rPr>
          <w:rFonts w:hint="eastAsia"/>
        </w:rPr>
        <w:t>已经可以很好</w:t>
      </w:r>
      <w:r w:rsidR="00CF2B7F">
        <w:rPr>
          <w:rFonts w:hint="eastAsia"/>
        </w:rPr>
        <w:t>地</w:t>
      </w:r>
      <w:r>
        <w:rPr>
          <w:rFonts w:hint="eastAsia"/>
        </w:rPr>
        <w:t>捕捉到全局的信息。在层数达到</w:t>
      </w:r>
      <w:r>
        <w:rPr>
          <w:rFonts w:hint="eastAsia"/>
        </w:rPr>
        <w:t>4</w:t>
      </w:r>
      <w:r w:rsidR="00F800F4">
        <w:rPr>
          <w:rFonts w:hint="eastAsia"/>
        </w:rPr>
        <w:t>至</w:t>
      </w:r>
      <w:r>
        <w:rPr>
          <w:rFonts w:hint="eastAsia"/>
        </w:rPr>
        <w:t>5</w:t>
      </w:r>
      <w:r>
        <w:rPr>
          <w:rFonts w:hint="eastAsia"/>
        </w:rPr>
        <w:t>层的时候，模型的性能明显开始下降，这是由于过深的网络对于小分子结构来说会极容易出现过拟合现象。因此，</w:t>
      </w:r>
      <w:r w:rsidRPr="005416D1">
        <w:t>为了在全局感受野与特征区分度之间取得最佳平衡</w:t>
      </w:r>
      <w:r>
        <w:rPr>
          <w:rFonts w:hint="eastAsia"/>
        </w:rPr>
        <w:t>，</w:t>
      </w:r>
      <w:r w:rsidRPr="005416D1">
        <w:t>本</w:t>
      </w:r>
      <w:r w:rsidR="00FD2F29">
        <w:rPr>
          <w:rFonts w:hint="eastAsia"/>
        </w:rPr>
        <w:t>文</w:t>
      </w:r>
      <w:r w:rsidRPr="005416D1">
        <w:t>在核心实验</w:t>
      </w:r>
      <w:r>
        <w:rPr>
          <w:rFonts w:hint="eastAsia"/>
        </w:rPr>
        <w:t>中</w:t>
      </w:r>
      <w:r w:rsidRPr="005416D1">
        <w:t>，</w:t>
      </w:r>
      <w:r w:rsidR="0038695B">
        <w:rPr>
          <w:rFonts w:hint="eastAsia"/>
        </w:rPr>
        <w:t>均</w:t>
      </w:r>
      <w:r w:rsidRPr="005416D1">
        <w:t>将</w:t>
      </w:r>
      <w:r w:rsidRPr="005416D1">
        <w:t>CMPNN</w:t>
      </w:r>
      <w:r w:rsidRPr="005416D1">
        <w:t>的层数</w:t>
      </w:r>
      <w:r>
        <w:rPr>
          <w:rFonts w:hint="eastAsia"/>
        </w:rPr>
        <w:t>设置</w:t>
      </w:r>
      <w:r w:rsidRPr="005416D1">
        <w:t>为</w:t>
      </w:r>
      <w:r w:rsidR="0038695B">
        <w:rPr>
          <w:rFonts w:hint="eastAsia"/>
        </w:rPr>
        <w:t>3</w:t>
      </w:r>
      <w:r w:rsidRPr="005416D1">
        <w:t>层。</w:t>
      </w:r>
    </w:p>
    <w:p w14:paraId="2C3315E5" w14:textId="77777777" w:rsidR="004D6D30" w:rsidRDefault="004D6D30" w:rsidP="008E56D7"/>
    <w:p w14:paraId="3FBCCA83" w14:textId="77777777" w:rsidR="008B022F" w:rsidRDefault="0012278D" w:rsidP="004D6D30">
      <w:pPr>
        <w:ind w:firstLineChars="0" w:firstLine="0"/>
        <w:jc w:val="center"/>
      </w:pPr>
      <w:r w:rsidRPr="00F9040A">
        <w:rPr>
          <w:noProof/>
        </w:rPr>
        <w:drawing>
          <wp:inline distT="0" distB="0" distL="0" distR="0" wp14:anchorId="5BC80F03" wp14:editId="58F11C5F">
            <wp:extent cx="4205765" cy="2501697"/>
            <wp:effectExtent l="0" t="0" r="4445" b="0"/>
            <wp:docPr id="917991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91435" name="图片 917991435"/>
                    <pic:cNvPicPr/>
                  </pic:nvPicPr>
                  <pic:blipFill>
                    <a:blip r:embed="rId345"/>
                    <a:stretch>
                      <a:fillRect/>
                    </a:stretch>
                  </pic:blipFill>
                  <pic:spPr>
                    <a:xfrm>
                      <a:off x="0" y="0"/>
                      <a:ext cx="4243884" cy="2524371"/>
                    </a:xfrm>
                    <a:prstGeom prst="rect">
                      <a:avLst/>
                    </a:prstGeom>
                  </pic:spPr>
                </pic:pic>
              </a:graphicData>
            </a:graphic>
          </wp:inline>
        </w:drawing>
      </w:r>
    </w:p>
    <w:p w14:paraId="6371FE4B" w14:textId="74B7AA56" w:rsidR="00E3212D" w:rsidRDefault="008B022F" w:rsidP="00E3212D">
      <w:pPr>
        <w:pStyle w:val="a8"/>
      </w:pPr>
      <w:bookmarkStart w:id="91" w:name="_Ref22458537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5F0293">
        <w:rPr>
          <w:noProof/>
        </w:rPr>
        <w:t>4</w:t>
      </w:r>
      <w:r>
        <w:fldChar w:fldCharType="end"/>
      </w:r>
      <w:bookmarkEnd w:id="91"/>
      <w:r>
        <w:rPr>
          <w:rFonts w:hint="eastAsia"/>
        </w:rPr>
        <w:t xml:space="preserve"> </w:t>
      </w:r>
      <w:r w:rsidRPr="00731A91">
        <w:rPr>
          <w:rFonts w:hint="eastAsia"/>
        </w:rPr>
        <w:t>CMPNN</w:t>
      </w:r>
      <w:r w:rsidRPr="00731A91">
        <w:rPr>
          <w:rFonts w:hint="eastAsia"/>
        </w:rPr>
        <w:t>模型层数对分类任务性能的影响</w:t>
      </w:r>
    </w:p>
    <w:p w14:paraId="5A8F7EF5" w14:textId="77777777" w:rsidR="00E3212D" w:rsidRDefault="00E3212D" w:rsidP="00E3212D"/>
    <w:p w14:paraId="6685F3E3" w14:textId="77777777" w:rsidR="00E3212D" w:rsidRPr="00E3212D" w:rsidRDefault="00E3212D" w:rsidP="00E3212D">
      <w:pPr>
        <w:rPr>
          <w:rFonts w:hint="eastAsia"/>
        </w:rPr>
      </w:pPr>
    </w:p>
    <w:p w14:paraId="3A8F5564" w14:textId="0301572F" w:rsidR="00A75BF2" w:rsidRDefault="00E3212D" w:rsidP="00967491">
      <w:pPr>
        <w:pStyle w:val="3"/>
      </w:pPr>
      <w:bookmarkStart w:id="92" w:name="_Toc229736527"/>
      <w:r>
        <w:lastRenderedPageBreak/>
        <w:t>CoT</w:t>
      </w:r>
      <w:r>
        <w:t>案例分析</w:t>
      </w:r>
      <w:bookmarkEnd w:id="92"/>
    </w:p>
    <w:p w14:paraId="084AA962" w14:textId="4F4E19D5" w:rsidR="000673F5" w:rsidRDefault="00022F6F" w:rsidP="00A75BF2">
      <w:r w:rsidRPr="00022F6F">
        <w:t>为进一步分析显式</w:t>
      </w:r>
      <w:r w:rsidRPr="00022F6F">
        <w:t>CoT</w:t>
      </w:r>
      <w:r w:rsidRPr="00022F6F">
        <w:t>提示对文本生成内容和结构的影响，本文在</w:t>
      </w:r>
      <w:proofErr w:type="spellStart"/>
      <w:r w:rsidRPr="00022F6F">
        <w:t>BBB_Martins</w:t>
      </w:r>
      <w:proofErr w:type="spellEnd"/>
      <w:r w:rsidRPr="00022F6F">
        <w:t>任务中选取典型分子地西</w:t>
      </w:r>
      <w:proofErr w:type="gramStart"/>
      <w:r w:rsidRPr="00022F6F">
        <w:t>泮</w:t>
      </w:r>
      <w:proofErr w:type="gramEnd"/>
      <w:r w:rsidRPr="00022F6F">
        <w:t>（</w:t>
      </w:r>
      <w:r w:rsidRPr="00022F6F">
        <w:t>Diazepam</w:t>
      </w:r>
      <w:r w:rsidRPr="00022F6F">
        <w:t>）作为案例样本，对比不使用</w:t>
      </w:r>
      <w:r w:rsidRPr="00022F6F">
        <w:t>CoT</w:t>
      </w:r>
      <w:r w:rsidRPr="00022F6F">
        <w:t>提示与使用</w:t>
      </w:r>
      <w:r w:rsidRPr="00022F6F">
        <w:t>CoT</w:t>
      </w:r>
      <w:r w:rsidRPr="00022F6F">
        <w:t>提示时生成文本的差异。</w:t>
      </w:r>
      <w:proofErr w:type="spellStart"/>
      <w:r w:rsidRPr="00022F6F">
        <w:t>BBB_Martins</w:t>
      </w:r>
      <w:proofErr w:type="spellEnd"/>
      <w:r w:rsidRPr="00022F6F">
        <w:t>是</w:t>
      </w:r>
      <w:r w:rsidRPr="00022F6F">
        <w:t>TDC</w:t>
      </w:r>
      <w:r w:rsidRPr="00022F6F">
        <w:t>平台中的血脑屏障穿透性预测任务，其目标是根据药物分子的</w:t>
      </w:r>
      <w:r w:rsidRPr="00022F6F">
        <w:t>SMILES</w:t>
      </w:r>
      <w:r w:rsidRPr="00022F6F">
        <w:t>表示预测该分子是否能够穿过血脑屏障。本节从生成文本的结构化程度和语义信息组织方式出发，分析</w:t>
      </w:r>
      <w:r w:rsidRPr="00022F6F">
        <w:t>CoT</w:t>
      </w:r>
      <w:r w:rsidRPr="00022F6F">
        <w:t>提示是否能够引导大语言模型生成包含关键子结构识别、理化性质解释和</w:t>
      </w:r>
      <w:r w:rsidRPr="00022F6F">
        <w:t>ADMET</w:t>
      </w:r>
      <w:r w:rsidRPr="00022F6F">
        <w:t>性质推断的分步推理文本。</w:t>
      </w:r>
    </w:p>
    <w:p w14:paraId="34491D69" w14:textId="749F73A6" w:rsidR="00022F6F" w:rsidRDefault="00022F6F" w:rsidP="00A75BF2">
      <w:r w:rsidRPr="00022F6F">
        <w:t>本</w:t>
      </w:r>
      <w:r>
        <w:rPr>
          <w:rFonts w:hint="eastAsia"/>
        </w:rPr>
        <w:t>文</w:t>
      </w:r>
      <w:r w:rsidRPr="00022F6F">
        <w:t>选择地西</w:t>
      </w:r>
      <w:proofErr w:type="gramStart"/>
      <w:r w:rsidRPr="00022F6F">
        <w:t>泮</w:t>
      </w:r>
      <w:proofErr w:type="gramEnd"/>
      <w:r w:rsidRPr="00022F6F">
        <w:t>作为案例分子的原因在于：一方面，地西</w:t>
      </w:r>
      <w:proofErr w:type="gramStart"/>
      <w:r w:rsidRPr="00022F6F">
        <w:t>泮</w:t>
      </w:r>
      <w:proofErr w:type="gramEnd"/>
      <w:r w:rsidRPr="00022F6F">
        <w:t>属于苯二氮䓬类药物，具有典型的中枢神经系统作用，能够穿过血脑屏障；另一方面，其分子结构中同时包含芳香环、苯二氮䓬酮骨架、羰基和氯取代基等结构特征，便于观察</w:t>
      </w:r>
      <w:r w:rsidRPr="00022F6F">
        <w:t>CoT</w:t>
      </w:r>
      <w:r w:rsidRPr="00022F6F">
        <w:t>提示是否能够将分子子结构、理化性质和</w:t>
      </w:r>
      <w:r w:rsidRPr="00022F6F">
        <w:t>BBB</w:t>
      </w:r>
      <w:r w:rsidRPr="00022F6F">
        <w:t>穿透性之间的关系组织为清晰的推理过程。</w:t>
      </w:r>
      <w:r w:rsidRPr="00022F6F">
        <w:t>PubChem</w:t>
      </w:r>
      <w:r w:rsidRPr="00022F6F">
        <w:t>给出的地西</w:t>
      </w:r>
      <w:proofErr w:type="gramStart"/>
      <w:r w:rsidRPr="00022F6F">
        <w:t>泮</w:t>
      </w:r>
      <w:proofErr w:type="gramEnd"/>
      <w:r w:rsidRPr="00022F6F">
        <w:t>分子式为</w:t>
      </w:r>
      <w:r w:rsidRPr="00022F6F">
        <w:t>C</w:t>
      </w:r>
      <w:r w:rsidRPr="00A96410">
        <w:rPr>
          <w:vertAlign w:val="subscript"/>
        </w:rPr>
        <w:t>16</w:t>
      </w:r>
      <w:r w:rsidRPr="00022F6F">
        <w:t>H</w:t>
      </w:r>
      <w:r w:rsidRPr="00A96410">
        <w:rPr>
          <w:vertAlign w:val="subscript"/>
        </w:rPr>
        <w:t>13</w:t>
      </w:r>
      <w:r w:rsidRPr="00022F6F">
        <w:t>C</w:t>
      </w:r>
      <w:r w:rsidRPr="00A96410">
        <w:rPr>
          <w:vertAlign w:val="subscript"/>
        </w:rPr>
        <w:t>l</w:t>
      </w:r>
      <w:r w:rsidRPr="00022F6F">
        <w:t>N</w:t>
      </w:r>
      <w:r w:rsidRPr="00A96410">
        <w:rPr>
          <w:vertAlign w:val="subscript"/>
        </w:rPr>
        <w:t>2</w:t>
      </w:r>
      <w:r w:rsidRPr="00022F6F">
        <w:t>O</w:t>
      </w:r>
      <w:r w:rsidRPr="00022F6F">
        <w:t>，本文使用</w:t>
      </w:r>
      <w:r w:rsidRPr="00022F6F">
        <w:t>RDKit</w:t>
      </w:r>
      <w:r w:rsidRPr="00022F6F">
        <w:t>根据该</w:t>
      </w:r>
      <w:r w:rsidRPr="00022F6F">
        <w:t>SMILES</w:t>
      </w:r>
      <w:r w:rsidRPr="00022F6F">
        <w:t>计算分子的理化性质。分子样本及理化性质</w:t>
      </w:r>
      <w:r>
        <w:rPr>
          <w:rFonts w:hint="eastAsia"/>
        </w:rPr>
        <w:t>的详细信息如</w:t>
      </w:r>
      <w:r w:rsidR="00295014">
        <w:fldChar w:fldCharType="begin"/>
      </w:r>
      <w:r w:rsidR="00295014">
        <w:instrText xml:space="preserve"> </w:instrText>
      </w:r>
      <w:r w:rsidR="00295014">
        <w:rPr>
          <w:rFonts w:hint="eastAsia"/>
        </w:rPr>
        <w:instrText>REF _Ref229735377 \h</w:instrText>
      </w:r>
      <w:r w:rsidR="00295014">
        <w:instrText xml:space="preserve"> </w:instrText>
      </w:r>
      <w:r w:rsidR="00295014">
        <w:fldChar w:fldCharType="separate"/>
      </w:r>
      <w:r w:rsidR="00295014">
        <w:rPr>
          <w:rFonts w:hint="eastAsia"/>
        </w:rPr>
        <w:t>表</w:t>
      </w:r>
      <w:r w:rsidR="00295014">
        <w:rPr>
          <w:rFonts w:hint="eastAsia"/>
        </w:rPr>
        <w:t>3-</w:t>
      </w:r>
      <w:r w:rsidR="00295014">
        <w:rPr>
          <w:noProof/>
        </w:rPr>
        <w:t>6</w:t>
      </w:r>
      <w:r w:rsidR="00295014">
        <w:fldChar w:fldCharType="end"/>
      </w:r>
      <w:r>
        <w:rPr>
          <w:rFonts w:hint="eastAsia"/>
        </w:rPr>
        <w:t>所示：</w:t>
      </w:r>
    </w:p>
    <w:p w14:paraId="1E50B82E" w14:textId="773B0057" w:rsidR="00295014" w:rsidRDefault="00295014" w:rsidP="00295014">
      <w:pPr>
        <w:pStyle w:val="a8"/>
      </w:pPr>
      <w:bookmarkStart w:id="93" w:name="_Ref229735377"/>
      <w:r>
        <w:rPr>
          <w:rFonts w:hint="eastAsia"/>
        </w:rPr>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6</w:t>
      </w:r>
      <w:r>
        <w:fldChar w:fldCharType="end"/>
      </w:r>
      <w:bookmarkEnd w:id="93"/>
      <w:r>
        <w:rPr>
          <w:rFonts w:hint="eastAsia"/>
        </w:rPr>
        <w:t xml:space="preserve"> </w:t>
      </w:r>
      <w:r w:rsidRPr="001C7409">
        <w:t>地西</w:t>
      </w:r>
      <w:proofErr w:type="gramStart"/>
      <w:r w:rsidRPr="001C7409">
        <w:t>泮</w:t>
      </w:r>
      <w:proofErr w:type="gramEnd"/>
      <w:r w:rsidRPr="001C7409">
        <w:t>样本及其理化性质信息</w:t>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4785"/>
      </w:tblGrid>
      <w:tr w:rsidR="000B7CFD" w:rsidRPr="0084701F" w14:paraId="6951B676" w14:textId="77777777" w:rsidTr="0084701F">
        <w:trPr>
          <w:jc w:val="center"/>
        </w:trPr>
        <w:tc>
          <w:tcPr>
            <w:tcW w:w="4785" w:type="dxa"/>
            <w:tcBorders>
              <w:top w:val="single" w:sz="12" w:space="0" w:color="auto"/>
              <w:bottom w:val="single" w:sz="8" w:space="0" w:color="auto"/>
            </w:tcBorders>
            <w:vAlign w:val="center"/>
          </w:tcPr>
          <w:p w14:paraId="4AB999BC" w14:textId="24EDAC5F" w:rsidR="000B7CFD" w:rsidRPr="0084701F" w:rsidRDefault="000C7B13" w:rsidP="0084701F">
            <w:pPr>
              <w:pStyle w:val="af0"/>
              <w:jc w:val="center"/>
            </w:pPr>
            <w:r w:rsidRPr="0084701F">
              <w:t>项目</w:t>
            </w:r>
          </w:p>
        </w:tc>
        <w:tc>
          <w:tcPr>
            <w:tcW w:w="4785" w:type="dxa"/>
            <w:tcBorders>
              <w:top w:val="single" w:sz="12" w:space="0" w:color="auto"/>
              <w:bottom w:val="single" w:sz="8" w:space="0" w:color="auto"/>
            </w:tcBorders>
            <w:vAlign w:val="center"/>
          </w:tcPr>
          <w:p w14:paraId="4D4BA04E" w14:textId="34119C30" w:rsidR="000B7CFD" w:rsidRPr="0084701F" w:rsidRDefault="000C7B13" w:rsidP="0084701F">
            <w:pPr>
              <w:pStyle w:val="af0"/>
              <w:jc w:val="center"/>
            </w:pPr>
            <w:r w:rsidRPr="0084701F">
              <w:t>内容</w:t>
            </w:r>
          </w:p>
        </w:tc>
      </w:tr>
      <w:tr w:rsidR="000B7CFD" w:rsidRPr="0084701F" w14:paraId="2DB317CF" w14:textId="77777777" w:rsidTr="0084701F">
        <w:trPr>
          <w:jc w:val="center"/>
        </w:trPr>
        <w:tc>
          <w:tcPr>
            <w:tcW w:w="4785" w:type="dxa"/>
            <w:tcBorders>
              <w:top w:val="single" w:sz="8" w:space="0" w:color="auto"/>
            </w:tcBorders>
            <w:vAlign w:val="center"/>
          </w:tcPr>
          <w:p w14:paraId="7ED1BCCE" w14:textId="021AA6D9" w:rsidR="000B7CFD" w:rsidRPr="0084701F" w:rsidRDefault="00C66DC0" w:rsidP="0084701F">
            <w:pPr>
              <w:pStyle w:val="af0"/>
              <w:jc w:val="center"/>
            </w:pPr>
            <w:r w:rsidRPr="0084701F">
              <w:t>数据集</w:t>
            </w:r>
          </w:p>
        </w:tc>
        <w:tc>
          <w:tcPr>
            <w:tcW w:w="4785" w:type="dxa"/>
            <w:tcBorders>
              <w:top w:val="single" w:sz="8" w:space="0" w:color="auto"/>
            </w:tcBorders>
            <w:vAlign w:val="center"/>
          </w:tcPr>
          <w:p w14:paraId="4F453946" w14:textId="435699F9" w:rsidR="000B7CFD" w:rsidRPr="0084701F" w:rsidRDefault="00C66DC0" w:rsidP="0084701F">
            <w:pPr>
              <w:pStyle w:val="af0"/>
              <w:jc w:val="center"/>
            </w:pPr>
            <w:r w:rsidRPr="0084701F">
              <w:t>BBB</w:t>
            </w:r>
          </w:p>
        </w:tc>
      </w:tr>
      <w:tr w:rsidR="000B7CFD" w:rsidRPr="0084701F" w14:paraId="7109A02C" w14:textId="77777777" w:rsidTr="0084701F">
        <w:trPr>
          <w:jc w:val="center"/>
        </w:trPr>
        <w:tc>
          <w:tcPr>
            <w:tcW w:w="4785" w:type="dxa"/>
            <w:vAlign w:val="center"/>
          </w:tcPr>
          <w:p w14:paraId="4AA530D2" w14:textId="2DC0335B" w:rsidR="000B7CFD" w:rsidRPr="0084701F" w:rsidRDefault="00C66DC0" w:rsidP="0084701F">
            <w:pPr>
              <w:pStyle w:val="af0"/>
              <w:jc w:val="center"/>
            </w:pPr>
            <w:r w:rsidRPr="0084701F">
              <w:t>分子名称</w:t>
            </w:r>
          </w:p>
        </w:tc>
        <w:tc>
          <w:tcPr>
            <w:tcW w:w="4785" w:type="dxa"/>
            <w:vAlign w:val="center"/>
          </w:tcPr>
          <w:p w14:paraId="3E4ED336" w14:textId="320BD31E" w:rsidR="000B7CFD" w:rsidRPr="0084701F" w:rsidRDefault="00C66DC0" w:rsidP="0084701F">
            <w:pPr>
              <w:pStyle w:val="af0"/>
              <w:jc w:val="center"/>
            </w:pPr>
            <w:r w:rsidRPr="0084701F">
              <w:t>Diazepam</w:t>
            </w:r>
          </w:p>
        </w:tc>
      </w:tr>
      <w:tr w:rsidR="000B7CFD" w:rsidRPr="0084701F" w14:paraId="029EC2A5" w14:textId="77777777" w:rsidTr="0084701F">
        <w:trPr>
          <w:jc w:val="center"/>
        </w:trPr>
        <w:tc>
          <w:tcPr>
            <w:tcW w:w="4785" w:type="dxa"/>
            <w:vAlign w:val="center"/>
          </w:tcPr>
          <w:p w14:paraId="1952A4DC" w14:textId="6A4C22DC" w:rsidR="000B7CFD" w:rsidRPr="0084701F" w:rsidRDefault="00C66DC0" w:rsidP="0084701F">
            <w:pPr>
              <w:pStyle w:val="af0"/>
              <w:jc w:val="center"/>
            </w:pPr>
            <w:r w:rsidRPr="0084701F">
              <w:t>SMILES</w:t>
            </w:r>
          </w:p>
        </w:tc>
        <w:tc>
          <w:tcPr>
            <w:tcW w:w="4785" w:type="dxa"/>
            <w:vAlign w:val="center"/>
          </w:tcPr>
          <w:p w14:paraId="128B3C8E" w14:textId="5B0A2E18" w:rsidR="000B7CFD" w:rsidRPr="0084701F" w:rsidRDefault="00C66DC0" w:rsidP="0084701F">
            <w:pPr>
              <w:pStyle w:val="af0"/>
              <w:jc w:val="center"/>
            </w:pPr>
            <w:r w:rsidRPr="0084701F">
              <w:t>CN1C(=</w:t>
            </w:r>
            <w:proofErr w:type="gramStart"/>
            <w:r w:rsidRPr="0084701F">
              <w:t>O)CN</w:t>
            </w:r>
            <w:proofErr w:type="gramEnd"/>
            <w:r w:rsidRPr="0084701F">
              <w:t>=C(c2ccccc</w:t>
            </w:r>
            <w:proofErr w:type="gramStart"/>
            <w:r w:rsidRPr="0084701F">
              <w:t>2)c</w:t>
            </w:r>
            <w:proofErr w:type="gramEnd"/>
            <w:r w:rsidRPr="0084701F">
              <w:t>2</w:t>
            </w:r>
            <w:proofErr w:type="gramStart"/>
            <w:r w:rsidRPr="0084701F">
              <w:t>cc(</w:t>
            </w:r>
            <w:proofErr w:type="gramEnd"/>
            <w:r w:rsidRPr="0084701F">
              <w:t>Cl)ccc21</w:t>
            </w:r>
          </w:p>
        </w:tc>
      </w:tr>
      <w:tr w:rsidR="000B7CFD" w:rsidRPr="0084701F" w14:paraId="7E6539F3" w14:textId="77777777" w:rsidTr="0084701F">
        <w:trPr>
          <w:jc w:val="center"/>
        </w:trPr>
        <w:tc>
          <w:tcPr>
            <w:tcW w:w="4785" w:type="dxa"/>
            <w:vAlign w:val="center"/>
          </w:tcPr>
          <w:p w14:paraId="1F9DEA1E" w14:textId="03F1E564" w:rsidR="000B7CFD" w:rsidRPr="0084701F" w:rsidRDefault="00C66DC0" w:rsidP="0084701F">
            <w:pPr>
              <w:pStyle w:val="af0"/>
              <w:jc w:val="center"/>
            </w:pPr>
            <w:r w:rsidRPr="0084701F">
              <w:t>任务标签</w:t>
            </w:r>
          </w:p>
        </w:tc>
        <w:tc>
          <w:tcPr>
            <w:tcW w:w="4785" w:type="dxa"/>
            <w:vAlign w:val="center"/>
          </w:tcPr>
          <w:p w14:paraId="082B40E5" w14:textId="08A7CDCF" w:rsidR="000B7CFD" w:rsidRPr="0084701F" w:rsidRDefault="00C66DC0" w:rsidP="0084701F">
            <w:pPr>
              <w:pStyle w:val="af0"/>
              <w:jc w:val="center"/>
            </w:pPr>
            <w:r w:rsidRPr="0084701F">
              <w:t>1</w:t>
            </w:r>
          </w:p>
        </w:tc>
      </w:tr>
      <w:tr w:rsidR="000B7CFD" w:rsidRPr="0084701F" w14:paraId="31203DD1" w14:textId="77777777" w:rsidTr="0084701F">
        <w:trPr>
          <w:jc w:val="center"/>
        </w:trPr>
        <w:tc>
          <w:tcPr>
            <w:tcW w:w="4785" w:type="dxa"/>
            <w:vAlign w:val="center"/>
          </w:tcPr>
          <w:p w14:paraId="0C6D184A" w14:textId="67E650AE" w:rsidR="000B7CFD" w:rsidRPr="0084701F" w:rsidRDefault="00C66DC0" w:rsidP="0084701F">
            <w:pPr>
              <w:pStyle w:val="af0"/>
              <w:jc w:val="center"/>
            </w:pPr>
            <w:r w:rsidRPr="0084701F">
              <w:t>分子量</w:t>
            </w:r>
          </w:p>
        </w:tc>
        <w:tc>
          <w:tcPr>
            <w:tcW w:w="4785" w:type="dxa"/>
            <w:vAlign w:val="center"/>
          </w:tcPr>
          <w:p w14:paraId="50498FD8" w14:textId="7A260BAE" w:rsidR="000B7CFD" w:rsidRPr="0084701F" w:rsidRDefault="00C66DC0" w:rsidP="0084701F">
            <w:pPr>
              <w:pStyle w:val="af0"/>
              <w:jc w:val="center"/>
            </w:pPr>
            <w:r w:rsidRPr="0084701F">
              <w:t>284.746</w:t>
            </w:r>
          </w:p>
        </w:tc>
      </w:tr>
      <w:tr w:rsidR="000B7CFD" w:rsidRPr="0084701F" w14:paraId="02622E3B" w14:textId="77777777" w:rsidTr="0084701F">
        <w:trPr>
          <w:jc w:val="center"/>
        </w:trPr>
        <w:tc>
          <w:tcPr>
            <w:tcW w:w="4785" w:type="dxa"/>
            <w:vAlign w:val="center"/>
          </w:tcPr>
          <w:p w14:paraId="3CF0476E" w14:textId="442509F4" w:rsidR="000B7CFD" w:rsidRPr="0084701F" w:rsidRDefault="00C66DC0" w:rsidP="0084701F">
            <w:pPr>
              <w:pStyle w:val="af0"/>
              <w:jc w:val="center"/>
            </w:pPr>
            <w:r w:rsidRPr="0084701F">
              <w:t>精确分子量</w:t>
            </w:r>
          </w:p>
        </w:tc>
        <w:tc>
          <w:tcPr>
            <w:tcW w:w="4785" w:type="dxa"/>
            <w:vAlign w:val="center"/>
          </w:tcPr>
          <w:p w14:paraId="68F10BE5" w14:textId="2732AC4A" w:rsidR="000B7CFD" w:rsidRPr="0084701F" w:rsidRDefault="00C66DC0" w:rsidP="0084701F">
            <w:pPr>
              <w:pStyle w:val="af0"/>
              <w:jc w:val="center"/>
            </w:pPr>
            <w:r w:rsidRPr="0084701F">
              <w:t>284.0716</w:t>
            </w:r>
          </w:p>
        </w:tc>
      </w:tr>
      <w:tr w:rsidR="000B7CFD" w:rsidRPr="0084701F" w14:paraId="5037F01B" w14:textId="77777777" w:rsidTr="0084701F">
        <w:trPr>
          <w:jc w:val="center"/>
        </w:trPr>
        <w:tc>
          <w:tcPr>
            <w:tcW w:w="4785" w:type="dxa"/>
            <w:vAlign w:val="center"/>
          </w:tcPr>
          <w:p w14:paraId="0B943F57" w14:textId="0400B722" w:rsidR="000B7CFD" w:rsidRPr="0084701F" w:rsidRDefault="00C66DC0" w:rsidP="0084701F">
            <w:pPr>
              <w:pStyle w:val="af0"/>
              <w:jc w:val="center"/>
            </w:pPr>
            <w:proofErr w:type="spellStart"/>
            <w:r w:rsidRPr="0084701F">
              <w:t>MolLogP</w:t>
            </w:r>
            <w:proofErr w:type="spellEnd"/>
          </w:p>
        </w:tc>
        <w:tc>
          <w:tcPr>
            <w:tcW w:w="4785" w:type="dxa"/>
            <w:vAlign w:val="center"/>
          </w:tcPr>
          <w:p w14:paraId="514E9F09" w14:textId="45515E47" w:rsidR="000B7CFD" w:rsidRPr="0084701F" w:rsidRDefault="00C66DC0" w:rsidP="0084701F">
            <w:pPr>
              <w:pStyle w:val="af0"/>
              <w:jc w:val="center"/>
            </w:pPr>
            <w:r w:rsidRPr="0084701F">
              <w:t>3.154</w:t>
            </w:r>
          </w:p>
        </w:tc>
      </w:tr>
      <w:tr w:rsidR="000B7CFD" w:rsidRPr="0084701F" w14:paraId="4701E831" w14:textId="77777777" w:rsidTr="0084701F">
        <w:trPr>
          <w:jc w:val="center"/>
        </w:trPr>
        <w:tc>
          <w:tcPr>
            <w:tcW w:w="4785" w:type="dxa"/>
            <w:vAlign w:val="center"/>
          </w:tcPr>
          <w:p w14:paraId="0D03102E" w14:textId="54769144" w:rsidR="000B7CFD" w:rsidRPr="0084701F" w:rsidRDefault="00C66DC0" w:rsidP="0084701F">
            <w:pPr>
              <w:pStyle w:val="af0"/>
              <w:jc w:val="center"/>
            </w:pPr>
            <w:r w:rsidRPr="0084701F">
              <w:t>TPSA</w:t>
            </w:r>
          </w:p>
        </w:tc>
        <w:tc>
          <w:tcPr>
            <w:tcW w:w="4785" w:type="dxa"/>
            <w:vAlign w:val="center"/>
          </w:tcPr>
          <w:p w14:paraId="49907C6B" w14:textId="29B2EC86" w:rsidR="000B7CFD" w:rsidRPr="0084701F" w:rsidRDefault="00C66DC0" w:rsidP="0084701F">
            <w:pPr>
              <w:pStyle w:val="af0"/>
              <w:jc w:val="center"/>
            </w:pPr>
            <w:r w:rsidRPr="0084701F">
              <w:t>32.67 Å²</w:t>
            </w:r>
          </w:p>
        </w:tc>
      </w:tr>
      <w:tr w:rsidR="000B7CFD" w:rsidRPr="0084701F" w14:paraId="64C7D383" w14:textId="77777777" w:rsidTr="0084701F">
        <w:trPr>
          <w:jc w:val="center"/>
        </w:trPr>
        <w:tc>
          <w:tcPr>
            <w:tcW w:w="4785" w:type="dxa"/>
            <w:vAlign w:val="center"/>
          </w:tcPr>
          <w:p w14:paraId="2F35790B" w14:textId="59097B0A" w:rsidR="000B7CFD" w:rsidRPr="0084701F" w:rsidRDefault="00C66DC0" w:rsidP="0084701F">
            <w:pPr>
              <w:pStyle w:val="af0"/>
              <w:jc w:val="center"/>
            </w:pPr>
            <w:r w:rsidRPr="0084701F">
              <w:t>氢键</w:t>
            </w:r>
            <w:proofErr w:type="gramStart"/>
            <w:r w:rsidRPr="0084701F">
              <w:t>受体数</w:t>
            </w:r>
            <w:proofErr w:type="gramEnd"/>
          </w:p>
        </w:tc>
        <w:tc>
          <w:tcPr>
            <w:tcW w:w="4785" w:type="dxa"/>
            <w:vAlign w:val="center"/>
          </w:tcPr>
          <w:p w14:paraId="31715B49" w14:textId="2AA58208" w:rsidR="000B7CFD" w:rsidRPr="0084701F" w:rsidRDefault="00C66DC0" w:rsidP="0084701F">
            <w:pPr>
              <w:pStyle w:val="af0"/>
              <w:jc w:val="center"/>
            </w:pPr>
            <w:r w:rsidRPr="0084701F">
              <w:t>2</w:t>
            </w:r>
          </w:p>
        </w:tc>
      </w:tr>
      <w:tr w:rsidR="000B7CFD" w:rsidRPr="0084701F" w14:paraId="6577EA94" w14:textId="77777777" w:rsidTr="0084701F">
        <w:trPr>
          <w:jc w:val="center"/>
        </w:trPr>
        <w:tc>
          <w:tcPr>
            <w:tcW w:w="4785" w:type="dxa"/>
            <w:vAlign w:val="center"/>
          </w:tcPr>
          <w:p w14:paraId="610A3A2E" w14:textId="6BF549B0" w:rsidR="000B7CFD" w:rsidRPr="0084701F" w:rsidRDefault="00C66DC0" w:rsidP="0084701F">
            <w:pPr>
              <w:pStyle w:val="af0"/>
              <w:jc w:val="center"/>
            </w:pPr>
            <w:r w:rsidRPr="0084701F">
              <w:t>氢键供体数</w:t>
            </w:r>
          </w:p>
        </w:tc>
        <w:tc>
          <w:tcPr>
            <w:tcW w:w="4785" w:type="dxa"/>
            <w:vAlign w:val="center"/>
          </w:tcPr>
          <w:p w14:paraId="6066DEA3" w14:textId="2A7A3C55" w:rsidR="000B7CFD" w:rsidRPr="0084701F" w:rsidRDefault="00C66DC0" w:rsidP="0084701F">
            <w:pPr>
              <w:pStyle w:val="af0"/>
              <w:jc w:val="center"/>
            </w:pPr>
            <w:r w:rsidRPr="0084701F">
              <w:t>0</w:t>
            </w:r>
          </w:p>
        </w:tc>
      </w:tr>
      <w:tr w:rsidR="000B7CFD" w:rsidRPr="0084701F" w14:paraId="52B10B28" w14:textId="77777777" w:rsidTr="0084701F">
        <w:trPr>
          <w:jc w:val="center"/>
        </w:trPr>
        <w:tc>
          <w:tcPr>
            <w:tcW w:w="4785" w:type="dxa"/>
            <w:vAlign w:val="center"/>
          </w:tcPr>
          <w:p w14:paraId="5A6291B5" w14:textId="219CDA07" w:rsidR="000B7CFD" w:rsidRPr="0084701F" w:rsidRDefault="00C66DC0" w:rsidP="0084701F">
            <w:pPr>
              <w:pStyle w:val="af0"/>
              <w:jc w:val="center"/>
            </w:pPr>
            <w:r w:rsidRPr="0084701F">
              <w:t>可旋转键数</w:t>
            </w:r>
          </w:p>
        </w:tc>
        <w:tc>
          <w:tcPr>
            <w:tcW w:w="4785" w:type="dxa"/>
            <w:vAlign w:val="center"/>
          </w:tcPr>
          <w:p w14:paraId="127CA420" w14:textId="2E695109" w:rsidR="000B7CFD" w:rsidRPr="0084701F" w:rsidRDefault="00C66DC0" w:rsidP="0084701F">
            <w:pPr>
              <w:pStyle w:val="af0"/>
              <w:jc w:val="center"/>
            </w:pPr>
            <w:r w:rsidRPr="0084701F">
              <w:t>1</w:t>
            </w:r>
          </w:p>
        </w:tc>
      </w:tr>
      <w:tr w:rsidR="00C66DC0" w:rsidRPr="0084701F" w14:paraId="3FD54374" w14:textId="77777777" w:rsidTr="0084701F">
        <w:trPr>
          <w:jc w:val="center"/>
        </w:trPr>
        <w:tc>
          <w:tcPr>
            <w:tcW w:w="4785" w:type="dxa"/>
            <w:vAlign w:val="center"/>
          </w:tcPr>
          <w:p w14:paraId="0C751745" w14:textId="2AA75A89" w:rsidR="00C66DC0" w:rsidRPr="0084701F" w:rsidRDefault="00C66DC0" w:rsidP="0084701F">
            <w:pPr>
              <w:pStyle w:val="af0"/>
              <w:jc w:val="center"/>
            </w:pPr>
            <w:r w:rsidRPr="0084701F">
              <w:t>重原子数</w:t>
            </w:r>
          </w:p>
        </w:tc>
        <w:tc>
          <w:tcPr>
            <w:tcW w:w="4785" w:type="dxa"/>
            <w:vAlign w:val="center"/>
          </w:tcPr>
          <w:p w14:paraId="030A5E6E" w14:textId="2AD34926" w:rsidR="00C66DC0" w:rsidRPr="0084701F" w:rsidRDefault="00C66DC0" w:rsidP="0084701F">
            <w:pPr>
              <w:pStyle w:val="af0"/>
              <w:jc w:val="center"/>
            </w:pPr>
            <w:r w:rsidRPr="0084701F">
              <w:t>20</w:t>
            </w:r>
          </w:p>
        </w:tc>
      </w:tr>
    </w:tbl>
    <w:p w14:paraId="58A987CF" w14:textId="49424B33" w:rsidR="000B7CFD" w:rsidRDefault="00C66DC0" w:rsidP="00A75BF2">
      <w:r w:rsidRPr="00C66DC0">
        <w:t>在获得地西</w:t>
      </w:r>
      <w:proofErr w:type="gramStart"/>
      <w:r w:rsidRPr="00C66DC0">
        <w:t>泮</w:t>
      </w:r>
      <w:proofErr w:type="gramEnd"/>
      <w:r w:rsidRPr="00C66DC0">
        <w:t>样本的结构与理化性质后，本文进一步对比了</w:t>
      </w:r>
      <w:r w:rsidRPr="00C66DC0">
        <w:t>w/o</w:t>
      </w:r>
      <w:r>
        <w:rPr>
          <w:rFonts w:hint="eastAsia"/>
        </w:rPr>
        <w:t xml:space="preserve"> </w:t>
      </w:r>
      <w:r w:rsidRPr="00C66DC0">
        <w:t>CoT</w:t>
      </w:r>
      <w:r w:rsidRPr="00C66DC0">
        <w:t>与</w:t>
      </w:r>
      <w:r w:rsidRPr="00C66DC0">
        <w:t>w/</w:t>
      </w:r>
      <w:r>
        <w:rPr>
          <w:rFonts w:hint="eastAsia"/>
        </w:rPr>
        <w:t xml:space="preserve"> </w:t>
      </w:r>
      <w:r w:rsidRPr="00C66DC0">
        <w:t>CoT</w:t>
      </w:r>
      <w:r w:rsidRPr="00C66DC0">
        <w:t>两种提示策略下模型生成文本的内容差异。为便于阅读，</w:t>
      </w:r>
      <w:r w:rsidR="00295014">
        <w:fldChar w:fldCharType="begin"/>
      </w:r>
      <w:r w:rsidR="00295014">
        <w:instrText xml:space="preserve"> REF _Ref229735458 \h </w:instrText>
      </w:r>
      <w:r w:rsidR="00295014">
        <w:fldChar w:fldCharType="separate"/>
      </w:r>
      <w:r w:rsidR="00295014">
        <w:rPr>
          <w:rFonts w:hint="eastAsia"/>
        </w:rPr>
        <w:t>表</w:t>
      </w:r>
      <w:r w:rsidR="00295014">
        <w:rPr>
          <w:rFonts w:hint="eastAsia"/>
        </w:rPr>
        <w:t>3-</w:t>
      </w:r>
      <w:r w:rsidR="00295014">
        <w:rPr>
          <w:noProof/>
        </w:rPr>
        <w:t>7</w:t>
      </w:r>
      <w:r w:rsidR="00295014">
        <w:fldChar w:fldCharType="end"/>
      </w:r>
      <w:r w:rsidRPr="00C66DC0">
        <w:t>对模型生成文本进行了中文化整理，在不改变原始语义的前提下保留其主要判断依据。</w:t>
      </w:r>
    </w:p>
    <w:p w14:paraId="0208C01F" w14:textId="77777777" w:rsidR="00C66DC0" w:rsidRDefault="00C66DC0" w:rsidP="00A75BF2">
      <w:pPr>
        <w:rPr>
          <w:rFonts w:hint="eastAsia"/>
        </w:rPr>
      </w:pPr>
    </w:p>
    <w:p w14:paraId="4FD2E878" w14:textId="2370BA14" w:rsidR="00295014" w:rsidRDefault="00295014" w:rsidP="00295014">
      <w:pPr>
        <w:pStyle w:val="a8"/>
      </w:pPr>
      <w:bookmarkStart w:id="94" w:name="_Ref229735458"/>
      <w:r>
        <w:rPr>
          <w:rFonts w:hint="eastAsia"/>
        </w:rPr>
        <w:lastRenderedPageBreak/>
        <w:t>表</w:t>
      </w:r>
      <w:r>
        <w:rPr>
          <w:rFonts w:hint="eastAsia"/>
        </w:rPr>
        <w:t>3-</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7</w:t>
      </w:r>
      <w:r>
        <w:fldChar w:fldCharType="end"/>
      </w:r>
      <w:bookmarkEnd w:id="94"/>
      <w:r>
        <w:rPr>
          <w:rFonts w:hint="eastAsia"/>
        </w:rPr>
        <w:t xml:space="preserve"> </w:t>
      </w:r>
      <w:r w:rsidRPr="00C207EA">
        <w:t>不同提示策略下地西</w:t>
      </w:r>
      <w:proofErr w:type="gramStart"/>
      <w:r w:rsidRPr="00C207EA">
        <w:t>泮</w:t>
      </w:r>
      <w:proofErr w:type="gramEnd"/>
      <w:r w:rsidRPr="00C207EA">
        <w:t>BBB</w:t>
      </w:r>
      <w:r w:rsidRPr="00C207EA">
        <w:t>穿透性预测生成文本对比</w:t>
      </w:r>
    </w:p>
    <w:tbl>
      <w:tblPr>
        <w:tblStyle w:val="ac"/>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8328"/>
      </w:tblGrid>
      <w:tr w:rsidR="00C66DC0" w:rsidRPr="00C66DC0" w14:paraId="77F56545" w14:textId="77777777" w:rsidTr="00C66DC0">
        <w:tc>
          <w:tcPr>
            <w:tcW w:w="1242" w:type="dxa"/>
            <w:tcBorders>
              <w:top w:val="single" w:sz="12" w:space="0" w:color="auto"/>
              <w:bottom w:val="single" w:sz="8" w:space="0" w:color="auto"/>
            </w:tcBorders>
          </w:tcPr>
          <w:p w14:paraId="7B445FB1" w14:textId="3B821518" w:rsidR="00C66DC0" w:rsidRPr="00C66DC0" w:rsidRDefault="00C66DC0" w:rsidP="00C66DC0">
            <w:pPr>
              <w:pStyle w:val="af0"/>
              <w:jc w:val="center"/>
            </w:pPr>
            <w:r w:rsidRPr="00C66DC0">
              <w:t>提示设置</w:t>
            </w:r>
          </w:p>
        </w:tc>
        <w:tc>
          <w:tcPr>
            <w:tcW w:w="8328" w:type="dxa"/>
            <w:tcBorders>
              <w:top w:val="single" w:sz="12" w:space="0" w:color="auto"/>
              <w:bottom w:val="single" w:sz="8" w:space="0" w:color="auto"/>
            </w:tcBorders>
          </w:tcPr>
          <w:p w14:paraId="0917FA99" w14:textId="0C7F3649" w:rsidR="00C66DC0" w:rsidRPr="00C66DC0" w:rsidRDefault="00C66DC0" w:rsidP="00C66DC0">
            <w:pPr>
              <w:pStyle w:val="af0"/>
              <w:jc w:val="center"/>
            </w:pPr>
            <w:r w:rsidRPr="00C66DC0">
              <w:t>生成文本</w:t>
            </w:r>
          </w:p>
        </w:tc>
      </w:tr>
      <w:tr w:rsidR="00C66DC0" w:rsidRPr="00C66DC0" w14:paraId="1A654D54" w14:textId="77777777" w:rsidTr="00C66DC0">
        <w:tc>
          <w:tcPr>
            <w:tcW w:w="1242" w:type="dxa"/>
            <w:tcBorders>
              <w:top w:val="single" w:sz="8" w:space="0" w:color="auto"/>
              <w:bottom w:val="single" w:sz="8" w:space="0" w:color="auto"/>
            </w:tcBorders>
          </w:tcPr>
          <w:p w14:paraId="1C3AEFEB" w14:textId="2903C4F5" w:rsidR="00C66DC0" w:rsidRPr="00C66DC0" w:rsidRDefault="00C66DC0" w:rsidP="00C66DC0">
            <w:pPr>
              <w:pStyle w:val="af0"/>
            </w:pPr>
            <w:r w:rsidRPr="00C66DC0">
              <w:t>w/o CoT</w:t>
            </w:r>
          </w:p>
        </w:tc>
        <w:tc>
          <w:tcPr>
            <w:tcW w:w="8328" w:type="dxa"/>
            <w:tcBorders>
              <w:top w:val="single" w:sz="8" w:space="0" w:color="auto"/>
              <w:bottom w:val="single" w:sz="8" w:space="0" w:color="auto"/>
            </w:tcBorders>
          </w:tcPr>
          <w:p w14:paraId="1C12DAEC" w14:textId="30B7CF85" w:rsidR="00C66DC0" w:rsidRPr="00C66DC0" w:rsidRDefault="00C66DC0" w:rsidP="00C66DC0">
            <w:pPr>
              <w:pStyle w:val="af0"/>
            </w:pPr>
            <w:r w:rsidRPr="00C66DC0">
              <w:t>地西</w:t>
            </w:r>
            <w:proofErr w:type="gramStart"/>
            <w:r w:rsidRPr="00C66DC0">
              <w:t>泮</w:t>
            </w:r>
            <w:proofErr w:type="gramEnd"/>
            <w:r w:rsidRPr="00C66DC0">
              <w:t>是一种苯二氮䓬类分子，结构中含有</w:t>
            </w:r>
            <w:proofErr w:type="gramStart"/>
            <w:r w:rsidRPr="00C66DC0">
              <w:t>芳香环</w:t>
            </w:r>
            <w:proofErr w:type="gramEnd"/>
            <w:r w:rsidRPr="00C66DC0">
              <w:t>和氯取代基。该分子的分子量较低，脂溶性适中，因此可能具有较好的膜渗透能力。综合来看，该分子较可能穿过血脑屏障。</w:t>
            </w:r>
          </w:p>
        </w:tc>
      </w:tr>
      <w:tr w:rsidR="00C66DC0" w:rsidRPr="00C66DC0" w14:paraId="216A0708" w14:textId="77777777" w:rsidTr="00C66DC0">
        <w:tc>
          <w:tcPr>
            <w:tcW w:w="1242" w:type="dxa"/>
            <w:tcBorders>
              <w:top w:val="single" w:sz="8" w:space="0" w:color="auto"/>
            </w:tcBorders>
          </w:tcPr>
          <w:p w14:paraId="3B544ED5" w14:textId="5B42826E" w:rsidR="00C66DC0" w:rsidRPr="00C66DC0" w:rsidRDefault="00C66DC0" w:rsidP="00C66DC0">
            <w:pPr>
              <w:pStyle w:val="af0"/>
            </w:pPr>
            <w:r w:rsidRPr="00C66DC0">
              <w:t>w/ CoT</w:t>
            </w:r>
          </w:p>
        </w:tc>
        <w:tc>
          <w:tcPr>
            <w:tcW w:w="8328" w:type="dxa"/>
            <w:tcBorders>
              <w:top w:val="single" w:sz="8" w:space="0" w:color="auto"/>
            </w:tcBorders>
          </w:tcPr>
          <w:p w14:paraId="013198ED" w14:textId="77777777" w:rsidR="00C66DC0" w:rsidRDefault="00C66DC0" w:rsidP="00C66DC0">
            <w:pPr>
              <w:pStyle w:val="af0"/>
            </w:pPr>
            <w:r w:rsidRPr="00C66DC0">
              <w:t>[</w:t>
            </w:r>
            <w:r w:rsidRPr="00C66DC0">
              <w:t>关键子结构识别</w:t>
            </w:r>
            <w:r w:rsidRPr="00C66DC0">
              <w:t>]</w:t>
            </w:r>
          </w:p>
          <w:p w14:paraId="2991E461" w14:textId="2E04976A" w:rsidR="00C66DC0" w:rsidRPr="00C66DC0" w:rsidRDefault="00C66DC0" w:rsidP="00C66DC0">
            <w:pPr>
              <w:pStyle w:val="af0"/>
            </w:pPr>
            <w:r w:rsidRPr="00C66DC0">
              <w:t>该分子含有典型的苯二氮䓬</w:t>
            </w:r>
            <w:proofErr w:type="gramStart"/>
            <w:r w:rsidRPr="00C66DC0">
              <w:t>酮核心</w:t>
            </w:r>
            <w:proofErr w:type="gramEnd"/>
            <w:r w:rsidRPr="00C66DC0">
              <w:t>骨架，并连接一个苯基和一个氯取代芳香环。结构中还包含一个羰基、一个亚胺型含氮结构以及</w:t>
            </w:r>
            <w:r w:rsidRPr="00C66DC0">
              <w:t>N-</w:t>
            </w:r>
            <w:r w:rsidRPr="00C66DC0">
              <w:t>甲基取代的环内氮原子。整体结构具有较强的芳香性和疏水性，同时缺少氢键供体。</w:t>
            </w:r>
          </w:p>
          <w:p w14:paraId="3BEF1647" w14:textId="77777777" w:rsidR="00C66DC0" w:rsidRPr="00C66DC0" w:rsidRDefault="00C66DC0" w:rsidP="00C66DC0">
            <w:pPr>
              <w:pStyle w:val="af0"/>
            </w:pPr>
          </w:p>
          <w:p w14:paraId="16AEC676" w14:textId="77777777" w:rsidR="00C66DC0" w:rsidRDefault="00C66DC0" w:rsidP="00C66DC0">
            <w:pPr>
              <w:pStyle w:val="af0"/>
            </w:pPr>
            <w:r w:rsidRPr="00C66DC0">
              <w:t>[</w:t>
            </w:r>
            <w:r w:rsidRPr="00C66DC0">
              <w:t>理化性质与</w:t>
            </w:r>
            <w:r w:rsidRPr="00C66DC0">
              <w:t>ADMET</w:t>
            </w:r>
            <w:r w:rsidRPr="00C66DC0">
              <w:t>解释</w:t>
            </w:r>
            <w:r w:rsidRPr="00C66DC0">
              <w:t>]</w:t>
            </w:r>
          </w:p>
          <w:p w14:paraId="663DC4BF" w14:textId="66C46049" w:rsidR="00C66DC0" w:rsidRPr="00C66DC0" w:rsidRDefault="00C66DC0" w:rsidP="00C66DC0">
            <w:pPr>
              <w:pStyle w:val="af0"/>
            </w:pPr>
            <w:r w:rsidRPr="00C66DC0">
              <w:t>该分子的分子量为</w:t>
            </w:r>
            <w:r w:rsidRPr="00C66DC0">
              <w:t>284.746</w:t>
            </w:r>
            <w:r w:rsidRPr="00C66DC0">
              <w:t>，低于通常影响小分子跨膜扩散的高分子量范围；</w:t>
            </w:r>
            <w:proofErr w:type="spellStart"/>
            <w:r w:rsidRPr="00C66DC0">
              <w:t>MolLogP</w:t>
            </w:r>
            <w:proofErr w:type="spellEnd"/>
            <w:r w:rsidRPr="00C66DC0">
              <w:t>为</w:t>
            </w:r>
            <w:r w:rsidRPr="00C66DC0">
              <w:t>3.154</w:t>
            </w:r>
            <w:r w:rsidRPr="00C66DC0">
              <w:t>，说明其具有适中的脂溶性，有利于通过富含脂质的血脑屏障。</w:t>
            </w:r>
            <w:r w:rsidRPr="00C66DC0">
              <w:t>TPSA</w:t>
            </w:r>
            <w:r w:rsidRPr="00C66DC0">
              <w:t>为</w:t>
            </w:r>
            <w:r w:rsidRPr="00C66DC0">
              <w:t>32.67Å²</w:t>
            </w:r>
            <w:r w:rsidRPr="00C66DC0">
              <w:t>，极性表面积较低；氢键</w:t>
            </w:r>
            <w:proofErr w:type="gramStart"/>
            <w:r w:rsidRPr="00C66DC0">
              <w:t>受体数</w:t>
            </w:r>
            <w:proofErr w:type="gramEnd"/>
            <w:r w:rsidRPr="00C66DC0">
              <w:t>为</w:t>
            </w:r>
            <w:r w:rsidRPr="00C66DC0">
              <w:t>2</w:t>
            </w:r>
            <w:r w:rsidRPr="00C66DC0">
              <w:t>，氢键供体数为</w:t>
            </w:r>
            <w:r w:rsidRPr="00C66DC0">
              <w:t>0</w:t>
            </w:r>
            <w:r w:rsidRPr="00C66DC0">
              <w:t>，表明其与水相形成强氢键作用的能力有限，从而降低了跨膜去溶剂化代价。可旋转键数为</w:t>
            </w:r>
            <w:r w:rsidRPr="00C66DC0">
              <w:t>1</w:t>
            </w:r>
            <w:r w:rsidRPr="00C66DC0">
              <w:t>，说明分子构象较为刚性，有利于保持稳定的跨膜构象。</w:t>
            </w:r>
            <w:proofErr w:type="gramStart"/>
            <w:r w:rsidRPr="00C66DC0">
              <w:t>芳香环</w:t>
            </w:r>
            <w:proofErr w:type="gramEnd"/>
            <w:r w:rsidRPr="00C66DC0">
              <w:t>和氯取代基进一步增强了疏水相互作用，符合</w:t>
            </w:r>
            <w:r w:rsidRPr="00C66DC0">
              <w:t>BBB</w:t>
            </w:r>
            <w:r w:rsidRPr="00C66DC0">
              <w:t>穿透性分子常见的结构特征。</w:t>
            </w:r>
          </w:p>
          <w:p w14:paraId="5ACC56D2" w14:textId="77777777" w:rsidR="00C66DC0" w:rsidRPr="00C66DC0" w:rsidRDefault="00C66DC0" w:rsidP="00C66DC0">
            <w:pPr>
              <w:pStyle w:val="af0"/>
            </w:pPr>
          </w:p>
          <w:p w14:paraId="0A3F2453" w14:textId="77777777" w:rsidR="00C66DC0" w:rsidRDefault="00C66DC0" w:rsidP="00C66DC0">
            <w:pPr>
              <w:pStyle w:val="af0"/>
            </w:pPr>
            <w:r w:rsidRPr="00C66DC0">
              <w:t>[</w:t>
            </w:r>
            <w:r w:rsidRPr="00C66DC0">
              <w:t>最终性质推断</w:t>
            </w:r>
            <w:r w:rsidRPr="00C66DC0">
              <w:t>]</w:t>
            </w:r>
          </w:p>
          <w:p w14:paraId="2C610783" w14:textId="4A00580F" w:rsidR="00C66DC0" w:rsidRPr="00C66DC0" w:rsidRDefault="00C66DC0" w:rsidP="00C66DC0">
            <w:pPr>
              <w:pStyle w:val="af0"/>
            </w:pPr>
            <w:r w:rsidRPr="00C66DC0">
              <w:t>基于低</w:t>
            </w:r>
            <w:r w:rsidRPr="00C66DC0">
              <w:t>TPSA</w:t>
            </w:r>
            <w:r w:rsidRPr="00C66DC0">
              <w:t>、无氢键供体、适中脂溶性和典型中枢神经系统药物骨架，该分子较可能穿过血脑屏障，预测结果为</w:t>
            </w:r>
            <w:r w:rsidRPr="00C66DC0">
              <w:t>BBB</w:t>
            </w:r>
            <w:r w:rsidRPr="00C66DC0">
              <w:t>阳性。</w:t>
            </w:r>
          </w:p>
        </w:tc>
      </w:tr>
    </w:tbl>
    <w:p w14:paraId="37364032" w14:textId="57AA7AEF" w:rsidR="00022F6F" w:rsidRPr="00C66DC0" w:rsidRDefault="00295014" w:rsidP="00A75BF2">
      <w:pPr>
        <w:rPr>
          <w:rFonts w:hint="eastAsia"/>
        </w:rPr>
      </w:pPr>
      <w:r w:rsidRPr="00295014">
        <w:t>由</w:t>
      </w:r>
      <w:r>
        <w:fldChar w:fldCharType="begin"/>
      </w:r>
      <w:r>
        <w:instrText xml:space="preserve"> REF _Ref229735458 \h </w:instrText>
      </w:r>
      <w:r>
        <w:fldChar w:fldCharType="separate"/>
      </w:r>
      <w:r>
        <w:rPr>
          <w:rFonts w:hint="eastAsia"/>
        </w:rPr>
        <w:t>表</w:t>
      </w:r>
      <w:r>
        <w:rPr>
          <w:rFonts w:hint="eastAsia"/>
        </w:rPr>
        <w:t>3</w:t>
      </w:r>
      <w:r>
        <w:rPr>
          <w:rFonts w:hint="eastAsia"/>
        </w:rPr>
        <w:t>-</w:t>
      </w:r>
      <w:r>
        <w:rPr>
          <w:noProof/>
        </w:rPr>
        <w:t>7</w:t>
      </w:r>
      <w:r>
        <w:fldChar w:fldCharType="end"/>
      </w:r>
      <w:r w:rsidRPr="00295014">
        <w:t>可以看出，两种提示策略均能够判断地西</w:t>
      </w:r>
      <w:proofErr w:type="gramStart"/>
      <w:r w:rsidRPr="00295014">
        <w:t>泮</w:t>
      </w:r>
      <w:proofErr w:type="gramEnd"/>
      <w:r w:rsidRPr="00295014">
        <w:t>具有</w:t>
      </w:r>
      <w:r w:rsidRPr="00295014">
        <w:t>BBB</w:t>
      </w:r>
      <w:r w:rsidRPr="00295014">
        <w:t>穿透倾向，但</w:t>
      </w:r>
      <w:r w:rsidRPr="00295014">
        <w:t>w/</w:t>
      </w:r>
      <w:proofErr w:type="spellStart"/>
      <w:r w:rsidRPr="00295014">
        <w:t>oCoT</w:t>
      </w:r>
      <w:proofErr w:type="spellEnd"/>
      <w:r w:rsidRPr="00295014">
        <w:t>的生成文本更偏向结论式描述，仅简要提及苯二氮䓬结构、芳香环、氯取代基和</w:t>
      </w:r>
      <w:proofErr w:type="gramStart"/>
      <w:r w:rsidRPr="00295014">
        <w:t>脂溶</w:t>
      </w:r>
      <w:proofErr w:type="gramEnd"/>
      <w:r w:rsidRPr="00295014">
        <w:t>性等信息，缺少清晰的中间推理过程；相比之下，</w:t>
      </w:r>
      <w:r w:rsidRPr="00295014">
        <w:t>w/CoT</w:t>
      </w:r>
      <w:r w:rsidRPr="00295014">
        <w:t>输出按照关键子结构识别</w:t>
      </w:r>
      <w:r>
        <w:rPr>
          <w:rFonts w:hint="eastAsia"/>
        </w:rPr>
        <w:t>、</w:t>
      </w:r>
      <w:r w:rsidRPr="00295014">
        <w:t>理化性质分析</w:t>
      </w:r>
      <w:r>
        <w:rPr>
          <w:rFonts w:hint="eastAsia"/>
        </w:rPr>
        <w:t>、</w:t>
      </w:r>
      <w:r w:rsidRPr="00295014">
        <w:t>ADMET</w:t>
      </w:r>
      <w:r w:rsidRPr="00295014">
        <w:t>性质推断的逻辑展开，不仅识别出苯二氮䓬酮骨架、苯基、氯取代芳香环、羰基和含氮结构等具体子结构，还结合</w:t>
      </w:r>
      <w:proofErr w:type="spellStart"/>
      <w:r w:rsidRPr="00295014">
        <w:t>MolLogP</w:t>
      </w:r>
      <w:proofErr w:type="spellEnd"/>
      <w:r w:rsidRPr="00295014">
        <w:t>、</w:t>
      </w:r>
      <w:r w:rsidRPr="00295014">
        <w:t>TPSA</w:t>
      </w:r>
      <w:r w:rsidRPr="00295014">
        <w:t>、氢键供</w:t>
      </w:r>
      <w:proofErr w:type="gramStart"/>
      <w:r w:rsidRPr="00295014">
        <w:t>受体数</w:t>
      </w:r>
      <w:proofErr w:type="gramEnd"/>
      <w:r w:rsidRPr="00295014">
        <w:t>和</w:t>
      </w:r>
      <w:proofErr w:type="gramStart"/>
      <w:r w:rsidRPr="00295014">
        <w:t>可</w:t>
      </w:r>
      <w:proofErr w:type="gramEnd"/>
      <w:r w:rsidRPr="00295014">
        <w:t>旋转键数等指标解释其跨膜通透性来源，最终形成由结构特征到</w:t>
      </w:r>
      <w:r w:rsidRPr="00295014">
        <w:t>BBB</w:t>
      </w:r>
      <w:r w:rsidRPr="00295014">
        <w:t>阳性判断的连续推理链。该结果说明，</w:t>
      </w:r>
      <w:r w:rsidRPr="00295014">
        <w:t>CoT</w:t>
      </w:r>
      <w:r w:rsidRPr="00295014">
        <w:t>提示能够使模型生成文本从简单结论描述转向更具分步推理特征的解释性文本，从而增强文本模态对预测结果的支撑作用。</w:t>
      </w:r>
    </w:p>
    <w:p w14:paraId="18C68C28" w14:textId="77777777" w:rsidR="0006030B" w:rsidRDefault="00777529" w:rsidP="00F31790">
      <w:pPr>
        <w:pStyle w:val="2"/>
      </w:pPr>
      <w:bookmarkStart w:id="95" w:name="_Toc229736528"/>
      <w:r>
        <w:rPr>
          <w:rFonts w:hint="eastAsia"/>
        </w:rPr>
        <w:t>本章小结</w:t>
      </w:r>
      <w:bookmarkEnd w:id="95"/>
    </w:p>
    <w:p w14:paraId="13FB9CB2" w14:textId="6B1BD737" w:rsidR="0006030B" w:rsidRDefault="00777529" w:rsidP="007E0097">
      <w:r>
        <w:rPr>
          <w:rFonts w:hint="eastAsia"/>
        </w:rPr>
        <w:t>本章针对药物分子</w:t>
      </w:r>
      <w:r>
        <w:rPr>
          <w:rFonts w:hint="eastAsia"/>
        </w:rPr>
        <w:t>ADMET</w:t>
      </w:r>
      <w:r>
        <w:rPr>
          <w:rFonts w:hint="eastAsia"/>
        </w:rPr>
        <w:t>性质预测任务中微观结构特征与宏观药理语义逻辑难以有</w:t>
      </w:r>
      <w:r>
        <w:rPr>
          <w:rFonts w:hint="eastAsia"/>
        </w:rPr>
        <w:lastRenderedPageBreak/>
        <w:t>效对齐的问题，</w:t>
      </w:r>
      <w:r w:rsidR="00964631" w:rsidRPr="00964631">
        <w:t>提出了</w:t>
      </w:r>
      <w:r w:rsidR="00964631" w:rsidRPr="00964631">
        <w:t>CoT-CMP</w:t>
      </w:r>
      <w:r w:rsidR="00964631" w:rsidRPr="00964631">
        <w:t>双塔预测框架</w:t>
      </w:r>
      <w:r>
        <w:rPr>
          <w:rFonts w:hint="eastAsia"/>
        </w:rPr>
        <w:t>。</w:t>
      </w:r>
      <w:r w:rsidR="00964631" w:rsidRPr="00964631">
        <w:t>该框架结合思维</w:t>
      </w:r>
      <w:proofErr w:type="gramStart"/>
      <w:r w:rsidR="00964631" w:rsidRPr="00964631">
        <w:t>链增强</w:t>
      </w:r>
      <w:proofErr w:type="gramEnd"/>
      <w:r w:rsidR="00964631" w:rsidRPr="00964631">
        <w:t>的文本编码、</w:t>
      </w:r>
      <w:r w:rsidR="00964631" w:rsidRPr="00964631">
        <w:t>CMPNN</w:t>
      </w:r>
      <w:proofErr w:type="gramStart"/>
      <w:r w:rsidR="00964631" w:rsidRPr="00964631">
        <w:t>图结构</w:t>
      </w:r>
      <w:proofErr w:type="gramEnd"/>
      <w:r w:rsidR="00964631" w:rsidRPr="00964631">
        <w:t>建模与交叉注意力融合，实现了图文信息的联合预测。在</w:t>
      </w:r>
      <w:r w:rsidR="00964631" w:rsidRPr="00964631">
        <w:t>TDC</w:t>
      </w:r>
      <w:r w:rsidR="00964631" w:rsidRPr="00964631">
        <w:t>多个</w:t>
      </w:r>
      <w:r w:rsidR="00964631" w:rsidRPr="00964631">
        <w:t>ADMET</w:t>
      </w:r>
      <w:r w:rsidR="00964631" w:rsidRPr="00964631">
        <w:t>基准上的实验结果表明，该方法在多数任务上取得了较优表现，消融实验也验证了文本增强、</w:t>
      </w:r>
      <w:r w:rsidR="00964631" w:rsidRPr="00964631">
        <w:t>LoRA</w:t>
      </w:r>
      <w:r w:rsidR="00964631" w:rsidRPr="00964631">
        <w:t>微调和跨模态融合模块的有效性。</w:t>
      </w:r>
    </w:p>
    <w:p w14:paraId="36B71B0D" w14:textId="680F3B4B" w:rsidR="0006030B" w:rsidRDefault="00777529" w:rsidP="007E0097">
      <w:r>
        <w:rPr>
          <w:rFonts w:hint="eastAsia"/>
        </w:rPr>
        <w:t>在模型架构设计方面，本章详细阐述了</w:t>
      </w:r>
      <w:r>
        <w:rPr>
          <w:rFonts w:hint="eastAsia"/>
        </w:rPr>
        <w:t>CoT-CMP</w:t>
      </w:r>
      <w:r>
        <w:rPr>
          <w:rFonts w:hint="eastAsia"/>
        </w:rPr>
        <w:t>框架的三大核心组件。在文本编码端，模型引入了</w:t>
      </w:r>
      <w:r>
        <w:rPr>
          <w:rFonts w:hint="eastAsia"/>
        </w:rPr>
        <w:t>LLaMA-3.1</w:t>
      </w:r>
      <w:r>
        <w:rPr>
          <w:rFonts w:hint="eastAsia"/>
        </w:rPr>
        <w:t>大语言模型，结合思维链提示工程与低</w:t>
      </w:r>
      <w:proofErr w:type="gramStart"/>
      <w:r>
        <w:rPr>
          <w:rFonts w:hint="eastAsia"/>
        </w:rPr>
        <w:t>秩</w:t>
      </w:r>
      <w:proofErr w:type="gramEnd"/>
      <w:r>
        <w:rPr>
          <w:rFonts w:hint="eastAsia"/>
        </w:rPr>
        <w:t>自适应微调技术，将分子的线性序列转化为包含显式理化分析与药效推导的逻辑文本表征，提升了预测过程的可解释性。在图编码端，模型采用了交互式消息传递图神经网络（</w:t>
      </w:r>
      <w:r>
        <w:rPr>
          <w:rFonts w:hint="eastAsia"/>
        </w:rPr>
        <w:t>CMPNN</w:t>
      </w:r>
      <w:r>
        <w:rPr>
          <w:rFonts w:hint="eastAsia"/>
        </w:rPr>
        <w:t>）。通过构建基于有向边的消息传递机制与引入通信核模块，该网络有效克服了传统图模型中的信息回流弊端，实现了原子与化学键特征的动态深度交互，从而精准捕获了复杂的分子全局拓扑依赖。在多模态融合端，模型</w:t>
      </w:r>
      <w:r w:rsidR="00743993">
        <w:rPr>
          <w:rFonts w:hint="eastAsia"/>
        </w:rPr>
        <w:t>使用</w:t>
      </w:r>
      <w:r>
        <w:rPr>
          <w:rFonts w:hint="eastAsia"/>
        </w:rPr>
        <w:t>了交叉注意力机制，以分子结构特征为查询锚点，动态聚合文本推理空间中的高价值语义信号。</w:t>
      </w:r>
    </w:p>
    <w:p w14:paraId="29959904" w14:textId="50C14B7C" w:rsidR="0006030B" w:rsidRDefault="00777529" w:rsidP="007E0097">
      <w:r>
        <w:rPr>
          <w:rFonts w:hint="eastAsia"/>
        </w:rPr>
        <w:t>在实验设计方面，本章明确了模型评估的基准体系。实验选取了</w:t>
      </w:r>
      <w:r>
        <w:rPr>
          <w:rFonts w:hint="eastAsia"/>
        </w:rPr>
        <w:t>Therapeutics Data Commons (TDC)</w:t>
      </w:r>
      <w:r>
        <w:rPr>
          <w:rFonts w:hint="eastAsia"/>
        </w:rPr>
        <w:t>平台中涵盖吸收、分布、代谢、排泄与毒性五个维度的多项核心数据集。为真实反映模型在未知化学空间中的泛化性能，本章论证并确立了基于骨架划分的严格评估策略，并详细规定了包含</w:t>
      </w:r>
      <w:r>
        <w:rPr>
          <w:rFonts w:hint="eastAsia"/>
        </w:rPr>
        <w:t>AUROC</w:t>
      </w:r>
      <w:r>
        <w:rPr>
          <w:rFonts w:hint="eastAsia"/>
        </w:rPr>
        <w:t>、</w:t>
      </w:r>
      <w:r>
        <w:rPr>
          <w:rFonts w:hint="eastAsia"/>
        </w:rPr>
        <w:t>AUPRC</w:t>
      </w:r>
      <w:r>
        <w:rPr>
          <w:rFonts w:hint="eastAsia"/>
        </w:rPr>
        <w:t>、</w:t>
      </w:r>
      <w:r w:rsidR="00320102">
        <w:rPr>
          <w:rFonts w:hint="eastAsia"/>
        </w:rPr>
        <w:t>MAE</w:t>
      </w:r>
      <w:r>
        <w:rPr>
          <w:rFonts w:hint="eastAsia"/>
        </w:rPr>
        <w:t>及</w:t>
      </w:r>
      <w:r>
        <w:rPr>
          <w:rFonts w:hint="eastAsia"/>
        </w:rPr>
        <w:t>Spearman</w:t>
      </w:r>
      <w:r>
        <w:rPr>
          <w:rFonts w:hint="eastAsia"/>
        </w:rPr>
        <w:t>相关系数在内的多维评价指标体系，同时选取了</w:t>
      </w:r>
      <w:r>
        <w:rPr>
          <w:rFonts w:hint="eastAsia"/>
        </w:rPr>
        <w:t>AttentiveFP</w:t>
      </w:r>
      <w:r>
        <w:rPr>
          <w:rFonts w:hint="eastAsia"/>
        </w:rPr>
        <w:t>、</w:t>
      </w:r>
      <w:r>
        <w:rPr>
          <w:rFonts w:hint="eastAsia"/>
        </w:rPr>
        <w:t>NeuralFP</w:t>
      </w:r>
      <w:r>
        <w:rPr>
          <w:rFonts w:hint="eastAsia"/>
        </w:rPr>
        <w:t>、</w:t>
      </w:r>
      <w:r>
        <w:rPr>
          <w:rFonts w:hint="eastAsia"/>
        </w:rPr>
        <w:t>CNN</w:t>
      </w:r>
      <w:r>
        <w:rPr>
          <w:rFonts w:hint="eastAsia"/>
        </w:rPr>
        <w:t>及</w:t>
      </w:r>
      <w:r>
        <w:rPr>
          <w:rFonts w:hint="eastAsia"/>
        </w:rPr>
        <w:t>GCN</w:t>
      </w:r>
      <w:r>
        <w:rPr>
          <w:rFonts w:hint="eastAsia"/>
        </w:rPr>
        <w:t>四种具有代表性的模型作为对比基线。本章的理论架构搭建与严密的实验流程设计，为后续验证</w:t>
      </w:r>
      <w:r>
        <w:rPr>
          <w:rFonts w:hint="eastAsia"/>
        </w:rPr>
        <w:t>CoT-CMP</w:t>
      </w:r>
      <w:r>
        <w:rPr>
          <w:rFonts w:hint="eastAsia"/>
        </w:rPr>
        <w:t>模型在复杂药物分子性质预测任务中的优越性奠定了坚实基础。</w:t>
      </w:r>
    </w:p>
    <w:p w14:paraId="466A1B4B" w14:textId="77777777" w:rsidR="00816A9F" w:rsidRDefault="00816A9F" w:rsidP="007E0097"/>
    <w:p w14:paraId="2A4928F4" w14:textId="77777777" w:rsidR="00816A9F" w:rsidRDefault="00816A9F" w:rsidP="007E0097">
      <w:pPr>
        <w:sectPr w:rsidR="00816A9F" w:rsidSect="00226D3D">
          <w:headerReference w:type="even" r:id="rId346"/>
          <w:headerReference w:type="default" r:id="rId347"/>
          <w:pgSz w:w="11906" w:h="16838" w:code="9"/>
          <w:pgMar w:top="1418" w:right="1134" w:bottom="1134" w:left="1418" w:header="851" w:footer="851" w:gutter="0"/>
          <w:cols w:space="425"/>
          <w:docGrid w:type="lines" w:linePitch="326"/>
        </w:sectPr>
      </w:pPr>
    </w:p>
    <w:p w14:paraId="6B1BF961" w14:textId="77777777" w:rsidR="0006030B" w:rsidRDefault="00777529" w:rsidP="005C6C72">
      <w:pPr>
        <w:pStyle w:val="1"/>
      </w:pPr>
      <w:bookmarkStart w:id="96" w:name="_Toc229736529"/>
      <w:r>
        <w:lastRenderedPageBreak/>
        <w:t>基于知识增强</w:t>
      </w:r>
      <w:r>
        <w:rPr>
          <w:rFonts w:hint="eastAsia"/>
        </w:rPr>
        <w:t>与</w:t>
      </w:r>
      <w:r>
        <w:t>图对齐的分子性质预测方法</w:t>
      </w:r>
      <w:bookmarkEnd w:id="96"/>
    </w:p>
    <w:p w14:paraId="311098C8" w14:textId="60CB4C0A" w:rsidR="00DB7A42" w:rsidRPr="009C1BB4" w:rsidRDefault="001F4DA1" w:rsidP="009C1BB4">
      <w:r w:rsidRPr="008116D7">
        <w:t>随着深度学习的飞速发展，数据驱动的分子表征学习在创新药物发现与候选分子早期成药性评估中</w:t>
      </w:r>
      <w:r w:rsidR="000762F2" w:rsidRPr="008116D7">
        <w:rPr>
          <w:rFonts w:hint="eastAsia"/>
        </w:rPr>
        <w:t>得到了广泛的关注</w:t>
      </w:r>
      <w:r w:rsidR="00DB7A42" w:rsidRPr="008116D7">
        <w:rPr>
          <w:rFonts w:hint="eastAsia"/>
        </w:rPr>
        <w:t>。</w:t>
      </w:r>
      <w:r w:rsidR="000762F2" w:rsidRPr="008116D7">
        <w:rPr>
          <w:rFonts w:hint="eastAsia"/>
        </w:rPr>
        <w:t>高质量</w:t>
      </w:r>
      <w:r w:rsidR="005E073A">
        <w:rPr>
          <w:rFonts w:hint="eastAsia"/>
        </w:rPr>
        <w:t>的</w:t>
      </w:r>
      <w:r w:rsidR="000762F2" w:rsidRPr="008116D7">
        <w:rPr>
          <w:rFonts w:hint="eastAsia"/>
        </w:rPr>
        <w:t>分子性质标签获取成本较高，所以近年来较多研究</w:t>
      </w:r>
      <w:r w:rsidR="008116D7" w:rsidRPr="008116D7">
        <w:rPr>
          <w:rFonts w:hint="eastAsia"/>
        </w:rPr>
        <w:t>采用</w:t>
      </w:r>
      <w:proofErr w:type="gramStart"/>
      <w:r w:rsidR="008116D7" w:rsidRPr="008116D7">
        <w:rPr>
          <w:rFonts w:hint="eastAsia"/>
        </w:rPr>
        <w:t>预训练</w:t>
      </w:r>
      <w:proofErr w:type="gramEnd"/>
      <w:r w:rsidR="00AD5AD3">
        <w:rPr>
          <w:rFonts w:hint="eastAsia"/>
        </w:rPr>
        <w:t>-</w:t>
      </w:r>
      <w:r w:rsidR="008116D7" w:rsidRPr="008116D7">
        <w:rPr>
          <w:rFonts w:hint="eastAsia"/>
        </w:rPr>
        <w:t>微调的范式，</w:t>
      </w:r>
      <w:r w:rsidR="00B51CC2">
        <w:rPr>
          <w:rFonts w:hint="eastAsia"/>
        </w:rPr>
        <w:t>旨在</w:t>
      </w:r>
      <w:r w:rsidR="008116D7" w:rsidRPr="008116D7">
        <w:rPr>
          <w:rFonts w:hint="eastAsia"/>
        </w:rPr>
        <w:t>通过大规模无标注数据学习通用分子表示，从而提升下游任务性能。</w:t>
      </w:r>
      <w:r w:rsidR="00DB7A42" w:rsidRPr="009C1BB4">
        <w:rPr>
          <w:rFonts w:hint="eastAsia"/>
        </w:rPr>
        <w:t>然而，分子的理化性质与</w:t>
      </w:r>
      <w:r w:rsidR="009C1BB4" w:rsidRPr="009C1BB4">
        <w:rPr>
          <w:rFonts w:hint="eastAsia"/>
        </w:rPr>
        <w:t>生化性质</w:t>
      </w:r>
      <w:r w:rsidR="009C1BB4" w:rsidRPr="009C1BB4">
        <w:t>受到多种结构因素和药理信息的共同影响</w:t>
      </w:r>
      <w:r w:rsidR="00DB7A42" w:rsidRPr="009C1BB4">
        <w:rPr>
          <w:rFonts w:hint="eastAsia"/>
        </w:rPr>
        <w:t>。</w:t>
      </w:r>
      <w:r w:rsidR="009C1BB4" w:rsidRPr="009C1BB4">
        <w:t>单一模态表征往往难以全面描述分子特征。因此，联合利用分子图、序列、指纹和文本信息的多模态表征学习，逐渐成为分子性质预测中的一个重要研究方向</w:t>
      </w:r>
      <w:r w:rsidR="00DB7A42" w:rsidRPr="009C1BB4">
        <w:rPr>
          <w:rFonts w:hint="eastAsia"/>
        </w:rPr>
        <w:t>。</w:t>
      </w:r>
    </w:p>
    <w:p w14:paraId="2B9ABCD5" w14:textId="768962B9" w:rsidR="009C1BB4" w:rsidRPr="009C1BB4" w:rsidRDefault="009C1BB4" w:rsidP="00DB7A42">
      <w:r w:rsidRPr="009C1BB4">
        <w:t>尽管多模态方法能够提供</w:t>
      </w:r>
      <w:r w:rsidRPr="009C1BB4">
        <w:rPr>
          <w:rFonts w:hint="eastAsia"/>
        </w:rPr>
        <w:t>比较</w:t>
      </w:r>
      <w:r w:rsidRPr="009C1BB4">
        <w:t>丰富的信息来源，但现有跨模态</w:t>
      </w:r>
      <w:proofErr w:type="gramStart"/>
      <w:r w:rsidRPr="009C1BB4">
        <w:t>预训练</w:t>
      </w:r>
      <w:proofErr w:type="gramEnd"/>
      <w:r w:rsidRPr="009C1BB4">
        <w:t>框架仍存在一些不足。首先，公共医学数据库中的原始分子文本通常包含较多冗余信息，文本长度和质量差异较大，且缺乏关键理化属性的显式约束，这会影响文本模态的表征质量。其次，在多模态联合训练过程中，不同模态的信息量和噪声水平并不一致，</w:t>
      </w:r>
      <w:r w:rsidR="00B51CC2">
        <w:rPr>
          <w:rFonts w:hint="eastAsia"/>
        </w:rPr>
        <w:t>这</w:t>
      </w:r>
      <w:r w:rsidRPr="009C1BB4">
        <w:t>可能增加跨模态对齐和联合优化的难度，从而影响模型训练的稳定性和最终性能。</w:t>
      </w:r>
    </w:p>
    <w:p w14:paraId="76746DD5" w14:textId="2B1D4020" w:rsidR="00DB7A42" w:rsidRPr="009C1BB4" w:rsidRDefault="009C1BB4" w:rsidP="00DB7A42">
      <w:r w:rsidRPr="009C1BB4">
        <w:t>针对上述问题，本章提出了一种基于知识增强与图对齐的多模态分子性质预测框架（</w:t>
      </w:r>
      <w:r w:rsidRPr="009C1BB4">
        <w:t>Knowledge-enhanced Graph Anchor Multimodal Alignment, KGAMA</w:t>
      </w:r>
      <w:r w:rsidRPr="009C1BB4">
        <w:t>）。该框架</w:t>
      </w:r>
      <w:r w:rsidR="00B51CC2">
        <w:rPr>
          <w:rFonts w:hint="eastAsia"/>
        </w:rPr>
        <w:t>对</w:t>
      </w:r>
      <w:r w:rsidRPr="009C1BB4">
        <w:t>分子图、序列、指纹和自然语言文本四种模态信息</w:t>
      </w:r>
      <w:r w:rsidR="00B51CC2">
        <w:rPr>
          <w:rFonts w:hint="eastAsia"/>
        </w:rPr>
        <w:t>进行联合建模</w:t>
      </w:r>
      <w:r w:rsidRPr="009C1BB4">
        <w:t>。在数据构建阶段，本文利用大语言模型对原始文本进行清洗与重写，并结合</w:t>
      </w:r>
      <w:r w:rsidRPr="009C1BB4">
        <w:t>RDKit</w:t>
      </w:r>
      <w:r w:rsidRPr="009C1BB4">
        <w:t>计算得到的定量理化属性，对文本内容进行补充和约束，以提高文本模态的可用性。在多模态对齐阶段，本文采用以分子图为中心的对比学习策略，并引入基于同方差不确定性的自适应加权机制，以减轻不同模态噪声差异对联合训练的影响。通过上述设计，本文</w:t>
      </w:r>
      <w:r w:rsidR="00B51CC2">
        <w:rPr>
          <w:rFonts w:hint="eastAsia"/>
        </w:rPr>
        <w:t>旨在</w:t>
      </w:r>
      <w:r w:rsidRPr="009C1BB4">
        <w:t>提升模型在下游分子性质预测任务中的综合表现。</w:t>
      </w:r>
      <w:r w:rsidR="00AD5AD3">
        <w:fldChar w:fldCharType="begin"/>
      </w:r>
      <w:r w:rsidR="00AD5AD3">
        <w:instrText xml:space="preserve"> MACROBUTTON MTEditEquationSection2 </w:instrText>
      </w:r>
      <w:r w:rsidR="00AD5AD3" w:rsidRPr="00AD5AD3">
        <w:rPr>
          <w:rStyle w:val="MTEquationSection"/>
          <w:rFonts w:hint="eastAsia"/>
        </w:rPr>
        <w:instrText>公式章</w:instrText>
      </w:r>
      <w:r w:rsidR="00AD5AD3" w:rsidRPr="00AD5AD3">
        <w:rPr>
          <w:rStyle w:val="MTEquationSection"/>
          <w:rFonts w:hint="eastAsia"/>
        </w:rPr>
        <w:instrText xml:space="preserve"> (</w:instrText>
      </w:r>
      <w:r w:rsidR="00AD5AD3" w:rsidRPr="00AD5AD3">
        <w:rPr>
          <w:rStyle w:val="MTEquationSection"/>
          <w:rFonts w:hint="eastAsia"/>
        </w:rPr>
        <w:instrText>下一章</w:instrText>
      </w:r>
      <w:r w:rsidR="00AD5AD3" w:rsidRPr="00AD5AD3">
        <w:rPr>
          <w:rStyle w:val="MTEquationSection"/>
          <w:rFonts w:hint="eastAsia"/>
        </w:rPr>
        <w:instrText xml:space="preserve">) </w:instrText>
      </w:r>
      <w:r w:rsidR="00AD5AD3" w:rsidRPr="00AD5AD3">
        <w:rPr>
          <w:rStyle w:val="MTEquationSection"/>
          <w:rFonts w:hint="eastAsia"/>
        </w:rPr>
        <w:instrText>节</w:instrText>
      </w:r>
      <w:r w:rsidR="00AD5AD3" w:rsidRPr="00AD5AD3">
        <w:rPr>
          <w:rStyle w:val="MTEquationSection"/>
          <w:rFonts w:hint="eastAsia"/>
        </w:rPr>
        <w:instrText xml:space="preserve"> 1</w:instrText>
      </w:r>
      <w:r w:rsidR="00AD5AD3">
        <w:fldChar w:fldCharType="begin"/>
      </w:r>
      <w:r w:rsidR="00AD5AD3">
        <w:instrText xml:space="preserve"> </w:instrText>
      </w:r>
      <w:r w:rsidR="00AD5AD3">
        <w:rPr>
          <w:rFonts w:hint="eastAsia"/>
        </w:rPr>
        <w:instrText>SEQ MTEqn \r \h \* MERGEFORMAT</w:instrText>
      </w:r>
      <w:r w:rsidR="00AD5AD3">
        <w:instrText xml:space="preserve"> </w:instrText>
      </w:r>
      <w:r w:rsidR="00AD5AD3">
        <w:fldChar w:fldCharType="end"/>
      </w:r>
      <w:r w:rsidR="00AD5AD3">
        <w:fldChar w:fldCharType="begin"/>
      </w:r>
      <w:r w:rsidR="00AD5AD3">
        <w:instrText xml:space="preserve"> SEQ MTSec \r 1 \h \* MERGEFORMAT </w:instrText>
      </w:r>
      <w:r w:rsidR="00AD5AD3">
        <w:fldChar w:fldCharType="end"/>
      </w:r>
      <w:r w:rsidR="00AD5AD3">
        <w:fldChar w:fldCharType="begin"/>
      </w:r>
      <w:r w:rsidR="00AD5AD3">
        <w:instrText xml:space="preserve"> SEQ MTChap \h \* MERGEFORMAT </w:instrText>
      </w:r>
      <w:r w:rsidR="00AD5AD3">
        <w:fldChar w:fldCharType="end"/>
      </w:r>
      <w:r w:rsidR="00AD5AD3">
        <w:fldChar w:fldCharType="end"/>
      </w:r>
    </w:p>
    <w:p w14:paraId="57AC4063" w14:textId="77777777" w:rsidR="0006030B" w:rsidRDefault="00777529" w:rsidP="00F31790">
      <w:pPr>
        <w:pStyle w:val="2"/>
      </w:pPr>
      <w:bookmarkStart w:id="97" w:name="_Toc229736530"/>
      <w:r>
        <w:rPr>
          <w:rFonts w:hint="eastAsia"/>
        </w:rPr>
        <w:t>模型设计与描述</w:t>
      </w:r>
      <w:bookmarkEnd w:id="97"/>
    </w:p>
    <w:p w14:paraId="062F0443" w14:textId="7B008992" w:rsidR="0006030B" w:rsidRDefault="00A31EB5" w:rsidP="00967491">
      <w:pPr>
        <w:pStyle w:val="3"/>
        <w:rPr>
          <w:rFonts w:hint="default"/>
        </w:rPr>
      </w:pPr>
      <w:bookmarkStart w:id="98" w:name="_Toc229736531"/>
      <w:r>
        <w:t>KGAMA</w:t>
      </w:r>
      <w:r>
        <w:t>框架概述</w:t>
      </w:r>
      <w:bookmarkEnd w:id="98"/>
    </w:p>
    <w:p w14:paraId="54C34033" w14:textId="060E859A" w:rsidR="0006030B" w:rsidRDefault="00777529" w:rsidP="003D059B">
      <w:r>
        <w:rPr>
          <w:rFonts w:hint="eastAsia"/>
        </w:rPr>
        <w:t>本章节提出了一个</w:t>
      </w:r>
      <w:r w:rsidR="003D059B">
        <w:rPr>
          <w:rFonts w:hint="eastAsia"/>
        </w:rPr>
        <w:t>以分子的</w:t>
      </w:r>
      <w:proofErr w:type="gramStart"/>
      <w:r w:rsidR="003D059B">
        <w:rPr>
          <w:rFonts w:hint="eastAsia"/>
        </w:rPr>
        <w:t>图结构</w:t>
      </w:r>
      <w:proofErr w:type="gramEnd"/>
      <w:r>
        <w:rPr>
          <w:rFonts w:hint="eastAsia"/>
        </w:rPr>
        <w:t>为</w:t>
      </w:r>
      <w:r w:rsidR="003D059B">
        <w:rPr>
          <w:rFonts w:hint="eastAsia"/>
        </w:rPr>
        <w:t>核心</w:t>
      </w:r>
      <w:r>
        <w:rPr>
          <w:rFonts w:hint="eastAsia"/>
        </w:rPr>
        <w:t>、</w:t>
      </w:r>
      <w:r w:rsidR="003D059B">
        <w:rPr>
          <w:rFonts w:hint="eastAsia"/>
        </w:rPr>
        <w:t>结合</w:t>
      </w:r>
      <w:r>
        <w:rPr>
          <w:rFonts w:hint="eastAsia"/>
        </w:rPr>
        <w:t>多模态知识增强的分子</w:t>
      </w:r>
      <w:r w:rsidR="003D059B">
        <w:rPr>
          <w:rFonts w:hint="eastAsia"/>
        </w:rPr>
        <w:t>性质</w:t>
      </w:r>
      <w:r>
        <w:rPr>
          <w:rFonts w:hint="eastAsia"/>
        </w:rPr>
        <w:t>预测架构，</w:t>
      </w:r>
      <w:r>
        <w:t>该框架</w:t>
      </w:r>
      <w:r w:rsidR="003D059B">
        <w:rPr>
          <w:rFonts w:hint="eastAsia"/>
        </w:rPr>
        <w:t>旨在充分利用分子的图结构、</w:t>
      </w:r>
      <w:r w:rsidR="003D059B">
        <w:rPr>
          <w:rFonts w:hint="eastAsia"/>
        </w:rPr>
        <w:t>SMILES</w:t>
      </w:r>
      <w:r w:rsidR="003D059B">
        <w:rPr>
          <w:rFonts w:hint="eastAsia"/>
        </w:rPr>
        <w:t>序列、分子指纹和文本描述中的互补信息，学习更加完整的分子表述。模型采用</w:t>
      </w:r>
      <w:proofErr w:type="gramStart"/>
      <w:r>
        <w:rPr>
          <w:rFonts w:hint="eastAsia"/>
        </w:rPr>
        <w:t>预训练</w:t>
      </w:r>
      <w:proofErr w:type="gramEnd"/>
      <w:r>
        <w:rPr>
          <w:rFonts w:hint="eastAsia"/>
        </w:rPr>
        <w:t>-</w:t>
      </w:r>
      <w:r>
        <w:rPr>
          <w:rFonts w:hint="eastAsia"/>
        </w:rPr>
        <w:t>微调</w:t>
      </w:r>
      <w:r w:rsidR="00FB3945">
        <w:rPr>
          <w:rFonts w:hint="eastAsia"/>
        </w:rPr>
        <w:t>的模式</w:t>
      </w:r>
      <w:r>
        <w:rPr>
          <w:rFonts w:hint="eastAsia"/>
        </w:rPr>
        <w:t>，在</w:t>
      </w:r>
      <w:proofErr w:type="gramStart"/>
      <w:r>
        <w:rPr>
          <w:rFonts w:hint="eastAsia"/>
        </w:rPr>
        <w:t>预训练</w:t>
      </w:r>
      <w:proofErr w:type="gramEnd"/>
      <w:r>
        <w:rPr>
          <w:rFonts w:hint="eastAsia"/>
        </w:rPr>
        <w:t>阶段，引入以</w:t>
      </w:r>
      <w:r w:rsidR="003D059B">
        <w:rPr>
          <w:rFonts w:hint="eastAsia"/>
        </w:rPr>
        <w:t>分子</w:t>
      </w:r>
      <w:r>
        <w:rPr>
          <w:rFonts w:hint="eastAsia"/>
        </w:rPr>
        <w:t>图为中心的对比学习策略，</w:t>
      </w:r>
      <w:r w:rsidR="003D059B">
        <w:rPr>
          <w:rFonts w:hint="eastAsia"/>
        </w:rPr>
        <w:t>使</w:t>
      </w:r>
      <w:r>
        <w:rPr>
          <w:rFonts w:hint="eastAsia"/>
        </w:rPr>
        <w:t>各个模态在潜在空间内完成语义对齐；在下游微调阶段，</w:t>
      </w:r>
      <w:r w:rsidR="003D059B">
        <w:rPr>
          <w:rFonts w:hint="eastAsia"/>
        </w:rPr>
        <w:t>进一步结合</w:t>
      </w:r>
      <w:r>
        <w:rPr>
          <w:rFonts w:hint="eastAsia"/>
        </w:rPr>
        <w:t>交叉注意力模块与</w:t>
      </w:r>
      <w:r>
        <w:t>多层感知机，</w:t>
      </w:r>
      <w:r w:rsidR="003D059B" w:rsidRPr="003D059B">
        <w:t>与具体任务相关的特征进行融合</w:t>
      </w:r>
      <w:r w:rsidR="00BE2DC4">
        <w:rPr>
          <w:rFonts w:hint="eastAsia"/>
        </w:rPr>
        <w:t>，</w:t>
      </w:r>
      <w:r w:rsidR="00BE2DC4" w:rsidRPr="00BE2DC4">
        <w:t>并完成后续预测</w:t>
      </w:r>
      <w:r w:rsidR="00BE2DC4">
        <w:rPr>
          <w:rFonts w:hint="eastAsia"/>
        </w:rPr>
        <w:t>。</w:t>
      </w:r>
    </w:p>
    <w:p w14:paraId="6182D7C4" w14:textId="739BF6FD" w:rsidR="0006030B" w:rsidRDefault="00777529" w:rsidP="007E0097">
      <w:r>
        <w:rPr>
          <w:rFonts w:hint="eastAsia"/>
        </w:rPr>
        <w:t>该模型的详细架构如</w:t>
      </w:r>
      <w:r w:rsidR="008B022F">
        <w:fldChar w:fldCharType="begin"/>
      </w:r>
      <w:r w:rsidR="008B022F">
        <w:instrText xml:space="preserve"> </w:instrText>
      </w:r>
      <w:r w:rsidR="008B022F">
        <w:rPr>
          <w:rFonts w:hint="eastAsia"/>
        </w:rPr>
        <w:instrText>REF _Ref224305148 \h</w:instrText>
      </w:r>
      <w:r w:rsidR="008B022F">
        <w:instrText xml:space="preserve"> </w:instrText>
      </w:r>
      <w:r w:rsidR="008B022F">
        <w:fldChar w:fldCharType="separate"/>
      </w:r>
      <w:r w:rsidR="005F0293">
        <w:rPr>
          <w:rFonts w:hint="eastAsia"/>
        </w:rPr>
        <w:t>图</w:t>
      </w:r>
      <w:r w:rsidR="005F0293">
        <w:rPr>
          <w:rFonts w:hint="eastAsia"/>
        </w:rPr>
        <w:t>4-</w:t>
      </w:r>
      <w:r w:rsidR="005F0293">
        <w:rPr>
          <w:noProof/>
        </w:rPr>
        <w:t>1</w:t>
      </w:r>
      <w:r w:rsidR="008B022F">
        <w:fldChar w:fldCharType="end"/>
      </w:r>
      <w:r>
        <w:rPr>
          <w:rFonts w:hint="eastAsia"/>
        </w:rPr>
        <w:t>所示，其总体结构</w:t>
      </w:r>
      <w:r w:rsidR="003D059B">
        <w:rPr>
          <w:rFonts w:hint="eastAsia"/>
        </w:rPr>
        <w:t>主要由三部分组成</w:t>
      </w:r>
      <w:r>
        <w:rPr>
          <w:rFonts w:hint="eastAsia"/>
        </w:rPr>
        <w:t>：多模态专属编码器</w:t>
      </w:r>
      <w:r w:rsidR="00BE2DC4">
        <w:rPr>
          <w:rFonts w:hint="eastAsia"/>
        </w:rPr>
        <w:t>，</w:t>
      </w:r>
      <w:r>
        <w:rPr>
          <w:rFonts w:hint="eastAsia"/>
        </w:rPr>
        <w:lastRenderedPageBreak/>
        <w:t>用于提取</w:t>
      </w:r>
      <w:r w:rsidR="003D059B">
        <w:rPr>
          <w:rFonts w:hint="eastAsia"/>
        </w:rPr>
        <w:t>分子图、序列、指纹和文本等特征信息；表示映射</w:t>
      </w:r>
      <w:r>
        <w:rPr>
          <w:rFonts w:hint="eastAsia"/>
        </w:rPr>
        <w:t>模块</w:t>
      </w:r>
      <w:r w:rsidR="00BE2DC4">
        <w:rPr>
          <w:rFonts w:hint="eastAsia"/>
        </w:rPr>
        <w:t>，</w:t>
      </w:r>
      <w:r>
        <w:rPr>
          <w:rFonts w:hint="eastAsia"/>
        </w:rPr>
        <w:t>用于</w:t>
      </w:r>
      <w:r w:rsidR="003D059B">
        <w:rPr>
          <w:rFonts w:hint="eastAsia"/>
        </w:rPr>
        <w:t>各个模态的</w:t>
      </w:r>
      <w:r>
        <w:rPr>
          <w:rFonts w:hint="eastAsia"/>
        </w:rPr>
        <w:t>维度对齐</w:t>
      </w:r>
      <w:r w:rsidR="003D059B">
        <w:rPr>
          <w:rFonts w:hint="eastAsia"/>
        </w:rPr>
        <w:t>；</w:t>
      </w:r>
      <w:r>
        <w:rPr>
          <w:rFonts w:hint="eastAsia"/>
        </w:rPr>
        <w:t>融合</w:t>
      </w:r>
      <w:r w:rsidR="003D059B">
        <w:rPr>
          <w:rFonts w:hint="eastAsia"/>
        </w:rPr>
        <w:t>与预测</w:t>
      </w:r>
      <w:r>
        <w:rPr>
          <w:rFonts w:hint="eastAsia"/>
        </w:rPr>
        <w:t>模块</w:t>
      </w:r>
      <w:r w:rsidR="00BE2DC4">
        <w:rPr>
          <w:rFonts w:hint="eastAsia"/>
        </w:rPr>
        <w:t>，</w:t>
      </w:r>
      <w:r>
        <w:rPr>
          <w:rFonts w:hint="eastAsia"/>
        </w:rPr>
        <w:t>用于</w:t>
      </w:r>
      <w:r w:rsidR="003D059B">
        <w:rPr>
          <w:rFonts w:hint="eastAsia"/>
        </w:rPr>
        <w:t>模态间的</w:t>
      </w:r>
      <w:r>
        <w:rPr>
          <w:rFonts w:hint="eastAsia"/>
        </w:rPr>
        <w:t>特征交互</w:t>
      </w:r>
      <w:r w:rsidR="003D059B">
        <w:rPr>
          <w:rFonts w:hint="eastAsia"/>
        </w:rPr>
        <w:t>，并输出最终的</w:t>
      </w:r>
      <w:r>
        <w:rPr>
          <w:rFonts w:hint="eastAsia"/>
        </w:rPr>
        <w:t>预测</w:t>
      </w:r>
      <w:r w:rsidR="003D059B">
        <w:rPr>
          <w:rFonts w:hint="eastAsia"/>
        </w:rPr>
        <w:t>结果</w:t>
      </w:r>
      <w:r>
        <w:rPr>
          <w:rFonts w:hint="eastAsia"/>
        </w:rPr>
        <w:t>。</w:t>
      </w:r>
    </w:p>
    <w:p w14:paraId="332DC3A7" w14:textId="77777777" w:rsidR="004D6D30" w:rsidRDefault="004D6D30" w:rsidP="007E0097"/>
    <w:p w14:paraId="1F919F35" w14:textId="77777777" w:rsidR="008B022F" w:rsidRDefault="00777529" w:rsidP="004D6D30">
      <w:pPr>
        <w:ind w:firstLineChars="0" w:firstLine="0"/>
        <w:jc w:val="center"/>
      </w:pPr>
      <w:r>
        <w:rPr>
          <w:noProof/>
        </w:rPr>
        <w:drawing>
          <wp:inline distT="0" distB="0" distL="0" distR="0" wp14:anchorId="28A8A30D" wp14:editId="0365BCAC">
            <wp:extent cx="5209970" cy="3197860"/>
            <wp:effectExtent l="0" t="0" r="0" b="2540"/>
            <wp:docPr id="10545269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26972" name="图片 4"/>
                    <pic:cNvPicPr>
                      <a:picLocks noChangeAspect="1"/>
                    </pic:cNvPicPr>
                  </pic:nvPicPr>
                  <pic:blipFill>
                    <a:blip r:embed="rId348"/>
                    <a:stretch>
                      <a:fillRect/>
                    </a:stretch>
                  </pic:blipFill>
                  <pic:spPr>
                    <a:xfrm>
                      <a:off x="0" y="0"/>
                      <a:ext cx="5209970" cy="3197860"/>
                    </a:xfrm>
                    <a:prstGeom prst="rect">
                      <a:avLst/>
                    </a:prstGeom>
                  </pic:spPr>
                </pic:pic>
              </a:graphicData>
            </a:graphic>
          </wp:inline>
        </w:drawing>
      </w:r>
    </w:p>
    <w:p w14:paraId="26C358FB" w14:textId="315AB96A" w:rsidR="00664839" w:rsidRDefault="008B022F" w:rsidP="007359A6">
      <w:pPr>
        <w:pStyle w:val="a8"/>
      </w:pPr>
      <w:bookmarkStart w:id="99" w:name="_Ref22430514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1</w:t>
      </w:r>
      <w:r>
        <w:fldChar w:fldCharType="end"/>
      </w:r>
      <w:bookmarkEnd w:id="99"/>
      <w:r>
        <w:rPr>
          <w:rFonts w:hint="eastAsia"/>
        </w:rPr>
        <w:t xml:space="preserve"> KGAMA</w:t>
      </w:r>
      <w:r>
        <w:rPr>
          <w:rFonts w:hint="eastAsia"/>
        </w:rPr>
        <w:t>模型</w:t>
      </w:r>
      <w:r w:rsidR="00527F49">
        <w:rPr>
          <w:rFonts w:hint="eastAsia"/>
        </w:rPr>
        <w:t>架构</w:t>
      </w:r>
    </w:p>
    <w:p w14:paraId="5167A39D" w14:textId="77777777" w:rsidR="0006030B" w:rsidRDefault="00777529" w:rsidP="00967491">
      <w:pPr>
        <w:pStyle w:val="3"/>
        <w:rPr>
          <w:rFonts w:hint="default"/>
        </w:rPr>
      </w:pPr>
      <w:bookmarkStart w:id="100" w:name="_Toc229736532"/>
      <w:r>
        <w:t>图编码器</w:t>
      </w:r>
      <w:bookmarkEnd w:id="100"/>
    </w:p>
    <w:p w14:paraId="50432897" w14:textId="1B5E2E58" w:rsidR="00E82228" w:rsidRDefault="00777529" w:rsidP="007E0097">
      <w:r>
        <w:rPr>
          <w:rFonts w:hint="eastAsia"/>
        </w:rPr>
        <w:t>图编码器构成了本框架的语义核心。本</w:t>
      </w:r>
      <w:r w:rsidR="00870EA3">
        <w:rPr>
          <w:rFonts w:hint="eastAsia"/>
        </w:rPr>
        <w:t>文</w:t>
      </w:r>
      <w:r>
        <w:rPr>
          <w:rFonts w:hint="eastAsia"/>
        </w:rPr>
        <w:t>使用</w:t>
      </w:r>
      <w:r>
        <w:rPr>
          <w:rFonts w:hint="eastAsia"/>
        </w:rPr>
        <w:t>Graphormer</w:t>
      </w:r>
      <w:r>
        <w:rPr>
          <w:rFonts w:hint="eastAsia"/>
        </w:rPr>
        <w:t>架构，旨在从拓扑连接与几何空间两个维度对分子图进行深度解构。区别传统图神经网络受限于局部感受野的缺陷，</w:t>
      </w:r>
      <w:r>
        <w:rPr>
          <w:rFonts w:hint="eastAsia"/>
        </w:rPr>
        <w:t>Graphormer</w:t>
      </w:r>
      <w:r w:rsidR="00E82228">
        <w:rPr>
          <w:rFonts w:hint="eastAsia"/>
        </w:rPr>
        <w:t>在计算两个节点的时候使用三种</w:t>
      </w:r>
      <w:r>
        <w:rPr>
          <w:rFonts w:hint="eastAsia"/>
        </w:rPr>
        <w:t>编码策略：中心性编码用于量化原子的节点重要</w:t>
      </w:r>
      <w:r w:rsidR="0099176D">
        <w:rPr>
          <w:rFonts w:hint="eastAsia"/>
        </w:rPr>
        <w:t>性</w:t>
      </w:r>
      <w:r>
        <w:rPr>
          <w:rFonts w:hint="eastAsia"/>
        </w:rPr>
        <w:t>，空间编码负责记录原子间的最短路径距离，而边缘编码则精确描述化学键类型。</w:t>
      </w:r>
      <w:r w:rsidR="00E82228">
        <w:rPr>
          <w:rFonts w:hint="eastAsia"/>
        </w:rPr>
        <w:t>三种编码全部进入自注意力中进行计算，节点</w:t>
      </w:r>
      <w:r w:rsidR="00E82228" w:rsidRPr="00E82228">
        <w:rPr>
          <w:position w:val="-12"/>
        </w:rPr>
        <w:object w:dxaOrig="220" w:dyaOrig="360" w14:anchorId="5A6706D6">
          <v:shape id="_x0000_i2490" type="#_x0000_t75" style="width:12pt;height:18.6pt" o:ole="">
            <v:imagedata r:id="rId349" o:title=""/>
          </v:shape>
          <o:OLEObject Type="Embed" ProgID="Equation.DSMT4" ShapeID="_x0000_i2490" DrawAspect="Content" ObjectID="_1840352894" r:id="rId350"/>
        </w:object>
      </w:r>
      <w:r w:rsidR="00E82228">
        <w:rPr>
          <w:rFonts w:hint="eastAsia"/>
        </w:rPr>
        <w:t>和</w:t>
      </w:r>
      <w:r w:rsidR="00E82228" w:rsidRPr="00E82228">
        <w:rPr>
          <w:position w:val="-14"/>
        </w:rPr>
        <w:object w:dxaOrig="220" w:dyaOrig="380" w14:anchorId="021C4E27">
          <v:shape id="_x0000_i2491" type="#_x0000_t75" style="width:12pt;height:18.6pt" o:ole="">
            <v:imagedata r:id="rId351" o:title=""/>
          </v:shape>
          <o:OLEObject Type="Embed" ProgID="Equation.DSMT4" ShapeID="_x0000_i2491" DrawAspect="Content" ObjectID="_1840352895" r:id="rId352"/>
        </w:object>
      </w:r>
      <w:r w:rsidR="00E82228">
        <w:rPr>
          <w:rFonts w:hint="eastAsia"/>
        </w:rPr>
        <w:t>之间的注意力计算如公式</w:t>
      </w:r>
      <w:r w:rsidR="00E82228">
        <w:rPr>
          <w:iCs/>
        </w:rPr>
        <w:fldChar w:fldCharType="begin"/>
      </w:r>
      <w:r w:rsidR="00E82228">
        <w:rPr>
          <w:iCs/>
        </w:rPr>
        <w:instrText xml:space="preserve"> </w:instrText>
      </w:r>
      <w:r w:rsidR="00E82228">
        <w:rPr>
          <w:rFonts w:hint="eastAsia"/>
          <w:iCs/>
        </w:rPr>
        <w:instrText>GOTOBUTTON ZEqnNum718032  \* MERGEFORMAT</w:instrText>
      </w:r>
      <w:r w:rsidR="00E82228">
        <w:rPr>
          <w:iCs/>
        </w:rPr>
        <w:instrText xml:space="preserve"> </w:instrText>
      </w:r>
      <w:r w:rsidR="00E82228">
        <w:rPr>
          <w:iCs/>
        </w:rPr>
        <w:fldChar w:fldCharType="begin"/>
      </w:r>
      <w:r w:rsidR="00E82228">
        <w:rPr>
          <w:iCs/>
        </w:rPr>
        <w:instrText xml:space="preserve"> REF ZEqnNum718032 \* Charformat \! \* MERGEFORMAT </w:instrText>
      </w:r>
      <w:r w:rsidR="00E82228">
        <w:rPr>
          <w:iCs/>
        </w:rPr>
        <w:fldChar w:fldCharType="separate"/>
      </w:r>
      <w:r w:rsidR="005F0293" w:rsidRPr="005F0293">
        <w:rPr>
          <w:iCs/>
        </w:rPr>
        <w:instrText>(4-1)</w:instrText>
      </w:r>
      <w:r w:rsidR="00E82228">
        <w:rPr>
          <w:iCs/>
        </w:rPr>
        <w:fldChar w:fldCharType="end"/>
      </w:r>
      <w:r w:rsidR="00E82228">
        <w:rPr>
          <w:iCs/>
        </w:rPr>
        <w:fldChar w:fldCharType="end"/>
      </w:r>
      <w:r w:rsidR="00E82228">
        <w:rPr>
          <w:rFonts w:hint="eastAsia"/>
        </w:rPr>
        <w:t>所示：</w:t>
      </w:r>
    </w:p>
    <w:p w14:paraId="3A826775" w14:textId="3AAB371C" w:rsidR="00E82228" w:rsidRDefault="00E82228" w:rsidP="00E82228">
      <w:pPr>
        <w:pStyle w:val="MTDisplayEquation"/>
        <w:spacing w:before="326" w:after="326"/>
      </w:pPr>
      <w:r>
        <w:tab/>
      </w:r>
      <w:r w:rsidRPr="00E82228">
        <w:rPr>
          <w:position w:val="-34"/>
        </w:rPr>
        <w:object w:dxaOrig="4120" w:dyaOrig="780" w14:anchorId="5D873102">
          <v:shape id="_x0000_i2492" type="#_x0000_t75" style="width:207pt;height:38.4pt" o:ole="">
            <v:imagedata r:id="rId353" o:title=""/>
          </v:shape>
          <o:OLEObject Type="Embed" ProgID="Equation.DSMT4" ShapeID="_x0000_i2492" DrawAspect="Content" ObjectID="_1840352896" r:id="rId354"/>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1" w:name="ZEqnNum718032"/>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w:instrText>
        </w:r>
      </w:fldSimple>
      <w:r>
        <w:instrText>)</w:instrText>
      </w:r>
      <w:bookmarkEnd w:id="101"/>
      <w:r>
        <w:fldChar w:fldCharType="end"/>
      </w:r>
    </w:p>
    <w:p w14:paraId="6E2CF58B" w14:textId="6E2862EA" w:rsidR="00102D20" w:rsidRDefault="00777529" w:rsidP="007E0097">
      <w:r>
        <w:rPr>
          <w:rFonts w:hint="eastAsia"/>
        </w:rPr>
        <w:t>经由多层</w:t>
      </w:r>
      <w:r>
        <w:rPr>
          <w:rFonts w:hint="eastAsia"/>
        </w:rPr>
        <w:t>Graphormer Layer</w:t>
      </w:r>
      <w:r>
        <w:rPr>
          <w:rFonts w:hint="eastAsia"/>
        </w:rPr>
        <w:t>的迭代处理，</w:t>
      </w:r>
      <w:r w:rsidR="00102D20" w:rsidRPr="00102D20">
        <w:t>模型通过聚合全局虚拟节点的最终隐藏状态，输出具备高度结构保真度的图表征向量</w:t>
      </w:r>
      <w:r w:rsidR="00951261" w:rsidRPr="00951261">
        <w:rPr>
          <w:position w:val="-4"/>
        </w:rPr>
        <w:object w:dxaOrig="460" w:dyaOrig="300" w14:anchorId="726970CE">
          <v:shape id="_x0000_i2495" type="#_x0000_t75" style="width:22.8pt;height:14.4pt" o:ole="">
            <v:imagedata r:id="rId355" o:title=""/>
          </v:shape>
          <o:OLEObject Type="Embed" ProgID="Equation.DSMT4" ShapeID="_x0000_i2495" DrawAspect="Content" ObjectID="_1840352897" r:id="rId356"/>
        </w:object>
      </w:r>
      <w:r w:rsidR="00F11FCF">
        <w:rPr>
          <w:rFonts w:hint="eastAsia"/>
        </w:rPr>
        <w:t>，计算过程如公式</w:t>
      </w:r>
      <w:r w:rsidR="00F11FCF">
        <w:rPr>
          <w:iCs/>
        </w:rPr>
        <w:fldChar w:fldCharType="begin"/>
      </w:r>
      <w:r w:rsidR="00F11FCF">
        <w:rPr>
          <w:iCs/>
        </w:rPr>
        <w:instrText xml:space="preserve"> </w:instrText>
      </w:r>
      <w:r w:rsidR="00F11FCF">
        <w:rPr>
          <w:rFonts w:hint="eastAsia"/>
          <w:iCs/>
        </w:rPr>
        <w:instrText>GOTOBUTTON ZEqnNum288518  \* MERGEFORMAT</w:instrText>
      </w:r>
      <w:r w:rsidR="00F11FCF">
        <w:rPr>
          <w:iCs/>
        </w:rPr>
        <w:instrText xml:space="preserve"> </w:instrText>
      </w:r>
      <w:r w:rsidR="00F11FCF">
        <w:rPr>
          <w:iCs/>
        </w:rPr>
        <w:fldChar w:fldCharType="begin"/>
      </w:r>
      <w:r w:rsidR="00F11FCF">
        <w:rPr>
          <w:iCs/>
        </w:rPr>
        <w:instrText xml:space="preserve"> REF ZEqnNum288518 \* Charformat \! \* MERGEFORMAT </w:instrText>
      </w:r>
      <w:r w:rsidR="00F11FCF">
        <w:rPr>
          <w:iCs/>
        </w:rPr>
        <w:fldChar w:fldCharType="separate"/>
      </w:r>
      <w:r w:rsidR="005F0293" w:rsidRPr="005F0293">
        <w:rPr>
          <w:iCs/>
        </w:rPr>
        <w:instrText>(4-2)</w:instrText>
      </w:r>
      <w:r w:rsidR="00F11FCF">
        <w:rPr>
          <w:iCs/>
        </w:rPr>
        <w:fldChar w:fldCharType="end"/>
      </w:r>
      <w:r w:rsidR="00F11FCF">
        <w:rPr>
          <w:iCs/>
        </w:rPr>
        <w:fldChar w:fldCharType="end"/>
      </w:r>
      <w:r w:rsidR="00F11FCF">
        <w:rPr>
          <w:rFonts w:hint="eastAsia"/>
          <w:iCs/>
        </w:rPr>
        <w:t>所示</w:t>
      </w:r>
      <w:r w:rsidR="00102D20">
        <w:rPr>
          <w:rFonts w:hint="eastAsia"/>
        </w:rPr>
        <w:t>：</w:t>
      </w:r>
    </w:p>
    <w:p w14:paraId="07E6FD58" w14:textId="150D1809" w:rsidR="00102D20" w:rsidRDefault="00102D20" w:rsidP="00102D20">
      <w:pPr>
        <w:pStyle w:val="MTDisplayEquation"/>
        <w:spacing w:before="326" w:after="326"/>
      </w:pPr>
      <w:r>
        <w:tab/>
      </w:r>
      <w:r w:rsidR="00951261" w:rsidRPr="00951261">
        <w:rPr>
          <w:position w:val="-12"/>
        </w:rPr>
        <w:object w:dxaOrig="1740" w:dyaOrig="380" w14:anchorId="5DF2FE07">
          <v:shape id="_x0000_i2494" type="#_x0000_t75" style="width:85.8pt;height:20.4pt" o:ole="">
            <v:imagedata r:id="rId357" o:title=""/>
          </v:shape>
          <o:OLEObject Type="Embed" ProgID="Equation.DSMT4" ShapeID="_x0000_i2494" DrawAspect="Content" ObjectID="_1840352898" r:id="rId35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2" w:name="ZEqnNum288518"/>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2</w:instrText>
        </w:r>
      </w:fldSimple>
      <w:r>
        <w:instrText>)</w:instrText>
      </w:r>
      <w:bookmarkEnd w:id="102"/>
      <w:r>
        <w:fldChar w:fldCharType="end"/>
      </w:r>
    </w:p>
    <w:p w14:paraId="70FF722A" w14:textId="6668031C" w:rsidR="00102D20" w:rsidRPr="00102D20" w:rsidRDefault="00102D20" w:rsidP="00102D20">
      <w:r>
        <w:rPr>
          <w:rFonts w:hint="eastAsia"/>
        </w:rPr>
        <w:lastRenderedPageBreak/>
        <w:t>其中，</w:t>
      </w:r>
      <w:r w:rsidRPr="00102D20">
        <w:rPr>
          <w:position w:val="-12"/>
        </w:rPr>
        <w:object w:dxaOrig="400" w:dyaOrig="380" w14:anchorId="69260947">
          <v:shape id="_x0000_i2493" type="#_x0000_t75" style="width:21.6pt;height:18.6pt" o:ole="">
            <v:imagedata r:id="rId359" o:title=""/>
          </v:shape>
          <o:OLEObject Type="Embed" ProgID="Equation.DSMT4" ShapeID="_x0000_i2493" DrawAspect="Content" ObjectID="_1840352899" r:id="rId360"/>
        </w:object>
      </w:r>
      <w:r>
        <w:rPr>
          <w:rFonts w:hint="eastAsia"/>
        </w:rPr>
        <w:t>为最后一层虚拟节点的状态，虚拟节点在每一层都</w:t>
      </w:r>
      <w:r w:rsidR="00791FBB">
        <w:rPr>
          <w:rFonts w:hint="eastAsia"/>
        </w:rPr>
        <w:t>与</w:t>
      </w:r>
      <w:r>
        <w:rPr>
          <w:rFonts w:hint="eastAsia"/>
        </w:rPr>
        <w:t>所有的真实节点交换了信息</w:t>
      </w:r>
      <w:r w:rsidRPr="00102D20">
        <w:rPr>
          <w:rFonts w:hint="eastAsia"/>
        </w:rPr>
        <w:t>，</w:t>
      </w:r>
      <w:r w:rsidRPr="00102D20">
        <w:t>它的最终状态已经成为了整个分子图的全局图表示</w:t>
      </w:r>
      <w:r>
        <w:rPr>
          <w:rFonts w:hint="eastAsia"/>
        </w:rPr>
        <w:t>。</w:t>
      </w:r>
    </w:p>
    <w:p w14:paraId="6866BD87" w14:textId="77777777" w:rsidR="0006030B" w:rsidRDefault="00777529" w:rsidP="00967491">
      <w:pPr>
        <w:pStyle w:val="3"/>
        <w:rPr>
          <w:rFonts w:hint="default"/>
        </w:rPr>
      </w:pPr>
      <w:bookmarkStart w:id="103" w:name="_Toc229736533"/>
      <w:r>
        <w:t>指纹编码器</w:t>
      </w:r>
      <w:bookmarkEnd w:id="103"/>
    </w:p>
    <w:p w14:paraId="4881D350" w14:textId="2508221E" w:rsidR="0006030B" w:rsidRDefault="00777529" w:rsidP="007E0097">
      <w:r>
        <w:t>分子指纹作为一种将分子局部子结构转化为二进制代码的数字化表征手段，其核心机制在于依据既定规则判定分子特定结构是否存在。基于编码策略之差异，现有指纹技术主要涵盖</w:t>
      </w:r>
      <w:r>
        <w:t>AtomPairs</w:t>
      </w:r>
      <w:r>
        <w:t>、</w:t>
      </w:r>
      <w:r>
        <w:t>MACCS</w:t>
      </w:r>
      <w:r>
        <w:t>及</w:t>
      </w:r>
      <w:r>
        <w:t>Morgan</w:t>
      </w:r>
      <w:r>
        <w:t>三类。</w:t>
      </w:r>
      <w:r w:rsidR="00660AFB">
        <w:fldChar w:fldCharType="begin"/>
      </w:r>
      <w:r w:rsidR="00660AFB">
        <w:instrText xml:space="preserve"> REF _Ref224305280 \h </w:instrText>
      </w:r>
      <w:r w:rsidR="00660AFB">
        <w:fldChar w:fldCharType="separate"/>
      </w:r>
      <w:r w:rsidR="005F0293">
        <w:rPr>
          <w:rFonts w:hint="eastAsia"/>
        </w:rPr>
        <w:t>表</w:t>
      </w:r>
      <w:r w:rsidR="005F0293">
        <w:rPr>
          <w:rFonts w:hint="eastAsia"/>
        </w:rPr>
        <w:t>4-</w:t>
      </w:r>
      <w:r w:rsidR="005F0293">
        <w:rPr>
          <w:noProof/>
        </w:rPr>
        <w:t>1</w:t>
      </w:r>
      <w:r w:rsidR="00660AFB">
        <w:fldChar w:fldCharType="end"/>
      </w:r>
      <w:r>
        <w:t>详</w:t>
      </w:r>
      <w:r w:rsidR="00AD5AD3">
        <w:rPr>
          <w:rFonts w:hint="eastAsia"/>
        </w:rPr>
        <w:t>细展</w:t>
      </w:r>
      <w:r>
        <w:t>示了各指纹</w:t>
      </w:r>
      <w:r>
        <w:rPr>
          <w:rFonts w:hint="eastAsia"/>
        </w:rPr>
        <w:t>所</w:t>
      </w:r>
      <w:r>
        <w:t>能承载的信息维度。</w:t>
      </w:r>
    </w:p>
    <w:p w14:paraId="1F65769A" w14:textId="4E309FD4" w:rsidR="008B022F" w:rsidRDefault="008B022F" w:rsidP="007359A6">
      <w:pPr>
        <w:pStyle w:val="a8"/>
      </w:pPr>
      <w:bookmarkStart w:id="104" w:name="_Ref224305280"/>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1</w:t>
      </w:r>
      <w:r>
        <w:fldChar w:fldCharType="end"/>
      </w:r>
      <w:bookmarkEnd w:id="104"/>
      <w:r>
        <w:rPr>
          <w:rFonts w:hint="eastAsia"/>
        </w:rPr>
        <w:t xml:space="preserve"> </w:t>
      </w:r>
      <w:r w:rsidRPr="00C6639A">
        <w:rPr>
          <w:rFonts w:hint="eastAsia"/>
        </w:rPr>
        <w:t>三种典型分子指纹特征的比较分析</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61"/>
        <w:gridCol w:w="2737"/>
        <w:gridCol w:w="2236"/>
        <w:gridCol w:w="2236"/>
      </w:tblGrid>
      <w:tr w:rsidR="0006030B" w14:paraId="6A5EDF7D" w14:textId="77777777" w:rsidTr="007E5408">
        <w:trPr>
          <w:jc w:val="center"/>
        </w:trPr>
        <w:tc>
          <w:tcPr>
            <w:tcW w:w="1234" w:type="pct"/>
            <w:tcBorders>
              <w:bottom w:val="single" w:sz="8" w:space="0" w:color="auto"/>
            </w:tcBorders>
          </w:tcPr>
          <w:p w14:paraId="552ACA0C" w14:textId="77777777" w:rsidR="0006030B" w:rsidRDefault="00777529" w:rsidP="00B8360B">
            <w:pPr>
              <w:spacing w:line="300" w:lineRule="auto"/>
              <w:ind w:firstLineChars="0" w:firstLine="0"/>
              <w:jc w:val="center"/>
            </w:pPr>
            <w:r>
              <w:rPr>
                <w:rFonts w:hint="eastAsia"/>
              </w:rPr>
              <w:t>指纹类型</w:t>
            </w:r>
          </w:p>
        </w:tc>
        <w:tc>
          <w:tcPr>
            <w:tcW w:w="1430" w:type="pct"/>
            <w:tcBorders>
              <w:bottom w:val="single" w:sz="8" w:space="0" w:color="auto"/>
            </w:tcBorders>
          </w:tcPr>
          <w:p w14:paraId="65961B01" w14:textId="77777777" w:rsidR="0006030B" w:rsidRDefault="00777529" w:rsidP="00B8360B">
            <w:pPr>
              <w:spacing w:line="300" w:lineRule="auto"/>
              <w:ind w:firstLineChars="0" w:firstLine="0"/>
              <w:jc w:val="center"/>
            </w:pPr>
            <w:r>
              <w:rPr>
                <w:rFonts w:hint="eastAsia"/>
              </w:rPr>
              <w:t>结构信息</w:t>
            </w:r>
          </w:p>
        </w:tc>
        <w:tc>
          <w:tcPr>
            <w:tcW w:w="1168" w:type="pct"/>
            <w:tcBorders>
              <w:bottom w:val="single" w:sz="8" w:space="0" w:color="auto"/>
            </w:tcBorders>
          </w:tcPr>
          <w:p w14:paraId="4A96DDBD" w14:textId="77777777" w:rsidR="0006030B" w:rsidRDefault="00777529" w:rsidP="00B8360B">
            <w:pPr>
              <w:spacing w:line="300" w:lineRule="auto"/>
              <w:ind w:firstLineChars="0" w:firstLine="0"/>
              <w:jc w:val="center"/>
            </w:pPr>
            <w:r>
              <w:rPr>
                <w:rFonts w:hint="eastAsia"/>
              </w:rPr>
              <w:t>功能信息</w:t>
            </w:r>
          </w:p>
        </w:tc>
        <w:tc>
          <w:tcPr>
            <w:tcW w:w="1168" w:type="pct"/>
            <w:tcBorders>
              <w:bottom w:val="single" w:sz="8" w:space="0" w:color="auto"/>
            </w:tcBorders>
          </w:tcPr>
          <w:p w14:paraId="18C5767A" w14:textId="77777777" w:rsidR="0006030B" w:rsidRDefault="00777529" w:rsidP="00B8360B">
            <w:pPr>
              <w:spacing w:line="300" w:lineRule="auto"/>
              <w:ind w:firstLineChars="0" w:firstLine="0"/>
              <w:jc w:val="center"/>
            </w:pPr>
            <w:r>
              <w:rPr>
                <w:rFonts w:hint="eastAsia"/>
              </w:rPr>
              <w:t>拓扑信息</w:t>
            </w:r>
          </w:p>
        </w:tc>
      </w:tr>
      <w:tr w:rsidR="0006030B" w14:paraId="522143C1" w14:textId="77777777" w:rsidTr="007E5408">
        <w:trPr>
          <w:jc w:val="center"/>
        </w:trPr>
        <w:tc>
          <w:tcPr>
            <w:tcW w:w="1234" w:type="pct"/>
            <w:tcBorders>
              <w:top w:val="single" w:sz="8" w:space="0" w:color="auto"/>
              <w:tl2br w:val="nil"/>
              <w:tr2bl w:val="nil"/>
            </w:tcBorders>
          </w:tcPr>
          <w:p w14:paraId="54B0AEF4" w14:textId="77777777" w:rsidR="0006030B" w:rsidRDefault="00777529" w:rsidP="00B8360B">
            <w:pPr>
              <w:spacing w:line="300" w:lineRule="auto"/>
              <w:ind w:firstLineChars="0" w:firstLine="0"/>
              <w:jc w:val="center"/>
            </w:pPr>
            <w:r>
              <w:rPr>
                <w:rFonts w:hint="eastAsia"/>
              </w:rPr>
              <w:t xml:space="preserve">AtomPairs </w:t>
            </w:r>
          </w:p>
        </w:tc>
        <w:tc>
          <w:tcPr>
            <w:tcW w:w="1430" w:type="pct"/>
            <w:tcBorders>
              <w:top w:val="single" w:sz="8" w:space="0" w:color="auto"/>
              <w:tl2br w:val="nil"/>
              <w:tr2bl w:val="nil"/>
            </w:tcBorders>
          </w:tcPr>
          <w:p w14:paraId="193499BD"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op w:val="single" w:sz="8" w:space="0" w:color="auto"/>
              <w:tl2br w:val="nil"/>
              <w:tr2bl w:val="nil"/>
            </w:tcBorders>
          </w:tcPr>
          <w:p w14:paraId="11FAABFF" w14:textId="77777777" w:rsidR="0006030B" w:rsidRPr="00A450FA" w:rsidRDefault="0006030B" w:rsidP="00B8360B">
            <w:pPr>
              <w:spacing w:line="300" w:lineRule="auto"/>
              <w:ind w:firstLineChars="0" w:firstLine="0"/>
              <w:jc w:val="center"/>
              <w:rPr>
                <w:b/>
                <w:bCs/>
              </w:rPr>
            </w:pPr>
          </w:p>
        </w:tc>
        <w:tc>
          <w:tcPr>
            <w:tcW w:w="1168" w:type="pct"/>
            <w:tcBorders>
              <w:top w:val="single" w:sz="8" w:space="0" w:color="auto"/>
              <w:tl2br w:val="nil"/>
              <w:tr2bl w:val="nil"/>
            </w:tcBorders>
          </w:tcPr>
          <w:p w14:paraId="58A5224A" w14:textId="77777777" w:rsidR="0006030B" w:rsidRPr="00A450FA" w:rsidRDefault="00777529" w:rsidP="00B8360B">
            <w:pPr>
              <w:spacing w:line="300" w:lineRule="auto"/>
              <w:ind w:firstLineChars="0" w:firstLine="0"/>
              <w:jc w:val="center"/>
              <w:rPr>
                <w:b/>
                <w:bCs/>
              </w:rPr>
            </w:pPr>
            <w:r w:rsidRPr="00A450FA">
              <w:rPr>
                <w:rFonts w:hint="eastAsia"/>
                <w:b/>
                <w:bCs/>
              </w:rPr>
              <w:t>√</w:t>
            </w:r>
          </w:p>
        </w:tc>
      </w:tr>
      <w:tr w:rsidR="0006030B" w14:paraId="4EA5AFFA" w14:textId="77777777" w:rsidTr="007E5408">
        <w:trPr>
          <w:jc w:val="center"/>
        </w:trPr>
        <w:tc>
          <w:tcPr>
            <w:tcW w:w="1234" w:type="pct"/>
            <w:tcBorders>
              <w:tl2br w:val="nil"/>
              <w:tr2bl w:val="nil"/>
            </w:tcBorders>
          </w:tcPr>
          <w:p w14:paraId="613118E8" w14:textId="77777777" w:rsidR="0006030B" w:rsidRDefault="00777529" w:rsidP="00B8360B">
            <w:pPr>
              <w:spacing w:line="300" w:lineRule="auto"/>
              <w:ind w:firstLineChars="0" w:firstLine="0"/>
              <w:jc w:val="center"/>
            </w:pPr>
            <w:r>
              <w:rPr>
                <w:rFonts w:hint="eastAsia"/>
              </w:rPr>
              <w:t xml:space="preserve">MACCS </w:t>
            </w:r>
          </w:p>
        </w:tc>
        <w:tc>
          <w:tcPr>
            <w:tcW w:w="1430" w:type="pct"/>
            <w:tcBorders>
              <w:tl2br w:val="nil"/>
              <w:tr2bl w:val="nil"/>
            </w:tcBorders>
          </w:tcPr>
          <w:p w14:paraId="3395554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02F6165C"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35C4816B" w14:textId="77777777" w:rsidR="0006030B" w:rsidRPr="00A450FA" w:rsidRDefault="0006030B" w:rsidP="00B8360B">
            <w:pPr>
              <w:spacing w:line="300" w:lineRule="auto"/>
              <w:ind w:firstLineChars="0" w:firstLine="0"/>
              <w:jc w:val="center"/>
              <w:rPr>
                <w:b/>
                <w:bCs/>
              </w:rPr>
            </w:pPr>
          </w:p>
        </w:tc>
      </w:tr>
      <w:tr w:rsidR="0006030B" w14:paraId="784B7C6C" w14:textId="77777777" w:rsidTr="007E5408">
        <w:trPr>
          <w:jc w:val="center"/>
        </w:trPr>
        <w:tc>
          <w:tcPr>
            <w:tcW w:w="1234" w:type="pct"/>
            <w:tcBorders>
              <w:tl2br w:val="nil"/>
              <w:tr2bl w:val="nil"/>
            </w:tcBorders>
          </w:tcPr>
          <w:p w14:paraId="455CECF3" w14:textId="77777777" w:rsidR="0006030B" w:rsidRDefault="00777529" w:rsidP="00B8360B">
            <w:pPr>
              <w:spacing w:line="300" w:lineRule="auto"/>
              <w:ind w:firstLineChars="0" w:firstLine="0"/>
              <w:jc w:val="center"/>
            </w:pPr>
            <w:r>
              <w:t>Morgan</w:t>
            </w:r>
          </w:p>
        </w:tc>
        <w:tc>
          <w:tcPr>
            <w:tcW w:w="1430" w:type="pct"/>
            <w:tcBorders>
              <w:tl2br w:val="nil"/>
              <w:tr2bl w:val="nil"/>
            </w:tcBorders>
          </w:tcPr>
          <w:p w14:paraId="18FB0C08" w14:textId="77777777" w:rsidR="0006030B" w:rsidRPr="00A450FA" w:rsidRDefault="00777529" w:rsidP="00B8360B">
            <w:pPr>
              <w:spacing w:line="300" w:lineRule="auto"/>
              <w:ind w:firstLineChars="0" w:firstLine="0"/>
              <w:jc w:val="center"/>
              <w:rPr>
                <w:b/>
                <w:bCs/>
              </w:rPr>
            </w:pPr>
            <w:r w:rsidRPr="00A450FA">
              <w:rPr>
                <w:rFonts w:hint="eastAsia"/>
                <w:b/>
                <w:bCs/>
              </w:rPr>
              <w:t>√</w:t>
            </w:r>
          </w:p>
        </w:tc>
        <w:tc>
          <w:tcPr>
            <w:tcW w:w="1168" w:type="pct"/>
            <w:tcBorders>
              <w:tl2br w:val="nil"/>
              <w:tr2bl w:val="nil"/>
            </w:tcBorders>
          </w:tcPr>
          <w:p w14:paraId="72095C01" w14:textId="77777777" w:rsidR="0006030B" w:rsidRPr="00A450FA" w:rsidRDefault="0006030B" w:rsidP="00B8360B">
            <w:pPr>
              <w:spacing w:line="300" w:lineRule="auto"/>
              <w:ind w:firstLineChars="0" w:firstLine="0"/>
              <w:jc w:val="center"/>
              <w:rPr>
                <w:b/>
                <w:bCs/>
              </w:rPr>
            </w:pPr>
          </w:p>
        </w:tc>
        <w:tc>
          <w:tcPr>
            <w:tcW w:w="1168" w:type="pct"/>
            <w:tcBorders>
              <w:tl2br w:val="nil"/>
              <w:tr2bl w:val="nil"/>
            </w:tcBorders>
          </w:tcPr>
          <w:p w14:paraId="6C1B8F0B" w14:textId="77777777" w:rsidR="0006030B" w:rsidRPr="00A450FA" w:rsidRDefault="00777529" w:rsidP="00B8360B">
            <w:pPr>
              <w:spacing w:line="300" w:lineRule="auto"/>
              <w:ind w:firstLineChars="0" w:firstLine="0"/>
              <w:jc w:val="center"/>
              <w:rPr>
                <w:b/>
                <w:bCs/>
              </w:rPr>
            </w:pPr>
            <w:r w:rsidRPr="00A450FA">
              <w:rPr>
                <w:rFonts w:hint="eastAsia"/>
                <w:b/>
                <w:bCs/>
              </w:rPr>
              <w:t>√</w:t>
            </w:r>
          </w:p>
        </w:tc>
      </w:tr>
    </w:tbl>
    <w:p w14:paraId="3CBB9102" w14:textId="77777777" w:rsidR="004D6D30" w:rsidRDefault="004D6D30" w:rsidP="007E0097"/>
    <w:p w14:paraId="7BBB86D8" w14:textId="7E8969F9" w:rsidR="0006030B" w:rsidRDefault="00777529" w:rsidP="007E0097">
      <w:r>
        <w:t>AtomPairs</w:t>
      </w:r>
      <w:r>
        <w:t>指纹侧重于提取分子内全部非氢原子对的拓扑特征，该方法依照原子类型及原子间最短路径距离实施编码，进而有效捕捉分子内部空间关联与结构属性，尤为适宜表征分散官能团与整体构型间之关系。</w:t>
      </w:r>
      <w:r>
        <w:t>MACCS</w:t>
      </w:r>
      <w:r>
        <w:t>指纹则建立于</w:t>
      </w:r>
      <w:r>
        <w:t>166</w:t>
      </w:r>
      <w:r>
        <w:t>个结构密钥基础之上</w:t>
      </w:r>
      <w:r w:rsidR="008E2375">
        <w:rPr>
          <w:rFonts w:hint="eastAsia"/>
        </w:rPr>
        <w:t>，</w:t>
      </w:r>
      <w:r>
        <w:t>形成二进制序列，每一密钥均指向特定分子子结构或化学特性；若分子具备密钥定义之结构，</w:t>
      </w:r>
      <w:proofErr w:type="gramStart"/>
      <w:r>
        <w:t>对应位</w:t>
      </w:r>
      <w:proofErr w:type="gramEnd"/>
      <w:r>
        <w:t>赋值为</w:t>
      </w:r>
      <w:r>
        <w:t>1</w:t>
      </w:r>
      <w:r>
        <w:t>，反之则</w:t>
      </w:r>
      <w:r w:rsidR="00AD5AD3">
        <w:rPr>
          <w:rFonts w:hint="eastAsia"/>
        </w:rPr>
        <w:t>赋值为</w:t>
      </w:r>
      <w:r>
        <w:t>0</w:t>
      </w:r>
      <w:r>
        <w:t>。本</w:t>
      </w:r>
      <w:r w:rsidR="00FD2F29">
        <w:rPr>
          <w:rFonts w:hint="eastAsia"/>
        </w:rPr>
        <w:t>文</w:t>
      </w:r>
      <w:r>
        <w:t>中，</w:t>
      </w:r>
      <w:r>
        <w:t>Morgan</w:t>
      </w:r>
      <w:r>
        <w:t>算法参数设定为半径</w:t>
      </w:r>
      <w:r>
        <w:t>2</w:t>
      </w:r>
      <w:r>
        <w:t>，比特数</w:t>
      </w:r>
      <w:r>
        <w:t>2048</w:t>
      </w:r>
      <w:r>
        <w:t>。</w:t>
      </w:r>
    </w:p>
    <w:p w14:paraId="64310D7F" w14:textId="7CBCABF8" w:rsidR="0006030B" w:rsidRDefault="00777529" w:rsidP="007E0097">
      <w:r>
        <w:t>前述三种指纹凭借相异编码策略，实现了对分子结构信息的多维覆盖，有效规避了单一类型之局限。综合利用三者有助于构建更为精细的分子特征</w:t>
      </w:r>
      <w:r w:rsidR="008E2375">
        <w:rPr>
          <w:rFonts w:hint="eastAsia"/>
        </w:rPr>
        <w:t>序列</w:t>
      </w:r>
      <w:r>
        <w:t>，</w:t>
      </w:r>
      <w:r w:rsidR="008E2375" w:rsidRPr="008E2375">
        <w:t>为模型训练提供强劲的输入支撑</w:t>
      </w:r>
      <w:r>
        <w:t>。实验将三种指纹拼接并导入分子指纹编码器，借助包含激活函数的多层感知机</w:t>
      </w:r>
      <w:r w:rsidR="00AD5AD3">
        <w:rPr>
          <w:rFonts w:hint="eastAsia"/>
        </w:rPr>
        <w:t>学</w:t>
      </w:r>
      <w:r>
        <w:t>习</w:t>
      </w:r>
      <w:r w:rsidR="00AD5AD3">
        <w:rPr>
          <w:rFonts w:hint="eastAsia"/>
        </w:rPr>
        <w:t>到</w:t>
      </w:r>
      <w:r>
        <w:t>非线性映射关系，将其投影</w:t>
      </w:r>
      <w:r w:rsidR="008E2375">
        <w:rPr>
          <w:rFonts w:hint="eastAsia"/>
        </w:rPr>
        <w:t>到一个</w:t>
      </w:r>
      <w:r>
        <w:t>统一</w:t>
      </w:r>
      <w:r w:rsidR="008E2375">
        <w:rPr>
          <w:rFonts w:hint="eastAsia"/>
        </w:rPr>
        <w:t>的</w:t>
      </w:r>
      <w:r>
        <w:t>向量空间</w:t>
      </w:r>
      <w:r w:rsidR="008E2375">
        <w:rPr>
          <w:rFonts w:hint="eastAsia"/>
        </w:rPr>
        <w:t>中</w:t>
      </w:r>
      <w:r>
        <w:t>。具体</w:t>
      </w:r>
      <w:r w:rsidR="00B605A4">
        <w:rPr>
          <w:rFonts w:hint="eastAsia"/>
        </w:rPr>
        <w:t>计算过程</w:t>
      </w:r>
      <w:r>
        <w:t>如</w:t>
      </w:r>
      <w:r w:rsidR="00AD5AD3">
        <w:rPr>
          <w:rFonts w:hint="eastAsia"/>
        </w:rPr>
        <w:t>公式</w:t>
      </w:r>
      <w:r w:rsidR="00AD5AD3">
        <w:rPr>
          <w:iCs/>
        </w:rPr>
        <w:fldChar w:fldCharType="begin"/>
      </w:r>
      <w:r w:rsidR="00AD5AD3">
        <w:rPr>
          <w:iCs/>
        </w:rPr>
        <w:instrText xml:space="preserve"> </w:instrText>
      </w:r>
      <w:r w:rsidR="00AD5AD3">
        <w:rPr>
          <w:rFonts w:hint="eastAsia"/>
          <w:iCs/>
        </w:rPr>
        <w:instrText>GOTOBUTTON ZEqnNum111326  \* MERGEFORMAT</w:instrText>
      </w:r>
      <w:r w:rsidR="00AD5AD3">
        <w:rPr>
          <w:iCs/>
        </w:rPr>
        <w:instrText xml:space="preserve"> </w:instrText>
      </w:r>
      <w:r w:rsidR="00AD5AD3">
        <w:rPr>
          <w:iCs/>
        </w:rPr>
        <w:fldChar w:fldCharType="begin"/>
      </w:r>
      <w:r w:rsidR="00AD5AD3">
        <w:rPr>
          <w:iCs/>
        </w:rPr>
        <w:instrText xml:space="preserve"> REF ZEqnNum111326 \* Charformat \! \* MERGEFORMAT </w:instrText>
      </w:r>
      <w:r w:rsidR="00AD5AD3">
        <w:rPr>
          <w:iCs/>
        </w:rPr>
        <w:fldChar w:fldCharType="separate"/>
      </w:r>
      <w:r w:rsidR="005F0293" w:rsidRPr="005F0293">
        <w:rPr>
          <w:iCs/>
        </w:rPr>
        <w:instrText>(4-3)</w:instrText>
      </w:r>
      <w:r w:rsidR="00AD5AD3">
        <w:rPr>
          <w:iCs/>
        </w:rPr>
        <w:fldChar w:fldCharType="end"/>
      </w:r>
      <w:r w:rsidR="00AD5AD3">
        <w:rPr>
          <w:iCs/>
        </w:rPr>
        <w:fldChar w:fldCharType="end"/>
      </w:r>
      <w:r w:rsidR="00AD5AD3">
        <w:rPr>
          <w:rFonts w:hint="eastAsia"/>
        </w:rPr>
        <w:t>所示</w:t>
      </w:r>
      <w:r>
        <w:t>：</w:t>
      </w:r>
    </w:p>
    <w:p w14:paraId="47F67365" w14:textId="6DEB3C28" w:rsidR="00B035DA" w:rsidRDefault="00B035DA" w:rsidP="00B035DA">
      <w:pPr>
        <w:pStyle w:val="MTDisplayEquation"/>
        <w:spacing w:before="326" w:after="326"/>
      </w:pPr>
      <w:r>
        <w:tab/>
      </w:r>
      <w:r w:rsidR="00951261" w:rsidRPr="00B035DA">
        <w:rPr>
          <w:position w:val="-16"/>
        </w:rPr>
        <w:object w:dxaOrig="3379" w:dyaOrig="440" w14:anchorId="5641574F">
          <v:shape id="_x0000_i2501" type="#_x0000_t75" style="width:168.6pt;height:21pt" o:ole="">
            <v:imagedata r:id="rId361" o:title=""/>
          </v:shape>
          <o:OLEObject Type="Embed" ProgID="Equation.DSMT4" ShapeID="_x0000_i2501" DrawAspect="Content" ObjectID="_1840352900" r:id="rId36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5" w:name="ZEqnNum111326"/>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3</w:instrText>
        </w:r>
      </w:fldSimple>
      <w:r>
        <w:instrText>)</w:instrText>
      </w:r>
      <w:bookmarkEnd w:id="105"/>
      <w:r>
        <w:fldChar w:fldCharType="end"/>
      </w:r>
    </w:p>
    <w:p w14:paraId="6AEACDE3" w14:textId="288BA682" w:rsidR="00710A94" w:rsidRDefault="00723DFF" w:rsidP="00710A94">
      <w:r>
        <w:rPr>
          <w:rFonts w:hint="eastAsia"/>
        </w:rPr>
        <w:t>其</w:t>
      </w:r>
      <w:r w:rsidR="00777529">
        <w:t>中</w:t>
      </w:r>
      <w:r w:rsidR="00B035DA" w:rsidRPr="00B035DA">
        <w:rPr>
          <w:position w:val="-10"/>
        </w:rPr>
        <w:object w:dxaOrig="520" w:dyaOrig="320" w14:anchorId="7EF46727">
          <v:shape id="_x0000_i2496" type="#_x0000_t75" style="width:27pt;height:16.2pt" o:ole="">
            <v:imagedata r:id="rId363" o:title=""/>
          </v:shape>
          <o:OLEObject Type="Embed" ProgID="Equation.DSMT4" ShapeID="_x0000_i2496" DrawAspect="Content" ObjectID="_1840352901" r:id="rId364"/>
        </w:object>
      </w:r>
      <w:r w:rsidR="00777529">
        <w:t>代表</w:t>
      </w:r>
      <w:r w:rsidR="00777529">
        <w:t>AtomPairs</w:t>
      </w:r>
      <w:r w:rsidR="00777529">
        <w:t>指纹，</w:t>
      </w:r>
      <w:r w:rsidR="00B035DA" w:rsidRPr="00B035DA">
        <w:rPr>
          <w:position w:val="-10"/>
        </w:rPr>
        <w:object w:dxaOrig="520" w:dyaOrig="320" w14:anchorId="6EDF42F8">
          <v:shape id="_x0000_i2497" type="#_x0000_t75" style="width:27pt;height:16.2pt" o:ole="">
            <v:imagedata r:id="rId365" o:title=""/>
          </v:shape>
          <o:OLEObject Type="Embed" ProgID="Equation.DSMT4" ShapeID="_x0000_i2497" DrawAspect="Content" ObjectID="_1840352902" r:id="rId366"/>
        </w:object>
      </w:r>
      <w:r w:rsidR="00777529">
        <w:t>指代</w:t>
      </w:r>
      <w:r w:rsidR="00777529">
        <w:t>MACCS</w:t>
      </w:r>
      <w:r w:rsidR="00777529">
        <w:t>指纹，</w:t>
      </w:r>
      <w:r w:rsidR="00B035DA" w:rsidRPr="00B035DA">
        <w:rPr>
          <w:position w:val="-10"/>
        </w:rPr>
        <w:object w:dxaOrig="540" w:dyaOrig="320" w14:anchorId="538F60D3">
          <v:shape id="_x0000_i2498" type="#_x0000_t75" style="width:28.2pt;height:16.2pt" o:ole="">
            <v:imagedata r:id="rId367" o:title=""/>
          </v:shape>
          <o:OLEObject Type="Embed" ProgID="Equation.DSMT4" ShapeID="_x0000_i2498" DrawAspect="Content" ObjectID="_1840352903" r:id="rId368"/>
        </w:object>
      </w:r>
      <w:r w:rsidR="00777529">
        <w:t>为</w:t>
      </w:r>
      <w:r w:rsidR="00777529">
        <w:t>Morgan</w:t>
      </w:r>
      <w:r w:rsidR="00777529">
        <w:t>指纹；</w:t>
      </w:r>
      <m:oMath>
        <m:r>
          <m:rPr>
            <m:sty m:val="p"/>
          </m:rPr>
          <w:rPr>
            <w:rFonts w:ascii="Cambria Math" w:hAnsi="Cambria Math"/>
          </w:rPr>
          <m:t>σ</m:t>
        </m:r>
      </m:oMath>
      <w:r w:rsidR="00777529">
        <w:t>表示</w:t>
      </w:r>
      <w:r w:rsidR="00777529">
        <w:t>ReLU</w:t>
      </w:r>
      <w:r w:rsidR="00777529">
        <w:t>激活函数，</w:t>
      </w:r>
      <w:r w:rsidR="00D3220D" w:rsidRPr="00D3220D">
        <w:rPr>
          <w:position w:val="-6"/>
        </w:rPr>
        <w:object w:dxaOrig="279" w:dyaOrig="279" w14:anchorId="205F3F64">
          <v:shape id="_x0000_i2499" type="#_x0000_t75" style="width:13.8pt;height:13.8pt" o:ole="">
            <v:imagedata r:id="rId369" o:title=""/>
          </v:shape>
          <o:OLEObject Type="Embed" ProgID="Equation.DSMT4" ShapeID="_x0000_i2499" DrawAspect="Content" ObjectID="_1840352904" r:id="rId370"/>
        </w:object>
      </w:r>
      <w:r w:rsidR="00777529">
        <w:t>与</w:t>
      </w:r>
      <w:r w:rsidR="00D3220D" w:rsidRPr="00D3220D">
        <w:rPr>
          <w:position w:val="-6"/>
        </w:rPr>
        <w:object w:dxaOrig="200" w:dyaOrig="279" w14:anchorId="20C13C0C">
          <v:shape id="_x0000_i2500" type="#_x0000_t75" style="width:10.2pt;height:13.8pt" o:ole="">
            <v:imagedata r:id="rId371" o:title=""/>
          </v:shape>
          <o:OLEObject Type="Embed" ProgID="Equation.DSMT4" ShapeID="_x0000_i2500" DrawAspect="Content" ObjectID="_1840352905" r:id="rId372"/>
        </w:object>
      </w:r>
      <w:r w:rsidR="00777529">
        <w:t>分别对应权重矩阵及偏置向量。</w:t>
      </w:r>
    </w:p>
    <w:p w14:paraId="6FCBB383" w14:textId="62297142" w:rsidR="0006030B" w:rsidRDefault="00777529" w:rsidP="00967491">
      <w:pPr>
        <w:pStyle w:val="3"/>
        <w:rPr>
          <w:rFonts w:hint="default"/>
        </w:rPr>
      </w:pPr>
      <w:bookmarkStart w:id="106" w:name="_Toc229736534"/>
      <w:r>
        <w:lastRenderedPageBreak/>
        <w:t>序列编码器</w:t>
      </w:r>
      <w:bookmarkEnd w:id="106"/>
    </w:p>
    <w:p w14:paraId="74B29AA1" w14:textId="55D727EA" w:rsidR="0006030B" w:rsidRDefault="00777529" w:rsidP="007E0097">
      <w:r>
        <w:t>SMILES</w:t>
      </w:r>
      <w:r>
        <w:t>字符串虽以线性文本形式存在，其本质却蕴含着复杂的化学拓扑逻辑与层次化结构。鉴于此，本文摒弃了传统的循环神经网络方案，转而采用</w:t>
      </w:r>
      <w:proofErr w:type="spellStart"/>
      <w:r>
        <w:t>RoBERTa</w:t>
      </w:r>
      <w:proofErr w:type="spellEnd"/>
      <w:r w:rsidR="00893E18" w:rsidRPr="00893E18">
        <w:rPr>
          <w:vertAlign w:val="superscript"/>
        </w:rPr>
        <w:fldChar w:fldCharType="begin"/>
      </w:r>
      <w:r w:rsidR="00893E18" w:rsidRPr="00893E18">
        <w:rPr>
          <w:vertAlign w:val="superscript"/>
        </w:rPr>
        <w:instrText xml:space="preserve"> REF _Ref225764226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[65]</w:t>
      </w:r>
      <w:r w:rsidR="00893E18" w:rsidRPr="00893E18">
        <w:rPr>
          <w:vertAlign w:val="superscript"/>
        </w:rPr>
        <w:fldChar w:fldCharType="end"/>
      </w:r>
      <w:r>
        <w:t>变体</w:t>
      </w:r>
      <w:r>
        <w:t>Transformer</w:t>
      </w:r>
      <w:r>
        <w:t>架构作为序列特征提取引擎。相较于</w:t>
      </w:r>
      <w:r>
        <w:t>RNN</w:t>
      </w:r>
      <w:r>
        <w:t>易受梯度消失困扰的固有缺陷，该架构凭借全局自注意力机制，具备跨越线性序列距离、直接锁定远端原子关联的能力。输入流处理：原始</w:t>
      </w:r>
      <w:r>
        <w:t>SMILES</w:t>
      </w:r>
      <w:r>
        <w:t>序列经由分词器离散化为</w:t>
      </w:r>
      <w:r>
        <w:t>Token</w:t>
      </w:r>
      <w:r>
        <w:t>流后，</w:t>
      </w:r>
      <w:r w:rsidR="007F592F">
        <w:rPr>
          <w:rFonts w:hint="eastAsia"/>
        </w:rPr>
        <w:t>其</w:t>
      </w:r>
      <w:r>
        <w:t>序列首部植入全局表征符</w:t>
      </w:r>
      <w:r>
        <w:t>[CLS]</w:t>
      </w:r>
      <w:r>
        <w:t>，以此作为整个分子序列信息的聚合锚点。如</w:t>
      </w:r>
      <w:r w:rsidR="00325767">
        <w:fldChar w:fldCharType="begin"/>
      </w:r>
      <w:r w:rsidR="00325767">
        <w:instrText xml:space="preserve"> REF _Ref224305148 \h </w:instrText>
      </w:r>
      <w:r w:rsidR="00325767">
        <w:fldChar w:fldCharType="separate"/>
      </w:r>
      <w:r w:rsidR="005F0293">
        <w:rPr>
          <w:rFonts w:hint="eastAsia"/>
        </w:rPr>
        <w:t>图</w:t>
      </w:r>
      <w:r w:rsidR="005F0293">
        <w:rPr>
          <w:rFonts w:hint="eastAsia"/>
        </w:rPr>
        <w:t>4-</w:t>
      </w:r>
      <w:r w:rsidR="005F0293">
        <w:rPr>
          <w:noProof/>
        </w:rPr>
        <w:t>1</w:t>
      </w:r>
      <w:r w:rsidR="00325767">
        <w:fldChar w:fldCharType="end"/>
      </w:r>
      <w:r>
        <w:t>所示，借助多头注意力层，模型能够穿透线性的字符间隔，精准捕捉支链末端或大环闭合点间的空间语义一致性。最终层输出的</w:t>
      </w:r>
      <w:r>
        <w:t>[CLS]</w:t>
      </w:r>
      <w:r>
        <w:t>隐状态向量被提取为序列全局表征</w:t>
      </w:r>
      <w:r w:rsidR="00951261" w:rsidRPr="00951261">
        <w:rPr>
          <w:position w:val="-4"/>
        </w:rPr>
        <w:object w:dxaOrig="440" w:dyaOrig="300" w14:anchorId="665F4928">
          <v:shape id="_x0000_i2502" type="#_x0000_t75" style="width:22.2pt;height:15pt" o:ole="">
            <v:imagedata r:id="rId373" o:title=""/>
          </v:shape>
          <o:OLEObject Type="Embed" ProgID="Equation.DSMT4" ShapeID="_x0000_i2502" DrawAspect="Content" ObjectID="_1840352906" r:id="rId374"/>
        </w:object>
      </w:r>
      <w:r>
        <w:t>，随后经由全连接层映射至与</w:t>
      </w:r>
      <w:proofErr w:type="gramStart"/>
      <w:r>
        <w:t>图特征</w:t>
      </w:r>
      <w:proofErr w:type="gramEnd"/>
      <w:r w:rsidR="00951261" w:rsidRPr="00951261">
        <w:rPr>
          <w:position w:val="-4"/>
        </w:rPr>
        <w:object w:dxaOrig="460" w:dyaOrig="300" w14:anchorId="077B668F">
          <v:shape id="_x0000_i2503" type="#_x0000_t75" style="width:22.8pt;height:15pt" o:ole="">
            <v:imagedata r:id="rId375" o:title=""/>
          </v:shape>
          <o:OLEObject Type="Embed" ProgID="Equation.DSMT4" ShapeID="_x0000_i2503" DrawAspect="Content" ObjectID="_1840352907" r:id="rId376"/>
        </w:object>
      </w:r>
      <w:r>
        <w:t>等维的语义空间，为后续的跨模态对齐奠定维度基础。</w:t>
      </w:r>
    </w:p>
    <w:p w14:paraId="02E2FE04" w14:textId="77777777" w:rsidR="0006030B" w:rsidRDefault="00777529" w:rsidP="00967491">
      <w:pPr>
        <w:pStyle w:val="3"/>
        <w:rPr>
          <w:rFonts w:hint="default"/>
        </w:rPr>
      </w:pPr>
      <w:bookmarkStart w:id="107" w:name="_Toc229736535"/>
      <w:r>
        <w:t>文本编码器</w:t>
      </w:r>
      <w:bookmarkEnd w:id="107"/>
    </w:p>
    <w:p w14:paraId="593785BE" w14:textId="34F82167" w:rsidR="0006030B" w:rsidRDefault="00777529" w:rsidP="007E0097">
      <w:r>
        <w:t>该模块</w:t>
      </w:r>
      <w:r w:rsidR="00E90BAE">
        <w:rPr>
          <w:rFonts w:hint="eastAsia"/>
        </w:rPr>
        <w:t>体现</w:t>
      </w:r>
      <w:r>
        <w:t>了本文核心创新点之一</w:t>
      </w:r>
      <w:r w:rsidR="009B2876">
        <w:rPr>
          <w:rFonts w:hint="eastAsia"/>
        </w:rPr>
        <w:t>，即</w:t>
      </w:r>
      <w:r>
        <w:t>知识增强重写。</w:t>
      </w:r>
      <w:r>
        <w:rPr>
          <w:rFonts w:hint="eastAsia"/>
        </w:rPr>
        <w:t>针对原始数据库文本可能存在的噪声干扰与信息冗余，本文设计了如下处理链路：</w:t>
      </w:r>
    </w:p>
    <w:p w14:paraId="42129CE6" w14:textId="399DAC3E" w:rsidR="0006030B" w:rsidRDefault="00841564" w:rsidP="008305B9">
      <w:r>
        <w:rPr>
          <w:rFonts w:hint="eastAsia"/>
        </w:rPr>
        <w:t>（</w:t>
      </w:r>
      <w:r w:rsidR="00A11422">
        <w:rPr>
          <w:rFonts w:hint="eastAsia"/>
        </w:rPr>
        <w:t>1</w:t>
      </w:r>
      <w:r>
        <w:rPr>
          <w:rFonts w:hint="eastAsia"/>
        </w:rPr>
        <w:t>）</w:t>
      </w:r>
      <w:r w:rsidR="00A11422">
        <w:rPr>
          <w:rFonts w:hint="eastAsia"/>
        </w:rPr>
        <w:t xml:space="preserve"> </w:t>
      </w:r>
      <w:r w:rsidR="00777529">
        <w:rPr>
          <w:rFonts w:hint="eastAsia"/>
        </w:rPr>
        <w:t>知识注入：利用</w:t>
      </w:r>
      <w:r w:rsidR="00777529">
        <w:rPr>
          <w:rFonts w:hint="eastAsia"/>
        </w:rPr>
        <w:t>PubChem API</w:t>
      </w:r>
      <w:r w:rsidR="00777529">
        <w:rPr>
          <w:rFonts w:hint="eastAsia"/>
        </w:rPr>
        <w:t>获取原始描述，并融合由</w:t>
      </w:r>
      <w:r w:rsidR="00777529">
        <w:rPr>
          <w:rFonts w:hint="eastAsia"/>
        </w:rPr>
        <w:t>RDKit</w:t>
      </w:r>
      <w:r w:rsidR="00777529">
        <w:rPr>
          <w:rFonts w:hint="eastAsia"/>
        </w:rPr>
        <w:t>计算得出的</w:t>
      </w:r>
      <w:r w:rsidR="00B86400" w:rsidRPr="00B86400">
        <w:rPr>
          <w:rFonts w:hint="eastAsia"/>
        </w:rPr>
        <w:t>11</w:t>
      </w:r>
      <w:r w:rsidR="00777529">
        <w:rPr>
          <w:rFonts w:hint="eastAsia"/>
        </w:rPr>
        <w:t>项关键理化指标</w:t>
      </w:r>
      <w:r w:rsidR="00B86400">
        <w:rPr>
          <w:rFonts w:hint="eastAsia"/>
        </w:rPr>
        <w:t>，</w:t>
      </w:r>
      <w:r w:rsidR="00777529">
        <w:rPr>
          <w:rFonts w:hint="eastAsia"/>
        </w:rPr>
        <w:t>如</w:t>
      </w:r>
      <w:r w:rsidR="00777529">
        <w:rPr>
          <w:rFonts w:hint="eastAsia"/>
        </w:rPr>
        <w:t>LogP</w:t>
      </w:r>
      <w:r w:rsidR="00777529">
        <w:rPr>
          <w:rFonts w:hint="eastAsia"/>
        </w:rPr>
        <w:t>、</w:t>
      </w:r>
      <w:r w:rsidR="00777529">
        <w:rPr>
          <w:rFonts w:hint="eastAsia"/>
        </w:rPr>
        <w:t>TPSA</w:t>
      </w:r>
      <w:r w:rsidR="00777529">
        <w:rPr>
          <w:rFonts w:hint="eastAsia"/>
        </w:rPr>
        <w:t>等。</w:t>
      </w:r>
    </w:p>
    <w:p w14:paraId="5F19E9FC" w14:textId="03EC08E4" w:rsidR="0006030B" w:rsidRDefault="00841564" w:rsidP="00A11422">
      <w:r>
        <w:rPr>
          <w:rFonts w:hint="eastAsia"/>
        </w:rPr>
        <w:t>（</w:t>
      </w:r>
      <w:r w:rsidR="00A11422">
        <w:rPr>
          <w:rFonts w:hint="eastAsia"/>
        </w:rPr>
        <w:t>2</w:t>
      </w:r>
      <w:r>
        <w:rPr>
          <w:rFonts w:hint="eastAsia"/>
        </w:rPr>
        <w:t>）</w:t>
      </w:r>
      <w:r w:rsidR="00A11422">
        <w:rPr>
          <w:rFonts w:hint="eastAsia"/>
        </w:rPr>
        <w:t xml:space="preserve"> </w:t>
      </w:r>
      <w:r w:rsidR="007E5408">
        <w:rPr>
          <w:rFonts w:hint="eastAsia"/>
        </w:rPr>
        <w:t>知识</w:t>
      </w:r>
      <w:r w:rsidR="00777529">
        <w:rPr>
          <w:rFonts w:hint="eastAsia"/>
        </w:rPr>
        <w:t>重写：利用大语言模型充当领域专家，将定量的理化数值与定性的文本描述有机融合，生成逻辑严密、</w:t>
      </w:r>
      <w:proofErr w:type="gramStart"/>
      <w:r w:rsidR="00777529">
        <w:rPr>
          <w:rFonts w:hint="eastAsia"/>
        </w:rPr>
        <w:t>去噪后</w:t>
      </w:r>
      <w:proofErr w:type="gramEnd"/>
      <w:r w:rsidR="00777529">
        <w:rPr>
          <w:rFonts w:hint="eastAsia"/>
        </w:rPr>
        <w:t>的高质量文本。</w:t>
      </w:r>
    </w:p>
    <w:p w14:paraId="00325EDD" w14:textId="0E9C8783" w:rsidR="0006030B" w:rsidRDefault="00841564" w:rsidP="00A11422">
      <w:r>
        <w:rPr>
          <w:rFonts w:hint="eastAsia"/>
        </w:rPr>
        <w:t>（</w:t>
      </w:r>
      <w:r w:rsidR="00A11422">
        <w:rPr>
          <w:rFonts w:hint="eastAsia"/>
        </w:rPr>
        <w:t>3</w:t>
      </w:r>
      <w:r>
        <w:rPr>
          <w:rFonts w:hint="eastAsia"/>
        </w:rPr>
        <w:t>）</w:t>
      </w:r>
      <w:r w:rsidR="00A11422">
        <w:rPr>
          <w:rFonts w:hint="eastAsia"/>
        </w:rPr>
        <w:t xml:space="preserve"> </w:t>
      </w:r>
      <w:r w:rsidR="00777529">
        <w:rPr>
          <w:rFonts w:hint="eastAsia"/>
        </w:rPr>
        <w:t>语义编码：重写后的文本被送入</w:t>
      </w:r>
      <w:proofErr w:type="gramStart"/>
      <w:r w:rsidR="00777529">
        <w:rPr>
          <w:rFonts w:hint="eastAsia"/>
        </w:rPr>
        <w:t>预训练</w:t>
      </w:r>
      <w:proofErr w:type="gramEnd"/>
      <w:r w:rsidR="00777529">
        <w:rPr>
          <w:rFonts w:hint="eastAsia"/>
        </w:rPr>
        <w:t>SciBERT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_Ref225764254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[66]</w:t>
      </w:r>
      <w:r w:rsidR="00893E18" w:rsidRPr="00893E18">
        <w:rPr>
          <w:vertAlign w:val="superscript"/>
        </w:rPr>
        <w:fldChar w:fldCharType="end"/>
      </w:r>
      <w:r w:rsidR="00777529">
        <w:rPr>
          <w:rFonts w:hint="eastAsia"/>
        </w:rPr>
        <w:t>编码器。得益于其在海量科学文献上的</w:t>
      </w:r>
      <w:proofErr w:type="gramStart"/>
      <w:r w:rsidR="00777529">
        <w:rPr>
          <w:rFonts w:hint="eastAsia"/>
        </w:rPr>
        <w:t>预训练</w:t>
      </w:r>
      <w:proofErr w:type="gramEnd"/>
      <w:r w:rsidR="00777529">
        <w:rPr>
          <w:rFonts w:hint="eastAsia"/>
        </w:rPr>
        <w:t>先验，</w:t>
      </w:r>
      <w:r w:rsidR="00777529">
        <w:rPr>
          <w:rFonts w:hint="eastAsia"/>
        </w:rPr>
        <w:t>SciBERT</w:t>
      </w:r>
      <w:r w:rsidR="00777529">
        <w:rPr>
          <w:rFonts w:hint="eastAsia"/>
        </w:rPr>
        <w:t>能够敏锐捕捉分子描述中的专业术语语义，最终输出高密度的文本特征向量</w:t>
      </w:r>
      <m:oMath>
        <m:sSub>
          <m:sSubPr>
            <m:ctrlPr>
              <w:rPr>
                <w:rFonts w:ascii="Cambria Math" w:hAnsi="Cambria Math"/>
                <w:i/>
                <w:iCs/>
              </w:rPr>
            </m:ctrlPr>
          </m:sSubPr>
          <m:e>
            <m:r>
              <m:rPr>
                <m:nor/>
              </m:rPr>
              <w:rPr>
                <w:i/>
                <w:iCs/>
              </w:rPr>
              <m:t>F</m:t>
            </m:r>
          </m:e>
          <m:sub>
            <m:r>
              <m:rPr>
                <m:nor/>
              </m:rPr>
              <w:rPr>
                <w:i/>
                <w:iCs/>
              </w:rPr>
              <m:t>t</m:t>
            </m:r>
          </m:sub>
        </m:sSub>
      </m:oMath>
      <w:r w:rsidR="00777529">
        <w:rPr>
          <w:rFonts w:hint="eastAsia"/>
        </w:rPr>
        <w:t>。</w:t>
      </w:r>
    </w:p>
    <w:p w14:paraId="3FAFF20F" w14:textId="77777777" w:rsidR="0006030B" w:rsidRDefault="00777529" w:rsidP="00967491">
      <w:pPr>
        <w:pStyle w:val="3"/>
        <w:rPr>
          <w:rFonts w:hint="default"/>
        </w:rPr>
      </w:pPr>
      <w:bookmarkStart w:id="108" w:name="_Toc229736536"/>
      <w:r>
        <w:t>融合与预测</w:t>
      </w:r>
      <w:bookmarkEnd w:id="108"/>
    </w:p>
    <w:p w14:paraId="7DDC6525" w14:textId="4EFEA906" w:rsidR="00254479" w:rsidRDefault="00777529" w:rsidP="00254479">
      <w:r>
        <w:t>在下游任务微调阶段，模型通过交叉注意力机制实现多模态信息的自适应融合。</w:t>
      </w:r>
      <w:r w:rsidR="00394123" w:rsidRPr="00394123">
        <w:t>该机制以不同模态特征之间的相互查询与响应为基础</w:t>
      </w:r>
      <w:r w:rsidR="00394123">
        <w:rPr>
          <w:rFonts w:hint="eastAsia"/>
        </w:rPr>
        <w:t>，</w:t>
      </w:r>
      <w:r w:rsidR="00394123" w:rsidRPr="00394123">
        <w:t>建模</w:t>
      </w:r>
      <w:proofErr w:type="gramStart"/>
      <w:r w:rsidR="00394123" w:rsidRPr="00394123">
        <w:t>图结构</w:t>
      </w:r>
      <w:proofErr w:type="gramEnd"/>
      <w:r w:rsidR="00394123" w:rsidRPr="00394123">
        <w:t>特征、序列特征、指纹特征及文本语义特征之间的潜在关联关系，从而捕获跨模态的高阶交互信息</w:t>
      </w:r>
      <w:r w:rsidR="00394123">
        <w:rPr>
          <w:rFonts w:hint="eastAsia"/>
        </w:rPr>
        <w:t>。</w:t>
      </w:r>
      <w:r w:rsidR="00394123" w:rsidRPr="00394123">
        <w:t>在此基础上，动态加权融合策略进一步对各模态特征进行建模，使模型能够根据不同分子性质预测任务的需求，自适应学习各模态的权重系数</w:t>
      </w:r>
      <w:r w:rsidR="00254479">
        <w:rPr>
          <w:rFonts w:hint="eastAsia"/>
        </w:rPr>
        <w:t>。在这其中，四种模态的特征集合表示为</w:t>
      </w:r>
      <w:r w:rsidR="00951261" w:rsidRPr="00951261">
        <w:rPr>
          <w:position w:val="-10"/>
        </w:rPr>
        <w:object w:dxaOrig="2799" w:dyaOrig="360" w14:anchorId="0E2FFD83">
          <v:shape id="_x0000_i2510" type="#_x0000_t75" style="width:139.8pt;height:17.4pt" o:ole="">
            <v:imagedata r:id="rId377" o:title=""/>
          </v:shape>
          <o:OLEObject Type="Embed" ProgID="Equation.DSMT4" ShapeID="_x0000_i2510" DrawAspect="Content" ObjectID="_1840352908" r:id="rId378"/>
        </w:object>
      </w:r>
      <w:r w:rsidR="00254479">
        <w:rPr>
          <w:rFonts w:hint="eastAsia"/>
        </w:rPr>
        <w:t>，其与当前任务的交叉注意力分数</w:t>
      </w:r>
      <w:r w:rsidR="00254479" w:rsidRPr="00254479">
        <w:rPr>
          <w:position w:val="-12"/>
        </w:rPr>
        <w:object w:dxaOrig="340" w:dyaOrig="360" w14:anchorId="60A69068">
          <v:shape id="_x0000_i2504" type="#_x0000_t75" style="width:18.6pt;height:18.6pt" o:ole="">
            <v:imagedata r:id="rId379" o:title=""/>
          </v:shape>
          <o:OLEObject Type="Embed" ProgID="Equation.DSMT4" ShapeID="_x0000_i2504" DrawAspect="Content" ObjectID="_1840352909" r:id="rId380"/>
        </w:object>
      </w:r>
      <w:r w:rsidR="00254479">
        <w:rPr>
          <w:rFonts w:hint="eastAsia"/>
        </w:rPr>
        <w:t>的计算</w:t>
      </w:r>
      <w:r w:rsidR="00256A05">
        <w:rPr>
          <w:rFonts w:hint="eastAsia"/>
        </w:rPr>
        <w:t>过程如公式</w:t>
      </w:r>
      <w:r w:rsidR="00256A05">
        <w:rPr>
          <w:iCs/>
        </w:rPr>
        <w:fldChar w:fldCharType="begin"/>
      </w:r>
      <w:r w:rsidR="00256A05">
        <w:rPr>
          <w:iCs/>
        </w:rPr>
        <w:instrText xml:space="preserve"> </w:instrText>
      </w:r>
      <w:r w:rsidR="00256A05">
        <w:rPr>
          <w:rFonts w:hint="eastAsia"/>
          <w:iCs/>
        </w:rPr>
        <w:instrText>GOTOBUTTON ZEqnNum500223  \* MERGEFORMAT</w:instrText>
      </w:r>
      <w:r w:rsidR="00256A05">
        <w:rPr>
          <w:iCs/>
        </w:rPr>
        <w:instrText xml:space="preserve"> </w:instrText>
      </w:r>
      <w:r w:rsidR="00256A05">
        <w:rPr>
          <w:iCs/>
        </w:rPr>
        <w:fldChar w:fldCharType="begin"/>
      </w:r>
      <w:r w:rsidR="00256A05">
        <w:rPr>
          <w:iCs/>
        </w:rPr>
        <w:instrText xml:space="preserve"> REF ZEqnNum500223 \* Charformat \! \* MERGEFORMAT </w:instrText>
      </w:r>
      <w:r w:rsidR="00256A05">
        <w:rPr>
          <w:iCs/>
        </w:rPr>
        <w:fldChar w:fldCharType="separate"/>
      </w:r>
      <w:r w:rsidR="005F0293" w:rsidRPr="005F0293">
        <w:rPr>
          <w:iCs/>
        </w:rPr>
        <w:instrText>(4-4)</w:instrText>
      </w:r>
      <w:r w:rsidR="00256A05">
        <w:rPr>
          <w:iCs/>
        </w:rPr>
        <w:fldChar w:fldCharType="end"/>
      </w:r>
      <w:r w:rsidR="00256A05">
        <w:rPr>
          <w:iCs/>
        </w:rPr>
        <w:fldChar w:fldCharType="end"/>
      </w:r>
      <w:r w:rsidR="00254479">
        <w:rPr>
          <w:rFonts w:hint="eastAsia"/>
        </w:rPr>
        <w:t>所</w:t>
      </w:r>
      <w:r w:rsidR="00254479">
        <w:rPr>
          <w:rFonts w:hint="eastAsia"/>
        </w:rPr>
        <w:lastRenderedPageBreak/>
        <w:t>示：</w:t>
      </w:r>
    </w:p>
    <w:p w14:paraId="4D152DE1" w14:textId="5EA3BCD7" w:rsidR="00254479" w:rsidRDefault="00254479" w:rsidP="00254479">
      <w:pPr>
        <w:pStyle w:val="MTDisplayEquation"/>
        <w:spacing w:before="326" w:after="326"/>
      </w:pPr>
      <w:r>
        <w:tab/>
      </w:r>
      <w:r w:rsidR="00B14E99" w:rsidRPr="00254479">
        <w:rPr>
          <w:position w:val="-74"/>
        </w:rPr>
        <w:object w:dxaOrig="3640" w:dyaOrig="1600" w14:anchorId="61685C5A">
          <v:shape id="_x0000_i2512" type="#_x0000_t75" style="width:181.8pt;height:81pt" o:ole="">
            <v:imagedata r:id="rId381" o:title=""/>
          </v:shape>
          <o:OLEObject Type="Embed" ProgID="Equation.DSMT4" ShapeID="_x0000_i2512" DrawAspect="Content" ObjectID="_1840352910" r:id="rId38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09" w:name="ZEqnNum500223"/>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4</w:instrText>
        </w:r>
      </w:fldSimple>
      <w:r>
        <w:instrText>)</w:instrText>
      </w:r>
      <w:bookmarkEnd w:id="109"/>
      <w:r>
        <w:fldChar w:fldCharType="end"/>
      </w:r>
    </w:p>
    <w:p w14:paraId="636C573A" w14:textId="618996D4" w:rsidR="00254479" w:rsidRDefault="00254479" w:rsidP="007E0097">
      <w:r>
        <w:rPr>
          <w:rFonts w:hint="eastAsia"/>
        </w:rPr>
        <w:t>其中，</w:t>
      </w:r>
      <w:r w:rsidRPr="00254479">
        <w:rPr>
          <w:position w:val="-12"/>
        </w:rPr>
        <w:object w:dxaOrig="460" w:dyaOrig="360" w14:anchorId="6EFB63A1">
          <v:shape id="_x0000_i2505" type="#_x0000_t75" style="width:24pt;height:18.6pt" o:ole="">
            <v:imagedata r:id="rId383" o:title=""/>
          </v:shape>
          <o:OLEObject Type="Embed" ProgID="Equation.DSMT4" ShapeID="_x0000_i2505" DrawAspect="Content" ObjectID="_1840352911" r:id="rId384"/>
        </w:object>
      </w:r>
      <w:r>
        <w:rPr>
          <w:rFonts w:hint="eastAsia"/>
        </w:rPr>
        <w:t>为查询向量，它代表了特定下游任务的语义需求，</w:t>
      </w:r>
      <w:r w:rsidRPr="00254479">
        <w:rPr>
          <w:position w:val="-12"/>
        </w:rPr>
        <w:object w:dxaOrig="360" w:dyaOrig="360" w14:anchorId="480A05DB">
          <v:shape id="_x0000_i2506" type="#_x0000_t75" style="width:18.6pt;height:18.6pt" o:ole="">
            <v:imagedata r:id="rId385" o:title=""/>
          </v:shape>
          <o:OLEObject Type="Embed" ProgID="Equation.DSMT4" ShapeID="_x0000_i2506" DrawAspect="Content" ObjectID="_1840352912" r:id="rId386"/>
        </w:object>
      </w:r>
      <w:proofErr w:type="gramStart"/>
      <w:r>
        <w:rPr>
          <w:rFonts w:hint="eastAsia"/>
        </w:rPr>
        <w:t>为键的</w:t>
      </w:r>
      <w:proofErr w:type="gramEnd"/>
      <w:r>
        <w:rPr>
          <w:rFonts w:hint="eastAsia"/>
        </w:rPr>
        <w:t>投影矩阵，</w:t>
      </w:r>
      <w:r w:rsidRPr="00254479">
        <w:rPr>
          <w:position w:val="-14"/>
        </w:rPr>
        <w:object w:dxaOrig="480" w:dyaOrig="420" w14:anchorId="4A47B653">
          <v:shape id="_x0000_i2507" type="#_x0000_t75" style="width:24.6pt;height:21pt" o:ole="">
            <v:imagedata r:id="rId387" o:title=""/>
          </v:shape>
          <o:OLEObject Type="Embed" ProgID="Equation.DSMT4" ShapeID="_x0000_i2507" DrawAspect="Content" ObjectID="_1840352913" r:id="rId388"/>
        </w:object>
      </w:r>
      <w:r>
        <w:rPr>
          <w:rFonts w:hint="eastAsia"/>
        </w:rPr>
        <w:t>为缩放因子。由此可以得到动态权重系数，随后对各模态特征的值进行加权求和，从而得到最终的分子表征</w:t>
      </w:r>
      <w:r w:rsidR="00951261" w:rsidRPr="00951261">
        <w:rPr>
          <w:position w:val="-4"/>
        </w:rPr>
        <w:object w:dxaOrig="720" w:dyaOrig="300" w14:anchorId="31D04BC1">
          <v:shape id="_x0000_i2511" type="#_x0000_t75" style="width:34.8pt;height:14.4pt" o:ole="">
            <v:imagedata r:id="rId389" o:title=""/>
          </v:shape>
          <o:OLEObject Type="Embed" ProgID="Equation.DSMT4" ShapeID="_x0000_i2511" DrawAspect="Content" ObjectID="_1840352914" r:id="rId390"/>
        </w:object>
      </w:r>
      <w:r>
        <w:rPr>
          <w:rFonts w:hint="eastAsia"/>
        </w:rPr>
        <w:t>，计算过程如公式</w:t>
      </w:r>
      <w:r w:rsidR="00256A05">
        <w:rPr>
          <w:iCs/>
        </w:rPr>
        <w:fldChar w:fldCharType="begin"/>
      </w:r>
      <w:r w:rsidR="00256A05">
        <w:rPr>
          <w:iCs/>
        </w:rPr>
        <w:instrText xml:space="preserve"> </w:instrText>
      </w:r>
      <w:r w:rsidR="00256A05">
        <w:rPr>
          <w:rFonts w:hint="eastAsia"/>
          <w:iCs/>
        </w:rPr>
        <w:instrText>GOTOBUTTON ZEqnNum882345  \* MERGEFORMAT</w:instrText>
      </w:r>
      <w:r w:rsidR="00256A05">
        <w:rPr>
          <w:iCs/>
        </w:rPr>
        <w:instrText xml:space="preserve"> </w:instrText>
      </w:r>
      <w:r w:rsidR="00256A05">
        <w:rPr>
          <w:iCs/>
        </w:rPr>
        <w:fldChar w:fldCharType="begin"/>
      </w:r>
      <w:r w:rsidR="00256A05">
        <w:rPr>
          <w:iCs/>
        </w:rPr>
        <w:instrText xml:space="preserve"> REF ZEqnNum882345 \* Charformat \! \* MERGEFORMAT </w:instrText>
      </w:r>
      <w:r w:rsidR="00256A05">
        <w:rPr>
          <w:iCs/>
        </w:rPr>
        <w:fldChar w:fldCharType="separate"/>
      </w:r>
      <w:r w:rsidR="005F0293" w:rsidRPr="005F0293">
        <w:rPr>
          <w:iCs/>
        </w:rPr>
        <w:instrText>(4-5)</w:instrText>
      </w:r>
      <w:r w:rsidR="00256A05">
        <w:rPr>
          <w:iCs/>
        </w:rPr>
        <w:fldChar w:fldCharType="end"/>
      </w:r>
      <w:r w:rsidR="00256A05">
        <w:rPr>
          <w:iCs/>
        </w:rPr>
        <w:fldChar w:fldCharType="end"/>
      </w:r>
      <w:r>
        <w:rPr>
          <w:rFonts w:hint="eastAsia"/>
        </w:rPr>
        <w:t>所示</w:t>
      </w:r>
      <w:r w:rsidR="00256A05">
        <w:rPr>
          <w:rFonts w:hint="eastAsia"/>
        </w:rPr>
        <w:t>：</w:t>
      </w:r>
    </w:p>
    <w:p w14:paraId="34D1FF43" w14:textId="3AA81F32" w:rsidR="00256A05" w:rsidRDefault="00256A05" w:rsidP="00256A05">
      <w:pPr>
        <w:pStyle w:val="MTDisplayEquation"/>
        <w:spacing w:before="326" w:after="326"/>
      </w:pPr>
      <w:r>
        <w:tab/>
      </w:r>
      <w:r w:rsidR="00B14E99" w:rsidRPr="00256A05">
        <w:rPr>
          <w:position w:val="-30"/>
        </w:rPr>
        <w:object w:dxaOrig="3060" w:dyaOrig="560" w14:anchorId="7B9AE3A8">
          <v:shape id="_x0000_i2513" type="#_x0000_t75" style="width:154.2pt;height:28.2pt" o:ole="">
            <v:imagedata r:id="rId391" o:title=""/>
          </v:shape>
          <o:OLEObject Type="Embed" ProgID="Equation.DSMT4" ShapeID="_x0000_i2513" DrawAspect="Content" ObjectID="_1840352915" r:id="rId39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0" w:name="ZEqnNum882345"/>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5</w:instrText>
        </w:r>
      </w:fldSimple>
      <w:r>
        <w:instrText>)</w:instrText>
      </w:r>
      <w:bookmarkEnd w:id="110"/>
      <w:r>
        <w:fldChar w:fldCharType="end"/>
      </w:r>
    </w:p>
    <w:p w14:paraId="5BE5FAF8" w14:textId="7A4431EA" w:rsidR="0006030B" w:rsidRDefault="00256A05" w:rsidP="00256A05">
      <w:r>
        <w:rPr>
          <w:rFonts w:hint="eastAsia"/>
        </w:rPr>
        <w:t>其中，</w:t>
      </w:r>
      <w:r w:rsidRPr="00256A05">
        <w:rPr>
          <w:position w:val="-12"/>
        </w:rPr>
        <w:object w:dxaOrig="340" w:dyaOrig="360" w14:anchorId="6082FA55">
          <v:shape id="_x0000_i2508" type="#_x0000_t75" style="width:18.6pt;height:18.6pt" o:ole="">
            <v:imagedata r:id="rId393" o:title=""/>
          </v:shape>
          <o:OLEObject Type="Embed" ProgID="Equation.DSMT4" ShapeID="_x0000_i2508" DrawAspect="Content" ObjectID="_1840352916" r:id="rId394"/>
        </w:object>
      </w:r>
      <w:r>
        <w:rPr>
          <w:rFonts w:hint="eastAsia"/>
        </w:rPr>
        <w:t>是值投影矩阵。</w:t>
      </w:r>
      <w:r w:rsidR="00777529">
        <w:t>融合后的分子表征被输入至由多层全连接网络构成的预测头，</w:t>
      </w:r>
      <w:r w:rsidR="00394123" w:rsidRPr="00394123">
        <w:t>该预测头通过非线性映射对融合特征进行进一步变换与压缩，并在监督信号的引导下进行端到端优化，最终输出分子的理化性质或生物活性预测值</w:t>
      </w:r>
      <w:r w:rsidRPr="00256A05">
        <w:rPr>
          <w:position w:val="-14"/>
        </w:rPr>
        <w:object w:dxaOrig="460" w:dyaOrig="380" w14:anchorId="2F1118FB">
          <v:shape id="_x0000_i2509" type="#_x0000_t75" style="width:24pt;height:18.6pt" o:ole="">
            <v:imagedata r:id="rId395" o:title=""/>
          </v:shape>
          <o:OLEObject Type="Embed" ProgID="Equation.DSMT4" ShapeID="_x0000_i2509" DrawAspect="Content" ObjectID="_1840352917" r:id="rId396"/>
        </w:object>
      </w:r>
      <w:r>
        <w:rPr>
          <w:rFonts w:hint="eastAsia"/>
        </w:rPr>
        <w:t>，计算过程如公式</w:t>
      </w:r>
      <w:r w:rsidR="00534FC6">
        <w:rPr>
          <w:iCs/>
        </w:rPr>
        <w:fldChar w:fldCharType="begin"/>
      </w:r>
      <w:r w:rsidR="00534FC6">
        <w:rPr>
          <w:iCs/>
        </w:rPr>
        <w:instrText xml:space="preserve"> </w:instrText>
      </w:r>
      <w:r w:rsidR="00534FC6">
        <w:rPr>
          <w:rFonts w:hint="eastAsia"/>
          <w:iCs/>
        </w:rPr>
        <w:instrText>GOTOBUTTON ZEqnNum226655  \* MERGEFORMAT</w:instrText>
      </w:r>
      <w:r w:rsidR="00534FC6">
        <w:rPr>
          <w:iCs/>
        </w:rPr>
        <w:instrText xml:space="preserve"> </w:instrText>
      </w:r>
      <w:r w:rsidR="00534FC6">
        <w:rPr>
          <w:iCs/>
        </w:rPr>
        <w:fldChar w:fldCharType="begin"/>
      </w:r>
      <w:r w:rsidR="00534FC6">
        <w:rPr>
          <w:iCs/>
        </w:rPr>
        <w:instrText xml:space="preserve"> REF ZEqnNum226655 \* Charformat \! \* MERGEFORMAT </w:instrText>
      </w:r>
      <w:r w:rsidR="00534FC6">
        <w:rPr>
          <w:iCs/>
        </w:rPr>
        <w:fldChar w:fldCharType="separate"/>
      </w:r>
      <w:r w:rsidR="005F0293" w:rsidRPr="005F0293">
        <w:rPr>
          <w:iCs/>
        </w:rPr>
        <w:instrText>(4-6)</w:instrText>
      </w:r>
      <w:r w:rsidR="00534FC6">
        <w:rPr>
          <w:iCs/>
        </w:rPr>
        <w:fldChar w:fldCharType="end"/>
      </w:r>
      <w:r w:rsidR="00534FC6">
        <w:rPr>
          <w:iCs/>
        </w:rPr>
        <w:fldChar w:fldCharType="end"/>
      </w:r>
      <w:r>
        <w:rPr>
          <w:rFonts w:hint="eastAsia"/>
        </w:rPr>
        <w:t>所示：</w:t>
      </w:r>
    </w:p>
    <w:p w14:paraId="76001C90" w14:textId="71356269" w:rsidR="00256A05" w:rsidRDefault="00256A05" w:rsidP="00256A05">
      <w:pPr>
        <w:pStyle w:val="MTDisplayEquation"/>
        <w:spacing w:before="326" w:after="326"/>
      </w:pPr>
      <w:r>
        <w:tab/>
      </w:r>
      <w:r w:rsidR="00B14E99" w:rsidRPr="00256A05">
        <w:rPr>
          <w:position w:val="-14"/>
        </w:rPr>
        <w:object w:dxaOrig="3420" w:dyaOrig="400" w14:anchorId="589E6BBA">
          <v:shape id="_x0000_i2514" type="#_x0000_t75" style="width:171.6pt;height:20.4pt" o:ole="">
            <v:imagedata r:id="rId397" o:title=""/>
          </v:shape>
          <o:OLEObject Type="Embed" ProgID="Equation.DSMT4" ShapeID="_x0000_i2514" DrawAspect="Content" ObjectID="_1840352918" r:id="rId398"/>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11" w:name="ZEqnNum226655"/>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6</w:instrText>
        </w:r>
      </w:fldSimple>
      <w:r>
        <w:instrText>)</w:instrText>
      </w:r>
      <w:bookmarkEnd w:id="111"/>
      <w:r>
        <w:fldChar w:fldCharType="end"/>
      </w:r>
    </w:p>
    <w:p w14:paraId="20D9EDE9" w14:textId="77777777" w:rsidR="0006030B" w:rsidRDefault="00777529" w:rsidP="00F31790">
      <w:pPr>
        <w:pStyle w:val="2"/>
      </w:pPr>
      <w:bookmarkStart w:id="112" w:name="_Toc229736537"/>
      <w:r>
        <w:rPr>
          <w:rFonts w:hint="eastAsia"/>
        </w:rPr>
        <w:t>实验设计</w:t>
      </w:r>
      <w:bookmarkEnd w:id="112"/>
    </w:p>
    <w:p w14:paraId="6388DA1C" w14:textId="0D12379C" w:rsidR="0006030B" w:rsidRDefault="00777529" w:rsidP="00967491">
      <w:pPr>
        <w:pStyle w:val="3"/>
        <w:rPr>
          <w:rFonts w:hint="default"/>
        </w:rPr>
      </w:pPr>
      <w:bookmarkStart w:id="113" w:name="_Toc229736538"/>
      <w:proofErr w:type="gramStart"/>
      <w:r>
        <w:t>预训练</w:t>
      </w:r>
      <w:proofErr w:type="gramEnd"/>
      <w:r>
        <w:t>数据</w:t>
      </w:r>
      <w:bookmarkEnd w:id="113"/>
    </w:p>
    <w:p w14:paraId="2074A120" w14:textId="614CD2BE" w:rsidR="00402A47" w:rsidRDefault="00777529" w:rsidP="007E0097">
      <w:r>
        <w:t>为了</w:t>
      </w:r>
      <w:r w:rsidR="002E0E43">
        <w:rPr>
          <w:rFonts w:hint="eastAsia"/>
        </w:rPr>
        <w:t>解决</w:t>
      </w:r>
      <w:r>
        <w:t>现有分子文本数据集中存在的描述稀疏、噪声干扰大以及缺乏定量理化信息的问题，本文设计了</w:t>
      </w:r>
      <w:proofErr w:type="gramStart"/>
      <w:r>
        <w:t>一</w:t>
      </w:r>
      <w:proofErr w:type="gramEnd"/>
      <w:r>
        <w:t>套包</w:t>
      </w:r>
      <w:proofErr w:type="gramStart"/>
      <w:r>
        <w:t>含数据</w:t>
      </w:r>
      <w:proofErr w:type="gramEnd"/>
      <w:r>
        <w:t>清洗</w:t>
      </w:r>
      <w:r w:rsidR="00402A47">
        <w:rPr>
          <w:rFonts w:hint="eastAsia"/>
        </w:rPr>
        <w:t>、</w:t>
      </w:r>
      <w:r>
        <w:t>知识检索</w:t>
      </w:r>
      <w:r w:rsidR="00402A47">
        <w:rPr>
          <w:rFonts w:hint="eastAsia"/>
        </w:rPr>
        <w:t>、</w:t>
      </w:r>
      <w:r>
        <w:t>属性计算</w:t>
      </w:r>
      <w:r w:rsidR="00402A47">
        <w:rPr>
          <w:rFonts w:hint="eastAsia"/>
        </w:rPr>
        <w:t>和文本</w:t>
      </w:r>
      <w:r>
        <w:t>重写的</w:t>
      </w:r>
      <w:proofErr w:type="gramStart"/>
      <w:r w:rsidR="00402A47">
        <w:rPr>
          <w:rFonts w:hint="eastAsia"/>
        </w:rPr>
        <w:t>预训练</w:t>
      </w:r>
      <w:proofErr w:type="gramEnd"/>
      <w:r>
        <w:t>数据构建</w:t>
      </w:r>
      <w:r w:rsidR="00402A47">
        <w:rPr>
          <w:rFonts w:hint="eastAsia"/>
        </w:rPr>
        <w:t>流程</w:t>
      </w:r>
      <w:r>
        <w:t>。该流程旨在构建</w:t>
      </w:r>
      <w:r w:rsidR="00C1107C">
        <w:rPr>
          <w:rFonts w:hint="eastAsia"/>
        </w:rPr>
        <w:t>结构规范、文本信息较为完整的分子</w:t>
      </w:r>
      <w:r w:rsidR="00C1107C">
        <w:rPr>
          <w:rFonts w:hint="eastAsia"/>
        </w:rPr>
        <w:t>-</w:t>
      </w:r>
      <w:r w:rsidR="00C1107C">
        <w:rPr>
          <w:rFonts w:hint="eastAsia"/>
        </w:rPr>
        <w:t>文本描述配对样本，并进一步使用</w:t>
      </w:r>
      <w:r w:rsidR="00C1107C">
        <w:rPr>
          <w:rFonts w:hint="eastAsia"/>
        </w:rPr>
        <w:t>RDKit</w:t>
      </w:r>
      <w:r w:rsidR="00C1107C">
        <w:rPr>
          <w:rFonts w:hint="eastAsia"/>
        </w:rPr>
        <w:t>工具生成其他模态数据，用于</w:t>
      </w:r>
      <w:proofErr w:type="gramStart"/>
      <w:r w:rsidR="00C1107C">
        <w:rPr>
          <w:rFonts w:hint="eastAsia"/>
        </w:rPr>
        <w:t>预训练</w:t>
      </w:r>
      <w:proofErr w:type="gramEnd"/>
      <w:r w:rsidR="00C1107C">
        <w:rPr>
          <w:rFonts w:hint="eastAsia"/>
        </w:rPr>
        <w:t>流程。整体流程如下：</w:t>
      </w:r>
    </w:p>
    <w:p w14:paraId="7F023268" w14:textId="77777777" w:rsidR="00C1107C" w:rsidRDefault="004B023B" w:rsidP="003C1D33">
      <w:r>
        <w:rPr>
          <w:rFonts w:hint="eastAsia"/>
        </w:rPr>
        <w:t>第一步，</w:t>
      </w:r>
      <w:r>
        <w:t>分子结构获取与标准化</w:t>
      </w:r>
      <w:r>
        <w:rPr>
          <w:rFonts w:hint="eastAsia"/>
        </w:rPr>
        <w:t>。</w:t>
      </w:r>
    </w:p>
    <w:p w14:paraId="50F26227" w14:textId="5B3DB67D" w:rsidR="0006030B" w:rsidRDefault="004B023B" w:rsidP="003C1D33">
      <w:r>
        <w:t>本文选取</w:t>
      </w:r>
      <w:r>
        <w:t>PubChem</w:t>
      </w:r>
      <w:r>
        <w:t>数据库作为原始数据来源，随机抽取了约</w:t>
      </w:r>
      <w:r>
        <w:t>30</w:t>
      </w:r>
      <w:r>
        <w:t>万个</w:t>
      </w:r>
      <w:r w:rsidR="006E7DCB">
        <w:rPr>
          <w:rFonts w:hint="eastAsia"/>
        </w:rPr>
        <w:t>小</w:t>
      </w:r>
      <w:r>
        <w:t>分子</w:t>
      </w:r>
      <w:r>
        <w:t>SMILES</w:t>
      </w:r>
      <w:r>
        <w:t>序列。</w:t>
      </w:r>
      <w:r w:rsidR="006E7DCB">
        <w:rPr>
          <w:rFonts w:hint="eastAsia"/>
        </w:rPr>
        <w:t>考虑到</w:t>
      </w:r>
      <w:r>
        <w:t>原始数据中存在</w:t>
      </w:r>
      <w:r w:rsidR="006E7DCB" w:rsidRPr="006E7DCB">
        <w:t>书写不规范、重复分子及异常样本等问题</w:t>
      </w:r>
      <w:r>
        <w:t>，本文</w:t>
      </w:r>
      <w:r w:rsidR="006E7DCB">
        <w:rPr>
          <w:rFonts w:hint="eastAsia"/>
        </w:rPr>
        <w:t>首先</w:t>
      </w:r>
      <w:r>
        <w:t>使用</w:t>
      </w:r>
      <w:r>
        <w:lastRenderedPageBreak/>
        <w:t>RDKit</w:t>
      </w:r>
      <w:r>
        <w:t>工具包对所有</w:t>
      </w:r>
      <w:r>
        <w:t>SMILES</w:t>
      </w:r>
      <w:r>
        <w:t>进行了规范化处理，</w:t>
      </w:r>
      <w:r w:rsidR="006E7DCB">
        <w:rPr>
          <w:rFonts w:hint="eastAsia"/>
        </w:rPr>
        <w:t>随后删除了</w:t>
      </w:r>
      <w:r>
        <w:t>无法通过</w:t>
      </w:r>
      <w:r>
        <w:t>RDKit</w:t>
      </w:r>
      <w:r>
        <w:t>解析的异常分子</w:t>
      </w:r>
      <w:r w:rsidR="003C1D33">
        <w:rPr>
          <w:rFonts w:hint="eastAsia"/>
        </w:rPr>
        <w:t>，</w:t>
      </w:r>
      <w:r w:rsidR="006E7DCB" w:rsidRPr="006E7DCB">
        <w:t>并基于分子的唯一标识符</w:t>
      </w:r>
      <w:proofErr w:type="spellStart"/>
      <w:r w:rsidR="006E7DCB" w:rsidRPr="006E7DCB">
        <w:t>InChIKey</w:t>
      </w:r>
      <w:proofErr w:type="spellEnd"/>
      <w:r w:rsidR="006E7DCB" w:rsidRPr="006E7DCB">
        <w:t>去除重复样本以及与下游数据集重叠的分子。</w:t>
      </w:r>
      <w:r>
        <w:t>经过严格筛选，最终保留了约</w:t>
      </w:r>
      <w:r>
        <w:t>22</w:t>
      </w:r>
      <w:r>
        <w:t>万个独立分子，构成了</w:t>
      </w:r>
      <w:proofErr w:type="gramStart"/>
      <w:r>
        <w:t>预训练</w:t>
      </w:r>
      <w:proofErr w:type="gramEnd"/>
      <w:r>
        <w:t>数据集的</w:t>
      </w:r>
      <w:r w:rsidR="006E7DCB">
        <w:rPr>
          <w:rFonts w:hint="eastAsia"/>
        </w:rPr>
        <w:t>基础集合</w:t>
      </w:r>
      <w:r>
        <w:t>。</w:t>
      </w:r>
    </w:p>
    <w:p w14:paraId="57EE7CF3" w14:textId="63A7390E" w:rsidR="00C1107C" w:rsidRDefault="004B023B" w:rsidP="00325767">
      <w:r>
        <w:rPr>
          <w:rFonts w:hint="eastAsia"/>
        </w:rPr>
        <w:t>第二步，</w:t>
      </w:r>
      <w:r w:rsidR="006E7DCB">
        <w:rPr>
          <w:rFonts w:hint="eastAsia"/>
        </w:rPr>
        <w:t>原始文本检索与解析</w:t>
      </w:r>
      <w:r w:rsidR="000E37BD">
        <w:rPr>
          <w:rFonts w:hint="eastAsia"/>
        </w:rPr>
        <w:t>。</w:t>
      </w:r>
    </w:p>
    <w:p w14:paraId="57682954" w14:textId="2414E246" w:rsidR="0006030B" w:rsidRDefault="004B023B" w:rsidP="00325767">
      <w:r>
        <w:t>针对筛选出的分子，本文利用</w:t>
      </w:r>
      <w:r>
        <w:t>PubChem</w:t>
      </w:r>
      <w:r>
        <w:t>提供的</w:t>
      </w:r>
      <w:r>
        <w:t>PUG View API</w:t>
      </w:r>
      <w:r>
        <w:t>接口进行批量检索，</w:t>
      </w:r>
      <w:r w:rsidR="006E7DCB">
        <w:rPr>
          <w:rFonts w:hint="eastAsia"/>
        </w:rPr>
        <w:t>主要</w:t>
      </w:r>
      <w:r>
        <w:t>提取</w:t>
      </w:r>
      <w:r>
        <w:t>“Names and Identifiers”</w:t>
      </w:r>
      <w:r>
        <w:t>及</w:t>
      </w:r>
      <w:r>
        <w:t>“Record Description”</w:t>
      </w:r>
      <w:r>
        <w:t>字段</w:t>
      </w:r>
      <w:r w:rsidR="006E7DCB">
        <w:rPr>
          <w:rFonts w:hint="eastAsia"/>
        </w:rPr>
        <w:t>中</w:t>
      </w:r>
      <w:r>
        <w:t>的文本</w:t>
      </w:r>
      <w:r w:rsidR="006E7DCB">
        <w:rPr>
          <w:rFonts w:hint="eastAsia"/>
        </w:rPr>
        <w:t>内容</w:t>
      </w:r>
      <w:r>
        <w:t>。该部分数据通常包含分子的通用名称、药理作用机制及历史背景等</w:t>
      </w:r>
      <w:r w:rsidR="002E0E43">
        <w:rPr>
          <w:rFonts w:hint="eastAsia"/>
        </w:rPr>
        <w:t>信息</w:t>
      </w:r>
      <w:r>
        <w:t>。</w:t>
      </w:r>
      <w:r w:rsidRPr="004B023B">
        <w:rPr>
          <w:rFonts w:hint="eastAsia"/>
        </w:rPr>
        <w:t>然而，直接将</w:t>
      </w:r>
      <w:r w:rsidRPr="004B023B">
        <w:rPr>
          <w:rFonts w:hint="eastAsia"/>
        </w:rPr>
        <w:t>API</w:t>
      </w:r>
      <w:r w:rsidRPr="004B023B">
        <w:rPr>
          <w:rFonts w:hint="eastAsia"/>
        </w:rPr>
        <w:t>检索的原始文本用于训练存在</w:t>
      </w:r>
      <w:r w:rsidR="006E7DCB">
        <w:rPr>
          <w:rFonts w:hint="eastAsia"/>
        </w:rPr>
        <w:t>两类明显的问题。</w:t>
      </w:r>
      <w:r w:rsidR="009B2876">
        <w:rPr>
          <w:rFonts w:hint="eastAsia"/>
        </w:rPr>
        <w:t>第一</w:t>
      </w:r>
      <w:r w:rsidR="006E7DCB">
        <w:rPr>
          <w:rFonts w:hint="eastAsia"/>
        </w:rPr>
        <w:t>，</w:t>
      </w:r>
      <w:r w:rsidR="006E7DCB" w:rsidRPr="006E7DCB">
        <w:t>部分文本包含大量与分子</w:t>
      </w:r>
      <w:r w:rsidR="00442B9A">
        <w:rPr>
          <w:rFonts w:hint="eastAsia"/>
        </w:rPr>
        <w:t>结构</w:t>
      </w:r>
      <w:r w:rsidR="006E7DCB" w:rsidRPr="006E7DCB">
        <w:t>无关的历史背景、专利编号和来源标记，文本冗余较高</w:t>
      </w:r>
      <w:r w:rsidR="006E7DCB">
        <w:rPr>
          <w:rFonts w:hint="eastAsia"/>
        </w:rPr>
        <w:t>；</w:t>
      </w:r>
      <w:r w:rsidR="009B2876">
        <w:rPr>
          <w:rFonts w:hint="eastAsia"/>
        </w:rPr>
        <w:t>第</w:t>
      </w:r>
      <w:r w:rsidR="006E7DCB">
        <w:rPr>
          <w:rFonts w:hint="eastAsia"/>
        </w:rPr>
        <w:t>二，</w:t>
      </w:r>
      <w:r w:rsidR="00C17015">
        <w:rPr>
          <w:rFonts w:hint="eastAsia"/>
        </w:rPr>
        <w:t>部</w:t>
      </w:r>
      <w:r w:rsidR="006E7DCB" w:rsidRPr="006E7DCB">
        <w:t>分文本由不同来源的片段直接拼接而成，存在术语不一致、关键信息分散</w:t>
      </w:r>
      <w:r w:rsidR="006E7DCB">
        <w:rPr>
          <w:rFonts w:hint="eastAsia"/>
        </w:rPr>
        <w:t>和描述稀疏</w:t>
      </w:r>
      <w:r w:rsidR="006E7DCB" w:rsidRPr="006E7DCB">
        <w:t>等现象。上述问题会削弱文本模态在对比学习中的表征质量，因此需要进一步进行</w:t>
      </w:r>
      <w:proofErr w:type="gramStart"/>
      <w:r w:rsidR="006E7DCB" w:rsidRPr="006E7DCB">
        <w:t>去噪</w:t>
      </w:r>
      <w:r w:rsidR="00442B9A">
        <w:rPr>
          <w:rFonts w:hint="eastAsia"/>
        </w:rPr>
        <w:t>和</w:t>
      </w:r>
      <w:proofErr w:type="gramEnd"/>
      <w:r w:rsidR="006E7DCB" w:rsidRPr="006E7DCB">
        <w:t>重写</w:t>
      </w:r>
      <w:r w:rsidR="00C17015">
        <w:rPr>
          <w:rFonts w:hint="eastAsia"/>
        </w:rPr>
        <w:t>。</w:t>
      </w:r>
    </w:p>
    <w:p w14:paraId="0EDBCA28" w14:textId="5D5010F4" w:rsidR="003641CD" w:rsidRDefault="00325767" w:rsidP="00325767">
      <w:r>
        <w:rPr>
          <w:rFonts w:hint="eastAsia"/>
        </w:rPr>
        <w:t>第三步，</w:t>
      </w:r>
      <w:r w:rsidR="003641CD" w:rsidRPr="003641CD">
        <w:t>理化属性计算与上下文补充</w:t>
      </w:r>
      <w:r w:rsidR="000E37BD">
        <w:t>。</w:t>
      </w:r>
    </w:p>
    <w:p w14:paraId="445EEAE9" w14:textId="02916E5D" w:rsidR="0006030B" w:rsidRDefault="00777529" w:rsidP="00325767">
      <w:r>
        <w:t>为了弥补文本模态在定量信息上的缺失，本文利用</w:t>
      </w:r>
      <w:r>
        <w:t>RDKit</w:t>
      </w:r>
      <w:r>
        <w:t>计算了每个分子的</w:t>
      </w:r>
      <w:r>
        <w:t>1</w:t>
      </w:r>
      <w:r w:rsidR="00925DC5">
        <w:rPr>
          <w:rFonts w:hint="eastAsia"/>
        </w:rPr>
        <w:t>1</w:t>
      </w:r>
      <w:r>
        <w:t>项关键理化性质</w:t>
      </w:r>
      <w:r>
        <w:rPr>
          <w:rFonts w:hint="eastAsia"/>
        </w:rPr>
        <w:t>，</w:t>
      </w:r>
      <w:r w:rsidRPr="00A635DB">
        <w:rPr>
          <w:rFonts w:hint="eastAsia"/>
        </w:rPr>
        <w:t>具体的理化性质见</w:t>
      </w:r>
      <w:r w:rsidR="00A635DB">
        <w:fldChar w:fldCharType="begin"/>
      </w:r>
      <w:r w:rsidR="00A635DB">
        <w:instrText xml:space="preserve"> </w:instrText>
      </w:r>
      <w:r w:rsidR="00A635DB">
        <w:rPr>
          <w:rFonts w:hint="eastAsia"/>
        </w:rPr>
        <w:instrText>REF _Ref224808019 \h</w:instrText>
      </w:r>
      <w:r w:rsidR="00A635DB">
        <w:instrText xml:space="preserve"> </w:instrText>
      </w:r>
      <w:r w:rsidR="00A635DB">
        <w:fldChar w:fldCharType="separate"/>
      </w:r>
      <w:r w:rsidR="005F0293">
        <w:rPr>
          <w:rFonts w:hint="eastAsia"/>
        </w:rPr>
        <w:t>表</w:t>
      </w:r>
      <w:r w:rsidR="005F0293">
        <w:rPr>
          <w:rFonts w:hint="eastAsia"/>
        </w:rPr>
        <w:t>4-</w:t>
      </w:r>
      <w:r w:rsidR="005F0293">
        <w:rPr>
          <w:noProof/>
        </w:rPr>
        <w:t>2</w:t>
      </w:r>
      <w:r w:rsidR="00A635DB">
        <w:fldChar w:fldCharType="end"/>
      </w:r>
      <w:r>
        <w:t>。</w:t>
      </w:r>
      <w:r w:rsidR="00865D28" w:rsidRPr="00865D28">
        <w:t>这些理化属性随后被组织为结构化上下文，与原始描述共同作为文本重写阶段的输入，从而增强文本对分子结构</w:t>
      </w:r>
      <w:r w:rsidR="00442B9A">
        <w:rPr>
          <w:rFonts w:hint="eastAsia"/>
        </w:rPr>
        <w:t>与</w:t>
      </w:r>
      <w:r w:rsidR="00865D28" w:rsidRPr="00865D28">
        <w:t>性质关系的表达能力。</w:t>
      </w:r>
    </w:p>
    <w:p w14:paraId="133279D5" w14:textId="48D48956" w:rsidR="00020FDC" w:rsidRDefault="00020FDC" w:rsidP="00020FDC">
      <w:pPr>
        <w:pStyle w:val="a8"/>
      </w:pPr>
      <w:bookmarkStart w:id="114" w:name="_Ref22480801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2</w:t>
      </w:r>
      <w:r>
        <w:fldChar w:fldCharType="end"/>
      </w:r>
      <w:bookmarkEnd w:id="114"/>
      <w:r>
        <w:rPr>
          <w:rFonts w:hint="eastAsia"/>
        </w:rPr>
        <w:t xml:space="preserve"> </w:t>
      </w:r>
      <w:r w:rsidRPr="00D03A03">
        <w:rPr>
          <w:rFonts w:hint="eastAsia"/>
        </w:rPr>
        <w:t>分子理化性质指标及其含义</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2517"/>
        <w:gridCol w:w="4806"/>
      </w:tblGrid>
      <w:tr w:rsidR="00020FDC" w14:paraId="6426F6DF" w14:textId="77777777" w:rsidTr="00787E44">
        <w:trPr>
          <w:tblHeader/>
          <w:jc w:val="center"/>
        </w:trPr>
        <w:tc>
          <w:tcPr>
            <w:tcW w:w="1174" w:type="pct"/>
            <w:tcBorders>
              <w:bottom w:val="single" w:sz="8" w:space="0" w:color="auto"/>
            </w:tcBorders>
            <w:vAlign w:val="center"/>
          </w:tcPr>
          <w:p w14:paraId="2D813D0B" w14:textId="77777777" w:rsidR="00020FDC" w:rsidRDefault="00020FDC" w:rsidP="00787E44">
            <w:pPr>
              <w:spacing w:line="300" w:lineRule="auto"/>
              <w:ind w:firstLineChars="0" w:firstLine="0"/>
              <w:jc w:val="center"/>
            </w:pPr>
            <w:r>
              <w:rPr>
                <w:rFonts w:hint="eastAsia"/>
              </w:rPr>
              <w:t>属性名称</w:t>
            </w:r>
          </w:p>
        </w:tc>
        <w:tc>
          <w:tcPr>
            <w:tcW w:w="1315" w:type="pct"/>
            <w:tcBorders>
              <w:bottom w:val="single" w:sz="8" w:space="0" w:color="auto"/>
            </w:tcBorders>
            <w:vAlign w:val="center"/>
          </w:tcPr>
          <w:p w14:paraId="520F99C6" w14:textId="77777777" w:rsidR="00020FDC" w:rsidRDefault="00020FDC" w:rsidP="00787E44">
            <w:pPr>
              <w:spacing w:line="300" w:lineRule="auto"/>
              <w:ind w:firstLineChars="0" w:firstLine="0"/>
              <w:jc w:val="center"/>
            </w:pPr>
            <w:r>
              <w:rPr>
                <w:rFonts w:hint="eastAsia"/>
              </w:rPr>
              <w:t>英文标识</w:t>
            </w:r>
          </w:p>
        </w:tc>
        <w:tc>
          <w:tcPr>
            <w:tcW w:w="2511" w:type="pct"/>
            <w:tcBorders>
              <w:bottom w:val="single" w:sz="8" w:space="0" w:color="auto"/>
            </w:tcBorders>
            <w:vAlign w:val="center"/>
          </w:tcPr>
          <w:p w14:paraId="3B8B2569" w14:textId="77777777" w:rsidR="00020FDC" w:rsidRDefault="00020FDC" w:rsidP="00787E44">
            <w:pPr>
              <w:spacing w:line="300" w:lineRule="auto"/>
              <w:ind w:firstLineChars="0" w:firstLine="0"/>
              <w:jc w:val="center"/>
            </w:pPr>
            <w:r>
              <w:rPr>
                <w:rFonts w:hint="eastAsia"/>
              </w:rPr>
              <w:t>含义描述</w:t>
            </w:r>
          </w:p>
        </w:tc>
      </w:tr>
      <w:tr w:rsidR="00020FDC" w14:paraId="046B861A" w14:textId="77777777" w:rsidTr="00787E44">
        <w:trPr>
          <w:jc w:val="center"/>
        </w:trPr>
        <w:tc>
          <w:tcPr>
            <w:tcW w:w="1174" w:type="pct"/>
            <w:tcBorders>
              <w:top w:val="single" w:sz="8" w:space="0" w:color="auto"/>
              <w:tl2br w:val="nil"/>
              <w:tr2bl w:val="nil"/>
            </w:tcBorders>
            <w:vAlign w:val="center"/>
          </w:tcPr>
          <w:p w14:paraId="45D9BF06" w14:textId="77777777" w:rsidR="00020FDC" w:rsidRDefault="00020FDC" w:rsidP="00787E44">
            <w:pPr>
              <w:spacing w:line="300" w:lineRule="auto"/>
              <w:ind w:firstLineChars="0" w:firstLine="0"/>
              <w:jc w:val="center"/>
            </w:pPr>
            <w:r>
              <w:t>平均分子量</w:t>
            </w:r>
          </w:p>
        </w:tc>
        <w:tc>
          <w:tcPr>
            <w:tcW w:w="1315" w:type="pct"/>
            <w:tcBorders>
              <w:top w:val="single" w:sz="8" w:space="0" w:color="auto"/>
              <w:tl2br w:val="nil"/>
              <w:tr2bl w:val="nil"/>
            </w:tcBorders>
            <w:vAlign w:val="center"/>
          </w:tcPr>
          <w:p w14:paraId="4D82263D" w14:textId="77777777" w:rsidR="00020FDC" w:rsidRDefault="00020FDC" w:rsidP="00787E44">
            <w:pPr>
              <w:spacing w:line="300" w:lineRule="auto"/>
              <w:ind w:firstLineChars="0" w:firstLine="0"/>
              <w:jc w:val="center"/>
            </w:pPr>
            <w:proofErr w:type="spellStart"/>
            <w:r>
              <w:t>MolWt</w:t>
            </w:r>
            <w:proofErr w:type="spellEnd"/>
          </w:p>
        </w:tc>
        <w:tc>
          <w:tcPr>
            <w:tcW w:w="2511" w:type="pct"/>
            <w:tcBorders>
              <w:top w:val="single" w:sz="8" w:space="0" w:color="auto"/>
              <w:tl2br w:val="nil"/>
              <w:tr2bl w:val="nil"/>
            </w:tcBorders>
            <w:vAlign w:val="center"/>
          </w:tcPr>
          <w:p w14:paraId="1501E2EE" w14:textId="77777777" w:rsidR="00020FDC" w:rsidRDefault="00020FDC" w:rsidP="00787E44">
            <w:pPr>
              <w:spacing w:line="300" w:lineRule="auto"/>
              <w:ind w:firstLineChars="0" w:firstLine="0"/>
              <w:jc w:val="center"/>
            </w:pPr>
            <w:r>
              <w:t>分子的平均相对质量</w:t>
            </w:r>
          </w:p>
        </w:tc>
      </w:tr>
      <w:tr w:rsidR="00020FDC" w14:paraId="5411CA60" w14:textId="77777777" w:rsidTr="00787E44">
        <w:trPr>
          <w:jc w:val="center"/>
        </w:trPr>
        <w:tc>
          <w:tcPr>
            <w:tcW w:w="1174" w:type="pct"/>
            <w:tcBorders>
              <w:tl2br w:val="nil"/>
              <w:tr2bl w:val="nil"/>
            </w:tcBorders>
            <w:vAlign w:val="center"/>
          </w:tcPr>
          <w:p w14:paraId="2C044B6B" w14:textId="77777777" w:rsidR="00020FDC" w:rsidRDefault="00020FDC" w:rsidP="00787E44">
            <w:pPr>
              <w:spacing w:line="300" w:lineRule="auto"/>
              <w:ind w:firstLineChars="0" w:firstLine="0"/>
              <w:jc w:val="center"/>
            </w:pPr>
            <w:r>
              <w:t>精确分子量</w:t>
            </w:r>
          </w:p>
        </w:tc>
        <w:tc>
          <w:tcPr>
            <w:tcW w:w="1315" w:type="pct"/>
            <w:tcBorders>
              <w:tl2br w:val="nil"/>
              <w:tr2bl w:val="nil"/>
            </w:tcBorders>
            <w:vAlign w:val="center"/>
          </w:tcPr>
          <w:p w14:paraId="3BCE15A6" w14:textId="77777777" w:rsidR="00020FDC" w:rsidRDefault="00020FDC" w:rsidP="00787E44">
            <w:pPr>
              <w:spacing w:line="300" w:lineRule="auto"/>
              <w:ind w:firstLineChars="0" w:firstLine="0"/>
              <w:jc w:val="center"/>
            </w:pPr>
            <w:proofErr w:type="spellStart"/>
            <w:r>
              <w:t>ExactMolWt</w:t>
            </w:r>
            <w:proofErr w:type="spellEnd"/>
          </w:p>
        </w:tc>
        <w:tc>
          <w:tcPr>
            <w:tcW w:w="2511" w:type="pct"/>
            <w:tcBorders>
              <w:tl2br w:val="nil"/>
              <w:tr2bl w:val="nil"/>
            </w:tcBorders>
            <w:vAlign w:val="center"/>
          </w:tcPr>
          <w:p w14:paraId="6C21499C" w14:textId="77777777" w:rsidR="00020FDC" w:rsidRDefault="00020FDC" w:rsidP="00787E44">
            <w:pPr>
              <w:spacing w:line="300" w:lineRule="auto"/>
              <w:ind w:firstLineChars="0" w:firstLine="0"/>
              <w:jc w:val="center"/>
            </w:pPr>
            <w:r>
              <w:t>基于同位素质量计算的精确分子质量</w:t>
            </w:r>
          </w:p>
        </w:tc>
      </w:tr>
      <w:tr w:rsidR="00020FDC" w14:paraId="21D95A27" w14:textId="77777777" w:rsidTr="00787E44">
        <w:trPr>
          <w:jc w:val="center"/>
        </w:trPr>
        <w:tc>
          <w:tcPr>
            <w:tcW w:w="1174" w:type="pct"/>
            <w:tcBorders>
              <w:tl2br w:val="nil"/>
              <w:tr2bl w:val="nil"/>
            </w:tcBorders>
            <w:vAlign w:val="center"/>
          </w:tcPr>
          <w:p w14:paraId="498DA382" w14:textId="77777777" w:rsidR="00020FDC" w:rsidRDefault="00020FDC" w:rsidP="00787E44">
            <w:pPr>
              <w:spacing w:line="300" w:lineRule="auto"/>
              <w:ind w:firstLineChars="0" w:firstLine="0"/>
              <w:jc w:val="center"/>
            </w:pPr>
            <w:r>
              <w:t>脂水分配系数</w:t>
            </w:r>
          </w:p>
        </w:tc>
        <w:tc>
          <w:tcPr>
            <w:tcW w:w="1315" w:type="pct"/>
            <w:tcBorders>
              <w:tl2br w:val="nil"/>
              <w:tr2bl w:val="nil"/>
            </w:tcBorders>
            <w:vAlign w:val="center"/>
          </w:tcPr>
          <w:p w14:paraId="59C69BE0" w14:textId="77777777" w:rsidR="00020FDC" w:rsidRDefault="00020FDC" w:rsidP="00787E44">
            <w:pPr>
              <w:spacing w:line="300" w:lineRule="auto"/>
              <w:ind w:firstLineChars="0" w:firstLine="0"/>
              <w:jc w:val="center"/>
            </w:pPr>
            <w:r>
              <w:t>LogP</w:t>
            </w:r>
          </w:p>
        </w:tc>
        <w:tc>
          <w:tcPr>
            <w:tcW w:w="2511" w:type="pct"/>
            <w:tcBorders>
              <w:tl2br w:val="nil"/>
              <w:tr2bl w:val="nil"/>
            </w:tcBorders>
            <w:vAlign w:val="center"/>
          </w:tcPr>
          <w:p w14:paraId="3356BE90" w14:textId="77777777" w:rsidR="00020FDC" w:rsidRDefault="00020FDC" w:rsidP="00787E44">
            <w:pPr>
              <w:spacing w:line="300" w:lineRule="auto"/>
              <w:ind w:firstLineChars="0" w:firstLine="0"/>
              <w:jc w:val="center"/>
            </w:pPr>
            <w:r>
              <w:t>衡量分子亲脂性的关键参数</w:t>
            </w:r>
          </w:p>
        </w:tc>
      </w:tr>
      <w:tr w:rsidR="00020FDC" w14:paraId="04F3E680" w14:textId="77777777" w:rsidTr="00787E44">
        <w:trPr>
          <w:jc w:val="center"/>
        </w:trPr>
        <w:tc>
          <w:tcPr>
            <w:tcW w:w="1174" w:type="pct"/>
            <w:tcBorders>
              <w:tl2br w:val="nil"/>
              <w:tr2bl w:val="nil"/>
            </w:tcBorders>
            <w:vAlign w:val="center"/>
          </w:tcPr>
          <w:p w14:paraId="2A645AB8" w14:textId="77777777" w:rsidR="00020FDC" w:rsidRDefault="00020FDC" w:rsidP="00787E44">
            <w:pPr>
              <w:spacing w:line="300" w:lineRule="auto"/>
              <w:ind w:firstLineChars="0" w:firstLine="0"/>
              <w:jc w:val="center"/>
            </w:pPr>
            <w:r>
              <w:t>拓扑极性表面积</w:t>
            </w:r>
          </w:p>
        </w:tc>
        <w:tc>
          <w:tcPr>
            <w:tcW w:w="1315" w:type="pct"/>
            <w:tcBorders>
              <w:tl2br w:val="nil"/>
              <w:tr2bl w:val="nil"/>
            </w:tcBorders>
            <w:vAlign w:val="center"/>
          </w:tcPr>
          <w:p w14:paraId="66F9026F" w14:textId="77777777" w:rsidR="00020FDC" w:rsidRDefault="00020FDC" w:rsidP="00787E44">
            <w:pPr>
              <w:spacing w:line="300" w:lineRule="auto"/>
              <w:ind w:firstLineChars="0" w:firstLine="0"/>
              <w:jc w:val="center"/>
            </w:pPr>
            <w:r>
              <w:t>TPSA</w:t>
            </w:r>
          </w:p>
        </w:tc>
        <w:tc>
          <w:tcPr>
            <w:tcW w:w="2511" w:type="pct"/>
            <w:tcBorders>
              <w:tl2br w:val="nil"/>
              <w:tr2bl w:val="nil"/>
            </w:tcBorders>
            <w:vAlign w:val="center"/>
          </w:tcPr>
          <w:p w14:paraId="79DF4200" w14:textId="77777777" w:rsidR="00020FDC" w:rsidRDefault="00020FDC" w:rsidP="00787E44">
            <w:pPr>
              <w:spacing w:line="300" w:lineRule="auto"/>
              <w:ind w:firstLineChars="0" w:firstLine="0"/>
              <w:jc w:val="center"/>
            </w:pPr>
            <w:r>
              <w:t>分子表面极性原子的总面积</w:t>
            </w:r>
          </w:p>
        </w:tc>
      </w:tr>
      <w:tr w:rsidR="00020FDC" w14:paraId="46713D1B" w14:textId="77777777" w:rsidTr="00787E44">
        <w:trPr>
          <w:jc w:val="center"/>
        </w:trPr>
        <w:tc>
          <w:tcPr>
            <w:tcW w:w="1174" w:type="pct"/>
            <w:tcBorders>
              <w:tl2br w:val="nil"/>
              <w:tr2bl w:val="nil"/>
            </w:tcBorders>
            <w:vAlign w:val="center"/>
          </w:tcPr>
          <w:p w14:paraId="1BDE7094" w14:textId="77777777" w:rsidR="00020FDC" w:rsidRDefault="00020FDC" w:rsidP="00787E44">
            <w:pPr>
              <w:spacing w:line="300" w:lineRule="auto"/>
              <w:ind w:firstLineChars="0" w:firstLine="0"/>
              <w:jc w:val="center"/>
            </w:pPr>
            <w:r>
              <w:t>重原子数</w:t>
            </w:r>
          </w:p>
        </w:tc>
        <w:tc>
          <w:tcPr>
            <w:tcW w:w="1315" w:type="pct"/>
            <w:tcBorders>
              <w:tl2br w:val="nil"/>
              <w:tr2bl w:val="nil"/>
            </w:tcBorders>
            <w:vAlign w:val="center"/>
          </w:tcPr>
          <w:p w14:paraId="3F919A75" w14:textId="77777777" w:rsidR="00020FDC" w:rsidRDefault="00020FDC" w:rsidP="00787E44">
            <w:pPr>
              <w:spacing w:line="300" w:lineRule="auto"/>
              <w:ind w:firstLineChars="0" w:firstLine="0"/>
              <w:jc w:val="center"/>
            </w:pPr>
            <w:proofErr w:type="spellStart"/>
            <w:r>
              <w:t>Heavy_Atoms</w:t>
            </w:r>
            <w:proofErr w:type="spellEnd"/>
          </w:p>
        </w:tc>
        <w:tc>
          <w:tcPr>
            <w:tcW w:w="2511" w:type="pct"/>
            <w:tcBorders>
              <w:tl2br w:val="nil"/>
              <w:tr2bl w:val="nil"/>
            </w:tcBorders>
            <w:vAlign w:val="center"/>
          </w:tcPr>
          <w:p w14:paraId="4FDF594A" w14:textId="77777777" w:rsidR="00020FDC" w:rsidRDefault="00020FDC" w:rsidP="00787E44">
            <w:pPr>
              <w:spacing w:line="300" w:lineRule="auto"/>
              <w:ind w:firstLineChars="0" w:firstLine="0"/>
              <w:jc w:val="center"/>
            </w:pPr>
            <w:r>
              <w:t>分子中非氢原子的总数量</w:t>
            </w:r>
          </w:p>
        </w:tc>
      </w:tr>
      <w:tr w:rsidR="00020FDC" w14:paraId="273AF5C4" w14:textId="77777777" w:rsidTr="00787E44">
        <w:trPr>
          <w:jc w:val="center"/>
        </w:trPr>
        <w:tc>
          <w:tcPr>
            <w:tcW w:w="1174" w:type="pct"/>
            <w:tcBorders>
              <w:tl2br w:val="nil"/>
              <w:tr2bl w:val="nil"/>
            </w:tcBorders>
            <w:vAlign w:val="center"/>
          </w:tcPr>
          <w:p w14:paraId="01420AC1" w14:textId="77777777" w:rsidR="00020FDC" w:rsidRDefault="00020FDC" w:rsidP="00787E44">
            <w:pPr>
              <w:spacing w:line="300" w:lineRule="auto"/>
              <w:ind w:firstLineChars="0" w:firstLine="0"/>
              <w:jc w:val="center"/>
            </w:pPr>
            <w:r>
              <w:t>氢键供体数</w:t>
            </w:r>
          </w:p>
        </w:tc>
        <w:tc>
          <w:tcPr>
            <w:tcW w:w="1315" w:type="pct"/>
            <w:tcBorders>
              <w:tl2br w:val="nil"/>
              <w:tr2bl w:val="nil"/>
            </w:tcBorders>
            <w:vAlign w:val="center"/>
          </w:tcPr>
          <w:p w14:paraId="5DA34EB3" w14:textId="77777777" w:rsidR="00020FDC" w:rsidRDefault="00020FDC" w:rsidP="00787E44">
            <w:pPr>
              <w:spacing w:line="300" w:lineRule="auto"/>
              <w:ind w:firstLineChars="0" w:firstLine="0"/>
              <w:jc w:val="center"/>
            </w:pPr>
            <w:proofErr w:type="spellStart"/>
            <w:r>
              <w:t>H_Bond_Donors</w:t>
            </w:r>
            <w:proofErr w:type="spellEnd"/>
          </w:p>
        </w:tc>
        <w:tc>
          <w:tcPr>
            <w:tcW w:w="2511" w:type="pct"/>
            <w:tcBorders>
              <w:tl2br w:val="nil"/>
              <w:tr2bl w:val="nil"/>
            </w:tcBorders>
            <w:vAlign w:val="center"/>
          </w:tcPr>
          <w:p w14:paraId="5D0F18E5" w14:textId="77777777" w:rsidR="00020FDC" w:rsidRDefault="00020FDC" w:rsidP="00787E44">
            <w:pPr>
              <w:spacing w:line="300" w:lineRule="auto"/>
              <w:ind w:firstLineChars="0" w:firstLine="0"/>
              <w:jc w:val="center"/>
            </w:pPr>
            <w:r>
              <w:t>分子中能提供质子的基团数量</w:t>
            </w:r>
          </w:p>
        </w:tc>
      </w:tr>
      <w:tr w:rsidR="00020FDC" w14:paraId="76D2327A" w14:textId="77777777" w:rsidTr="00787E44">
        <w:trPr>
          <w:jc w:val="center"/>
        </w:trPr>
        <w:tc>
          <w:tcPr>
            <w:tcW w:w="1174" w:type="pct"/>
            <w:tcBorders>
              <w:tl2br w:val="nil"/>
              <w:tr2bl w:val="nil"/>
            </w:tcBorders>
            <w:vAlign w:val="center"/>
          </w:tcPr>
          <w:p w14:paraId="1BF31B40" w14:textId="77777777" w:rsidR="00020FDC" w:rsidRDefault="00020FDC" w:rsidP="00787E44">
            <w:pPr>
              <w:spacing w:line="300" w:lineRule="auto"/>
              <w:ind w:firstLineChars="0" w:firstLine="0"/>
              <w:jc w:val="center"/>
            </w:pPr>
            <w:r>
              <w:t>氢键</w:t>
            </w:r>
            <w:proofErr w:type="gramStart"/>
            <w:r>
              <w:t>受体数</w:t>
            </w:r>
            <w:proofErr w:type="gramEnd"/>
          </w:p>
        </w:tc>
        <w:tc>
          <w:tcPr>
            <w:tcW w:w="1315" w:type="pct"/>
            <w:tcBorders>
              <w:tl2br w:val="nil"/>
              <w:tr2bl w:val="nil"/>
            </w:tcBorders>
            <w:vAlign w:val="center"/>
          </w:tcPr>
          <w:p w14:paraId="58691ED2" w14:textId="77777777" w:rsidR="00020FDC" w:rsidRDefault="00020FDC" w:rsidP="00787E44">
            <w:pPr>
              <w:spacing w:line="300" w:lineRule="auto"/>
              <w:ind w:firstLineChars="0" w:firstLine="0"/>
              <w:jc w:val="center"/>
            </w:pPr>
            <w:proofErr w:type="spellStart"/>
            <w:r>
              <w:t>H_Bond_Acceptors</w:t>
            </w:r>
            <w:proofErr w:type="spellEnd"/>
          </w:p>
        </w:tc>
        <w:tc>
          <w:tcPr>
            <w:tcW w:w="2511" w:type="pct"/>
            <w:tcBorders>
              <w:tl2br w:val="nil"/>
              <w:tr2bl w:val="nil"/>
            </w:tcBorders>
            <w:vAlign w:val="center"/>
          </w:tcPr>
          <w:p w14:paraId="53D03D72" w14:textId="77777777" w:rsidR="00020FDC" w:rsidRDefault="00020FDC" w:rsidP="00787E44">
            <w:pPr>
              <w:spacing w:line="300" w:lineRule="auto"/>
              <w:ind w:firstLineChars="0" w:firstLine="0"/>
              <w:jc w:val="center"/>
            </w:pPr>
            <w:r>
              <w:t>分子中能接受质子的原子数量</w:t>
            </w:r>
          </w:p>
        </w:tc>
      </w:tr>
      <w:tr w:rsidR="00020FDC" w14:paraId="7A2595C8" w14:textId="77777777" w:rsidTr="00787E44">
        <w:trPr>
          <w:jc w:val="center"/>
        </w:trPr>
        <w:tc>
          <w:tcPr>
            <w:tcW w:w="1174" w:type="pct"/>
            <w:tcBorders>
              <w:tl2br w:val="nil"/>
              <w:tr2bl w:val="nil"/>
            </w:tcBorders>
            <w:vAlign w:val="center"/>
          </w:tcPr>
          <w:p w14:paraId="78E75A05" w14:textId="77777777" w:rsidR="00020FDC" w:rsidRDefault="00020FDC" w:rsidP="00787E44">
            <w:pPr>
              <w:spacing w:line="300" w:lineRule="auto"/>
              <w:ind w:firstLineChars="0" w:firstLine="0"/>
              <w:jc w:val="center"/>
            </w:pPr>
            <w:r>
              <w:t>可旋转键数</w:t>
            </w:r>
          </w:p>
        </w:tc>
        <w:tc>
          <w:tcPr>
            <w:tcW w:w="1315" w:type="pct"/>
            <w:tcBorders>
              <w:tl2br w:val="nil"/>
              <w:tr2bl w:val="nil"/>
            </w:tcBorders>
            <w:vAlign w:val="center"/>
          </w:tcPr>
          <w:p w14:paraId="5E755AA4" w14:textId="77777777" w:rsidR="00020FDC" w:rsidRDefault="00020FDC" w:rsidP="00787E44">
            <w:pPr>
              <w:spacing w:line="300" w:lineRule="auto"/>
              <w:ind w:firstLineChars="0" w:firstLine="0"/>
              <w:jc w:val="center"/>
            </w:pPr>
            <w:proofErr w:type="spellStart"/>
            <w:r>
              <w:t>Rotatable_Bonds</w:t>
            </w:r>
            <w:proofErr w:type="spellEnd"/>
          </w:p>
        </w:tc>
        <w:tc>
          <w:tcPr>
            <w:tcW w:w="2511" w:type="pct"/>
            <w:tcBorders>
              <w:tl2br w:val="nil"/>
              <w:tr2bl w:val="nil"/>
            </w:tcBorders>
            <w:vAlign w:val="center"/>
          </w:tcPr>
          <w:p w14:paraId="572323E9" w14:textId="77777777" w:rsidR="00020FDC" w:rsidRDefault="00020FDC" w:rsidP="00787E44">
            <w:pPr>
              <w:spacing w:line="300" w:lineRule="auto"/>
              <w:ind w:firstLineChars="0" w:firstLine="0"/>
              <w:jc w:val="center"/>
            </w:pPr>
            <w:r>
              <w:t>单键旋转自由度的度量</w:t>
            </w:r>
          </w:p>
        </w:tc>
      </w:tr>
      <w:tr w:rsidR="00020FDC" w14:paraId="3FEAB757" w14:textId="77777777" w:rsidTr="00787E44">
        <w:trPr>
          <w:jc w:val="center"/>
        </w:trPr>
        <w:tc>
          <w:tcPr>
            <w:tcW w:w="1174" w:type="pct"/>
            <w:tcBorders>
              <w:tl2br w:val="nil"/>
              <w:tr2bl w:val="nil"/>
            </w:tcBorders>
            <w:vAlign w:val="center"/>
          </w:tcPr>
          <w:p w14:paraId="0EF00854" w14:textId="77777777" w:rsidR="00020FDC" w:rsidRDefault="00020FDC" w:rsidP="00787E44">
            <w:pPr>
              <w:spacing w:line="300" w:lineRule="auto"/>
              <w:ind w:firstLineChars="0" w:firstLine="0"/>
              <w:jc w:val="center"/>
            </w:pPr>
            <w:proofErr w:type="gramStart"/>
            <w:r>
              <w:t>环数量</w:t>
            </w:r>
            <w:proofErr w:type="gramEnd"/>
          </w:p>
        </w:tc>
        <w:tc>
          <w:tcPr>
            <w:tcW w:w="1315" w:type="pct"/>
            <w:tcBorders>
              <w:tl2br w:val="nil"/>
              <w:tr2bl w:val="nil"/>
            </w:tcBorders>
            <w:vAlign w:val="center"/>
          </w:tcPr>
          <w:p w14:paraId="297C3CEF" w14:textId="77777777" w:rsidR="00020FDC" w:rsidRDefault="00020FDC" w:rsidP="00787E44">
            <w:pPr>
              <w:spacing w:line="300" w:lineRule="auto"/>
              <w:ind w:firstLineChars="0" w:firstLine="0"/>
              <w:jc w:val="center"/>
            </w:pPr>
            <w:proofErr w:type="spellStart"/>
            <w:r>
              <w:t>Ring_Count</w:t>
            </w:r>
            <w:proofErr w:type="spellEnd"/>
          </w:p>
        </w:tc>
        <w:tc>
          <w:tcPr>
            <w:tcW w:w="2511" w:type="pct"/>
            <w:tcBorders>
              <w:tl2br w:val="nil"/>
              <w:tr2bl w:val="nil"/>
            </w:tcBorders>
            <w:vAlign w:val="center"/>
          </w:tcPr>
          <w:p w14:paraId="1E3A5C11" w14:textId="77777777" w:rsidR="00020FDC" w:rsidRDefault="00020FDC" w:rsidP="00787E44">
            <w:pPr>
              <w:spacing w:line="300" w:lineRule="auto"/>
              <w:ind w:firstLineChars="0" w:firstLine="0"/>
              <w:jc w:val="center"/>
            </w:pPr>
            <w:r>
              <w:t>分子中环状结构的总数</w:t>
            </w:r>
          </w:p>
        </w:tc>
      </w:tr>
      <w:tr w:rsidR="00020FDC" w14:paraId="345DE09A" w14:textId="77777777" w:rsidTr="00787E44">
        <w:trPr>
          <w:jc w:val="center"/>
        </w:trPr>
        <w:tc>
          <w:tcPr>
            <w:tcW w:w="1174" w:type="pct"/>
            <w:tcBorders>
              <w:tl2br w:val="nil"/>
              <w:tr2bl w:val="nil"/>
            </w:tcBorders>
            <w:vAlign w:val="center"/>
          </w:tcPr>
          <w:p w14:paraId="2A88632B" w14:textId="77777777" w:rsidR="00020FDC" w:rsidRDefault="00020FDC" w:rsidP="00787E44">
            <w:pPr>
              <w:spacing w:line="300" w:lineRule="auto"/>
              <w:ind w:firstLineChars="0" w:firstLine="0"/>
              <w:jc w:val="center"/>
            </w:pPr>
            <w:proofErr w:type="gramStart"/>
            <w:r>
              <w:t>芳香环数量</w:t>
            </w:r>
            <w:proofErr w:type="gramEnd"/>
          </w:p>
        </w:tc>
        <w:tc>
          <w:tcPr>
            <w:tcW w:w="1315" w:type="pct"/>
            <w:tcBorders>
              <w:tl2br w:val="nil"/>
              <w:tr2bl w:val="nil"/>
            </w:tcBorders>
            <w:vAlign w:val="center"/>
          </w:tcPr>
          <w:p w14:paraId="4D5124F0" w14:textId="77777777" w:rsidR="00020FDC" w:rsidRDefault="00020FDC" w:rsidP="00787E44">
            <w:pPr>
              <w:spacing w:line="300" w:lineRule="auto"/>
              <w:ind w:firstLineChars="0" w:firstLine="0"/>
              <w:jc w:val="center"/>
            </w:pPr>
            <w:proofErr w:type="spellStart"/>
            <w:r>
              <w:t>Aromatic_Rings</w:t>
            </w:r>
            <w:proofErr w:type="spellEnd"/>
          </w:p>
        </w:tc>
        <w:tc>
          <w:tcPr>
            <w:tcW w:w="2511" w:type="pct"/>
            <w:tcBorders>
              <w:tl2br w:val="nil"/>
              <w:tr2bl w:val="nil"/>
            </w:tcBorders>
            <w:vAlign w:val="center"/>
          </w:tcPr>
          <w:p w14:paraId="3D02ED7E" w14:textId="77777777" w:rsidR="00020FDC" w:rsidRDefault="00020FDC" w:rsidP="00787E44">
            <w:pPr>
              <w:spacing w:line="300" w:lineRule="auto"/>
              <w:ind w:firstLineChars="0" w:firstLine="0"/>
              <w:jc w:val="center"/>
            </w:pPr>
            <w:r>
              <w:rPr>
                <w:lang w:bidi="ar"/>
              </w:rPr>
              <w:t>具有芳香性的环结构数量</w:t>
            </w:r>
          </w:p>
        </w:tc>
      </w:tr>
      <w:tr w:rsidR="00020FDC" w14:paraId="6020A8E9" w14:textId="77777777" w:rsidTr="00787E44">
        <w:trPr>
          <w:jc w:val="center"/>
        </w:trPr>
        <w:tc>
          <w:tcPr>
            <w:tcW w:w="1174" w:type="pct"/>
            <w:tcBorders>
              <w:tl2br w:val="nil"/>
              <w:tr2bl w:val="nil"/>
            </w:tcBorders>
            <w:vAlign w:val="center"/>
          </w:tcPr>
          <w:p w14:paraId="107E4805" w14:textId="77777777" w:rsidR="00020FDC" w:rsidRDefault="00020FDC" w:rsidP="00787E44">
            <w:pPr>
              <w:spacing w:line="300" w:lineRule="auto"/>
              <w:ind w:firstLineChars="0" w:firstLine="0"/>
              <w:jc w:val="center"/>
            </w:pPr>
            <w:r>
              <w:t>手性中心数</w:t>
            </w:r>
          </w:p>
        </w:tc>
        <w:tc>
          <w:tcPr>
            <w:tcW w:w="1315" w:type="pct"/>
            <w:tcBorders>
              <w:tl2br w:val="nil"/>
              <w:tr2bl w:val="nil"/>
            </w:tcBorders>
            <w:vAlign w:val="center"/>
          </w:tcPr>
          <w:p w14:paraId="579D93A6" w14:textId="77777777" w:rsidR="00020FDC" w:rsidRDefault="00020FDC" w:rsidP="00787E44">
            <w:pPr>
              <w:spacing w:line="300" w:lineRule="auto"/>
              <w:ind w:firstLineChars="0" w:firstLine="0"/>
              <w:jc w:val="center"/>
            </w:pPr>
            <w:r>
              <w:t>Stereocenters</w:t>
            </w:r>
          </w:p>
        </w:tc>
        <w:tc>
          <w:tcPr>
            <w:tcW w:w="2511" w:type="pct"/>
            <w:tcBorders>
              <w:tl2br w:val="nil"/>
              <w:tr2bl w:val="nil"/>
            </w:tcBorders>
            <w:vAlign w:val="center"/>
          </w:tcPr>
          <w:p w14:paraId="53362B1C" w14:textId="77777777" w:rsidR="00020FDC" w:rsidRDefault="00020FDC" w:rsidP="00787E44">
            <w:pPr>
              <w:spacing w:line="300" w:lineRule="auto"/>
              <w:ind w:firstLineChars="0" w:firstLine="0"/>
              <w:jc w:val="center"/>
            </w:pPr>
            <w:r>
              <w:t>分子中立体异构中心的数量</w:t>
            </w:r>
          </w:p>
        </w:tc>
      </w:tr>
    </w:tbl>
    <w:p w14:paraId="1440F1F1" w14:textId="77777777" w:rsidR="00020FDC" w:rsidRPr="00020FDC" w:rsidRDefault="00020FDC" w:rsidP="006F7F12"/>
    <w:p w14:paraId="369AA741" w14:textId="743E4744" w:rsidR="006F7F12" w:rsidRDefault="006F7F12" w:rsidP="006F7F12">
      <w:r>
        <w:rPr>
          <w:rFonts w:hint="eastAsia"/>
        </w:rPr>
        <w:t>第四步，</w:t>
      </w:r>
      <w:r>
        <w:t>基于大模型的知识重写</w:t>
      </w:r>
      <w:r>
        <w:rPr>
          <w:rFonts w:hint="eastAsia"/>
        </w:rPr>
        <w:t>。</w:t>
      </w:r>
    </w:p>
    <w:p w14:paraId="660F3437" w14:textId="77777777" w:rsidR="006F7F12" w:rsidRDefault="006F7F12" w:rsidP="006F7F12">
      <w:r w:rsidRPr="00F23AA9">
        <w:t>在获得原始描述和理化属性后，本文引入大语言模型对文本进行清洗与重写。重写的</w:t>
      </w:r>
      <w:r>
        <w:rPr>
          <w:rFonts w:hint="eastAsia"/>
        </w:rPr>
        <w:lastRenderedPageBreak/>
        <w:t>目的</w:t>
      </w:r>
      <w:r w:rsidRPr="00F23AA9">
        <w:t>是保留与分子性质相关的核心语义，同时去除无关噪声，并将理化属性自然融入文本描述中。为提高重写文本的质量，本文在提示</w:t>
      </w:r>
      <w:proofErr w:type="gramStart"/>
      <w:r w:rsidRPr="00F23AA9">
        <w:t>词设计</w:t>
      </w:r>
      <w:proofErr w:type="gramEnd"/>
      <w:r w:rsidRPr="00F23AA9">
        <w:t>中遵循以下三个原则：</w:t>
      </w:r>
    </w:p>
    <w:p w14:paraId="70530662" w14:textId="0F5DB2A9" w:rsidR="006F7F12" w:rsidRDefault="00591754" w:rsidP="006F7F12">
      <w:r>
        <w:rPr>
          <w:rFonts w:hint="eastAsia"/>
        </w:rPr>
        <w:t>（</w:t>
      </w:r>
      <w:r w:rsidR="006F7F12">
        <w:rPr>
          <w:rFonts w:hint="eastAsia"/>
        </w:rPr>
        <w:t>1</w:t>
      </w:r>
      <w:r>
        <w:rPr>
          <w:rFonts w:hint="eastAsia"/>
        </w:rPr>
        <w:t>）</w:t>
      </w:r>
      <w:r w:rsidR="006F7F12">
        <w:rPr>
          <w:rFonts w:hint="eastAsia"/>
        </w:rPr>
        <w:t xml:space="preserve"> </w:t>
      </w:r>
      <w:r w:rsidR="006F7F12">
        <w:rPr>
          <w:rFonts w:hint="eastAsia"/>
        </w:rPr>
        <w:t>角色约束：</w:t>
      </w:r>
      <w:r w:rsidR="006F7F12" w:rsidRPr="00F23AA9">
        <w:t>限定模型</w:t>
      </w:r>
      <w:r w:rsidR="00331A2F">
        <w:rPr>
          <w:rFonts w:hint="eastAsia"/>
        </w:rPr>
        <w:t>是</w:t>
      </w:r>
      <w:r w:rsidR="006F7F12" w:rsidRPr="00F23AA9">
        <w:t>药物化学领域的专</w:t>
      </w:r>
      <w:r w:rsidR="006F7F12">
        <w:rPr>
          <w:rFonts w:hint="eastAsia"/>
        </w:rPr>
        <w:t>家；</w:t>
      </w:r>
    </w:p>
    <w:p w14:paraId="3C28C6BA" w14:textId="5BC0DB16" w:rsidR="006F7F12" w:rsidRDefault="00591754" w:rsidP="006F7F12">
      <w:r>
        <w:rPr>
          <w:rFonts w:hint="eastAsia"/>
        </w:rPr>
        <w:t>（</w:t>
      </w:r>
      <w:r>
        <w:rPr>
          <w:rFonts w:hint="eastAsia"/>
        </w:rPr>
        <w:t>2</w:t>
      </w:r>
      <w:r>
        <w:rPr>
          <w:rFonts w:hint="eastAsia"/>
        </w:rPr>
        <w:t>）</w:t>
      </w:r>
      <w:r w:rsidR="006F7F12">
        <w:rPr>
          <w:rFonts w:hint="eastAsia"/>
        </w:rPr>
        <w:t xml:space="preserve"> </w:t>
      </w:r>
      <w:r w:rsidR="006F7F12">
        <w:rPr>
          <w:rFonts w:hint="eastAsia"/>
        </w:rPr>
        <w:t>上下文约束：</w:t>
      </w:r>
      <w:r w:rsidR="006F7F12" w:rsidRPr="00F23AA9">
        <w:t>要求模型同时参考原始描述与理化属性信息；</w:t>
      </w:r>
    </w:p>
    <w:p w14:paraId="1E8286DB" w14:textId="653DEA39" w:rsidR="002111C8" w:rsidRDefault="00591754" w:rsidP="00020FDC">
      <w:r>
        <w:rPr>
          <w:rFonts w:hint="eastAsia"/>
        </w:rPr>
        <w:t>（</w:t>
      </w:r>
      <w:r>
        <w:rPr>
          <w:rFonts w:hint="eastAsia"/>
        </w:rPr>
        <w:t>3</w:t>
      </w:r>
      <w:r>
        <w:rPr>
          <w:rFonts w:hint="eastAsia"/>
        </w:rPr>
        <w:t>）</w:t>
      </w:r>
      <w:r w:rsidR="006F7F12">
        <w:rPr>
          <w:rFonts w:hint="eastAsia"/>
        </w:rPr>
        <w:t xml:space="preserve"> </w:t>
      </w:r>
      <w:r w:rsidR="006F7F12">
        <w:rPr>
          <w:rFonts w:hint="eastAsia"/>
        </w:rPr>
        <w:t>负向约束：</w:t>
      </w:r>
      <w:r w:rsidR="006F7F12" w:rsidRPr="00F23AA9">
        <w:t>明确过滤专利号、历史轶事和商业名称等冗余内容</w:t>
      </w:r>
      <w:r w:rsidR="006F7F12">
        <w:rPr>
          <w:rFonts w:hint="eastAsia"/>
        </w:rPr>
        <w:t>，并约定模型输出字数</w:t>
      </w:r>
      <w:r w:rsidR="006F7F12" w:rsidRPr="00F23AA9">
        <w:t>。</w:t>
      </w:r>
      <w:r w:rsidR="002E0E43" w:rsidRPr="00F23AA9">
        <w:rPr>
          <w:rFonts w:hint="eastAsia"/>
        </w:rPr>
        <w:t>经过重写后，得到的文本在内容上更加紧凑，也更有利于后续跨模态对齐。</w:t>
      </w:r>
    </w:p>
    <w:p w14:paraId="150CCAC1" w14:textId="77777777" w:rsidR="00020FDC" w:rsidRDefault="00020FDC" w:rsidP="00020FDC"/>
    <w:p w14:paraId="1F886C1B" w14:textId="1A84C424" w:rsidR="00020FDC" w:rsidRDefault="00020FDC" w:rsidP="00020FDC">
      <w:pPr>
        <w:ind w:firstLineChars="0" w:firstLine="0"/>
        <w:jc w:val="center"/>
      </w:pPr>
      <w:r>
        <w:rPr>
          <w:noProof/>
        </w:rPr>
        <w:drawing>
          <wp:inline distT="0" distB="0" distL="0" distR="0" wp14:anchorId="72655DA2" wp14:editId="7C442E89">
            <wp:extent cx="5230388" cy="6197594"/>
            <wp:effectExtent l="0" t="0" r="8890" b="0"/>
            <wp:docPr id="588572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7291" name="图片 6"/>
                    <pic:cNvPicPr/>
                  </pic:nvPicPr>
                  <pic:blipFill>
                    <a:blip r:embed="rId399"/>
                    <a:stretch>
                      <a:fillRect/>
                    </a:stretch>
                  </pic:blipFill>
                  <pic:spPr>
                    <a:xfrm>
                      <a:off x="0" y="0"/>
                      <a:ext cx="5230388" cy="6197594"/>
                    </a:xfrm>
                    <a:prstGeom prst="rect">
                      <a:avLst/>
                    </a:prstGeom>
                  </pic:spPr>
                </pic:pic>
              </a:graphicData>
            </a:graphic>
          </wp:inline>
        </w:drawing>
      </w:r>
    </w:p>
    <w:p w14:paraId="5B96213F" w14:textId="669A24EA" w:rsidR="00020FDC" w:rsidRDefault="00020FDC" w:rsidP="00020FDC">
      <w:pPr>
        <w:pStyle w:val="a8"/>
      </w:pPr>
      <w:bookmarkStart w:id="115" w:name="_Ref22647574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2</w:t>
      </w:r>
      <w:r>
        <w:fldChar w:fldCharType="end"/>
      </w:r>
      <w:bookmarkEnd w:id="115"/>
      <w:r>
        <w:rPr>
          <w:rFonts w:hint="eastAsia"/>
        </w:rPr>
        <w:t xml:space="preserve"> </w:t>
      </w:r>
      <w:r w:rsidRPr="00430B09">
        <w:rPr>
          <w:rFonts w:hint="eastAsia"/>
        </w:rPr>
        <w:t>药物分子原始检索文本与重写文本的对比示例</w:t>
      </w:r>
    </w:p>
    <w:p w14:paraId="5A9FCE84" w14:textId="77777777" w:rsidR="00020FDC" w:rsidRPr="00020FDC" w:rsidRDefault="00020FDC" w:rsidP="00020FDC"/>
    <w:p w14:paraId="3B19BFF7" w14:textId="1E3D5D75" w:rsidR="006F7F12" w:rsidRDefault="006F7F12" w:rsidP="00FE5948">
      <w:r>
        <w:rPr>
          <w:rFonts w:hint="eastAsia"/>
        </w:rPr>
        <w:lastRenderedPageBreak/>
        <w:t>第五步，</w:t>
      </w:r>
      <w:r>
        <w:t>多模态</w:t>
      </w:r>
      <w:r>
        <w:rPr>
          <w:rFonts w:hint="eastAsia"/>
        </w:rPr>
        <w:t>样本构建。</w:t>
      </w:r>
    </w:p>
    <w:p w14:paraId="65E62C7D" w14:textId="4C87FAC9" w:rsidR="006F7F12" w:rsidRDefault="006F7F12" w:rsidP="00FE5948">
      <w:r w:rsidRPr="00F23AA9">
        <w:t>在完成结构筛选和文本重写后，本文进一步基于标准化后的</w:t>
      </w:r>
      <w:r w:rsidRPr="00F23AA9">
        <w:t>SMILES</w:t>
      </w:r>
      <w:r w:rsidRPr="00F23AA9">
        <w:t>生成分子的二维拓扑图和分子指纹，并与序列和文本共同组成图、序列、指纹、文本四种模态输入。最终，本文构建了一个包含约</w:t>
      </w:r>
      <w:r w:rsidRPr="00F23AA9">
        <w:t>22</w:t>
      </w:r>
      <w:r w:rsidRPr="00F23AA9">
        <w:t>万个样本的多模态</w:t>
      </w:r>
      <w:proofErr w:type="gramStart"/>
      <w:r w:rsidRPr="00F23AA9">
        <w:t>预训练</w:t>
      </w:r>
      <w:proofErr w:type="gramEnd"/>
      <w:r w:rsidRPr="00F23AA9">
        <w:t>数据集，为后续模型训练提供了数据支持。</w:t>
      </w:r>
      <w:r w:rsidRPr="008B022F">
        <w:rPr>
          <w:rFonts w:hint="eastAsia"/>
        </w:rPr>
        <w:t>如</w:t>
      </w:r>
      <w:r>
        <w:fldChar w:fldCharType="begin"/>
      </w:r>
      <w:r>
        <w:instrText xml:space="preserve"> </w:instrText>
      </w:r>
      <w:r>
        <w:rPr>
          <w:rFonts w:hint="eastAsia"/>
        </w:rPr>
        <w:instrText>REF _Ref226475742 \h</w:instrText>
      </w:r>
      <w:r>
        <w:instrText xml:space="preserve"> </w:instrText>
      </w:r>
      <w:r w:rsidR="00FE5948">
        <w:instrText xml:space="preserve"> \* MERGEFORMAT </w:instrText>
      </w:r>
      <w:r>
        <w:fldChar w:fldCharType="separate"/>
      </w:r>
      <w:r w:rsidR="005F0293">
        <w:rPr>
          <w:rFonts w:hint="eastAsia"/>
        </w:rPr>
        <w:t>图</w:t>
      </w:r>
      <w:r w:rsidR="005F0293">
        <w:rPr>
          <w:rFonts w:hint="eastAsia"/>
        </w:rPr>
        <w:t>4-</w:t>
      </w:r>
      <w:r w:rsidR="005F0293">
        <w:t>2</w:t>
      </w:r>
      <w:r>
        <w:fldChar w:fldCharType="end"/>
      </w:r>
      <w:r w:rsidR="00331A2F">
        <w:rPr>
          <w:rFonts w:hint="eastAsia"/>
        </w:rPr>
        <w:t>所示，展示</w:t>
      </w:r>
      <w:r w:rsidRPr="00F23AA9">
        <w:t>了原始检索文本与重写文本的示例对比。</w:t>
      </w:r>
    </w:p>
    <w:p w14:paraId="0DE99FAF" w14:textId="77777777" w:rsidR="0006030B" w:rsidRDefault="00777529" w:rsidP="00967491">
      <w:pPr>
        <w:pStyle w:val="3"/>
        <w:rPr>
          <w:rFonts w:hint="default"/>
        </w:rPr>
      </w:pPr>
      <w:bookmarkStart w:id="116" w:name="_Toc229736539"/>
      <w:r>
        <w:t>下游数据集</w:t>
      </w:r>
      <w:bookmarkEnd w:id="116"/>
    </w:p>
    <w:p w14:paraId="569FBF09" w14:textId="7CEDC5D6" w:rsidR="0006030B" w:rsidRDefault="00777529" w:rsidP="007E0097">
      <w:r>
        <w:rPr>
          <w:rFonts w:hint="eastAsia"/>
        </w:rPr>
        <w:t>为评估本文</w:t>
      </w:r>
      <w:proofErr w:type="gramStart"/>
      <w:r>
        <w:rPr>
          <w:rFonts w:hint="eastAsia"/>
        </w:rPr>
        <w:t>预训练</w:t>
      </w:r>
      <w:proofErr w:type="gramEnd"/>
      <w:r>
        <w:rPr>
          <w:rFonts w:hint="eastAsia"/>
        </w:rPr>
        <w:t>模型在下游分子性质预测任务中的泛化能力和迁移能力，本文选取了</w:t>
      </w:r>
      <w:r>
        <w:rPr>
          <w:rFonts w:hint="eastAsia"/>
        </w:rPr>
        <w:t>MoleculeNet</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_Ref225764280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[67]</w:t>
      </w:r>
      <w:r w:rsidR="00893E18" w:rsidRPr="00893E18">
        <w:rPr>
          <w:vertAlign w:val="superscript"/>
        </w:rPr>
        <w:fldChar w:fldCharType="end"/>
      </w:r>
      <w:r>
        <w:rPr>
          <w:rFonts w:hint="eastAsia"/>
        </w:rPr>
        <w:t>数据集中</w:t>
      </w:r>
      <w:r>
        <w:rPr>
          <w:rFonts w:hint="eastAsia"/>
        </w:rPr>
        <w:t>9</w:t>
      </w:r>
      <w:r>
        <w:rPr>
          <w:rFonts w:hint="eastAsia"/>
        </w:rPr>
        <w:t>个具有代表性的数据集进行效果评估。</w:t>
      </w:r>
      <w:r>
        <w:t>MoleculeNet</w:t>
      </w:r>
      <w:r>
        <w:t>由</w:t>
      </w:r>
      <w:r>
        <w:t>Wu</w:t>
      </w:r>
      <w:r>
        <w:t>等于</w:t>
      </w:r>
      <w:r>
        <w:t>2018</w:t>
      </w:r>
      <w:r>
        <w:t>年提出，通过提供统一的数据划分策略、评价指标及实验协议，解决了过往研究中因基准不一致导致模型性能难以横向比较的问题。</w:t>
      </w:r>
      <w:r>
        <w:rPr>
          <w:rFonts w:hint="eastAsia"/>
        </w:rPr>
        <w:t>本文选用的数据集涵盖了生物物理学、生理学及物理化学等多个领域，包含</w:t>
      </w:r>
      <w:r>
        <w:rPr>
          <w:rFonts w:hint="eastAsia"/>
        </w:rPr>
        <w:t>6</w:t>
      </w:r>
      <w:r>
        <w:rPr>
          <w:rFonts w:hint="eastAsia"/>
        </w:rPr>
        <w:t>个分类任务与</w:t>
      </w:r>
      <w:r>
        <w:rPr>
          <w:rFonts w:hint="eastAsia"/>
        </w:rPr>
        <w:t>3</w:t>
      </w:r>
      <w:r>
        <w:rPr>
          <w:rFonts w:hint="eastAsia"/>
        </w:rPr>
        <w:t>个回归任务。具体的数据</w:t>
      </w:r>
      <w:proofErr w:type="gramStart"/>
      <w:r>
        <w:rPr>
          <w:rFonts w:hint="eastAsia"/>
        </w:rPr>
        <w:t>集统计</w:t>
      </w:r>
      <w:proofErr w:type="gramEnd"/>
      <w:r>
        <w:rPr>
          <w:rFonts w:hint="eastAsia"/>
        </w:rPr>
        <w:t>信息及划分方式如</w:t>
      </w:r>
      <w:r w:rsidR="00D22676">
        <w:fldChar w:fldCharType="begin"/>
      </w:r>
      <w:r w:rsidR="00D22676">
        <w:instrText xml:space="preserve"> </w:instrText>
      </w:r>
      <w:r w:rsidR="00D22676">
        <w:rPr>
          <w:rFonts w:hint="eastAsia"/>
        </w:rPr>
        <w:instrText>REF _Ref224306171 \h</w:instrText>
      </w:r>
      <w:r w:rsidR="00D22676">
        <w:instrText xml:space="preserve"> </w:instrText>
      </w:r>
      <w:r w:rsidR="00D22676">
        <w:fldChar w:fldCharType="separate"/>
      </w:r>
      <w:r w:rsidR="005F0293">
        <w:rPr>
          <w:rFonts w:hint="eastAsia"/>
        </w:rPr>
        <w:t>表</w:t>
      </w:r>
      <w:r w:rsidR="005F0293">
        <w:rPr>
          <w:rFonts w:hint="eastAsia"/>
        </w:rPr>
        <w:t>4-</w:t>
      </w:r>
      <w:r w:rsidR="005F0293">
        <w:rPr>
          <w:noProof/>
        </w:rPr>
        <w:t>3</w:t>
      </w:r>
      <w:r w:rsidR="00D22676">
        <w:fldChar w:fldCharType="end"/>
      </w:r>
      <w:r>
        <w:rPr>
          <w:rFonts w:hint="eastAsia"/>
        </w:rPr>
        <w:t>所示。</w:t>
      </w:r>
    </w:p>
    <w:p w14:paraId="7F749448" w14:textId="2646DAA4" w:rsidR="00921868" w:rsidRDefault="00921868" w:rsidP="007359A6">
      <w:pPr>
        <w:pStyle w:val="a8"/>
      </w:pPr>
      <w:bookmarkStart w:id="117" w:name="_Ref22430617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3</w:t>
      </w:r>
      <w:r>
        <w:fldChar w:fldCharType="end"/>
      </w:r>
      <w:bookmarkEnd w:id="117"/>
      <w:r>
        <w:rPr>
          <w:rFonts w:hint="eastAsia"/>
        </w:rPr>
        <w:t xml:space="preserve"> </w:t>
      </w:r>
      <w:r w:rsidRPr="00261B51">
        <w:rPr>
          <w:rFonts w:hint="eastAsia"/>
        </w:rPr>
        <w:t>Molecu</w:t>
      </w:r>
      <w:r w:rsidR="009B37E4">
        <w:rPr>
          <w:rFonts w:hint="eastAsia"/>
        </w:rPr>
        <w:t>le</w:t>
      </w:r>
      <w:r w:rsidRPr="00261B51">
        <w:rPr>
          <w:rFonts w:hint="eastAsia"/>
        </w:rPr>
        <w:t>Net</w:t>
      </w:r>
      <w:r w:rsidR="003C6F8A">
        <w:rPr>
          <w:rFonts w:hint="eastAsia"/>
        </w:rPr>
        <w:t>数据</w:t>
      </w:r>
      <w:proofErr w:type="gramStart"/>
      <w:r w:rsidR="003C6F8A">
        <w:rPr>
          <w:rFonts w:hint="eastAsia"/>
        </w:rPr>
        <w:t>集</w:t>
      </w:r>
      <w:r w:rsidRPr="00261B51">
        <w:rPr>
          <w:rFonts w:hint="eastAsia"/>
        </w:rPr>
        <w:t>基本</w:t>
      </w:r>
      <w:proofErr w:type="gramEnd"/>
      <w:r w:rsidRPr="00261B51">
        <w:rPr>
          <w:rFonts w:hint="eastAsia"/>
        </w:rPr>
        <w:t>信息</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63"/>
        <w:gridCol w:w="1591"/>
        <w:gridCol w:w="1265"/>
        <w:gridCol w:w="2071"/>
        <w:gridCol w:w="1591"/>
        <w:gridCol w:w="1589"/>
      </w:tblGrid>
      <w:tr w:rsidR="0006030B" w14:paraId="7C1CBA17" w14:textId="77777777" w:rsidTr="00CE2353">
        <w:trPr>
          <w:jc w:val="center"/>
        </w:trPr>
        <w:tc>
          <w:tcPr>
            <w:tcW w:w="764" w:type="pct"/>
            <w:tcBorders>
              <w:bottom w:val="single" w:sz="8" w:space="0" w:color="auto"/>
            </w:tcBorders>
          </w:tcPr>
          <w:p w14:paraId="49709A87" w14:textId="77777777" w:rsidR="0006030B" w:rsidRDefault="00777529" w:rsidP="00B8360B">
            <w:pPr>
              <w:spacing w:line="300" w:lineRule="auto"/>
              <w:ind w:firstLineChars="0" w:firstLine="0"/>
              <w:jc w:val="center"/>
            </w:pPr>
            <w:r>
              <w:rPr>
                <w:rFonts w:hint="eastAsia"/>
              </w:rPr>
              <w:t>数据集</w:t>
            </w:r>
          </w:p>
        </w:tc>
        <w:tc>
          <w:tcPr>
            <w:tcW w:w="831" w:type="pct"/>
            <w:tcBorders>
              <w:bottom w:val="single" w:sz="8" w:space="0" w:color="auto"/>
            </w:tcBorders>
          </w:tcPr>
          <w:p w14:paraId="7FE51A36" w14:textId="77777777" w:rsidR="0006030B" w:rsidRDefault="00777529" w:rsidP="00B8360B">
            <w:pPr>
              <w:spacing w:line="300" w:lineRule="auto"/>
              <w:ind w:firstLineChars="0" w:firstLine="0"/>
              <w:jc w:val="center"/>
            </w:pPr>
            <w:r>
              <w:rPr>
                <w:rFonts w:hint="eastAsia"/>
              </w:rPr>
              <w:t>任务类型</w:t>
            </w:r>
          </w:p>
        </w:tc>
        <w:tc>
          <w:tcPr>
            <w:tcW w:w="661" w:type="pct"/>
            <w:tcBorders>
              <w:bottom w:val="single" w:sz="8" w:space="0" w:color="auto"/>
            </w:tcBorders>
          </w:tcPr>
          <w:p w14:paraId="132B7C69" w14:textId="77777777" w:rsidR="0006030B" w:rsidRDefault="00777529" w:rsidP="00B8360B">
            <w:pPr>
              <w:spacing w:line="300" w:lineRule="auto"/>
              <w:ind w:firstLineChars="0" w:firstLine="0"/>
              <w:jc w:val="center"/>
            </w:pPr>
            <w:r>
              <w:rPr>
                <w:rFonts w:hint="eastAsia"/>
              </w:rPr>
              <w:t>分子数</w:t>
            </w:r>
          </w:p>
        </w:tc>
        <w:tc>
          <w:tcPr>
            <w:tcW w:w="1082" w:type="pct"/>
            <w:tcBorders>
              <w:bottom w:val="single" w:sz="8" w:space="0" w:color="auto"/>
            </w:tcBorders>
          </w:tcPr>
          <w:p w14:paraId="0650861D" w14:textId="77777777" w:rsidR="0006030B" w:rsidRDefault="00777529" w:rsidP="00B8360B">
            <w:pPr>
              <w:spacing w:line="300" w:lineRule="auto"/>
              <w:ind w:leftChars="48" w:left="115" w:firstLineChars="0" w:firstLine="0"/>
              <w:jc w:val="center"/>
            </w:pPr>
            <w:r>
              <w:rPr>
                <w:rFonts w:hint="eastAsia"/>
              </w:rPr>
              <w:t>种类</w:t>
            </w:r>
          </w:p>
        </w:tc>
        <w:tc>
          <w:tcPr>
            <w:tcW w:w="831" w:type="pct"/>
            <w:tcBorders>
              <w:bottom w:val="single" w:sz="8" w:space="0" w:color="auto"/>
            </w:tcBorders>
          </w:tcPr>
          <w:p w14:paraId="5A35C254" w14:textId="513CC6D9" w:rsidR="0006030B" w:rsidRDefault="00C90746" w:rsidP="00B8360B">
            <w:pPr>
              <w:spacing w:line="300" w:lineRule="auto"/>
              <w:ind w:firstLineChars="0" w:firstLine="0"/>
              <w:jc w:val="center"/>
            </w:pPr>
            <w:r>
              <w:rPr>
                <w:rFonts w:hint="eastAsia"/>
              </w:rPr>
              <w:t>评价</w:t>
            </w:r>
            <w:r w:rsidR="00777529">
              <w:rPr>
                <w:rFonts w:hint="eastAsia"/>
              </w:rPr>
              <w:t>指标</w:t>
            </w:r>
          </w:p>
        </w:tc>
        <w:tc>
          <w:tcPr>
            <w:tcW w:w="830" w:type="pct"/>
            <w:tcBorders>
              <w:bottom w:val="single" w:sz="8" w:space="0" w:color="auto"/>
            </w:tcBorders>
          </w:tcPr>
          <w:p w14:paraId="5B6CE868" w14:textId="77777777" w:rsidR="0006030B" w:rsidRDefault="00777529" w:rsidP="00B8360B">
            <w:pPr>
              <w:spacing w:line="300" w:lineRule="auto"/>
              <w:ind w:firstLineChars="0" w:firstLine="0"/>
              <w:jc w:val="center"/>
            </w:pPr>
            <w:r>
              <w:rPr>
                <w:rFonts w:hint="eastAsia"/>
              </w:rPr>
              <w:t>划分方式</w:t>
            </w:r>
          </w:p>
        </w:tc>
      </w:tr>
      <w:tr w:rsidR="0006030B" w14:paraId="041166D8" w14:textId="77777777" w:rsidTr="00CE2353">
        <w:trPr>
          <w:jc w:val="center"/>
        </w:trPr>
        <w:tc>
          <w:tcPr>
            <w:tcW w:w="764" w:type="pct"/>
            <w:tcBorders>
              <w:top w:val="single" w:sz="8" w:space="0" w:color="auto"/>
              <w:tl2br w:val="nil"/>
              <w:tr2bl w:val="nil"/>
            </w:tcBorders>
          </w:tcPr>
          <w:p w14:paraId="751BFC2A" w14:textId="77777777" w:rsidR="0006030B" w:rsidRDefault="00777529" w:rsidP="00B8360B">
            <w:pPr>
              <w:spacing w:line="300" w:lineRule="auto"/>
              <w:ind w:firstLineChars="0" w:firstLine="0"/>
              <w:jc w:val="center"/>
            </w:pPr>
            <w:r>
              <w:rPr>
                <w:rFonts w:hint="eastAsia"/>
              </w:rPr>
              <w:t>BACE</w:t>
            </w:r>
          </w:p>
        </w:tc>
        <w:tc>
          <w:tcPr>
            <w:tcW w:w="831" w:type="pct"/>
            <w:tcBorders>
              <w:top w:val="single" w:sz="8" w:space="0" w:color="auto"/>
              <w:tl2br w:val="nil"/>
              <w:tr2bl w:val="nil"/>
            </w:tcBorders>
          </w:tcPr>
          <w:p w14:paraId="4DA5C22E" w14:textId="77777777" w:rsidR="0006030B" w:rsidRDefault="00777529" w:rsidP="00B8360B">
            <w:pPr>
              <w:spacing w:line="300" w:lineRule="auto"/>
              <w:ind w:firstLineChars="0" w:firstLine="0"/>
              <w:jc w:val="center"/>
            </w:pPr>
            <w:r>
              <w:rPr>
                <w:rFonts w:hint="eastAsia"/>
              </w:rPr>
              <w:t>分类</w:t>
            </w:r>
          </w:p>
        </w:tc>
        <w:tc>
          <w:tcPr>
            <w:tcW w:w="661" w:type="pct"/>
            <w:tcBorders>
              <w:top w:val="single" w:sz="8" w:space="0" w:color="auto"/>
              <w:tl2br w:val="nil"/>
              <w:tr2bl w:val="nil"/>
            </w:tcBorders>
          </w:tcPr>
          <w:p w14:paraId="6B174057" w14:textId="77777777" w:rsidR="0006030B" w:rsidRDefault="00777529" w:rsidP="00B8360B">
            <w:pPr>
              <w:spacing w:line="300" w:lineRule="auto"/>
              <w:ind w:firstLineChars="0" w:firstLine="0"/>
              <w:jc w:val="center"/>
            </w:pPr>
            <w:r>
              <w:rPr>
                <w:rFonts w:hint="eastAsia"/>
              </w:rPr>
              <w:t>1513</w:t>
            </w:r>
          </w:p>
        </w:tc>
        <w:tc>
          <w:tcPr>
            <w:tcW w:w="1082" w:type="pct"/>
            <w:tcBorders>
              <w:top w:val="single" w:sz="8" w:space="0" w:color="auto"/>
              <w:tl2br w:val="nil"/>
              <w:tr2bl w:val="nil"/>
            </w:tcBorders>
          </w:tcPr>
          <w:p w14:paraId="760C3D71" w14:textId="77777777" w:rsidR="0006030B" w:rsidRDefault="00777529" w:rsidP="00B8360B">
            <w:pPr>
              <w:spacing w:line="300" w:lineRule="auto"/>
              <w:ind w:leftChars="48" w:left="115" w:firstLineChars="0" w:firstLine="0"/>
              <w:jc w:val="center"/>
            </w:pPr>
            <w:r>
              <w:rPr>
                <w:rFonts w:hint="eastAsia"/>
              </w:rPr>
              <w:t>生物物理学</w:t>
            </w:r>
          </w:p>
        </w:tc>
        <w:tc>
          <w:tcPr>
            <w:tcW w:w="831" w:type="pct"/>
            <w:tcBorders>
              <w:top w:val="single" w:sz="8" w:space="0" w:color="auto"/>
              <w:tl2br w:val="nil"/>
              <w:tr2bl w:val="nil"/>
            </w:tcBorders>
          </w:tcPr>
          <w:p w14:paraId="4E9E115C" w14:textId="77777777" w:rsidR="0006030B" w:rsidRDefault="00777529" w:rsidP="00B8360B">
            <w:pPr>
              <w:spacing w:line="300" w:lineRule="auto"/>
              <w:ind w:firstLineChars="0" w:firstLine="0"/>
              <w:jc w:val="center"/>
            </w:pPr>
            <w:r>
              <w:rPr>
                <w:rFonts w:hint="eastAsia"/>
              </w:rPr>
              <w:t>AUC</w:t>
            </w:r>
          </w:p>
        </w:tc>
        <w:tc>
          <w:tcPr>
            <w:tcW w:w="830" w:type="pct"/>
            <w:tcBorders>
              <w:top w:val="single" w:sz="8" w:space="0" w:color="auto"/>
              <w:tl2br w:val="nil"/>
              <w:tr2bl w:val="nil"/>
            </w:tcBorders>
          </w:tcPr>
          <w:p w14:paraId="210CD343" w14:textId="22485DF6" w:rsidR="0006030B" w:rsidRDefault="00CE2353" w:rsidP="00B8360B">
            <w:pPr>
              <w:spacing w:line="300" w:lineRule="auto"/>
              <w:ind w:firstLineChars="0" w:firstLine="0"/>
              <w:jc w:val="center"/>
            </w:pPr>
            <w:r w:rsidRPr="00CE2353">
              <w:t>Scaffold Split</w:t>
            </w:r>
          </w:p>
        </w:tc>
      </w:tr>
      <w:tr w:rsidR="0006030B" w14:paraId="59A12E79" w14:textId="77777777" w:rsidTr="00CE2353">
        <w:trPr>
          <w:jc w:val="center"/>
        </w:trPr>
        <w:tc>
          <w:tcPr>
            <w:tcW w:w="764" w:type="pct"/>
            <w:tcBorders>
              <w:tl2br w:val="nil"/>
              <w:tr2bl w:val="nil"/>
            </w:tcBorders>
          </w:tcPr>
          <w:p w14:paraId="2AA3141C" w14:textId="77777777" w:rsidR="0006030B" w:rsidRDefault="00777529" w:rsidP="00B8360B">
            <w:pPr>
              <w:spacing w:line="300" w:lineRule="auto"/>
              <w:ind w:firstLineChars="0" w:firstLine="0"/>
              <w:jc w:val="center"/>
            </w:pPr>
            <w:r>
              <w:rPr>
                <w:rFonts w:hint="eastAsia"/>
              </w:rPr>
              <w:t>BBBP</w:t>
            </w:r>
          </w:p>
        </w:tc>
        <w:tc>
          <w:tcPr>
            <w:tcW w:w="831" w:type="pct"/>
            <w:tcBorders>
              <w:tl2br w:val="nil"/>
              <w:tr2bl w:val="nil"/>
            </w:tcBorders>
          </w:tcPr>
          <w:p w14:paraId="4D472D05"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E96F128" w14:textId="77777777" w:rsidR="0006030B" w:rsidRDefault="00777529" w:rsidP="00B8360B">
            <w:pPr>
              <w:spacing w:line="300" w:lineRule="auto"/>
              <w:ind w:firstLineChars="0" w:firstLine="0"/>
              <w:jc w:val="center"/>
            </w:pPr>
            <w:r>
              <w:rPr>
                <w:rFonts w:hint="eastAsia"/>
              </w:rPr>
              <w:t>2050</w:t>
            </w:r>
          </w:p>
        </w:tc>
        <w:tc>
          <w:tcPr>
            <w:tcW w:w="1082" w:type="pct"/>
            <w:tcBorders>
              <w:tl2br w:val="nil"/>
              <w:tr2bl w:val="nil"/>
            </w:tcBorders>
          </w:tcPr>
          <w:p w14:paraId="3FAE6B4A"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2156D4F8"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B34F4D4" w14:textId="3DE40342" w:rsidR="0006030B" w:rsidRDefault="00CE2353" w:rsidP="00B8360B">
            <w:pPr>
              <w:spacing w:line="300" w:lineRule="auto"/>
              <w:ind w:firstLineChars="0" w:firstLine="0"/>
              <w:jc w:val="center"/>
            </w:pPr>
            <w:r w:rsidRPr="00CE2353">
              <w:t>Scaffold Split</w:t>
            </w:r>
          </w:p>
        </w:tc>
      </w:tr>
      <w:tr w:rsidR="0006030B" w14:paraId="25EDCD0D" w14:textId="77777777" w:rsidTr="00CE2353">
        <w:trPr>
          <w:jc w:val="center"/>
        </w:trPr>
        <w:tc>
          <w:tcPr>
            <w:tcW w:w="764" w:type="pct"/>
            <w:tcBorders>
              <w:tl2br w:val="nil"/>
              <w:tr2bl w:val="nil"/>
            </w:tcBorders>
          </w:tcPr>
          <w:p w14:paraId="1780C069" w14:textId="77777777" w:rsidR="0006030B" w:rsidRDefault="00777529" w:rsidP="00B8360B">
            <w:pPr>
              <w:spacing w:line="300" w:lineRule="auto"/>
              <w:ind w:firstLineChars="0" w:firstLine="0"/>
              <w:jc w:val="center"/>
            </w:pPr>
            <w:r>
              <w:rPr>
                <w:rFonts w:hint="eastAsia"/>
              </w:rPr>
              <w:t>ClinTox</w:t>
            </w:r>
          </w:p>
        </w:tc>
        <w:tc>
          <w:tcPr>
            <w:tcW w:w="831" w:type="pct"/>
            <w:tcBorders>
              <w:tl2br w:val="nil"/>
              <w:tr2bl w:val="nil"/>
            </w:tcBorders>
          </w:tcPr>
          <w:p w14:paraId="41623790"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6FFA6AB9" w14:textId="77777777" w:rsidR="0006030B" w:rsidRDefault="00777529" w:rsidP="00B8360B">
            <w:pPr>
              <w:spacing w:line="300" w:lineRule="auto"/>
              <w:ind w:firstLineChars="0" w:firstLine="0"/>
              <w:jc w:val="center"/>
            </w:pPr>
            <w:r>
              <w:rPr>
                <w:rFonts w:hint="eastAsia"/>
              </w:rPr>
              <w:t>1484</w:t>
            </w:r>
          </w:p>
        </w:tc>
        <w:tc>
          <w:tcPr>
            <w:tcW w:w="1082" w:type="pct"/>
            <w:tcBorders>
              <w:tl2br w:val="nil"/>
              <w:tr2bl w:val="nil"/>
            </w:tcBorders>
          </w:tcPr>
          <w:p w14:paraId="74DD2C1F"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3F29746"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6CA23590" w14:textId="21297021" w:rsidR="0006030B" w:rsidRDefault="00CE2353" w:rsidP="00B8360B">
            <w:pPr>
              <w:spacing w:line="300" w:lineRule="auto"/>
              <w:ind w:firstLineChars="0" w:firstLine="0"/>
              <w:jc w:val="center"/>
            </w:pPr>
            <w:r w:rsidRPr="00CE2353">
              <w:t>Scaffold Split</w:t>
            </w:r>
          </w:p>
        </w:tc>
      </w:tr>
      <w:tr w:rsidR="0006030B" w14:paraId="1594993C" w14:textId="77777777" w:rsidTr="00CE2353">
        <w:trPr>
          <w:jc w:val="center"/>
        </w:trPr>
        <w:tc>
          <w:tcPr>
            <w:tcW w:w="764" w:type="pct"/>
            <w:tcBorders>
              <w:tl2br w:val="nil"/>
              <w:tr2bl w:val="nil"/>
            </w:tcBorders>
          </w:tcPr>
          <w:p w14:paraId="2EE02964" w14:textId="77777777" w:rsidR="0006030B" w:rsidRDefault="00777529" w:rsidP="00B8360B">
            <w:pPr>
              <w:spacing w:line="300" w:lineRule="auto"/>
              <w:ind w:firstLineChars="0" w:firstLine="0"/>
              <w:jc w:val="center"/>
            </w:pPr>
            <w:r>
              <w:rPr>
                <w:rFonts w:hint="eastAsia"/>
              </w:rPr>
              <w:t>Tox21</w:t>
            </w:r>
          </w:p>
        </w:tc>
        <w:tc>
          <w:tcPr>
            <w:tcW w:w="831" w:type="pct"/>
            <w:tcBorders>
              <w:tl2br w:val="nil"/>
              <w:tr2bl w:val="nil"/>
            </w:tcBorders>
          </w:tcPr>
          <w:p w14:paraId="68A0A79C"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764AF40B" w14:textId="77777777" w:rsidR="0006030B" w:rsidRDefault="00777529" w:rsidP="00B8360B">
            <w:pPr>
              <w:spacing w:line="300" w:lineRule="auto"/>
              <w:ind w:firstLineChars="0" w:firstLine="0"/>
              <w:jc w:val="center"/>
            </w:pPr>
            <w:r>
              <w:rPr>
                <w:rFonts w:hint="eastAsia"/>
              </w:rPr>
              <w:t>7831</w:t>
            </w:r>
          </w:p>
        </w:tc>
        <w:tc>
          <w:tcPr>
            <w:tcW w:w="1082" w:type="pct"/>
            <w:tcBorders>
              <w:tl2br w:val="nil"/>
              <w:tr2bl w:val="nil"/>
            </w:tcBorders>
          </w:tcPr>
          <w:p w14:paraId="34814B2C"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5F2DB684"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77BFD67E" w14:textId="768B325D" w:rsidR="0006030B" w:rsidRDefault="00CE2353" w:rsidP="00B8360B">
            <w:pPr>
              <w:spacing w:line="300" w:lineRule="auto"/>
              <w:ind w:firstLineChars="0" w:firstLine="0"/>
              <w:jc w:val="center"/>
            </w:pPr>
            <w:r w:rsidRPr="00CE2353">
              <w:t>Scaffold Split</w:t>
            </w:r>
          </w:p>
        </w:tc>
      </w:tr>
      <w:tr w:rsidR="0006030B" w14:paraId="1A45F76C" w14:textId="77777777" w:rsidTr="00CE2353">
        <w:trPr>
          <w:jc w:val="center"/>
        </w:trPr>
        <w:tc>
          <w:tcPr>
            <w:tcW w:w="764" w:type="pct"/>
            <w:tcBorders>
              <w:tl2br w:val="nil"/>
              <w:tr2bl w:val="nil"/>
            </w:tcBorders>
          </w:tcPr>
          <w:p w14:paraId="00C75736" w14:textId="77777777" w:rsidR="0006030B" w:rsidRDefault="00777529" w:rsidP="00B8360B">
            <w:pPr>
              <w:spacing w:line="300" w:lineRule="auto"/>
              <w:ind w:firstLineChars="0" w:firstLine="0"/>
              <w:jc w:val="center"/>
            </w:pPr>
            <w:r>
              <w:rPr>
                <w:rFonts w:hint="eastAsia"/>
              </w:rPr>
              <w:t>ToxCast</w:t>
            </w:r>
          </w:p>
        </w:tc>
        <w:tc>
          <w:tcPr>
            <w:tcW w:w="831" w:type="pct"/>
            <w:tcBorders>
              <w:tl2br w:val="nil"/>
              <w:tr2bl w:val="nil"/>
            </w:tcBorders>
          </w:tcPr>
          <w:p w14:paraId="7A695FDF"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378FE320" w14:textId="77777777" w:rsidR="0006030B" w:rsidRDefault="00777529" w:rsidP="00B8360B">
            <w:pPr>
              <w:spacing w:line="300" w:lineRule="auto"/>
              <w:ind w:firstLineChars="0" w:firstLine="0"/>
              <w:jc w:val="center"/>
            </w:pPr>
            <w:r>
              <w:rPr>
                <w:rFonts w:hint="eastAsia"/>
              </w:rPr>
              <w:t>8597</w:t>
            </w:r>
          </w:p>
        </w:tc>
        <w:tc>
          <w:tcPr>
            <w:tcW w:w="1082" w:type="pct"/>
            <w:tcBorders>
              <w:tl2br w:val="nil"/>
              <w:tr2bl w:val="nil"/>
            </w:tcBorders>
          </w:tcPr>
          <w:p w14:paraId="26092469"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47C68532"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25F099B8" w14:textId="41F94324" w:rsidR="0006030B" w:rsidRDefault="00CE2353" w:rsidP="00B8360B">
            <w:pPr>
              <w:spacing w:line="300" w:lineRule="auto"/>
              <w:ind w:firstLineChars="0" w:firstLine="0"/>
              <w:jc w:val="center"/>
            </w:pPr>
            <w:r w:rsidRPr="00CE2353">
              <w:t>Scaffold Split</w:t>
            </w:r>
          </w:p>
        </w:tc>
      </w:tr>
      <w:tr w:rsidR="0006030B" w14:paraId="4F4FC74C" w14:textId="77777777" w:rsidTr="00CE2353">
        <w:trPr>
          <w:jc w:val="center"/>
        </w:trPr>
        <w:tc>
          <w:tcPr>
            <w:tcW w:w="764" w:type="pct"/>
            <w:tcBorders>
              <w:tl2br w:val="nil"/>
              <w:tr2bl w:val="nil"/>
            </w:tcBorders>
          </w:tcPr>
          <w:p w14:paraId="093199F8" w14:textId="77777777" w:rsidR="0006030B" w:rsidRDefault="00777529" w:rsidP="00B8360B">
            <w:pPr>
              <w:spacing w:line="300" w:lineRule="auto"/>
              <w:ind w:firstLineChars="0" w:firstLine="0"/>
              <w:jc w:val="center"/>
            </w:pPr>
            <w:r>
              <w:rPr>
                <w:rFonts w:hint="eastAsia"/>
              </w:rPr>
              <w:t>Sider</w:t>
            </w:r>
          </w:p>
        </w:tc>
        <w:tc>
          <w:tcPr>
            <w:tcW w:w="831" w:type="pct"/>
            <w:tcBorders>
              <w:tl2br w:val="nil"/>
              <w:tr2bl w:val="nil"/>
            </w:tcBorders>
          </w:tcPr>
          <w:p w14:paraId="4EEC6741" w14:textId="77777777" w:rsidR="0006030B" w:rsidRDefault="00777529" w:rsidP="00B8360B">
            <w:pPr>
              <w:spacing w:line="300" w:lineRule="auto"/>
              <w:ind w:firstLineChars="0" w:firstLine="0"/>
              <w:jc w:val="center"/>
            </w:pPr>
            <w:r>
              <w:rPr>
                <w:rFonts w:hint="eastAsia"/>
              </w:rPr>
              <w:t>分类</w:t>
            </w:r>
          </w:p>
        </w:tc>
        <w:tc>
          <w:tcPr>
            <w:tcW w:w="661" w:type="pct"/>
            <w:tcBorders>
              <w:tl2br w:val="nil"/>
              <w:tr2bl w:val="nil"/>
            </w:tcBorders>
          </w:tcPr>
          <w:p w14:paraId="5E42103D" w14:textId="77777777" w:rsidR="0006030B" w:rsidRDefault="00777529" w:rsidP="00B8360B">
            <w:pPr>
              <w:spacing w:line="300" w:lineRule="auto"/>
              <w:ind w:firstLineChars="0" w:firstLine="0"/>
              <w:jc w:val="center"/>
            </w:pPr>
            <w:r>
              <w:rPr>
                <w:rFonts w:hint="eastAsia"/>
              </w:rPr>
              <w:t>1427</w:t>
            </w:r>
          </w:p>
        </w:tc>
        <w:tc>
          <w:tcPr>
            <w:tcW w:w="1082" w:type="pct"/>
            <w:tcBorders>
              <w:tl2br w:val="nil"/>
              <w:tr2bl w:val="nil"/>
            </w:tcBorders>
          </w:tcPr>
          <w:p w14:paraId="2775D605" w14:textId="77777777" w:rsidR="0006030B" w:rsidRDefault="00777529" w:rsidP="00B8360B">
            <w:pPr>
              <w:spacing w:line="300" w:lineRule="auto"/>
              <w:ind w:leftChars="48" w:left="115" w:firstLineChars="0" w:firstLine="0"/>
              <w:jc w:val="center"/>
            </w:pPr>
            <w:r>
              <w:rPr>
                <w:rFonts w:hint="eastAsia"/>
              </w:rPr>
              <w:t>生理学</w:t>
            </w:r>
          </w:p>
        </w:tc>
        <w:tc>
          <w:tcPr>
            <w:tcW w:w="831" w:type="pct"/>
            <w:tcBorders>
              <w:tl2br w:val="nil"/>
              <w:tr2bl w:val="nil"/>
            </w:tcBorders>
          </w:tcPr>
          <w:p w14:paraId="6EA039D5" w14:textId="77777777" w:rsidR="0006030B" w:rsidRDefault="00777529" w:rsidP="00B8360B">
            <w:pPr>
              <w:spacing w:line="300" w:lineRule="auto"/>
              <w:ind w:firstLineChars="0" w:firstLine="0"/>
              <w:jc w:val="center"/>
            </w:pPr>
            <w:r>
              <w:rPr>
                <w:rFonts w:hint="eastAsia"/>
              </w:rPr>
              <w:t>AUC</w:t>
            </w:r>
          </w:p>
        </w:tc>
        <w:tc>
          <w:tcPr>
            <w:tcW w:w="830" w:type="pct"/>
            <w:tcBorders>
              <w:tl2br w:val="nil"/>
              <w:tr2bl w:val="nil"/>
            </w:tcBorders>
          </w:tcPr>
          <w:p w14:paraId="13D78D2E" w14:textId="39A8C06A" w:rsidR="0006030B" w:rsidRDefault="00CE2353" w:rsidP="00B8360B">
            <w:pPr>
              <w:spacing w:line="300" w:lineRule="auto"/>
              <w:ind w:firstLineChars="0" w:firstLine="0"/>
              <w:jc w:val="center"/>
            </w:pPr>
            <w:r w:rsidRPr="00CE2353">
              <w:t>Scaffold Split</w:t>
            </w:r>
          </w:p>
        </w:tc>
      </w:tr>
      <w:tr w:rsidR="0006030B" w14:paraId="10F4FC92" w14:textId="77777777" w:rsidTr="00CE2353">
        <w:trPr>
          <w:jc w:val="center"/>
        </w:trPr>
        <w:tc>
          <w:tcPr>
            <w:tcW w:w="764" w:type="pct"/>
            <w:tcBorders>
              <w:tl2br w:val="nil"/>
              <w:tr2bl w:val="nil"/>
            </w:tcBorders>
          </w:tcPr>
          <w:p w14:paraId="429D812E" w14:textId="77777777" w:rsidR="0006030B" w:rsidRDefault="00777529" w:rsidP="00B8360B">
            <w:pPr>
              <w:spacing w:line="300" w:lineRule="auto"/>
              <w:ind w:firstLineChars="0" w:firstLine="0"/>
              <w:jc w:val="center"/>
            </w:pPr>
            <w:r>
              <w:rPr>
                <w:rFonts w:hint="eastAsia"/>
              </w:rPr>
              <w:t>FreeSolv</w:t>
            </w:r>
          </w:p>
        </w:tc>
        <w:tc>
          <w:tcPr>
            <w:tcW w:w="831" w:type="pct"/>
            <w:tcBorders>
              <w:tl2br w:val="nil"/>
              <w:tr2bl w:val="nil"/>
            </w:tcBorders>
          </w:tcPr>
          <w:p w14:paraId="2F71A1FF"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356076C6" w14:textId="77777777" w:rsidR="0006030B" w:rsidRDefault="00777529" w:rsidP="00B8360B">
            <w:pPr>
              <w:spacing w:line="300" w:lineRule="auto"/>
              <w:ind w:firstLineChars="0" w:firstLine="0"/>
              <w:jc w:val="center"/>
            </w:pPr>
            <w:r>
              <w:rPr>
                <w:rFonts w:hint="eastAsia"/>
              </w:rPr>
              <w:t>642</w:t>
            </w:r>
          </w:p>
        </w:tc>
        <w:tc>
          <w:tcPr>
            <w:tcW w:w="1082" w:type="pct"/>
            <w:tcBorders>
              <w:tl2br w:val="nil"/>
              <w:tr2bl w:val="nil"/>
            </w:tcBorders>
          </w:tcPr>
          <w:p w14:paraId="50B95A2D"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71C55ECA"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BD2618C" w14:textId="5D71A2BD" w:rsidR="0006030B" w:rsidRDefault="00CE2353" w:rsidP="00B8360B">
            <w:pPr>
              <w:spacing w:line="300" w:lineRule="auto"/>
              <w:ind w:firstLineChars="0" w:firstLine="0"/>
              <w:jc w:val="center"/>
            </w:pPr>
            <w:r w:rsidRPr="00CE2353">
              <w:t>Scaffold Split</w:t>
            </w:r>
          </w:p>
        </w:tc>
      </w:tr>
      <w:tr w:rsidR="0006030B" w14:paraId="2202CBAB" w14:textId="77777777" w:rsidTr="00CE2353">
        <w:trPr>
          <w:jc w:val="center"/>
        </w:trPr>
        <w:tc>
          <w:tcPr>
            <w:tcW w:w="764" w:type="pct"/>
            <w:tcBorders>
              <w:tl2br w:val="nil"/>
              <w:tr2bl w:val="nil"/>
            </w:tcBorders>
          </w:tcPr>
          <w:p w14:paraId="218A362C" w14:textId="77777777" w:rsidR="0006030B" w:rsidRDefault="00777529" w:rsidP="00B8360B">
            <w:pPr>
              <w:spacing w:line="300" w:lineRule="auto"/>
              <w:ind w:firstLineChars="0" w:firstLine="0"/>
              <w:jc w:val="center"/>
            </w:pPr>
            <w:r>
              <w:rPr>
                <w:rFonts w:hint="eastAsia"/>
              </w:rPr>
              <w:t>ESOL</w:t>
            </w:r>
          </w:p>
        </w:tc>
        <w:tc>
          <w:tcPr>
            <w:tcW w:w="831" w:type="pct"/>
            <w:tcBorders>
              <w:tl2br w:val="nil"/>
              <w:tr2bl w:val="nil"/>
            </w:tcBorders>
          </w:tcPr>
          <w:p w14:paraId="4E4CF440"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794312EA" w14:textId="77777777" w:rsidR="0006030B" w:rsidRDefault="00777529" w:rsidP="00B8360B">
            <w:pPr>
              <w:spacing w:line="300" w:lineRule="auto"/>
              <w:ind w:firstLineChars="0" w:firstLine="0"/>
              <w:jc w:val="center"/>
            </w:pPr>
            <w:r>
              <w:rPr>
                <w:rFonts w:hint="eastAsia"/>
              </w:rPr>
              <w:t>1128</w:t>
            </w:r>
          </w:p>
        </w:tc>
        <w:tc>
          <w:tcPr>
            <w:tcW w:w="1082" w:type="pct"/>
            <w:tcBorders>
              <w:tl2br w:val="nil"/>
              <w:tr2bl w:val="nil"/>
            </w:tcBorders>
          </w:tcPr>
          <w:p w14:paraId="1D3988C8"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341182E"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3349670A" w14:textId="3793E812" w:rsidR="0006030B" w:rsidRDefault="00CE2353" w:rsidP="00B8360B">
            <w:pPr>
              <w:spacing w:line="300" w:lineRule="auto"/>
              <w:ind w:firstLineChars="0" w:firstLine="0"/>
              <w:jc w:val="center"/>
            </w:pPr>
            <w:r w:rsidRPr="00CE2353">
              <w:t>Scaffold Split</w:t>
            </w:r>
          </w:p>
        </w:tc>
      </w:tr>
      <w:tr w:rsidR="0006030B" w14:paraId="459EF33F" w14:textId="77777777" w:rsidTr="00CE2353">
        <w:trPr>
          <w:jc w:val="center"/>
        </w:trPr>
        <w:tc>
          <w:tcPr>
            <w:tcW w:w="764" w:type="pct"/>
            <w:tcBorders>
              <w:tl2br w:val="nil"/>
              <w:tr2bl w:val="nil"/>
            </w:tcBorders>
          </w:tcPr>
          <w:p w14:paraId="604C1B36" w14:textId="77777777" w:rsidR="0006030B" w:rsidRDefault="00777529" w:rsidP="00B8360B">
            <w:pPr>
              <w:spacing w:line="300" w:lineRule="auto"/>
              <w:ind w:firstLineChars="0" w:firstLine="0"/>
              <w:jc w:val="center"/>
            </w:pPr>
            <w:r>
              <w:rPr>
                <w:rFonts w:hint="eastAsia"/>
              </w:rPr>
              <w:t>Lipo</w:t>
            </w:r>
          </w:p>
        </w:tc>
        <w:tc>
          <w:tcPr>
            <w:tcW w:w="831" w:type="pct"/>
            <w:tcBorders>
              <w:tl2br w:val="nil"/>
              <w:tr2bl w:val="nil"/>
            </w:tcBorders>
          </w:tcPr>
          <w:p w14:paraId="62BCDA61" w14:textId="77777777" w:rsidR="0006030B" w:rsidRDefault="00777529" w:rsidP="00B8360B">
            <w:pPr>
              <w:spacing w:line="300" w:lineRule="auto"/>
              <w:ind w:firstLineChars="0" w:firstLine="0"/>
              <w:jc w:val="center"/>
            </w:pPr>
            <w:r>
              <w:rPr>
                <w:rFonts w:hint="eastAsia"/>
              </w:rPr>
              <w:t>回归</w:t>
            </w:r>
          </w:p>
        </w:tc>
        <w:tc>
          <w:tcPr>
            <w:tcW w:w="661" w:type="pct"/>
            <w:tcBorders>
              <w:tl2br w:val="nil"/>
              <w:tr2bl w:val="nil"/>
            </w:tcBorders>
          </w:tcPr>
          <w:p w14:paraId="0212AD6F" w14:textId="77777777" w:rsidR="0006030B" w:rsidRDefault="00777529" w:rsidP="00B8360B">
            <w:pPr>
              <w:spacing w:line="300" w:lineRule="auto"/>
              <w:ind w:firstLineChars="0" w:firstLine="0"/>
              <w:jc w:val="center"/>
            </w:pPr>
            <w:r>
              <w:rPr>
                <w:rFonts w:hint="eastAsia"/>
              </w:rPr>
              <w:t>4200</w:t>
            </w:r>
          </w:p>
        </w:tc>
        <w:tc>
          <w:tcPr>
            <w:tcW w:w="1082" w:type="pct"/>
            <w:tcBorders>
              <w:tl2br w:val="nil"/>
              <w:tr2bl w:val="nil"/>
            </w:tcBorders>
          </w:tcPr>
          <w:p w14:paraId="219427E9" w14:textId="77777777" w:rsidR="0006030B" w:rsidRDefault="00777529" w:rsidP="00B8360B">
            <w:pPr>
              <w:spacing w:line="300" w:lineRule="auto"/>
              <w:ind w:leftChars="48" w:left="115" w:firstLineChars="0" w:firstLine="0"/>
              <w:jc w:val="center"/>
            </w:pPr>
            <w:r>
              <w:rPr>
                <w:rFonts w:hint="eastAsia"/>
              </w:rPr>
              <w:t>物理化学</w:t>
            </w:r>
          </w:p>
        </w:tc>
        <w:tc>
          <w:tcPr>
            <w:tcW w:w="831" w:type="pct"/>
            <w:tcBorders>
              <w:tl2br w:val="nil"/>
              <w:tr2bl w:val="nil"/>
            </w:tcBorders>
          </w:tcPr>
          <w:p w14:paraId="4BCBCC0B" w14:textId="77777777" w:rsidR="0006030B" w:rsidRDefault="00777529" w:rsidP="00B8360B">
            <w:pPr>
              <w:spacing w:line="300" w:lineRule="auto"/>
              <w:ind w:firstLineChars="0" w:firstLine="0"/>
              <w:jc w:val="center"/>
            </w:pPr>
            <w:r>
              <w:rPr>
                <w:rFonts w:hint="eastAsia"/>
              </w:rPr>
              <w:t>RMSE</w:t>
            </w:r>
          </w:p>
        </w:tc>
        <w:tc>
          <w:tcPr>
            <w:tcW w:w="830" w:type="pct"/>
            <w:tcBorders>
              <w:tl2br w:val="nil"/>
              <w:tr2bl w:val="nil"/>
            </w:tcBorders>
          </w:tcPr>
          <w:p w14:paraId="645FADE4" w14:textId="5292FA86" w:rsidR="0006030B" w:rsidRDefault="00CE2353" w:rsidP="00B8360B">
            <w:pPr>
              <w:spacing w:line="300" w:lineRule="auto"/>
              <w:ind w:firstLineChars="0" w:firstLine="0"/>
              <w:jc w:val="center"/>
            </w:pPr>
            <w:r w:rsidRPr="00CE2353">
              <w:t>Scaffold Split</w:t>
            </w:r>
          </w:p>
        </w:tc>
      </w:tr>
    </w:tbl>
    <w:p w14:paraId="0C7BB8AD" w14:textId="77777777" w:rsidR="006C6236" w:rsidRDefault="006C6236" w:rsidP="007E0097"/>
    <w:p w14:paraId="7DE6958B" w14:textId="0C0B3F85" w:rsidR="0006030B" w:rsidRDefault="00777529" w:rsidP="007E0097">
      <w:r>
        <w:rPr>
          <w:rFonts w:hint="eastAsia"/>
        </w:rPr>
        <w:t>BACE</w:t>
      </w:r>
      <w:r>
        <w:rPr>
          <w:rFonts w:hint="eastAsia"/>
        </w:rPr>
        <w:t>：判断分子是否为β</w:t>
      </w:r>
      <w:r>
        <w:rPr>
          <w:rFonts w:hint="eastAsia"/>
        </w:rPr>
        <w:t>-</w:t>
      </w:r>
      <w:r>
        <w:rPr>
          <w:rFonts w:hint="eastAsia"/>
        </w:rPr>
        <w:t>分泌酶</w:t>
      </w:r>
      <w:r>
        <w:rPr>
          <w:rFonts w:hint="eastAsia"/>
        </w:rPr>
        <w:t>1</w:t>
      </w:r>
      <w:r>
        <w:rPr>
          <w:rFonts w:hint="eastAsia"/>
        </w:rPr>
        <w:t>的抑制剂</w:t>
      </w:r>
      <w:r w:rsidR="00FE0163">
        <w:rPr>
          <w:rFonts w:hint="eastAsia"/>
        </w:rPr>
        <w:t>。</w:t>
      </w:r>
      <w:r>
        <w:rPr>
          <w:rFonts w:hint="eastAsia"/>
        </w:rPr>
        <w:t>BACE1</w:t>
      </w:r>
      <w:r>
        <w:rPr>
          <w:rFonts w:hint="eastAsia"/>
        </w:rPr>
        <w:t>过度激活会导致大脑中异常淀粉样蛋白沉积，是阿尔茨海默病的关键致病因素，该任务用于筛选潜在的抗阿尔茨海默病药物。</w:t>
      </w:r>
    </w:p>
    <w:p w14:paraId="1203F7A6" w14:textId="0F072B28" w:rsidR="0006030B" w:rsidRDefault="00777529" w:rsidP="007E0097">
      <w:r>
        <w:rPr>
          <w:rFonts w:hint="eastAsia"/>
        </w:rPr>
        <w:t>BBBP</w:t>
      </w:r>
      <w:r>
        <w:rPr>
          <w:rFonts w:hint="eastAsia"/>
        </w:rPr>
        <w:t>：判断分子能否穿透血脑屏障</w:t>
      </w:r>
      <w:r w:rsidR="00FE0163">
        <w:rPr>
          <w:rFonts w:hint="eastAsia"/>
        </w:rPr>
        <w:t>。</w:t>
      </w:r>
      <w:r>
        <w:rPr>
          <w:rFonts w:hint="eastAsia"/>
        </w:rPr>
        <w:t>血脑屏障是中枢神经系统的保护屏障，若开发治疗阿尔茨海默病、帕金森病等脑部疾病的药物，需</w:t>
      </w:r>
      <w:r w:rsidR="003C6F8A">
        <w:rPr>
          <w:rFonts w:hint="eastAsia"/>
        </w:rPr>
        <w:t>要</w:t>
      </w:r>
      <w:r>
        <w:rPr>
          <w:rFonts w:hint="eastAsia"/>
        </w:rPr>
        <w:t>分子具备穿透该屏障的能力。</w:t>
      </w:r>
    </w:p>
    <w:p w14:paraId="3D40626A" w14:textId="65BD1336" w:rsidR="0006030B" w:rsidRDefault="00777529" w:rsidP="007E0097">
      <w:r>
        <w:rPr>
          <w:rFonts w:hint="eastAsia"/>
        </w:rPr>
        <w:t>ClinTox</w:t>
      </w:r>
      <w:r>
        <w:rPr>
          <w:rFonts w:hint="eastAsia"/>
        </w:rPr>
        <w:t>：判断分子在临床实验阶段是否存在毒性</w:t>
      </w:r>
      <w:r w:rsidR="00FE0163">
        <w:rPr>
          <w:rFonts w:hint="eastAsia"/>
        </w:rPr>
        <w:t>。</w:t>
      </w:r>
      <w:r>
        <w:rPr>
          <w:rFonts w:hint="eastAsia"/>
        </w:rPr>
        <w:t>该任务可筛选出临床风险低的分子，</w:t>
      </w:r>
      <w:r>
        <w:rPr>
          <w:rFonts w:hint="eastAsia"/>
        </w:rPr>
        <w:lastRenderedPageBreak/>
        <w:t>降低研发失败率。</w:t>
      </w:r>
    </w:p>
    <w:p w14:paraId="15B503C0" w14:textId="4E22BFD5" w:rsidR="002F0875" w:rsidRDefault="00777529" w:rsidP="002F0875">
      <w:pPr>
        <w:ind w:left="1" w:firstLineChars="199" w:firstLine="478"/>
      </w:pPr>
      <w:r>
        <w:rPr>
          <w:rFonts w:hint="eastAsia"/>
        </w:rPr>
        <w:t>Tox21</w:t>
      </w:r>
      <w:r>
        <w:rPr>
          <w:rFonts w:hint="eastAsia"/>
        </w:rPr>
        <w:t>：判断分子对</w:t>
      </w:r>
      <w:r>
        <w:rPr>
          <w:rFonts w:hint="eastAsia"/>
        </w:rPr>
        <w:t>21</w:t>
      </w:r>
      <w:r>
        <w:rPr>
          <w:rFonts w:hint="eastAsia"/>
        </w:rPr>
        <w:t>种毒性相关生物靶点的活</w:t>
      </w:r>
      <w:r w:rsidR="00FE0163">
        <w:rPr>
          <w:rFonts w:hint="eastAsia"/>
        </w:rPr>
        <w:t>性。</w:t>
      </w:r>
      <w:r>
        <w:rPr>
          <w:rFonts w:hint="eastAsia"/>
        </w:rPr>
        <w:t>该任务可全面评估分子的多维度毒性，是药物安全性评估的核心任务之一。</w:t>
      </w:r>
    </w:p>
    <w:p w14:paraId="6A0C3E71" w14:textId="208E61C5" w:rsidR="0006030B" w:rsidRDefault="00777529" w:rsidP="002F0875">
      <w:pPr>
        <w:ind w:left="1" w:firstLineChars="199" w:firstLine="478"/>
      </w:pPr>
      <w:r>
        <w:rPr>
          <w:rFonts w:hint="eastAsia"/>
        </w:rPr>
        <w:t>ToxCast</w:t>
      </w:r>
      <w:r>
        <w:rPr>
          <w:rFonts w:hint="eastAsia"/>
        </w:rPr>
        <w:t>：判断分子是否具有致癌性、致突变性等长期毒性</w:t>
      </w:r>
      <w:r w:rsidR="00FE0163">
        <w:rPr>
          <w:rFonts w:hint="eastAsia"/>
        </w:rPr>
        <w:t>。</w:t>
      </w:r>
      <w:r>
        <w:rPr>
          <w:rFonts w:hint="eastAsia"/>
        </w:rPr>
        <w:t>长期毒性是药物上市前的重要评估指标，该任务可提前识别分子的潜在长期风险。</w:t>
      </w:r>
    </w:p>
    <w:p w14:paraId="72C46F42" w14:textId="26D96616" w:rsidR="0006030B" w:rsidRDefault="00777529" w:rsidP="007E0097">
      <w:r>
        <w:rPr>
          <w:rFonts w:hint="eastAsia"/>
        </w:rPr>
        <w:t>S</w:t>
      </w:r>
      <w:r w:rsidR="00A9426E">
        <w:rPr>
          <w:rFonts w:hint="eastAsia"/>
        </w:rPr>
        <w:t>ider</w:t>
      </w:r>
      <w:r>
        <w:rPr>
          <w:rFonts w:hint="eastAsia"/>
        </w:rPr>
        <w:t>：判断分子是否具有已知的副作用</w:t>
      </w:r>
      <w:r w:rsidR="00FE0163">
        <w:rPr>
          <w:rFonts w:hint="eastAsia"/>
        </w:rPr>
        <w:t>。</w:t>
      </w:r>
      <w:r>
        <w:rPr>
          <w:rFonts w:hint="eastAsia"/>
        </w:rPr>
        <w:t>SIDER</w:t>
      </w:r>
      <w:r>
        <w:rPr>
          <w:rFonts w:hint="eastAsia"/>
        </w:rPr>
        <w:t>数据库收录了药物已报道的副作用信息，该任务可提前评估分子的安全性风险，避免后续临床实验中因严重副作用终止研发。</w:t>
      </w:r>
    </w:p>
    <w:p w14:paraId="74ED1AA1" w14:textId="0EB2BC91" w:rsidR="0006030B" w:rsidRDefault="00777529" w:rsidP="007E0097">
      <w:r>
        <w:rPr>
          <w:rFonts w:hint="eastAsia"/>
        </w:rPr>
        <w:t>ESOL</w:t>
      </w:r>
      <w:r>
        <w:rPr>
          <w:rFonts w:hint="eastAsia"/>
        </w:rPr>
        <w:t>：预测分子的水溶性</w:t>
      </w:r>
      <w:r w:rsidR="00FE0163">
        <w:rPr>
          <w:rFonts w:hint="eastAsia"/>
        </w:rPr>
        <w:t>。</w:t>
      </w:r>
      <w:r>
        <w:rPr>
          <w:rFonts w:hint="eastAsia"/>
        </w:rPr>
        <w:t>该任务可指导</w:t>
      </w:r>
      <w:proofErr w:type="gramStart"/>
      <w:r>
        <w:rPr>
          <w:rFonts w:hint="eastAsia"/>
        </w:rPr>
        <w:t>优化分</w:t>
      </w:r>
      <w:proofErr w:type="gramEnd"/>
      <w:r>
        <w:rPr>
          <w:rFonts w:hint="eastAsia"/>
        </w:rPr>
        <w:t>子结构以提升水溶性。</w:t>
      </w:r>
      <w:r w:rsidR="00357BDA" w:rsidRPr="00357BDA">
        <w:t>水溶性是药物开发中最为关键的药代动力学参数之一</w:t>
      </w:r>
      <w:r w:rsidR="00357BDA">
        <w:rPr>
          <w:rFonts w:hint="eastAsia"/>
        </w:rPr>
        <w:t>。</w:t>
      </w:r>
    </w:p>
    <w:p w14:paraId="61C46F5A" w14:textId="54B42B3B" w:rsidR="006437D6" w:rsidRDefault="00777529" w:rsidP="007E0097">
      <w:r>
        <w:rPr>
          <w:rFonts w:hint="eastAsia"/>
        </w:rPr>
        <w:t>FreeSolv</w:t>
      </w:r>
      <w:r>
        <w:rPr>
          <w:rFonts w:hint="eastAsia"/>
        </w:rPr>
        <w:t>：预测分子在水中的溶剂化自由能</w:t>
      </w:r>
      <w:r w:rsidR="00FE0163">
        <w:rPr>
          <w:rFonts w:hint="eastAsia"/>
        </w:rPr>
        <w:t>。</w:t>
      </w:r>
      <w:r>
        <w:rPr>
          <w:rFonts w:hint="eastAsia"/>
        </w:rPr>
        <w:t>该任务为分子的溶剂选择、剂型设计提供依据。</w:t>
      </w:r>
    </w:p>
    <w:p w14:paraId="472382CE" w14:textId="4325EE1A" w:rsidR="0006030B" w:rsidRDefault="00777529" w:rsidP="007E0097">
      <w:r>
        <w:rPr>
          <w:rFonts w:hint="eastAsia"/>
        </w:rPr>
        <w:t>Lipo</w:t>
      </w:r>
      <w:r>
        <w:rPr>
          <w:rFonts w:hint="eastAsia"/>
        </w:rPr>
        <w:t>：预测分子的脂溶性</w:t>
      </w:r>
      <w:r w:rsidR="00FE0163">
        <w:rPr>
          <w:rFonts w:hint="eastAsia"/>
        </w:rPr>
        <w:t>。</w:t>
      </w:r>
      <w:r>
        <w:rPr>
          <w:rFonts w:hint="eastAsia"/>
        </w:rPr>
        <w:t>脂溶性影响药物的跨膜吸收、组织分布，脂溶性过高或过低都会影响药效，该任务可优化分子的脂溶性以平衡吸收与分布。</w:t>
      </w:r>
    </w:p>
    <w:p w14:paraId="6D59C878" w14:textId="19FD7661" w:rsidR="007E61F3" w:rsidRDefault="007E61F3" w:rsidP="00A001A7">
      <w:r>
        <w:rPr>
          <w:rFonts w:hint="eastAsia"/>
        </w:rPr>
        <w:t>如</w:t>
      </w:r>
      <w:r w:rsidR="00B72BD1">
        <w:fldChar w:fldCharType="begin"/>
      </w:r>
      <w:r w:rsidR="00B72BD1">
        <w:instrText xml:space="preserve"> </w:instrText>
      </w:r>
      <w:r w:rsidR="00B72BD1">
        <w:rPr>
          <w:rFonts w:hint="eastAsia"/>
        </w:rPr>
        <w:instrText>REF _Ref224641122 \h</w:instrText>
      </w:r>
      <w:r w:rsidR="00B72BD1">
        <w:instrText xml:space="preserve"> </w:instrText>
      </w:r>
      <w:r w:rsidR="00B72BD1">
        <w:fldChar w:fldCharType="separate"/>
      </w:r>
      <w:r w:rsidR="005F0293">
        <w:rPr>
          <w:rFonts w:hint="eastAsia"/>
        </w:rPr>
        <w:t>图</w:t>
      </w:r>
      <w:r w:rsidR="005F0293">
        <w:rPr>
          <w:rFonts w:hint="eastAsia"/>
        </w:rPr>
        <w:t>4-</w:t>
      </w:r>
      <w:r w:rsidR="005F0293">
        <w:rPr>
          <w:noProof/>
        </w:rPr>
        <w:t>3</w:t>
      </w:r>
      <w:r w:rsidR="00B72BD1">
        <w:fldChar w:fldCharType="end"/>
      </w:r>
      <w:r>
        <w:rPr>
          <w:rFonts w:hint="eastAsia"/>
        </w:rPr>
        <w:t>所示，本文对</w:t>
      </w:r>
      <w:r>
        <w:rPr>
          <w:rFonts w:hint="eastAsia"/>
        </w:rPr>
        <w:t>6</w:t>
      </w:r>
      <w:r>
        <w:rPr>
          <w:rFonts w:hint="eastAsia"/>
        </w:rPr>
        <w:t>个分类数据集和</w:t>
      </w:r>
      <w:r>
        <w:rPr>
          <w:rFonts w:hint="eastAsia"/>
        </w:rPr>
        <w:t>3</w:t>
      </w:r>
      <w:r>
        <w:rPr>
          <w:rFonts w:hint="eastAsia"/>
        </w:rPr>
        <w:t>个回归数据集进行了可视化</w:t>
      </w:r>
      <w:r w:rsidR="00C54165">
        <w:rPr>
          <w:rFonts w:hint="eastAsia"/>
        </w:rPr>
        <w:t>展示</w:t>
      </w:r>
      <w:r>
        <w:rPr>
          <w:rFonts w:hint="eastAsia"/>
        </w:rPr>
        <w:t>。分类任务通过柱状图展示已标注样本的正负类别分布，结果表明不同数据集的类别平衡性差异明显：</w:t>
      </w:r>
      <w:r>
        <w:rPr>
          <w:rFonts w:hint="eastAsia"/>
        </w:rPr>
        <w:t>BACE</w:t>
      </w:r>
      <w:r>
        <w:rPr>
          <w:rFonts w:hint="eastAsia"/>
        </w:rPr>
        <w:t>和</w:t>
      </w:r>
      <w:r>
        <w:rPr>
          <w:rFonts w:hint="eastAsia"/>
        </w:rPr>
        <w:t>Sider</w:t>
      </w:r>
      <w:r>
        <w:rPr>
          <w:rFonts w:hint="eastAsia"/>
        </w:rPr>
        <w:t>相对均衡，而</w:t>
      </w:r>
      <w:r>
        <w:rPr>
          <w:rFonts w:hint="eastAsia"/>
        </w:rPr>
        <w:t>Tox21</w:t>
      </w:r>
      <w:r>
        <w:rPr>
          <w:rFonts w:hint="eastAsia"/>
        </w:rPr>
        <w:t>、</w:t>
      </w:r>
      <w:r>
        <w:rPr>
          <w:rFonts w:hint="eastAsia"/>
        </w:rPr>
        <w:t>ClinTox</w:t>
      </w:r>
      <w:r>
        <w:rPr>
          <w:rFonts w:hint="eastAsia"/>
        </w:rPr>
        <w:t>、</w:t>
      </w:r>
      <w:r>
        <w:rPr>
          <w:rFonts w:hint="eastAsia"/>
        </w:rPr>
        <w:t>ToxCast</w:t>
      </w:r>
      <w:r>
        <w:rPr>
          <w:rFonts w:hint="eastAsia"/>
        </w:rPr>
        <w:t>以及</w:t>
      </w:r>
      <w:r>
        <w:rPr>
          <w:rFonts w:hint="eastAsia"/>
        </w:rPr>
        <w:t>BBBP</w:t>
      </w:r>
      <w:r>
        <w:rPr>
          <w:rFonts w:hint="eastAsia"/>
        </w:rPr>
        <w:t>存在不同程度的类别不平衡。回归任务通过直方图和密度曲线展示标签值分布，结果显示</w:t>
      </w:r>
      <w:r>
        <w:rPr>
          <w:rFonts w:hint="eastAsia"/>
        </w:rPr>
        <w:t>FreeSolv</w:t>
      </w:r>
      <w:r>
        <w:rPr>
          <w:rFonts w:hint="eastAsia"/>
        </w:rPr>
        <w:t>、</w:t>
      </w:r>
      <w:r>
        <w:rPr>
          <w:rFonts w:hint="eastAsia"/>
        </w:rPr>
        <w:t>ESOL</w:t>
      </w:r>
      <w:r>
        <w:rPr>
          <w:rFonts w:hint="eastAsia"/>
        </w:rPr>
        <w:t>和</w:t>
      </w:r>
      <w:r>
        <w:rPr>
          <w:rFonts w:hint="eastAsia"/>
        </w:rPr>
        <w:t>Lipo</w:t>
      </w:r>
      <w:r>
        <w:rPr>
          <w:rFonts w:hint="eastAsia"/>
        </w:rPr>
        <w:t>在取值范围、集中区域及分布形态上均存在显著差异。</w:t>
      </w:r>
      <w:r w:rsidR="00BB072C">
        <w:fldChar w:fldCharType="begin"/>
      </w:r>
      <w:r w:rsidR="00BB072C">
        <w:instrText xml:space="preserve"> </w:instrText>
      </w:r>
      <w:r w:rsidR="00BB072C">
        <w:rPr>
          <w:rFonts w:hint="eastAsia"/>
        </w:rPr>
        <w:instrText>REF _Ref224641122 \h</w:instrText>
      </w:r>
      <w:r w:rsidR="00BB072C">
        <w:instrText xml:space="preserve"> </w:instrText>
      </w:r>
      <w:r w:rsidR="00BB072C">
        <w:fldChar w:fldCharType="separate"/>
      </w:r>
      <w:r w:rsidR="005F0293">
        <w:rPr>
          <w:rFonts w:hint="eastAsia"/>
        </w:rPr>
        <w:t>图</w:t>
      </w:r>
      <w:r w:rsidR="005F0293">
        <w:rPr>
          <w:rFonts w:hint="eastAsia"/>
        </w:rPr>
        <w:t>4-</w:t>
      </w:r>
      <w:r w:rsidR="005F0293">
        <w:rPr>
          <w:noProof/>
        </w:rPr>
        <w:t>3</w:t>
      </w:r>
      <w:r w:rsidR="00BB072C">
        <w:fldChar w:fldCharType="end"/>
      </w:r>
      <w:r w:rsidR="00BB072C">
        <w:rPr>
          <w:rFonts w:hint="eastAsia"/>
        </w:rPr>
        <w:t>可视化结果</w:t>
      </w:r>
      <w:r w:rsidR="003E7247">
        <w:rPr>
          <w:rFonts w:hint="eastAsia"/>
        </w:rPr>
        <w:t>是</w:t>
      </w:r>
      <w:r w:rsidR="00BB072C">
        <w:rPr>
          <w:rFonts w:hint="eastAsia"/>
        </w:rPr>
        <w:t>对数据集进行</w:t>
      </w:r>
      <w:r w:rsidR="003E7247">
        <w:rPr>
          <w:rFonts w:hint="eastAsia"/>
        </w:rPr>
        <w:t>去重和规范后</w:t>
      </w:r>
      <w:r w:rsidR="00A9426E">
        <w:rPr>
          <w:rFonts w:hint="eastAsia"/>
        </w:rPr>
        <w:t>的</w:t>
      </w:r>
      <w:r w:rsidR="003E7247">
        <w:rPr>
          <w:rFonts w:hint="eastAsia"/>
        </w:rPr>
        <w:t>结果，清洗后</w:t>
      </w:r>
      <w:r w:rsidR="00173716">
        <w:rPr>
          <w:rFonts w:hint="eastAsia"/>
        </w:rPr>
        <w:t>的</w:t>
      </w:r>
      <w:r w:rsidR="003E7247">
        <w:rPr>
          <w:rFonts w:hint="eastAsia"/>
        </w:rPr>
        <w:t>数据</w:t>
      </w:r>
      <w:proofErr w:type="gramStart"/>
      <w:r w:rsidR="003E7247">
        <w:rPr>
          <w:rFonts w:hint="eastAsia"/>
        </w:rPr>
        <w:t>集分子</w:t>
      </w:r>
      <w:proofErr w:type="gramEnd"/>
      <w:r w:rsidR="003E7247">
        <w:rPr>
          <w:rFonts w:hint="eastAsia"/>
        </w:rPr>
        <w:t>数量可能会有一些变化。</w:t>
      </w:r>
      <w:r>
        <w:rPr>
          <w:rFonts w:hint="eastAsia"/>
        </w:rPr>
        <w:t>对于多任务数据集，缺失标签仅表示该任务未标注，因此未作为独立类别参与可视化统计</w:t>
      </w:r>
      <w:r w:rsidR="003E7247">
        <w:rPr>
          <w:rFonts w:hint="eastAsia"/>
        </w:rPr>
        <w:t>，例如</w:t>
      </w:r>
      <w:r w:rsidR="003E7247">
        <w:rPr>
          <w:rFonts w:hint="eastAsia"/>
        </w:rPr>
        <w:t>Tox</w:t>
      </w:r>
      <w:r w:rsidR="00A001A7">
        <w:rPr>
          <w:rFonts w:hint="eastAsia"/>
        </w:rPr>
        <w:t>21</w:t>
      </w:r>
      <w:r w:rsidR="003E7247">
        <w:rPr>
          <w:rFonts w:hint="eastAsia"/>
        </w:rPr>
        <w:t>数据集使用</w:t>
      </w:r>
      <w:r w:rsidR="00A001A7" w:rsidRPr="00A001A7">
        <w:t>NR-AR</w:t>
      </w:r>
      <w:r w:rsidR="003E7247">
        <w:rPr>
          <w:rFonts w:hint="eastAsia"/>
        </w:rPr>
        <w:t>任务进行可视化</w:t>
      </w:r>
      <w:r w:rsidR="00173716">
        <w:rPr>
          <w:rFonts w:hint="eastAsia"/>
        </w:rPr>
        <w:t>统计</w:t>
      </w:r>
      <w:r>
        <w:rPr>
          <w:rFonts w:hint="eastAsia"/>
        </w:rPr>
        <w:t>。</w:t>
      </w:r>
    </w:p>
    <w:p w14:paraId="05C791EE" w14:textId="77777777" w:rsidR="00223C40" w:rsidRDefault="00223C40" w:rsidP="007E61F3"/>
    <w:p w14:paraId="681ACD04" w14:textId="77777777" w:rsidR="00B72BD1" w:rsidRDefault="00B72BD1" w:rsidP="004D6D30">
      <w:pPr>
        <w:ind w:firstLineChars="0" w:firstLine="0"/>
        <w:jc w:val="center"/>
      </w:pPr>
      <w:r>
        <w:rPr>
          <w:rFonts w:hint="eastAsia"/>
          <w:noProof/>
        </w:rPr>
        <w:lastRenderedPageBreak/>
        <w:drawing>
          <wp:inline distT="0" distB="0" distL="0" distR="0" wp14:anchorId="3F857FB2" wp14:editId="17653991">
            <wp:extent cx="5316717" cy="4454470"/>
            <wp:effectExtent l="0" t="0" r="0" b="3810"/>
            <wp:docPr id="2772395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39585" name="图片 277239585"/>
                    <pic:cNvPicPr/>
                  </pic:nvPicPr>
                  <pic:blipFill>
                    <a:blip r:embed="rId400"/>
                    <a:stretch>
                      <a:fillRect/>
                    </a:stretch>
                  </pic:blipFill>
                  <pic:spPr>
                    <a:xfrm>
                      <a:off x="0" y="0"/>
                      <a:ext cx="5378406" cy="4506155"/>
                    </a:xfrm>
                    <a:prstGeom prst="rect">
                      <a:avLst/>
                    </a:prstGeom>
                  </pic:spPr>
                </pic:pic>
              </a:graphicData>
            </a:graphic>
          </wp:inline>
        </w:drawing>
      </w:r>
    </w:p>
    <w:p w14:paraId="66E8A29F" w14:textId="123F5C4D" w:rsidR="00B72BD1" w:rsidRDefault="00B72BD1" w:rsidP="00B72BD1">
      <w:pPr>
        <w:pStyle w:val="a8"/>
      </w:pPr>
      <w:bookmarkStart w:id="118" w:name="_Ref22464112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3</w:t>
      </w:r>
      <w:r>
        <w:fldChar w:fldCharType="end"/>
      </w:r>
      <w:bookmarkEnd w:id="118"/>
      <w:r>
        <w:rPr>
          <w:rFonts w:hint="eastAsia"/>
        </w:rPr>
        <w:t xml:space="preserve"> </w:t>
      </w:r>
      <w:r w:rsidRPr="00EA44AA">
        <w:rPr>
          <w:rFonts w:hint="eastAsia"/>
        </w:rPr>
        <w:t>各数据集标签分布的可视化结果</w:t>
      </w:r>
    </w:p>
    <w:p w14:paraId="6362E6E6" w14:textId="77777777" w:rsidR="0006030B" w:rsidRDefault="00777529" w:rsidP="00967491">
      <w:pPr>
        <w:pStyle w:val="3"/>
        <w:rPr>
          <w:rFonts w:hint="default"/>
        </w:rPr>
      </w:pPr>
      <w:bookmarkStart w:id="119" w:name="_Toc229736540"/>
      <w:r>
        <w:t>实验设置</w:t>
      </w:r>
      <w:bookmarkEnd w:id="119"/>
    </w:p>
    <w:p w14:paraId="6440F1D3" w14:textId="6A92A07F" w:rsidR="0006030B" w:rsidRDefault="00591754" w:rsidP="00591754">
      <w:r>
        <w:rPr>
          <w:rFonts w:hint="eastAsia"/>
        </w:rPr>
        <w:t>（</w:t>
      </w:r>
      <w:r>
        <w:rPr>
          <w:rFonts w:hint="eastAsia"/>
        </w:rPr>
        <w:t>1</w:t>
      </w:r>
      <w:r>
        <w:rPr>
          <w:rFonts w:hint="eastAsia"/>
        </w:rPr>
        <w:t>）</w:t>
      </w:r>
      <w:r w:rsidR="00777529">
        <w:rPr>
          <w:rFonts w:hint="eastAsia"/>
        </w:rPr>
        <w:t>实验环境</w:t>
      </w:r>
    </w:p>
    <w:p w14:paraId="2A8A178D" w14:textId="70046E3B" w:rsidR="0006030B" w:rsidRDefault="00777529" w:rsidP="007E0097">
      <w:r>
        <w:rPr>
          <w:rFonts w:hint="eastAsia"/>
        </w:rPr>
        <w:t>本文</w:t>
      </w:r>
      <w:r w:rsidR="005B29CA">
        <w:rPr>
          <w:rFonts w:hint="eastAsia"/>
        </w:rPr>
        <w:t>中的</w:t>
      </w:r>
      <w:r>
        <w:rPr>
          <w:rFonts w:hint="eastAsia"/>
        </w:rPr>
        <w:t>实验均在</w:t>
      </w:r>
      <w:r>
        <w:rPr>
          <w:rFonts w:hint="eastAsia"/>
        </w:rPr>
        <w:t>Linux</w:t>
      </w:r>
      <w:r>
        <w:rPr>
          <w:rFonts w:hint="eastAsia"/>
        </w:rPr>
        <w:t>操作系统上进行实验，各个类别的详细信息如</w:t>
      </w:r>
      <w:r w:rsidR="005B29CA">
        <w:fldChar w:fldCharType="begin"/>
      </w:r>
      <w:r w:rsidR="005B29CA">
        <w:instrText xml:space="preserve"> </w:instrText>
      </w:r>
      <w:r w:rsidR="005B29CA">
        <w:rPr>
          <w:rFonts w:hint="eastAsia"/>
        </w:rPr>
        <w:instrText>REF _Ref226489013 \h</w:instrText>
      </w:r>
      <w:r w:rsidR="005B29CA">
        <w:instrText xml:space="preserve"> </w:instrText>
      </w:r>
      <w:r w:rsidR="005B29CA">
        <w:fldChar w:fldCharType="separate"/>
      </w:r>
      <w:r w:rsidR="005F0293">
        <w:rPr>
          <w:rFonts w:hint="eastAsia"/>
        </w:rPr>
        <w:t>表</w:t>
      </w:r>
      <w:r w:rsidR="005F0293">
        <w:rPr>
          <w:rFonts w:hint="eastAsia"/>
        </w:rPr>
        <w:t>4-</w:t>
      </w:r>
      <w:r w:rsidR="005F0293">
        <w:rPr>
          <w:noProof/>
        </w:rPr>
        <w:t>4</w:t>
      </w:r>
      <w:r w:rsidR="005B29CA">
        <w:fldChar w:fldCharType="end"/>
      </w:r>
      <w:r>
        <w:rPr>
          <w:rFonts w:hint="eastAsia"/>
        </w:rPr>
        <w:t>所示。</w:t>
      </w:r>
    </w:p>
    <w:p w14:paraId="1D11E253" w14:textId="57FC131C" w:rsidR="007359A6" w:rsidRDefault="007359A6" w:rsidP="007359A6">
      <w:pPr>
        <w:pStyle w:val="a8"/>
      </w:pPr>
      <w:bookmarkStart w:id="120" w:name="_Ref226489013"/>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4</w:t>
      </w:r>
      <w:r>
        <w:fldChar w:fldCharType="end"/>
      </w:r>
      <w:bookmarkEnd w:id="120"/>
      <w:r>
        <w:rPr>
          <w:rFonts w:hint="eastAsia"/>
        </w:rPr>
        <w:t xml:space="preserve"> </w:t>
      </w:r>
      <w:r>
        <w:rPr>
          <w:rFonts w:hint="eastAsia"/>
        </w:rPr>
        <w:t>实验</w:t>
      </w:r>
      <w:r w:rsidRPr="00E130FF">
        <w:rPr>
          <w:rFonts w:hint="eastAsia"/>
        </w:rPr>
        <w:t>软硬件环境配置详情</w:t>
      </w:r>
    </w:p>
    <w:tbl>
      <w:tblPr>
        <w:tblStyle w:val="ac"/>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660"/>
        <w:gridCol w:w="2394"/>
        <w:gridCol w:w="5516"/>
      </w:tblGrid>
      <w:tr w:rsidR="0006030B" w14:paraId="5F633C7E" w14:textId="77777777" w:rsidTr="00D22676">
        <w:trPr>
          <w:jc w:val="center"/>
        </w:trPr>
        <w:tc>
          <w:tcPr>
            <w:tcW w:w="867" w:type="pct"/>
            <w:tcBorders>
              <w:bottom w:val="single" w:sz="8" w:space="0" w:color="auto"/>
            </w:tcBorders>
            <w:vAlign w:val="center"/>
          </w:tcPr>
          <w:p w14:paraId="0EB64548" w14:textId="77777777" w:rsidR="0006030B" w:rsidRDefault="00777529" w:rsidP="00B8360B">
            <w:pPr>
              <w:spacing w:line="300" w:lineRule="auto"/>
            </w:pPr>
            <w:r>
              <w:rPr>
                <w:rFonts w:hint="eastAsia"/>
              </w:rPr>
              <w:t>类别</w:t>
            </w:r>
          </w:p>
        </w:tc>
        <w:tc>
          <w:tcPr>
            <w:tcW w:w="1251" w:type="pct"/>
            <w:tcBorders>
              <w:bottom w:val="single" w:sz="8" w:space="0" w:color="auto"/>
            </w:tcBorders>
            <w:vAlign w:val="center"/>
          </w:tcPr>
          <w:p w14:paraId="018C9275" w14:textId="77777777" w:rsidR="0006030B" w:rsidRDefault="00777529" w:rsidP="00B8360B">
            <w:pPr>
              <w:spacing w:line="300" w:lineRule="auto"/>
            </w:pPr>
            <w:r>
              <w:rPr>
                <w:rFonts w:hint="eastAsia"/>
              </w:rPr>
              <w:t>组件</w:t>
            </w:r>
            <w:r>
              <w:rPr>
                <w:rFonts w:hint="eastAsia"/>
              </w:rPr>
              <w:t>/</w:t>
            </w:r>
            <w:r>
              <w:rPr>
                <w:rFonts w:hint="eastAsia"/>
              </w:rPr>
              <w:t>库</w:t>
            </w:r>
          </w:p>
        </w:tc>
        <w:tc>
          <w:tcPr>
            <w:tcW w:w="2882" w:type="pct"/>
            <w:tcBorders>
              <w:bottom w:val="single" w:sz="8" w:space="0" w:color="auto"/>
            </w:tcBorders>
            <w:vAlign w:val="center"/>
          </w:tcPr>
          <w:p w14:paraId="08DB47EE" w14:textId="77777777" w:rsidR="0006030B" w:rsidRDefault="00777529" w:rsidP="00B8360B">
            <w:pPr>
              <w:spacing w:line="300" w:lineRule="auto"/>
            </w:pPr>
            <w:r>
              <w:rPr>
                <w:rFonts w:hint="eastAsia"/>
              </w:rPr>
              <w:t>版本</w:t>
            </w:r>
            <w:r>
              <w:rPr>
                <w:rFonts w:hint="eastAsia"/>
              </w:rPr>
              <w:t>/</w:t>
            </w:r>
            <w:r>
              <w:rPr>
                <w:rFonts w:hint="eastAsia"/>
              </w:rPr>
              <w:t>规格</w:t>
            </w:r>
          </w:p>
        </w:tc>
      </w:tr>
      <w:tr w:rsidR="0006030B" w14:paraId="2F27E9C2" w14:textId="77777777" w:rsidTr="00D22676">
        <w:trPr>
          <w:jc w:val="center"/>
        </w:trPr>
        <w:tc>
          <w:tcPr>
            <w:tcW w:w="867" w:type="pct"/>
            <w:vMerge w:val="restart"/>
            <w:tcBorders>
              <w:top w:val="single" w:sz="8" w:space="0" w:color="auto"/>
            </w:tcBorders>
            <w:vAlign w:val="center"/>
          </w:tcPr>
          <w:p w14:paraId="7D149A9A" w14:textId="77777777" w:rsidR="0006030B" w:rsidRDefault="00777529" w:rsidP="00B8360B">
            <w:pPr>
              <w:spacing w:line="300" w:lineRule="auto"/>
            </w:pPr>
            <w:r>
              <w:rPr>
                <w:rFonts w:hint="eastAsia"/>
              </w:rPr>
              <w:t>系统</w:t>
            </w:r>
          </w:p>
        </w:tc>
        <w:tc>
          <w:tcPr>
            <w:tcW w:w="1251" w:type="pct"/>
            <w:tcBorders>
              <w:top w:val="single" w:sz="8" w:space="0" w:color="auto"/>
            </w:tcBorders>
            <w:vAlign w:val="center"/>
          </w:tcPr>
          <w:p w14:paraId="1A7C12F7" w14:textId="77777777" w:rsidR="0006030B" w:rsidRDefault="00777529" w:rsidP="00B8360B">
            <w:pPr>
              <w:spacing w:line="300" w:lineRule="auto"/>
            </w:pPr>
            <w:r>
              <w:rPr>
                <w:rFonts w:hint="eastAsia"/>
              </w:rPr>
              <w:t>OS</w:t>
            </w:r>
          </w:p>
        </w:tc>
        <w:tc>
          <w:tcPr>
            <w:tcW w:w="2882" w:type="pct"/>
            <w:tcBorders>
              <w:top w:val="single" w:sz="8" w:space="0" w:color="auto"/>
            </w:tcBorders>
            <w:vAlign w:val="center"/>
          </w:tcPr>
          <w:p w14:paraId="24F03B83" w14:textId="77777777" w:rsidR="0006030B" w:rsidRDefault="00777529" w:rsidP="00B8360B">
            <w:pPr>
              <w:spacing w:line="300" w:lineRule="auto"/>
            </w:pPr>
            <w:r>
              <w:rPr>
                <w:rFonts w:hint="eastAsia"/>
              </w:rPr>
              <w:t>Ubuntu 24.04.1 LTS</w:t>
            </w:r>
          </w:p>
        </w:tc>
      </w:tr>
      <w:tr w:rsidR="0006030B" w14:paraId="4855622F" w14:textId="77777777" w:rsidTr="00140285">
        <w:trPr>
          <w:jc w:val="center"/>
        </w:trPr>
        <w:tc>
          <w:tcPr>
            <w:tcW w:w="867" w:type="pct"/>
            <w:vMerge/>
            <w:tcBorders>
              <w:bottom w:val="nil"/>
            </w:tcBorders>
            <w:vAlign w:val="center"/>
          </w:tcPr>
          <w:p w14:paraId="293F70CC" w14:textId="77777777" w:rsidR="0006030B" w:rsidRDefault="0006030B" w:rsidP="00B8360B">
            <w:pPr>
              <w:spacing w:line="300" w:lineRule="auto"/>
            </w:pPr>
          </w:p>
        </w:tc>
        <w:tc>
          <w:tcPr>
            <w:tcW w:w="1251" w:type="pct"/>
            <w:tcBorders>
              <w:bottom w:val="nil"/>
            </w:tcBorders>
            <w:vAlign w:val="center"/>
          </w:tcPr>
          <w:p w14:paraId="01D71A3B" w14:textId="77777777" w:rsidR="0006030B" w:rsidRDefault="00777529" w:rsidP="00B8360B">
            <w:pPr>
              <w:spacing w:line="300" w:lineRule="auto"/>
            </w:pPr>
            <w:r>
              <w:rPr>
                <w:rFonts w:hint="eastAsia"/>
              </w:rPr>
              <w:t>CUDA</w:t>
            </w:r>
          </w:p>
        </w:tc>
        <w:tc>
          <w:tcPr>
            <w:tcW w:w="2882" w:type="pct"/>
            <w:tcBorders>
              <w:bottom w:val="nil"/>
            </w:tcBorders>
            <w:vAlign w:val="center"/>
          </w:tcPr>
          <w:p w14:paraId="3415EDED" w14:textId="77777777" w:rsidR="0006030B" w:rsidRDefault="00777529" w:rsidP="00B8360B">
            <w:pPr>
              <w:spacing w:line="300" w:lineRule="auto"/>
            </w:pPr>
            <w:r>
              <w:rPr>
                <w:rFonts w:hint="eastAsia"/>
              </w:rPr>
              <w:t>12.2</w:t>
            </w:r>
          </w:p>
        </w:tc>
      </w:tr>
      <w:tr w:rsidR="0006030B" w14:paraId="2F701DAD" w14:textId="77777777" w:rsidTr="00140285">
        <w:trPr>
          <w:jc w:val="center"/>
        </w:trPr>
        <w:tc>
          <w:tcPr>
            <w:tcW w:w="867" w:type="pct"/>
            <w:vMerge w:val="restart"/>
            <w:tcBorders>
              <w:top w:val="nil"/>
              <w:bottom w:val="nil"/>
              <w:tl2br w:val="nil"/>
              <w:tr2bl w:val="nil"/>
            </w:tcBorders>
            <w:vAlign w:val="center"/>
          </w:tcPr>
          <w:p w14:paraId="0EA481B0" w14:textId="77777777" w:rsidR="0006030B" w:rsidRDefault="00777529" w:rsidP="00B8360B">
            <w:pPr>
              <w:spacing w:line="300" w:lineRule="auto"/>
            </w:pPr>
            <w:r>
              <w:rPr>
                <w:rFonts w:hint="eastAsia"/>
              </w:rPr>
              <w:t>硬件</w:t>
            </w:r>
          </w:p>
        </w:tc>
        <w:tc>
          <w:tcPr>
            <w:tcW w:w="1251" w:type="pct"/>
            <w:tcBorders>
              <w:top w:val="nil"/>
              <w:bottom w:val="nil"/>
              <w:tl2br w:val="nil"/>
              <w:tr2bl w:val="nil"/>
            </w:tcBorders>
            <w:vAlign w:val="center"/>
          </w:tcPr>
          <w:p w14:paraId="581003E5" w14:textId="77777777" w:rsidR="0006030B" w:rsidRDefault="00777529" w:rsidP="00B8360B">
            <w:pPr>
              <w:spacing w:line="300" w:lineRule="auto"/>
            </w:pPr>
            <w:r>
              <w:rPr>
                <w:rFonts w:hint="eastAsia"/>
              </w:rPr>
              <w:t>GPU</w:t>
            </w:r>
          </w:p>
        </w:tc>
        <w:tc>
          <w:tcPr>
            <w:tcW w:w="2882" w:type="pct"/>
            <w:tcBorders>
              <w:top w:val="nil"/>
              <w:bottom w:val="nil"/>
              <w:tl2br w:val="nil"/>
              <w:tr2bl w:val="nil"/>
            </w:tcBorders>
            <w:vAlign w:val="center"/>
          </w:tcPr>
          <w:p w14:paraId="7972428D" w14:textId="77777777" w:rsidR="0006030B" w:rsidRDefault="00777529" w:rsidP="00B8360B">
            <w:pPr>
              <w:spacing w:line="300" w:lineRule="auto"/>
            </w:pPr>
            <w:r>
              <w:rPr>
                <w:rFonts w:hint="eastAsia"/>
              </w:rPr>
              <w:t>NVIDIA GeForce RTX 4090 (24GB)</w:t>
            </w:r>
          </w:p>
        </w:tc>
      </w:tr>
      <w:tr w:rsidR="0006030B" w14:paraId="1C291AF6" w14:textId="77777777" w:rsidTr="00140285">
        <w:trPr>
          <w:jc w:val="center"/>
        </w:trPr>
        <w:tc>
          <w:tcPr>
            <w:tcW w:w="867" w:type="pct"/>
            <w:vMerge/>
            <w:tcBorders>
              <w:top w:val="nil"/>
              <w:bottom w:val="nil"/>
              <w:tl2br w:val="nil"/>
              <w:tr2bl w:val="nil"/>
            </w:tcBorders>
            <w:vAlign w:val="center"/>
          </w:tcPr>
          <w:p w14:paraId="7B2F3276" w14:textId="77777777" w:rsidR="0006030B" w:rsidRDefault="0006030B" w:rsidP="00B8360B">
            <w:pPr>
              <w:spacing w:line="300" w:lineRule="auto"/>
            </w:pPr>
          </w:p>
        </w:tc>
        <w:tc>
          <w:tcPr>
            <w:tcW w:w="1251" w:type="pct"/>
            <w:tcBorders>
              <w:top w:val="nil"/>
              <w:bottom w:val="nil"/>
              <w:tl2br w:val="nil"/>
              <w:tr2bl w:val="nil"/>
            </w:tcBorders>
            <w:vAlign w:val="center"/>
          </w:tcPr>
          <w:p w14:paraId="5CAFD70C" w14:textId="77777777" w:rsidR="0006030B" w:rsidRDefault="00777529" w:rsidP="00B8360B">
            <w:pPr>
              <w:spacing w:line="300" w:lineRule="auto"/>
            </w:pPr>
            <w:r>
              <w:rPr>
                <w:rFonts w:hint="eastAsia"/>
              </w:rPr>
              <w:t>CPU</w:t>
            </w:r>
          </w:p>
        </w:tc>
        <w:tc>
          <w:tcPr>
            <w:tcW w:w="2882" w:type="pct"/>
            <w:tcBorders>
              <w:top w:val="nil"/>
              <w:bottom w:val="nil"/>
              <w:tl2br w:val="nil"/>
              <w:tr2bl w:val="nil"/>
            </w:tcBorders>
            <w:vAlign w:val="center"/>
          </w:tcPr>
          <w:p w14:paraId="60D9BCB3" w14:textId="77777777" w:rsidR="0006030B" w:rsidRDefault="00777529" w:rsidP="00B8360B">
            <w:pPr>
              <w:spacing w:line="300" w:lineRule="auto"/>
            </w:pPr>
            <w:r>
              <w:rPr>
                <w:rFonts w:hint="eastAsia"/>
              </w:rPr>
              <w:t>Intel Core i7-12700KF</w:t>
            </w:r>
          </w:p>
        </w:tc>
      </w:tr>
      <w:tr w:rsidR="0006030B" w14:paraId="3C8796D5" w14:textId="77777777" w:rsidTr="00140285">
        <w:trPr>
          <w:jc w:val="center"/>
        </w:trPr>
        <w:tc>
          <w:tcPr>
            <w:tcW w:w="867" w:type="pct"/>
            <w:vMerge/>
            <w:tcBorders>
              <w:top w:val="nil"/>
              <w:bottom w:val="nil"/>
              <w:tl2br w:val="nil"/>
              <w:tr2bl w:val="nil"/>
            </w:tcBorders>
            <w:vAlign w:val="center"/>
          </w:tcPr>
          <w:p w14:paraId="6FFC1379" w14:textId="77777777" w:rsidR="0006030B" w:rsidRDefault="0006030B" w:rsidP="00B8360B">
            <w:pPr>
              <w:spacing w:line="300" w:lineRule="auto"/>
            </w:pPr>
          </w:p>
        </w:tc>
        <w:tc>
          <w:tcPr>
            <w:tcW w:w="1251" w:type="pct"/>
            <w:tcBorders>
              <w:top w:val="nil"/>
              <w:bottom w:val="nil"/>
              <w:tl2br w:val="nil"/>
              <w:tr2bl w:val="nil"/>
            </w:tcBorders>
            <w:vAlign w:val="center"/>
          </w:tcPr>
          <w:p w14:paraId="34840D6E" w14:textId="77777777" w:rsidR="0006030B" w:rsidRDefault="00777529" w:rsidP="00B8360B">
            <w:pPr>
              <w:spacing w:line="300" w:lineRule="auto"/>
            </w:pPr>
            <w:r>
              <w:rPr>
                <w:rFonts w:hint="eastAsia"/>
              </w:rPr>
              <w:t>RAM</w:t>
            </w:r>
          </w:p>
        </w:tc>
        <w:tc>
          <w:tcPr>
            <w:tcW w:w="2882" w:type="pct"/>
            <w:tcBorders>
              <w:top w:val="nil"/>
              <w:bottom w:val="nil"/>
              <w:tl2br w:val="nil"/>
              <w:tr2bl w:val="nil"/>
            </w:tcBorders>
            <w:vAlign w:val="center"/>
          </w:tcPr>
          <w:p w14:paraId="49041432" w14:textId="77777777" w:rsidR="0006030B" w:rsidRDefault="00777529" w:rsidP="00B8360B">
            <w:pPr>
              <w:spacing w:line="300" w:lineRule="auto"/>
            </w:pPr>
            <w:r>
              <w:rPr>
                <w:rFonts w:hint="eastAsia"/>
              </w:rPr>
              <w:t>64G</w:t>
            </w:r>
          </w:p>
        </w:tc>
      </w:tr>
      <w:tr w:rsidR="0006030B" w14:paraId="6A15060D" w14:textId="77777777" w:rsidTr="00140285">
        <w:trPr>
          <w:jc w:val="center"/>
        </w:trPr>
        <w:tc>
          <w:tcPr>
            <w:tcW w:w="867" w:type="pct"/>
            <w:vMerge w:val="restart"/>
            <w:tcBorders>
              <w:top w:val="nil"/>
              <w:tl2br w:val="nil"/>
              <w:tr2bl w:val="nil"/>
            </w:tcBorders>
            <w:vAlign w:val="center"/>
          </w:tcPr>
          <w:p w14:paraId="38B24CF6" w14:textId="75987C4D" w:rsidR="0006030B" w:rsidRDefault="00777529" w:rsidP="00B8360B">
            <w:pPr>
              <w:spacing w:line="300" w:lineRule="auto"/>
            </w:pPr>
            <w:r>
              <w:rPr>
                <w:rFonts w:hint="eastAsia"/>
              </w:rPr>
              <w:t>软件</w:t>
            </w:r>
          </w:p>
        </w:tc>
        <w:tc>
          <w:tcPr>
            <w:tcW w:w="1251" w:type="pct"/>
            <w:tcBorders>
              <w:top w:val="nil"/>
              <w:tl2br w:val="nil"/>
              <w:tr2bl w:val="nil"/>
            </w:tcBorders>
            <w:vAlign w:val="center"/>
          </w:tcPr>
          <w:p w14:paraId="2B3F3C34" w14:textId="77777777" w:rsidR="0006030B" w:rsidRDefault="00777529" w:rsidP="00B8360B">
            <w:pPr>
              <w:spacing w:line="300" w:lineRule="auto"/>
            </w:pPr>
            <w:r>
              <w:rPr>
                <w:rFonts w:hint="eastAsia"/>
              </w:rPr>
              <w:t>Python</w:t>
            </w:r>
          </w:p>
        </w:tc>
        <w:tc>
          <w:tcPr>
            <w:tcW w:w="2882" w:type="pct"/>
            <w:tcBorders>
              <w:top w:val="nil"/>
              <w:tl2br w:val="nil"/>
              <w:tr2bl w:val="nil"/>
            </w:tcBorders>
            <w:vAlign w:val="center"/>
          </w:tcPr>
          <w:p w14:paraId="33F571A1" w14:textId="77777777" w:rsidR="0006030B" w:rsidRDefault="00777529" w:rsidP="00B8360B">
            <w:pPr>
              <w:spacing w:line="300" w:lineRule="auto"/>
            </w:pPr>
            <w:r>
              <w:rPr>
                <w:rFonts w:hint="eastAsia"/>
              </w:rPr>
              <w:t>3.10.19</w:t>
            </w:r>
          </w:p>
        </w:tc>
      </w:tr>
      <w:tr w:rsidR="0006030B" w14:paraId="3543C914" w14:textId="77777777" w:rsidTr="00D22676">
        <w:trPr>
          <w:jc w:val="center"/>
        </w:trPr>
        <w:tc>
          <w:tcPr>
            <w:tcW w:w="867" w:type="pct"/>
            <w:vMerge/>
            <w:tcBorders>
              <w:tl2br w:val="nil"/>
              <w:tr2bl w:val="nil"/>
            </w:tcBorders>
            <w:vAlign w:val="center"/>
          </w:tcPr>
          <w:p w14:paraId="43961563" w14:textId="77777777" w:rsidR="0006030B" w:rsidRDefault="0006030B" w:rsidP="00B8360B">
            <w:pPr>
              <w:spacing w:line="300" w:lineRule="auto"/>
            </w:pPr>
          </w:p>
        </w:tc>
        <w:tc>
          <w:tcPr>
            <w:tcW w:w="1251" w:type="pct"/>
            <w:tcBorders>
              <w:tl2br w:val="nil"/>
              <w:tr2bl w:val="nil"/>
            </w:tcBorders>
            <w:vAlign w:val="center"/>
          </w:tcPr>
          <w:p w14:paraId="6FBF49AF" w14:textId="77777777" w:rsidR="0006030B" w:rsidRDefault="00777529" w:rsidP="00B8360B">
            <w:pPr>
              <w:spacing w:line="300" w:lineRule="auto"/>
            </w:pPr>
            <w:r>
              <w:rPr>
                <w:rFonts w:hint="eastAsia"/>
              </w:rPr>
              <w:t>PyTorch</w:t>
            </w:r>
          </w:p>
        </w:tc>
        <w:tc>
          <w:tcPr>
            <w:tcW w:w="2882" w:type="pct"/>
            <w:tcBorders>
              <w:tl2br w:val="nil"/>
              <w:tr2bl w:val="nil"/>
            </w:tcBorders>
            <w:vAlign w:val="center"/>
          </w:tcPr>
          <w:p w14:paraId="187AACCC" w14:textId="77777777" w:rsidR="0006030B" w:rsidRDefault="00777529" w:rsidP="00B8360B">
            <w:pPr>
              <w:spacing w:line="300" w:lineRule="auto"/>
            </w:pPr>
            <w:r>
              <w:rPr>
                <w:rFonts w:hint="eastAsia"/>
              </w:rPr>
              <w:t>2.4.1+cu121</w:t>
            </w:r>
          </w:p>
        </w:tc>
      </w:tr>
      <w:tr w:rsidR="0006030B" w14:paraId="041CD510" w14:textId="77777777" w:rsidTr="00D22676">
        <w:trPr>
          <w:jc w:val="center"/>
        </w:trPr>
        <w:tc>
          <w:tcPr>
            <w:tcW w:w="867" w:type="pct"/>
            <w:vMerge/>
            <w:tcBorders>
              <w:tl2br w:val="nil"/>
              <w:tr2bl w:val="nil"/>
            </w:tcBorders>
            <w:vAlign w:val="center"/>
          </w:tcPr>
          <w:p w14:paraId="0485DC3C" w14:textId="77777777" w:rsidR="0006030B" w:rsidRDefault="0006030B" w:rsidP="00B8360B">
            <w:pPr>
              <w:spacing w:line="300" w:lineRule="auto"/>
            </w:pPr>
          </w:p>
        </w:tc>
        <w:tc>
          <w:tcPr>
            <w:tcW w:w="1251" w:type="pct"/>
            <w:tcBorders>
              <w:tl2br w:val="nil"/>
              <w:tr2bl w:val="nil"/>
            </w:tcBorders>
            <w:vAlign w:val="center"/>
          </w:tcPr>
          <w:p w14:paraId="1E5EA6B7" w14:textId="77777777" w:rsidR="0006030B" w:rsidRDefault="00777529" w:rsidP="00B8360B">
            <w:pPr>
              <w:spacing w:line="300" w:lineRule="auto"/>
            </w:pPr>
            <w:r>
              <w:rPr>
                <w:rFonts w:hint="eastAsia"/>
              </w:rPr>
              <w:t>Geometric</w:t>
            </w:r>
          </w:p>
        </w:tc>
        <w:tc>
          <w:tcPr>
            <w:tcW w:w="2882" w:type="pct"/>
            <w:tcBorders>
              <w:tl2br w:val="nil"/>
              <w:tr2bl w:val="nil"/>
            </w:tcBorders>
            <w:vAlign w:val="center"/>
          </w:tcPr>
          <w:p w14:paraId="302E87CF" w14:textId="77777777" w:rsidR="0006030B" w:rsidRDefault="00777529" w:rsidP="00B8360B">
            <w:pPr>
              <w:spacing w:line="300" w:lineRule="auto"/>
            </w:pPr>
            <w:r>
              <w:rPr>
                <w:rFonts w:hint="eastAsia"/>
              </w:rPr>
              <w:t>2.7.0</w:t>
            </w:r>
          </w:p>
        </w:tc>
      </w:tr>
      <w:tr w:rsidR="0006030B" w14:paraId="146DD78C" w14:textId="77777777" w:rsidTr="00D22676">
        <w:trPr>
          <w:jc w:val="center"/>
        </w:trPr>
        <w:tc>
          <w:tcPr>
            <w:tcW w:w="867" w:type="pct"/>
            <w:vMerge/>
            <w:tcBorders>
              <w:tl2br w:val="nil"/>
              <w:tr2bl w:val="nil"/>
            </w:tcBorders>
            <w:vAlign w:val="center"/>
          </w:tcPr>
          <w:p w14:paraId="61267784" w14:textId="77777777" w:rsidR="0006030B" w:rsidRDefault="0006030B" w:rsidP="00B8360B">
            <w:pPr>
              <w:spacing w:line="300" w:lineRule="auto"/>
            </w:pPr>
          </w:p>
        </w:tc>
        <w:tc>
          <w:tcPr>
            <w:tcW w:w="1251" w:type="pct"/>
            <w:tcBorders>
              <w:tl2br w:val="nil"/>
              <w:tr2bl w:val="nil"/>
            </w:tcBorders>
            <w:vAlign w:val="center"/>
          </w:tcPr>
          <w:p w14:paraId="1BC3DF58" w14:textId="77777777" w:rsidR="0006030B" w:rsidRDefault="00777529" w:rsidP="00B8360B">
            <w:pPr>
              <w:spacing w:line="300" w:lineRule="auto"/>
            </w:pPr>
            <w:r>
              <w:rPr>
                <w:rFonts w:hint="eastAsia"/>
              </w:rPr>
              <w:t>RDKit</w:t>
            </w:r>
          </w:p>
        </w:tc>
        <w:tc>
          <w:tcPr>
            <w:tcW w:w="2882" w:type="pct"/>
            <w:tcBorders>
              <w:tl2br w:val="nil"/>
              <w:tr2bl w:val="nil"/>
            </w:tcBorders>
            <w:vAlign w:val="center"/>
          </w:tcPr>
          <w:p w14:paraId="445BE505" w14:textId="77777777" w:rsidR="0006030B" w:rsidRDefault="00777529" w:rsidP="00B8360B">
            <w:pPr>
              <w:spacing w:line="300" w:lineRule="auto"/>
            </w:pPr>
            <w:r>
              <w:rPr>
                <w:rFonts w:hint="eastAsia"/>
              </w:rPr>
              <w:t>2025.9.3</w:t>
            </w:r>
          </w:p>
        </w:tc>
      </w:tr>
    </w:tbl>
    <w:p w14:paraId="014DD7FA" w14:textId="093241B9" w:rsidR="0006030B" w:rsidRDefault="00591754" w:rsidP="00591754">
      <w:r>
        <w:rPr>
          <w:rFonts w:hint="eastAsia"/>
        </w:rPr>
        <w:lastRenderedPageBreak/>
        <w:t>（</w:t>
      </w:r>
      <w:r>
        <w:rPr>
          <w:rFonts w:hint="eastAsia"/>
        </w:rPr>
        <w:t>2</w:t>
      </w:r>
      <w:r>
        <w:rPr>
          <w:rFonts w:hint="eastAsia"/>
        </w:rPr>
        <w:t>）</w:t>
      </w:r>
      <w:r w:rsidR="00777529">
        <w:rPr>
          <w:rFonts w:hint="eastAsia"/>
        </w:rPr>
        <w:t>参数设置</w:t>
      </w:r>
    </w:p>
    <w:p w14:paraId="226353C2" w14:textId="4BD8C198" w:rsidR="0006030B" w:rsidRDefault="00777529" w:rsidP="007E0097">
      <w:proofErr w:type="gramStart"/>
      <w:r w:rsidRPr="007B60FE">
        <w:rPr>
          <w:rFonts w:hint="eastAsia"/>
        </w:rPr>
        <w:t>预训练</w:t>
      </w:r>
      <w:proofErr w:type="gramEnd"/>
      <w:r w:rsidRPr="007B60FE">
        <w:rPr>
          <w:rFonts w:hint="eastAsia"/>
        </w:rPr>
        <w:t>参数设置</w:t>
      </w:r>
      <w:r>
        <w:rPr>
          <w:rFonts w:hint="eastAsia"/>
        </w:rPr>
        <w:t>：采用</w:t>
      </w:r>
      <w:proofErr w:type="spellStart"/>
      <w:r>
        <w:rPr>
          <w:rFonts w:hint="eastAsia"/>
        </w:rPr>
        <w:t>AdamW</w:t>
      </w:r>
      <w:proofErr w:type="spellEnd"/>
      <w:r>
        <w:rPr>
          <w:rFonts w:hint="eastAsia"/>
        </w:rPr>
        <w:t>优化器，以解耦权重衰减策略提升模型泛化性，权重衰减系数设为</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w:t>
      </w:r>
      <w:r w:rsidR="002F0875" w:rsidRPr="002F0875">
        <w:rPr>
          <w:rFonts w:hint="eastAsia"/>
        </w:rPr>
        <w:t>学习率调度采用先进行线性预热</w:t>
      </w:r>
      <w:r w:rsidR="002F0875">
        <w:rPr>
          <w:rFonts w:hint="eastAsia"/>
        </w:rPr>
        <w:t>，</w:t>
      </w:r>
      <w:r w:rsidR="002F0875" w:rsidRPr="002F0875">
        <w:rPr>
          <w:rFonts w:hint="eastAsia"/>
        </w:rPr>
        <w:t>随后执行余弦退火的策略</w:t>
      </w:r>
      <w:r>
        <w:rPr>
          <w:rFonts w:hint="eastAsia"/>
        </w:rPr>
        <w:t>。初始学习率设为</w:t>
      </w:r>
      <m:oMath>
        <m:r>
          <w:rPr>
            <w:rFonts w:ascii="Cambria Math"/>
          </w:rPr>
          <m:t>2</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4</m:t>
            </m:r>
          </m:sup>
        </m:sSup>
      </m:oMath>
      <w:r>
        <w:rPr>
          <w:rFonts w:hint="eastAsia"/>
        </w:rPr>
        <w:t>，预热步数占总步数的</w:t>
      </w:r>
      <w:r>
        <w:rPr>
          <w:rFonts w:hint="eastAsia"/>
        </w:rPr>
        <w:t>6%</w:t>
      </w:r>
      <w:r>
        <w:rPr>
          <w:rFonts w:hint="eastAsia"/>
        </w:rPr>
        <w:t>，随后逐渐衰减至</w:t>
      </w:r>
      <m:oMath>
        <m:r>
          <w:rPr>
            <w:rFonts w:ascii="Cambria Math"/>
          </w:rPr>
          <m:t>1</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6</m:t>
            </m:r>
          </m:sup>
        </m:sSup>
      </m:oMath>
      <w:r>
        <w:rPr>
          <w:rFonts w:hint="eastAsia"/>
        </w:rPr>
        <w:t>。为了保证对比学习中负样本的数量充足，将批次大小设为</w:t>
      </w:r>
      <w:r>
        <w:rPr>
          <w:rFonts w:hint="eastAsia"/>
        </w:rPr>
        <w:t>256</w:t>
      </w:r>
      <w:r>
        <w:rPr>
          <w:rFonts w:hint="eastAsia"/>
        </w:rPr>
        <w:t>。模型</w:t>
      </w:r>
      <w:r w:rsidR="00442B9A">
        <w:rPr>
          <w:rFonts w:hint="eastAsia"/>
        </w:rPr>
        <w:t>一</w:t>
      </w:r>
      <w:r>
        <w:rPr>
          <w:rFonts w:hint="eastAsia"/>
        </w:rPr>
        <w:t>共训练</w:t>
      </w:r>
      <w:r>
        <w:rPr>
          <w:rFonts w:hint="eastAsia"/>
        </w:rPr>
        <w:t>100</w:t>
      </w:r>
      <w:r>
        <w:rPr>
          <w:rFonts w:hint="eastAsia"/>
        </w:rPr>
        <w:t>个</w:t>
      </w:r>
      <w:r>
        <w:rPr>
          <w:rFonts w:hint="eastAsia"/>
        </w:rPr>
        <w:t>Epoch</w:t>
      </w:r>
      <w:r>
        <w:rPr>
          <w:rFonts w:hint="eastAsia"/>
        </w:rPr>
        <w:t>，并在验证集</w:t>
      </w:r>
      <w:r w:rsidR="00DC67BF">
        <w:rPr>
          <w:rFonts w:hint="eastAsia"/>
        </w:rPr>
        <w:t>L</w:t>
      </w:r>
      <w:r>
        <w:rPr>
          <w:rFonts w:hint="eastAsia"/>
        </w:rPr>
        <w:t>oss</w:t>
      </w:r>
      <w:r w:rsidR="008C59D5">
        <w:rPr>
          <w:rFonts w:hint="eastAsia"/>
        </w:rPr>
        <w:t>连续</w:t>
      </w:r>
      <w:r w:rsidR="008C59D5">
        <w:rPr>
          <w:rFonts w:hint="eastAsia"/>
        </w:rPr>
        <w:t>10</w:t>
      </w:r>
      <w:r w:rsidR="008C59D5">
        <w:rPr>
          <w:rFonts w:hint="eastAsia"/>
        </w:rPr>
        <w:t>个轮次</w:t>
      </w:r>
      <w:r>
        <w:rPr>
          <w:rFonts w:hint="eastAsia"/>
        </w:rPr>
        <w:t>不再下降时实施早停。对比损失参数：基于参数敏感性实验结果，</w:t>
      </w:r>
      <w:r>
        <w:rPr>
          <w:rFonts w:hint="eastAsia"/>
        </w:rPr>
        <w:t>NT-Xent</w:t>
      </w:r>
      <w:r>
        <w:rPr>
          <w:rFonts w:hint="eastAsia"/>
        </w:rPr>
        <w:t>损失函数中的温度系数</w:t>
      </w:r>
      <m:oMath>
        <m:r>
          <w:rPr>
            <w:rFonts w:ascii="Cambria Math"/>
          </w:rPr>
          <m:t>τ</m:t>
        </m:r>
      </m:oMath>
      <w:r>
        <w:rPr>
          <w:rFonts w:hint="eastAsia"/>
        </w:rPr>
        <w:t>固定为</w:t>
      </w:r>
      <w:r>
        <w:rPr>
          <w:rFonts w:hint="eastAsia"/>
        </w:rPr>
        <w:t>0.1</w:t>
      </w:r>
      <w:r>
        <w:rPr>
          <w:rFonts w:hint="eastAsia"/>
        </w:rPr>
        <w:t>。自适应加权损失中的可学习噪声参数</w:t>
      </w:r>
      <m:oMath>
        <m:sSub>
          <m:sSubPr>
            <m:ctrlPr>
              <w:rPr>
                <w:rFonts w:ascii="Cambria Math" w:hAnsi="Cambria Math"/>
              </w:rPr>
            </m:ctrlPr>
          </m:sSubPr>
          <m:e>
            <m:r>
              <w:rPr>
                <w:rFonts w:ascii="Cambria Math"/>
              </w:rPr>
              <m:t>σ</m:t>
            </m:r>
          </m:e>
          <m:sub>
            <m:r>
              <w:rPr>
                <w:rFonts w:ascii="Cambria Math"/>
              </w:rPr>
              <m:t>m</m:t>
            </m:r>
          </m:sub>
        </m:sSub>
      </m:oMath>
      <w:r>
        <w:rPr>
          <w:rFonts w:hint="eastAsia"/>
        </w:rPr>
        <w:t>初始化为</w:t>
      </w:r>
      <w:r>
        <w:rPr>
          <w:rFonts w:hint="eastAsia"/>
        </w:rPr>
        <w:t>1.0</w:t>
      </w:r>
      <w:r>
        <w:rPr>
          <w:rFonts w:hint="eastAsia"/>
        </w:rPr>
        <w:t>，并随</w:t>
      </w:r>
      <w:r w:rsidR="00442B9A">
        <w:rPr>
          <w:rFonts w:hint="eastAsia"/>
        </w:rPr>
        <w:t>着</w:t>
      </w:r>
      <w:r>
        <w:rPr>
          <w:rFonts w:hint="eastAsia"/>
        </w:rPr>
        <w:t>训练过程自动更新。模型架构参数：</w:t>
      </w:r>
      <w:r>
        <w:rPr>
          <w:rFonts w:hint="eastAsia"/>
        </w:rPr>
        <w:t>Graphormer</w:t>
      </w:r>
      <w:r>
        <w:rPr>
          <w:rFonts w:hint="eastAsia"/>
        </w:rPr>
        <w:t>编码器包含</w:t>
      </w:r>
      <w:r>
        <w:rPr>
          <w:rFonts w:hint="eastAsia"/>
        </w:rPr>
        <w:t>6</w:t>
      </w:r>
      <w:r>
        <w:rPr>
          <w:rFonts w:hint="eastAsia"/>
        </w:rPr>
        <w:t>层</w:t>
      </w:r>
      <w:r>
        <w:rPr>
          <w:rFonts w:hint="eastAsia"/>
        </w:rPr>
        <w:t>Transformer</w:t>
      </w:r>
      <w:r>
        <w:rPr>
          <w:rFonts w:hint="eastAsia"/>
        </w:rPr>
        <w:t>层，隐藏层</w:t>
      </w:r>
      <w:r w:rsidR="00442B9A">
        <w:rPr>
          <w:rFonts w:hint="eastAsia"/>
        </w:rPr>
        <w:t>的</w:t>
      </w:r>
      <w:r>
        <w:rPr>
          <w:rFonts w:hint="eastAsia"/>
        </w:rPr>
        <w:t>维度设为</w:t>
      </w:r>
      <w:r>
        <w:rPr>
          <w:rFonts w:hint="eastAsia"/>
        </w:rPr>
        <w:t>256</w:t>
      </w:r>
      <w:r>
        <w:rPr>
          <w:rFonts w:hint="eastAsia"/>
        </w:rPr>
        <w:t>，多头注意力头数设为</w:t>
      </w:r>
      <w:r>
        <w:rPr>
          <w:rFonts w:hint="eastAsia"/>
        </w:rPr>
        <w:t>8</w:t>
      </w:r>
      <w:r>
        <w:rPr>
          <w:rFonts w:hint="eastAsia"/>
        </w:rPr>
        <w:t>。</w:t>
      </w:r>
    </w:p>
    <w:p w14:paraId="57910D52" w14:textId="5A965E16" w:rsidR="0006030B" w:rsidRDefault="00777529" w:rsidP="007E0097">
      <w:r w:rsidRPr="007B60FE">
        <w:rPr>
          <w:rFonts w:hint="eastAsia"/>
        </w:rPr>
        <w:t>微调参数设置</w:t>
      </w:r>
      <w:r>
        <w:rPr>
          <w:rFonts w:hint="eastAsia"/>
        </w:rPr>
        <w:t>：在下游任务阶段，将</w:t>
      </w:r>
      <w:proofErr w:type="gramStart"/>
      <w:r>
        <w:rPr>
          <w:rFonts w:hint="eastAsia"/>
        </w:rPr>
        <w:t>预训练</w:t>
      </w:r>
      <w:proofErr w:type="gramEnd"/>
      <w:r>
        <w:rPr>
          <w:rFonts w:hint="eastAsia"/>
        </w:rPr>
        <w:t>好的</w:t>
      </w:r>
      <w:r>
        <w:rPr>
          <w:rFonts w:hint="eastAsia"/>
        </w:rPr>
        <w:t>KGAMA</w:t>
      </w:r>
      <w:r>
        <w:rPr>
          <w:rFonts w:hint="eastAsia"/>
        </w:rPr>
        <w:t>编码器迁移至</w:t>
      </w:r>
      <w:r>
        <w:rPr>
          <w:rFonts w:hint="eastAsia"/>
        </w:rPr>
        <w:t>MoleculeNet</w:t>
      </w:r>
      <w:r>
        <w:rPr>
          <w:rFonts w:hint="eastAsia"/>
        </w:rPr>
        <w:t>的</w:t>
      </w:r>
      <w:r>
        <w:rPr>
          <w:rFonts w:hint="eastAsia"/>
        </w:rPr>
        <w:t>9</w:t>
      </w:r>
      <w:r>
        <w:rPr>
          <w:rFonts w:hint="eastAsia"/>
        </w:rPr>
        <w:t>个基准数据集上。为了适应不同规模的数据集，微调策略进行了如下调整：为了保留</w:t>
      </w:r>
      <w:proofErr w:type="gramStart"/>
      <w:r>
        <w:rPr>
          <w:rFonts w:hint="eastAsia"/>
        </w:rPr>
        <w:t>预训练</w:t>
      </w:r>
      <w:proofErr w:type="gramEnd"/>
      <w:r>
        <w:rPr>
          <w:rFonts w:hint="eastAsia"/>
        </w:rPr>
        <w:t>特征的先验知识，微调阶段采用较小的学习率，设定为</w:t>
      </w:r>
      <m:oMath>
        <m:r>
          <w:rPr>
            <w:rFonts w:ascii="Cambria Math"/>
          </w:rPr>
          <m:t>5</m:t>
        </m:r>
        <m:r>
          <m:rPr>
            <m:sty m:val="p"/>
          </m:rPr>
          <w:rPr>
            <w:rFonts w:ascii="Cambria Math"/>
          </w:rPr>
          <m:t>×</m:t>
        </m:r>
        <m:r>
          <w:rPr>
            <w:rFonts w:ascii="Cambria Math"/>
          </w:rPr>
          <m:t>1</m:t>
        </m:r>
        <m:sSup>
          <m:sSupPr>
            <m:ctrlPr>
              <w:rPr>
                <w:rFonts w:ascii="Cambria Math" w:hAnsi="Cambria Math"/>
              </w:rPr>
            </m:ctrlPr>
          </m:sSupPr>
          <m:e>
            <m:r>
              <w:rPr>
                <w:rFonts w:ascii="Cambria Math"/>
              </w:rPr>
              <m:t>0</m:t>
            </m:r>
          </m:e>
          <m:sup>
            <m:r>
              <w:rPr>
                <w:rFonts w:ascii="Cambria Math"/>
              </w:rPr>
              <m:t>-</m:t>
            </m:r>
            <m:r>
              <w:rPr>
                <w:rFonts w:ascii="Cambria Math"/>
              </w:rPr>
              <m:t>5</m:t>
            </m:r>
          </m:sup>
        </m:sSup>
      </m:oMath>
      <w:r>
        <w:rPr>
          <w:rFonts w:hint="eastAsia"/>
        </w:rPr>
        <w:t>。批次大小设为</w:t>
      </w:r>
      <w:r>
        <w:rPr>
          <w:rFonts w:hint="eastAsia"/>
        </w:rPr>
        <w:t>32</w:t>
      </w:r>
      <w:r>
        <w:rPr>
          <w:rFonts w:hint="eastAsia"/>
        </w:rPr>
        <w:t>，以适应小样本数据的梯度更新频率。在预测头中引入</w:t>
      </w:r>
      <w:r>
        <w:rPr>
          <w:rFonts w:hint="eastAsia"/>
        </w:rPr>
        <w:t>Dropout</w:t>
      </w:r>
      <w:r>
        <w:rPr>
          <w:rFonts w:hint="eastAsia"/>
        </w:rPr>
        <w:t>层，丢弃率设为</w:t>
      </w:r>
      <w:r>
        <w:rPr>
          <w:rFonts w:hint="eastAsia"/>
        </w:rPr>
        <w:t>0.1</w:t>
      </w:r>
      <w:r>
        <w:rPr>
          <w:rFonts w:hint="eastAsia"/>
        </w:rPr>
        <w:t>，以防止在小数据集上过拟合。训练周期</w:t>
      </w:r>
      <w:r w:rsidR="007C42F4">
        <w:rPr>
          <w:rFonts w:hint="eastAsia"/>
        </w:rPr>
        <w:t>为</w:t>
      </w:r>
      <w:r>
        <w:rPr>
          <w:rFonts w:hint="eastAsia"/>
        </w:rPr>
        <w:t>100</w:t>
      </w:r>
      <w:r w:rsidR="007C42F4">
        <w:rPr>
          <w:rFonts w:hint="eastAsia"/>
        </w:rPr>
        <w:t>个</w:t>
      </w:r>
      <w:r>
        <w:rPr>
          <w:rFonts w:hint="eastAsia"/>
        </w:rPr>
        <w:t>Epoch</w:t>
      </w:r>
      <w:r>
        <w:rPr>
          <w:rFonts w:hint="eastAsia"/>
        </w:rPr>
        <w:t>，同样配合早停机制</w:t>
      </w:r>
      <w:r w:rsidR="007C42F4">
        <w:rPr>
          <w:rFonts w:hint="eastAsia"/>
        </w:rPr>
        <w:t>，</w:t>
      </w:r>
      <w:r>
        <w:rPr>
          <w:rFonts w:hint="eastAsia"/>
        </w:rPr>
        <w:t>Patience</w:t>
      </w:r>
      <w:r w:rsidR="004A7758">
        <w:rPr>
          <w:rFonts w:hint="eastAsia"/>
        </w:rPr>
        <w:t>参数</w:t>
      </w:r>
      <w:r w:rsidR="007C42F4">
        <w:rPr>
          <w:rFonts w:hint="eastAsia"/>
        </w:rPr>
        <w:t>设置为</w:t>
      </w:r>
      <w:r w:rsidR="007C42F4">
        <w:rPr>
          <w:rFonts w:hint="eastAsia"/>
        </w:rPr>
        <w:t>5</w:t>
      </w:r>
      <w:r>
        <w:rPr>
          <w:rFonts w:hint="eastAsia"/>
        </w:rPr>
        <w:t>。</w:t>
      </w:r>
    </w:p>
    <w:p w14:paraId="323AE23E" w14:textId="77777777" w:rsidR="0006030B" w:rsidRDefault="00777529" w:rsidP="00967491">
      <w:pPr>
        <w:pStyle w:val="3"/>
        <w:rPr>
          <w:rFonts w:hint="default"/>
        </w:rPr>
      </w:pPr>
      <w:bookmarkStart w:id="121" w:name="_Toc229736541"/>
      <w:r>
        <w:t>评价指标</w:t>
      </w:r>
      <w:bookmarkEnd w:id="121"/>
    </w:p>
    <w:p w14:paraId="005ECFD0" w14:textId="240046C4" w:rsidR="002F571A" w:rsidRDefault="00777529" w:rsidP="002F571A">
      <w:r>
        <w:t>本</w:t>
      </w:r>
      <w:r w:rsidR="00FD2F29">
        <w:rPr>
          <w:rFonts w:hint="eastAsia"/>
        </w:rPr>
        <w:t>文</w:t>
      </w:r>
      <w:r>
        <w:t>根据具体任务特性的不同，实施了差异化的</w:t>
      </w:r>
      <w:r w:rsidR="008C59D5">
        <w:rPr>
          <w:rFonts w:hint="eastAsia"/>
        </w:rPr>
        <w:t>性能</w:t>
      </w:r>
      <w:r>
        <w:t>评测策略。针对分类问题，模型对类别的区分效能主要依赖受试者工作特征曲线下面积（</w:t>
      </w:r>
      <w:r>
        <w:t>AUROC</w:t>
      </w:r>
      <w:r>
        <w:t>）进行</w:t>
      </w:r>
      <w:proofErr w:type="gramStart"/>
      <w:r>
        <w:t>考量</w:t>
      </w:r>
      <w:proofErr w:type="gramEnd"/>
      <w:r>
        <w:t>。</w:t>
      </w:r>
      <w:r>
        <w:t>AUROC</w:t>
      </w:r>
      <w:r>
        <w:t>能够量化模型在真假阳性率权衡过程中的表现，其得分位于</w:t>
      </w:r>
      <w:r>
        <w:t>0.5</w:t>
      </w:r>
      <w:r>
        <w:t>到</w:t>
      </w:r>
      <w:r>
        <w:t>1</w:t>
      </w:r>
      <w:r>
        <w:t>的闭区间内，分数越</w:t>
      </w:r>
      <w:proofErr w:type="gramStart"/>
      <w:r>
        <w:t>高</w:t>
      </w:r>
      <w:r w:rsidR="009B1F07">
        <w:rPr>
          <w:rFonts w:hint="eastAsia"/>
        </w:rPr>
        <w:t>代表</w:t>
      </w:r>
      <w:r>
        <w:t>着</w:t>
      </w:r>
      <w:proofErr w:type="gramEnd"/>
      <w:r>
        <w:t>模型拥有更</w:t>
      </w:r>
      <w:r w:rsidR="009B1F07">
        <w:rPr>
          <w:rFonts w:hint="eastAsia"/>
        </w:rPr>
        <w:t>高</w:t>
      </w:r>
      <w:r>
        <w:t>的判别力。而在回归分析中，核心关注点转向均方根误差（</w:t>
      </w:r>
      <w:r>
        <w:t>RMSE</w:t>
      </w:r>
      <w:r>
        <w:t>），该指标用于刻画预测精度。通过对预测值与实测值之差进行平方、取均值后再开方，</w:t>
      </w:r>
      <w:r>
        <w:t>RMSE</w:t>
      </w:r>
      <w:r>
        <w:t>实现了对误差的标准化度量</w:t>
      </w:r>
      <w:r w:rsidR="002F571A">
        <w:rPr>
          <w:rFonts w:hint="eastAsia"/>
        </w:rPr>
        <w:t>，具体公式如</w:t>
      </w:r>
      <w:r w:rsidR="002F571A">
        <w:rPr>
          <w:iCs/>
        </w:rPr>
        <w:fldChar w:fldCharType="begin"/>
      </w:r>
      <w:r w:rsidR="002F571A">
        <w:rPr>
          <w:iCs/>
        </w:rPr>
        <w:instrText xml:space="preserve"> </w:instrText>
      </w:r>
      <w:r w:rsidR="002F571A">
        <w:rPr>
          <w:rFonts w:hint="eastAsia"/>
          <w:iCs/>
        </w:rPr>
        <w:instrText>GOTOBUTTON ZEqnNum186102  \* MERGEFORMAT</w:instrText>
      </w:r>
      <w:r w:rsidR="002F571A">
        <w:rPr>
          <w:iCs/>
        </w:rPr>
        <w:instrText xml:space="preserve"> </w:instrText>
      </w:r>
      <w:r w:rsidR="002F571A">
        <w:rPr>
          <w:iCs/>
        </w:rPr>
        <w:fldChar w:fldCharType="begin"/>
      </w:r>
      <w:r w:rsidR="002F571A">
        <w:rPr>
          <w:iCs/>
        </w:rPr>
        <w:instrText xml:space="preserve"> REF ZEqnNum186102 \* Charformat \! \* MERGEFORMAT </w:instrText>
      </w:r>
      <w:r w:rsidR="002F571A">
        <w:rPr>
          <w:iCs/>
        </w:rPr>
        <w:fldChar w:fldCharType="separate"/>
      </w:r>
      <w:r w:rsidR="005F0293" w:rsidRPr="005F0293">
        <w:rPr>
          <w:iCs/>
        </w:rPr>
        <w:instrText>(4-7)</w:instrText>
      </w:r>
      <w:r w:rsidR="002F571A">
        <w:rPr>
          <w:iCs/>
        </w:rPr>
        <w:fldChar w:fldCharType="end"/>
      </w:r>
      <w:r w:rsidR="002F571A">
        <w:rPr>
          <w:iCs/>
        </w:rPr>
        <w:fldChar w:fldCharType="end"/>
      </w:r>
      <w:r w:rsidR="002F571A">
        <w:rPr>
          <w:rFonts w:hint="eastAsia"/>
        </w:rPr>
        <w:t>所示</w:t>
      </w:r>
      <w:r w:rsidR="009B1F07">
        <w:rPr>
          <w:rFonts w:hint="eastAsia"/>
        </w:rPr>
        <w:t>。</w:t>
      </w:r>
      <w:r>
        <w:t>由于其单位与目标变量保持一致，较小的</w:t>
      </w:r>
      <w:r>
        <w:t>RMSE</w:t>
      </w:r>
      <w:r>
        <w:t>值直接映射出模型预测结果与真实数据之间极高的匹配吻合度。</w:t>
      </w:r>
    </w:p>
    <w:p w14:paraId="564C0B13" w14:textId="5DE3B156" w:rsidR="002F571A" w:rsidRDefault="002F571A" w:rsidP="002F571A">
      <w:pPr>
        <w:pStyle w:val="MTDisplayEquation"/>
        <w:spacing w:before="326" w:after="326"/>
      </w:pPr>
      <w:r>
        <w:tab/>
      </w:r>
      <w:r w:rsidRPr="002F571A">
        <w:rPr>
          <w:position w:val="-30"/>
        </w:rPr>
        <w:object w:dxaOrig="2500" w:dyaOrig="760" w14:anchorId="2A09EEBB">
          <v:shape id="_x0000_i2515" type="#_x0000_t75" style="width:124.8pt;height:38.4pt" o:ole="">
            <v:imagedata r:id="rId401" o:title=""/>
          </v:shape>
          <o:OLEObject Type="Embed" ProgID="Equation.DSMT4" ShapeID="_x0000_i2515" DrawAspect="Content" ObjectID="_1840352919" r:id="rId402"/>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22" w:name="ZEqnNum186102"/>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7</w:instrText>
        </w:r>
      </w:fldSimple>
      <w:r>
        <w:instrText>)</w:instrText>
      </w:r>
      <w:bookmarkEnd w:id="122"/>
      <w:r>
        <w:fldChar w:fldCharType="end"/>
      </w:r>
    </w:p>
    <w:p w14:paraId="42BE6584" w14:textId="77777777" w:rsidR="0006030B" w:rsidRDefault="00777529" w:rsidP="00967491">
      <w:pPr>
        <w:pStyle w:val="3"/>
        <w:rPr>
          <w:rFonts w:hint="default"/>
        </w:rPr>
      </w:pPr>
      <w:bookmarkStart w:id="123" w:name="_Toc229736542"/>
      <w:r>
        <w:t>损失函数</w:t>
      </w:r>
      <w:bookmarkEnd w:id="123"/>
    </w:p>
    <w:p w14:paraId="1D496141" w14:textId="315816DC" w:rsidR="0006030B" w:rsidRDefault="00777529" w:rsidP="007E0097">
      <w:r>
        <w:rPr>
          <w:rFonts w:hint="eastAsia"/>
        </w:rPr>
        <w:t>在将分子的多模态特征映射到</w:t>
      </w:r>
      <w:r w:rsidR="00B12B3A">
        <w:rPr>
          <w:rFonts w:hint="eastAsia"/>
        </w:rPr>
        <w:t>统</w:t>
      </w:r>
      <w:r>
        <w:rPr>
          <w:rFonts w:hint="eastAsia"/>
        </w:rPr>
        <w:t>一的向量空间之后，模型的核心任务是通过对比学习</w:t>
      </w:r>
      <w:r>
        <w:rPr>
          <w:rFonts w:hint="eastAsia"/>
        </w:rPr>
        <w:lastRenderedPageBreak/>
        <w:t>来实现跨模态的语义对齐。本文设计了一种改进的以图为中心的双向</w:t>
      </w:r>
      <w:r>
        <w:rPr>
          <w:rFonts w:hint="eastAsia"/>
        </w:rPr>
        <w:t>NT-Xent</w:t>
      </w:r>
      <w:r>
        <w:rPr>
          <w:rFonts w:hint="eastAsia"/>
        </w:rPr>
        <w:t>对比损失，并引入基于同方差不确定性的自适应加权机制，以实现多任务场景下的优化。</w:t>
      </w:r>
    </w:p>
    <w:p w14:paraId="2324CE76" w14:textId="29996EE2" w:rsidR="0006030B" w:rsidRDefault="00777529" w:rsidP="007E0097">
      <w:r>
        <w:rPr>
          <w:rFonts w:hint="eastAsia"/>
        </w:rPr>
        <w:t>对比学习通过在表征空间中拉近正样本对、推远负样本对来学习具有判别性的特征表示。目前主流的目标函数是归一化温度缩放交叉</w:t>
      </w:r>
      <w:proofErr w:type="gramStart"/>
      <w:r>
        <w:rPr>
          <w:rFonts w:hint="eastAsia"/>
        </w:rPr>
        <w:t>熵</w:t>
      </w:r>
      <w:proofErr w:type="gramEnd"/>
      <w:r>
        <w:rPr>
          <w:rFonts w:hint="eastAsia"/>
        </w:rPr>
        <w:t>损失</w:t>
      </w:r>
      <w:r w:rsidR="00893E18" w:rsidRPr="00893E18">
        <w:rPr>
          <w:vertAlign w:val="superscript"/>
        </w:rPr>
        <w:fldChar w:fldCharType="begin"/>
      </w:r>
      <w:r w:rsidR="00893E18" w:rsidRPr="00893E18">
        <w:rPr>
          <w:vertAlign w:val="superscript"/>
        </w:rPr>
        <w:instrText xml:space="preserve"> </w:instrText>
      </w:r>
      <w:r w:rsidR="00893E18" w:rsidRPr="00893E18">
        <w:rPr>
          <w:rFonts w:hint="eastAsia"/>
          <w:vertAlign w:val="superscript"/>
        </w:rPr>
        <w:instrText>REF _Ref225764307 \r \h</w:instrText>
      </w:r>
      <w:r w:rsidR="00893E18" w:rsidRPr="00893E18">
        <w:rPr>
          <w:vertAlign w:val="superscript"/>
        </w:rPr>
        <w:instrText xml:space="preserve">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[68]</w:t>
      </w:r>
      <w:r w:rsidR="00893E18" w:rsidRPr="00893E18">
        <w:rPr>
          <w:vertAlign w:val="superscript"/>
        </w:rPr>
        <w:fldChar w:fldCharType="end"/>
      </w:r>
      <w:r>
        <w:rPr>
          <w:rFonts w:hint="eastAsia"/>
        </w:rPr>
        <w:t>（</w:t>
      </w:r>
      <w:r>
        <w:rPr>
          <w:rFonts w:hint="eastAsia"/>
        </w:rPr>
        <w:t>Normalized Temperature-scaled Cross Entropy Loss, NT-Xent</w:t>
      </w:r>
      <w:r>
        <w:rPr>
          <w:rFonts w:hint="eastAsia"/>
        </w:rPr>
        <w:t>）。对于给定的样本对</w:t>
      </w:r>
      <w:r>
        <w:rPr>
          <w:rFonts w:hint="eastAsia"/>
        </w:rPr>
        <w:t>(</w:t>
      </w:r>
      <w:proofErr w:type="spellStart"/>
      <w:r>
        <w:rPr>
          <w:rFonts w:hint="eastAsia"/>
        </w:rPr>
        <w:t>i,j</w:t>
      </w:r>
      <w:proofErr w:type="spellEnd"/>
      <w:r>
        <w:rPr>
          <w:rFonts w:hint="eastAsia"/>
        </w:rPr>
        <w:t>)</w:t>
      </w:r>
      <w:r>
        <w:rPr>
          <w:rFonts w:hint="eastAsia"/>
        </w:rPr>
        <w:t>，其标准的</w:t>
      </w:r>
      <w:r>
        <w:rPr>
          <w:rFonts w:hint="eastAsia"/>
        </w:rPr>
        <w:t>NT-Xent</w:t>
      </w:r>
      <w:r>
        <w:rPr>
          <w:rFonts w:hint="eastAsia"/>
        </w:rPr>
        <w:t>损失定义如下：</w:t>
      </w:r>
    </w:p>
    <w:p w14:paraId="2939675F" w14:textId="15E6B80D" w:rsidR="00DF01D8" w:rsidRDefault="00DF01D8" w:rsidP="00DF01D8">
      <w:pPr>
        <w:pStyle w:val="MTDisplayEquation"/>
        <w:spacing w:before="326" w:after="326"/>
      </w:pPr>
      <w:r>
        <w:tab/>
      </w:r>
      <w:r w:rsidR="00B943E6" w:rsidRPr="00B943E6">
        <w:rPr>
          <w:position w:val="-60"/>
        </w:rPr>
        <w:object w:dxaOrig="3620" w:dyaOrig="1020" w14:anchorId="1F64F87B">
          <v:shape id="_x0000_i2516" type="#_x0000_t75" style="width:181.8pt;height:49.2pt" o:ole="">
            <v:imagedata r:id="rId403" o:title=""/>
          </v:shape>
          <o:OLEObject Type="Embed" ProgID="Equation.DSMT4" ShapeID="_x0000_i2516" DrawAspect="Content" ObjectID="_1840352920" r:id="rId4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8</w:instrText>
        </w:r>
      </w:fldSimple>
      <w:r>
        <w:instrText>)</w:instrText>
      </w:r>
      <w:r>
        <w:fldChar w:fldCharType="end"/>
      </w:r>
    </w:p>
    <w:p w14:paraId="4FA2F1A5" w14:textId="3D0DC268" w:rsidR="0006030B" w:rsidRDefault="00777529" w:rsidP="00B943E6">
      <w:r>
        <w:rPr>
          <w:rFonts w:hint="eastAsia"/>
        </w:rPr>
        <w:t>其中，</w:t>
      </w:r>
      <w:r w:rsidR="00B943E6" w:rsidRPr="00B943E6">
        <w:rPr>
          <w:position w:val="-12"/>
        </w:rPr>
        <w:object w:dxaOrig="220" w:dyaOrig="360" w14:anchorId="42053905">
          <v:shape id="_x0000_i2517" type="#_x0000_t75" style="width:13.2pt;height:16.8pt" o:ole="">
            <v:imagedata r:id="rId405" o:title=""/>
          </v:shape>
          <o:OLEObject Type="Embed" ProgID="Equation.DSMT4" ShapeID="_x0000_i2517" DrawAspect="Content" ObjectID="_1840352921" r:id="rId406"/>
        </w:object>
      </w:r>
      <w:r w:rsidR="00B943E6">
        <w:rPr>
          <w:rFonts w:hint="eastAsia"/>
        </w:rPr>
        <w:t>，</w:t>
      </w:r>
      <w:r w:rsidR="00B943E6" w:rsidRPr="00B943E6">
        <w:rPr>
          <w:position w:val="-14"/>
        </w:rPr>
        <w:object w:dxaOrig="260" w:dyaOrig="380" w14:anchorId="04A92EBF">
          <v:shape id="_x0000_i2518" type="#_x0000_t75" style="width:13.2pt;height:17.4pt" o:ole="">
            <v:imagedata r:id="rId407" o:title=""/>
          </v:shape>
          <o:OLEObject Type="Embed" ProgID="Equation.DSMT4" ShapeID="_x0000_i2518" DrawAspect="Content" ObjectID="_1840352922" r:id="rId408"/>
        </w:object>
      </w:r>
      <w:r>
        <w:rPr>
          <w:rFonts w:hint="eastAsia"/>
        </w:rPr>
        <w:t>为归一化后的特征向量，</w:t>
      </w:r>
      <w:r w:rsidR="00B943E6" w:rsidRPr="00B943E6">
        <w:rPr>
          <w:position w:val="-6"/>
        </w:rPr>
        <w:object w:dxaOrig="420" w:dyaOrig="279" w14:anchorId="2EF6208C">
          <v:shape id="_x0000_i2519" type="#_x0000_t75" style="width:22.2pt;height:13.2pt" o:ole="">
            <v:imagedata r:id="rId409" o:title=""/>
          </v:shape>
          <o:OLEObject Type="Embed" ProgID="Equation.DSMT4" ShapeID="_x0000_i2519" DrawAspect="Content" ObjectID="_1840352923" r:id="rId410"/>
        </w:object>
      </w:r>
      <w:r>
        <w:rPr>
          <w:rFonts w:hint="eastAsia"/>
        </w:rPr>
        <w:t>表示余弦相似度，</w:t>
      </w:r>
      <w:r w:rsidR="00B943E6" w:rsidRPr="00B943E6">
        <w:rPr>
          <w:position w:val="-6"/>
        </w:rPr>
        <w:object w:dxaOrig="200" w:dyaOrig="220" w14:anchorId="7215D015">
          <v:shape id="_x0000_i2520" type="#_x0000_t75" style="width:9.6pt;height:12.6pt" o:ole="">
            <v:imagedata r:id="rId411" o:title=""/>
          </v:shape>
          <o:OLEObject Type="Embed" ProgID="Equation.DSMT4" ShapeID="_x0000_i2520" DrawAspect="Content" ObjectID="_1840352924" r:id="rId412"/>
        </w:object>
      </w:r>
      <w:r>
        <w:rPr>
          <w:rFonts w:hint="eastAsia"/>
        </w:rPr>
        <w:t>为温度系数，</w:t>
      </w:r>
      <w:r w:rsidR="00B943E6" w:rsidRPr="00B943E6">
        <w:rPr>
          <w:position w:val="-4"/>
        </w:rPr>
        <w:object w:dxaOrig="240" w:dyaOrig="260" w14:anchorId="78A2E08D">
          <v:shape id="_x0000_i2521" type="#_x0000_t75" style="width:13.2pt;height:13.2pt" o:ole="">
            <v:imagedata r:id="rId413" o:title=""/>
          </v:shape>
          <o:OLEObject Type="Embed" ProgID="Equation.DSMT4" ShapeID="_x0000_i2521" DrawAspect="Content" ObjectID="_1840352925" r:id="rId414"/>
        </w:object>
      </w:r>
      <w:r>
        <w:rPr>
          <w:rFonts w:hint="eastAsia"/>
        </w:rPr>
        <w:t>为批次大小，分母项包含了批次内所有的负样本。然而</w:t>
      </w:r>
      <w:r w:rsidR="00184BC4">
        <w:rPr>
          <w:rFonts w:hint="eastAsia"/>
        </w:rPr>
        <w:t>，</w:t>
      </w:r>
      <w:r>
        <w:rPr>
          <w:rFonts w:hint="eastAsia"/>
        </w:rPr>
        <w:t>经典的</w:t>
      </w:r>
      <w:r>
        <w:rPr>
          <w:rFonts w:hint="eastAsia"/>
        </w:rPr>
        <w:t>NT-Xent</w:t>
      </w:r>
      <w:r>
        <w:rPr>
          <w:rFonts w:hint="eastAsia"/>
        </w:rPr>
        <w:t>通常基于双视图设定，如</w:t>
      </w:r>
      <w:r>
        <w:rPr>
          <w:rFonts w:hint="eastAsia"/>
        </w:rPr>
        <w:t>CLIP</w:t>
      </w:r>
      <w:r>
        <w:rPr>
          <w:rFonts w:hint="eastAsia"/>
        </w:rPr>
        <w:t>中的图像–文本。当扩展至本文的四模态场景（</w:t>
      </w:r>
      <w:r>
        <w:rPr>
          <w:rFonts w:hint="eastAsia"/>
        </w:rPr>
        <w:t>Graph, SMILES, Fingerprint, Text</w:t>
      </w:r>
      <w:r>
        <w:rPr>
          <w:rFonts w:hint="eastAsia"/>
        </w:rPr>
        <w:t>）时，若采用全排列的两两对齐策略，将面临计算开销随模态数量呈</w:t>
      </w:r>
      <w:proofErr w:type="gramStart"/>
      <w:r>
        <w:rPr>
          <w:rFonts w:hint="eastAsia"/>
        </w:rPr>
        <w:t>平方级</w:t>
      </w:r>
      <w:proofErr w:type="gramEnd"/>
      <w:r>
        <w:rPr>
          <w:rFonts w:hint="eastAsia"/>
        </w:rPr>
        <w:t>增长</w:t>
      </w:r>
      <w:r w:rsidR="00B12B3A">
        <w:rPr>
          <w:rFonts w:hint="eastAsia"/>
        </w:rPr>
        <w:t>、</w:t>
      </w:r>
      <w:r>
        <w:rPr>
          <w:rFonts w:hint="eastAsia"/>
        </w:rPr>
        <w:t>噪声传播与训练不稳定等问题。在分子表征学习中，分子图直接刻画了原子间的连接拓扑，被认为是最具物理真实性和结构稳定性的模态；相比之下，</w:t>
      </w:r>
      <w:r>
        <w:rPr>
          <w:rFonts w:hint="eastAsia"/>
        </w:rPr>
        <w:t>SMILES</w:t>
      </w:r>
      <w:r>
        <w:rPr>
          <w:rFonts w:hint="eastAsia"/>
        </w:rPr>
        <w:t>序列、分子指纹及文本描述可视为</w:t>
      </w:r>
      <w:proofErr w:type="gramStart"/>
      <w:r>
        <w:rPr>
          <w:rFonts w:hint="eastAsia"/>
        </w:rPr>
        <w:t>该核心</w:t>
      </w:r>
      <w:proofErr w:type="gramEnd"/>
      <w:r>
        <w:rPr>
          <w:rFonts w:hint="eastAsia"/>
        </w:rPr>
        <w:t>结构的辅助视图。</w:t>
      </w:r>
    </w:p>
    <w:p w14:paraId="391D1FE2" w14:textId="3887AF2C" w:rsidR="0006030B" w:rsidRDefault="00777529" w:rsidP="007E0097">
      <w:r>
        <w:rPr>
          <w:rFonts w:hint="eastAsia"/>
        </w:rPr>
        <w:t>基于此，本文采用</w:t>
      </w:r>
      <w:r>
        <w:rPr>
          <w:rFonts w:hint="eastAsia"/>
        </w:rPr>
        <w:t>Graph-centered</w:t>
      </w:r>
      <w:r>
        <w:rPr>
          <w:rFonts w:hint="eastAsia"/>
        </w:rPr>
        <w:t>对齐范式：仅计算分子图与其辅模态间的对齐损失，而不进行辅模态间的冗余对齐。设第</w:t>
      </w:r>
      <m:oMath>
        <m:r>
          <w:rPr>
            <w:rFonts w:ascii="Cambria Math"/>
          </w:rPr>
          <m:t>i</m:t>
        </m:r>
      </m:oMath>
      <w:proofErr w:type="gramStart"/>
      <w:r>
        <w:rPr>
          <w:rFonts w:hint="eastAsia"/>
        </w:rPr>
        <w:t>个</w:t>
      </w:r>
      <w:proofErr w:type="gramEnd"/>
      <w:r>
        <w:rPr>
          <w:rFonts w:hint="eastAsia"/>
        </w:rPr>
        <w:t>分子样本在模态</w:t>
      </w:r>
      <w:r w:rsidR="00B943E6" w:rsidRPr="00B943E6">
        <w:rPr>
          <w:position w:val="-10"/>
        </w:rPr>
        <w:object w:dxaOrig="1300" w:dyaOrig="320" w14:anchorId="18B16C09">
          <v:shape id="_x0000_i2522" type="#_x0000_t75" style="width:65.4pt;height:15.6pt" o:ole="">
            <v:imagedata r:id="rId415" o:title=""/>
          </v:shape>
          <o:OLEObject Type="Embed" ProgID="Equation.DSMT4" ShapeID="_x0000_i2522" DrawAspect="Content" ObjectID="_1840352926" r:id="rId416"/>
        </w:object>
      </w:r>
      <w:r>
        <w:rPr>
          <w:rFonts w:hint="eastAsia"/>
        </w:rPr>
        <w:t>下的表示为</w:t>
      </w:r>
      <w:r w:rsidR="00B943E6" w:rsidRPr="00B943E6">
        <w:rPr>
          <w:position w:val="-12"/>
        </w:rPr>
        <w:object w:dxaOrig="420" w:dyaOrig="380" w14:anchorId="1B6C3D18">
          <v:shape id="_x0000_i2523" type="#_x0000_t75" style="width:22.2pt;height:17.4pt" o:ole="">
            <v:imagedata r:id="rId417" o:title=""/>
          </v:shape>
          <o:OLEObject Type="Embed" ProgID="Equation.DSMT4" ShapeID="_x0000_i2523" DrawAspect="Content" ObjectID="_1840352927" r:id="rId418"/>
        </w:object>
      </w:r>
      <w:r>
        <w:rPr>
          <w:rFonts w:hint="eastAsia"/>
        </w:rPr>
        <w:t>，</w:t>
      </w:r>
      <w:r>
        <w:rPr>
          <w:rFonts w:hint="eastAsia"/>
        </w:rPr>
        <w:t>Graph</w:t>
      </w:r>
      <w:r>
        <w:rPr>
          <w:rFonts w:hint="eastAsia"/>
        </w:rPr>
        <w:t>模态表示为</w:t>
      </w:r>
      <w:r w:rsidR="00B943E6" w:rsidRPr="00B943E6">
        <w:rPr>
          <w:position w:val="-12"/>
        </w:rPr>
        <w:object w:dxaOrig="420" w:dyaOrig="380" w14:anchorId="14EFEC65">
          <v:shape id="_x0000_i2524" type="#_x0000_t75" style="width:22.2pt;height:17.4pt" o:ole="">
            <v:imagedata r:id="rId419" o:title=""/>
          </v:shape>
          <o:OLEObject Type="Embed" ProgID="Equation.DSMT4" ShapeID="_x0000_i2524" DrawAspect="Content" ObjectID="_1840352928" r:id="rId420"/>
        </w:object>
      </w:r>
      <w:r>
        <w:rPr>
          <w:rFonts w:hint="eastAsia"/>
        </w:rPr>
        <w:t>。为了确保对齐的对称性，本文定义双向对比损失</w:t>
      </w:r>
      <w:r w:rsidR="00B943E6" w:rsidRPr="00B943E6">
        <w:rPr>
          <w:position w:val="-14"/>
        </w:rPr>
        <w:object w:dxaOrig="460" w:dyaOrig="380" w14:anchorId="032698F9">
          <v:shape id="_x0000_i2525" type="#_x0000_t75" style="width:23.4pt;height:17.4pt" o:ole="">
            <v:imagedata r:id="rId421" o:title=""/>
          </v:shape>
          <o:OLEObject Type="Embed" ProgID="Equation.DSMT4" ShapeID="_x0000_i2525" DrawAspect="Content" ObjectID="_1840352929" r:id="rId422"/>
        </w:object>
      </w:r>
      <w:r>
        <w:rPr>
          <w:rFonts w:hint="eastAsia"/>
        </w:rPr>
        <w:t>为：</w:t>
      </w:r>
    </w:p>
    <w:p w14:paraId="73A4057C" w14:textId="5C34D807" w:rsidR="00B943E6" w:rsidRDefault="00B943E6" w:rsidP="00B943E6">
      <w:pPr>
        <w:pStyle w:val="MTDisplayEquation"/>
        <w:spacing w:before="326" w:after="326"/>
      </w:pPr>
      <w:r>
        <w:tab/>
      </w:r>
      <w:r w:rsidRPr="00B943E6">
        <w:rPr>
          <w:position w:val="-24"/>
        </w:rPr>
        <w:object w:dxaOrig="2299" w:dyaOrig="620" w14:anchorId="0F760E22">
          <v:shape id="_x0000_i2526" type="#_x0000_t75" style="width:114.6pt;height:30pt" o:ole="">
            <v:imagedata r:id="rId423" o:title=""/>
          </v:shape>
          <o:OLEObject Type="Embed" ProgID="Equation.DSMT4" ShapeID="_x0000_i2526" DrawAspect="Content" ObjectID="_1840352930" r:id="rId4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9</w:instrText>
        </w:r>
      </w:fldSimple>
      <w:r>
        <w:instrText>)</w:instrText>
      </w:r>
      <w:r>
        <w:fldChar w:fldCharType="end"/>
      </w:r>
    </w:p>
    <w:p w14:paraId="60D1FB37" w14:textId="77777777" w:rsidR="0006030B" w:rsidRDefault="00777529" w:rsidP="007E0097">
      <w:r>
        <w:rPr>
          <w:rFonts w:hint="eastAsia"/>
        </w:rPr>
        <w:t>其中，从</w:t>
      </w:r>
      <w:r>
        <w:rPr>
          <w:rFonts w:hint="eastAsia"/>
        </w:rPr>
        <w:t>Graph</w:t>
      </w:r>
      <w:r>
        <w:rPr>
          <w:rFonts w:hint="eastAsia"/>
        </w:rPr>
        <w:t>到模态</w:t>
      </w:r>
      <m:oMath>
        <m:r>
          <w:rPr>
            <w:rFonts w:ascii="Cambria Math"/>
          </w:rPr>
          <m:t>m</m:t>
        </m:r>
      </m:oMath>
      <w:r>
        <w:rPr>
          <w:rFonts w:hint="eastAsia"/>
        </w:rPr>
        <w:t>的单向对比损失定义为：</w:t>
      </w:r>
    </w:p>
    <w:p w14:paraId="44C1AA4F" w14:textId="1F4E7405" w:rsidR="00593ACC" w:rsidRDefault="00593ACC" w:rsidP="00593ACC">
      <w:pPr>
        <w:pStyle w:val="MTDisplayEquation"/>
        <w:spacing w:before="326" w:after="326"/>
      </w:pPr>
      <w:r>
        <w:tab/>
      </w:r>
      <w:r w:rsidRPr="00593ACC">
        <w:rPr>
          <w:position w:val="-60"/>
        </w:rPr>
        <w:object w:dxaOrig="4280" w:dyaOrig="1020" w14:anchorId="5D902B2B">
          <v:shape id="_x0000_i2527" type="#_x0000_t75" style="width:213pt;height:49.8pt" o:ole="">
            <v:imagedata r:id="rId425" o:title=""/>
          </v:shape>
          <o:OLEObject Type="Embed" ProgID="Equation.DSMT4" ShapeID="_x0000_i2527" DrawAspect="Content" ObjectID="_1840352931" r:id="rId4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10</w:instrText>
        </w:r>
      </w:fldSimple>
      <w:r>
        <w:instrText>)</w:instrText>
      </w:r>
      <w:r>
        <w:fldChar w:fldCharType="end"/>
      </w:r>
    </w:p>
    <w:p w14:paraId="66C2718D" w14:textId="48DB66BD" w:rsidR="0006030B" w:rsidRDefault="00777529" w:rsidP="007E0097">
      <w:r>
        <w:rPr>
          <w:rFonts w:hint="eastAsia"/>
        </w:rPr>
        <w:t>在联合优化三个对齐任务</w:t>
      </w:r>
      <m:oMath>
        <m:r>
          <m:rPr>
            <m:sty m:val="p"/>
          </m:rPr>
          <w:rPr>
            <w:rFonts w:ascii="Cambria Math"/>
          </w:rPr>
          <m:t>（</m:t>
        </m:r>
        <m:r>
          <w:rPr>
            <w:rFonts w:ascii="Cambria Math"/>
          </w:rPr>
          <m:t>G</m:t>
        </m:r>
        <m:r>
          <w:rPr>
            <w:rFonts w:ascii="Cambria Math"/>
          </w:rPr>
          <m:t>↔</m:t>
        </m:r>
        <m:r>
          <w:rPr>
            <w:rFonts w:ascii="Cambria Math"/>
          </w:rPr>
          <m:t>S</m:t>
        </m:r>
        <m:r>
          <m:rPr>
            <m:sty m:val="p"/>
          </m:rPr>
          <w:rPr>
            <w:rFonts w:ascii="Cambria Math"/>
          </w:rPr>
          <m:t>，</m:t>
        </m:r>
        <m:r>
          <w:rPr>
            <w:rFonts w:ascii="Cambria Math"/>
          </w:rPr>
          <m:t>G</m:t>
        </m:r>
        <m:r>
          <w:rPr>
            <w:rFonts w:ascii="Cambria Math"/>
          </w:rPr>
          <m:t>↔</m:t>
        </m:r>
        <m:r>
          <w:rPr>
            <w:rFonts w:ascii="Cambria Math"/>
          </w:rPr>
          <m:t>F</m:t>
        </m:r>
        <m:r>
          <m:rPr>
            <m:sty m:val="p"/>
          </m:rPr>
          <w:rPr>
            <w:rFonts w:ascii="Cambria Math"/>
          </w:rPr>
          <m:t>，</m:t>
        </m:r>
        <m:r>
          <w:rPr>
            <w:rFonts w:ascii="Cambria Math"/>
          </w:rPr>
          <m:t>G</m:t>
        </m:r>
        <m:r>
          <w:rPr>
            <w:rFonts w:ascii="Cambria Math"/>
          </w:rPr>
          <m:t>↔</m:t>
        </m:r>
        <m:r>
          <w:rPr>
            <w:rFonts w:ascii="Cambria Math"/>
          </w:rPr>
          <m:t>T</m:t>
        </m:r>
        <m:r>
          <m:rPr>
            <m:sty m:val="p"/>
          </m:rPr>
          <w:rPr>
            <w:rFonts w:ascii="Cambria Math"/>
          </w:rPr>
          <m:t>）</m:t>
        </m:r>
      </m:oMath>
      <w:r>
        <w:rPr>
          <w:rFonts w:hint="eastAsia"/>
        </w:rPr>
        <w:t>时，由于各模态的信息熵与噪声</w:t>
      </w:r>
      <w:r>
        <w:rPr>
          <w:rFonts w:hint="eastAsia"/>
        </w:rPr>
        <w:lastRenderedPageBreak/>
        <w:t>水平存在显著差异，采用静态等权重加权（如</w:t>
      </w:r>
      <m:oMath>
        <m:r>
          <w:rPr>
            <w:rFonts w:ascii="Cambria Math"/>
          </w:rPr>
          <m:t>1:1:1</m:t>
        </m:r>
      </m:oMath>
      <w:r>
        <w:rPr>
          <w:rFonts w:hint="eastAsia"/>
        </w:rPr>
        <w:t>）往往难以达到最优收敛状态。特别是文本描述模态，由于</w:t>
      </w:r>
      <w:r>
        <w:rPr>
          <w:rFonts w:hint="eastAsia"/>
        </w:rPr>
        <w:t>LLM</w:t>
      </w:r>
      <w:r>
        <w:rPr>
          <w:rFonts w:hint="eastAsia"/>
        </w:rPr>
        <w:t>生成的自然语言具有更强的语义抽象性，其损失函数的量级与梯度方向可能与其他模态产生剧烈冲突。为此，本文借鉴同方差不确定性理论，通过为每个对齐任务引入可学习的噪声参数</w:t>
      </w:r>
      <w:r w:rsidR="00593ACC" w:rsidRPr="00593ACC">
        <w:rPr>
          <w:position w:val="-12"/>
        </w:rPr>
        <w:object w:dxaOrig="340" w:dyaOrig="360" w14:anchorId="2A4B586A">
          <v:shape id="_x0000_i2528" type="#_x0000_t75" style="width:18pt;height:16.8pt" o:ole="">
            <v:imagedata r:id="rId427" o:title=""/>
          </v:shape>
          <o:OLEObject Type="Embed" ProgID="Equation.DSMT4" ShapeID="_x0000_i2528" DrawAspect="Content" ObjectID="_1840352932" r:id="rId428"/>
        </w:object>
      </w:r>
      <w:r>
        <w:rPr>
          <w:rFonts w:hint="eastAsia"/>
        </w:rPr>
        <w:t>，构建自适应加权损失函数：</w:t>
      </w:r>
    </w:p>
    <w:p w14:paraId="29666320" w14:textId="6E2CBD36" w:rsidR="00593ACC" w:rsidRDefault="00593ACC" w:rsidP="00593ACC">
      <w:pPr>
        <w:pStyle w:val="MTDisplayEquation"/>
        <w:spacing w:before="326" w:after="326"/>
      </w:pPr>
      <w:r>
        <w:tab/>
      </w:r>
      <w:r w:rsidRPr="00593ACC">
        <w:rPr>
          <w:position w:val="-32"/>
        </w:rPr>
        <w:object w:dxaOrig="3379" w:dyaOrig="760" w14:anchorId="74A14BF7">
          <v:shape id="_x0000_i2529" type="#_x0000_t75" style="width:166.8pt;height:38.4pt" o:ole="">
            <v:imagedata r:id="rId429" o:title=""/>
          </v:shape>
          <o:OLEObject Type="Embed" ProgID="Equation.DSMT4" ShapeID="_x0000_i2529" DrawAspect="Content" ObjectID="_1840352933" r:id="rId4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5F0293">
          <w:rPr>
            <w:noProof/>
          </w:rPr>
          <w:instrText>4</w:instrText>
        </w:r>
      </w:fldSimple>
      <w:r>
        <w:instrText>-</w:instrText>
      </w:r>
      <w:fldSimple w:instr=" SEQ MTEqn \c \* Arabic \* MERGEFORMAT ">
        <w:r w:rsidR="005F0293">
          <w:rPr>
            <w:noProof/>
          </w:rPr>
          <w:instrText>11</w:instrText>
        </w:r>
      </w:fldSimple>
      <w:r>
        <w:instrText>)</w:instrText>
      </w:r>
      <w:r>
        <w:fldChar w:fldCharType="end"/>
      </w:r>
    </w:p>
    <w:p w14:paraId="5BFBE4A0" w14:textId="0C7C5933" w:rsidR="0006030B" w:rsidRDefault="00593ACC" w:rsidP="00593ACC">
      <w:r>
        <w:rPr>
          <w:rFonts w:hint="eastAsia"/>
        </w:rPr>
        <w:t>其中，</w:t>
      </w:r>
      <w:r w:rsidRPr="00593ACC">
        <w:rPr>
          <w:position w:val="-30"/>
        </w:rPr>
        <w:object w:dxaOrig="520" w:dyaOrig="680" w14:anchorId="7641B041">
          <v:shape id="_x0000_i2530" type="#_x0000_t75" style="width:25.8pt;height:33pt" o:ole="">
            <v:imagedata r:id="rId431" o:title=""/>
          </v:shape>
          <o:OLEObject Type="Embed" ProgID="Equation.DSMT4" ShapeID="_x0000_i2530" DrawAspect="Content" ObjectID="_1840352934" r:id="rId432"/>
        </w:object>
      </w:r>
      <w:r>
        <w:rPr>
          <w:rFonts w:hint="eastAsia"/>
        </w:rPr>
        <w:t>为</w:t>
      </w:r>
      <w:r w:rsidR="00777529">
        <w:rPr>
          <w:rFonts w:hint="eastAsia"/>
        </w:rPr>
        <w:t>动态权重</w:t>
      </w:r>
      <w:r>
        <w:rPr>
          <w:rFonts w:hint="eastAsia"/>
        </w:rPr>
        <w:t>，</w:t>
      </w:r>
      <w:r w:rsidR="00777529">
        <w:rPr>
          <w:rFonts w:hint="eastAsia"/>
        </w:rPr>
        <w:t>当某一模态对齐任务表现出较高的不确定性或存在较大噪声时，模型会自动增大</w:t>
      </w:r>
      <w:r w:rsidRPr="00593ACC">
        <w:rPr>
          <w:position w:val="-12"/>
        </w:rPr>
        <w:object w:dxaOrig="340" w:dyaOrig="360" w14:anchorId="4876884C">
          <v:shape id="_x0000_i2531" type="#_x0000_t75" style="width:18pt;height:16.8pt" o:ole="">
            <v:imagedata r:id="rId433" o:title=""/>
          </v:shape>
          <o:OLEObject Type="Embed" ProgID="Equation.DSMT4" ShapeID="_x0000_i2531" DrawAspect="Content" ObjectID="_1840352935" r:id="rId434"/>
        </w:object>
      </w:r>
      <w:r w:rsidR="00777529">
        <w:rPr>
          <w:rFonts w:hint="eastAsia"/>
        </w:rPr>
        <w:t>以降低该任务对总梯度的贡献。</w:t>
      </w:r>
    </w:p>
    <w:p w14:paraId="697EACD5" w14:textId="53E7DFBB" w:rsidR="0006030B" w:rsidRDefault="00777529" w:rsidP="007E0097">
      <w:r>
        <w:rPr>
          <w:rFonts w:hint="eastAsia"/>
        </w:rPr>
        <w:t>正则化约束</w:t>
      </w:r>
      <w:r w:rsidR="00593ACC" w:rsidRPr="00593ACC">
        <w:rPr>
          <w:position w:val="-12"/>
        </w:rPr>
        <w:object w:dxaOrig="680" w:dyaOrig="360" w14:anchorId="55B68A9E">
          <v:shape id="_x0000_i2532" type="#_x0000_t75" style="width:33pt;height:16.8pt" o:ole="">
            <v:imagedata r:id="rId435" o:title=""/>
          </v:shape>
          <o:OLEObject Type="Embed" ProgID="Equation.DSMT4" ShapeID="_x0000_i2532" DrawAspect="Content" ObjectID="_1840352936" r:id="rId436"/>
        </w:object>
      </w:r>
      <w:r>
        <w:rPr>
          <w:rFonts w:hint="eastAsia"/>
        </w:rPr>
        <w:t>项作为正则化因子，防止</w:t>
      </w:r>
      <w:r w:rsidR="00593ACC" w:rsidRPr="00593ACC">
        <w:rPr>
          <w:position w:val="-12"/>
        </w:rPr>
        <w:object w:dxaOrig="340" w:dyaOrig="360" w14:anchorId="28AE02D9">
          <v:shape id="_x0000_i2533" type="#_x0000_t75" style="width:18pt;height:16.8pt" o:ole="">
            <v:imagedata r:id="rId433" o:title=""/>
          </v:shape>
          <o:OLEObject Type="Embed" ProgID="Equation.DSMT4" ShapeID="_x0000_i2533" DrawAspect="Content" ObjectID="_1840352937" r:id="rId437"/>
        </w:object>
      </w:r>
      <w:r>
        <w:rPr>
          <w:rFonts w:hint="eastAsia"/>
        </w:rPr>
        <w:t>无限增大导致权重坍塌，</w:t>
      </w:r>
      <w:r w:rsidR="00C87B31">
        <w:rPr>
          <w:rFonts w:hint="eastAsia"/>
        </w:rPr>
        <w:t>使</w:t>
      </w:r>
      <w:r>
        <w:rPr>
          <w:rFonts w:hint="eastAsia"/>
        </w:rPr>
        <w:t>模型在降低噪声影响与维持任务增益之间</w:t>
      </w:r>
      <w:r w:rsidR="00C87B31">
        <w:rPr>
          <w:rFonts w:hint="eastAsia"/>
        </w:rPr>
        <w:t>寻找一个平衡</w:t>
      </w:r>
      <w:r>
        <w:rPr>
          <w:rFonts w:hint="eastAsia"/>
        </w:rPr>
        <w:t>。</w:t>
      </w:r>
    </w:p>
    <w:p w14:paraId="3BB957FF" w14:textId="025F1663" w:rsidR="0006030B" w:rsidRDefault="00777529" w:rsidP="007E0097">
      <w:r>
        <w:rPr>
          <w:rFonts w:hint="eastAsia"/>
        </w:rPr>
        <w:t>通过这种方式，模型能够在</w:t>
      </w:r>
      <w:proofErr w:type="gramStart"/>
      <w:r>
        <w:rPr>
          <w:rFonts w:hint="eastAsia"/>
        </w:rPr>
        <w:t>预训练</w:t>
      </w:r>
      <w:proofErr w:type="gramEnd"/>
      <w:r>
        <w:rPr>
          <w:rFonts w:hint="eastAsia"/>
        </w:rPr>
        <w:t>过程中自主识别各模态的可靠性，优先学习确定性较强的结构关联，例如图模态和</w:t>
      </w:r>
      <w:r>
        <w:rPr>
          <w:rFonts w:hint="eastAsia"/>
        </w:rPr>
        <w:t>SMILES</w:t>
      </w:r>
      <w:r>
        <w:rPr>
          <w:rFonts w:hint="eastAsia"/>
        </w:rPr>
        <w:t>模态，并平滑处理复杂语义对齐，例如图模态和文本模态，从而提升了多模态表征的稳健性与收敛效率。</w:t>
      </w:r>
    </w:p>
    <w:p w14:paraId="5071ABB3" w14:textId="77777777" w:rsidR="0006030B" w:rsidRDefault="00777529" w:rsidP="00967491">
      <w:pPr>
        <w:pStyle w:val="3"/>
        <w:rPr>
          <w:rFonts w:hint="default"/>
        </w:rPr>
      </w:pPr>
      <w:bookmarkStart w:id="124" w:name="_Toc229736543"/>
      <w:r>
        <w:t>对比模型</w:t>
      </w:r>
      <w:bookmarkEnd w:id="124"/>
    </w:p>
    <w:p w14:paraId="75AA8EDD" w14:textId="77777777" w:rsidR="00971287" w:rsidRPr="002C7F94" w:rsidRDefault="00971287" w:rsidP="00971287">
      <w:pPr>
        <w:rPr>
          <w:vertAlign w:val="superscript"/>
        </w:rPr>
      </w:pPr>
      <w:r>
        <w:rPr>
          <w:rFonts w:hint="eastAsia"/>
        </w:rPr>
        <w:t>MMCL</w:t>
      </w:r>
      <w:r w:rsidRPr="002C7F94">
        <w:rPr>
          <w:vertAlign w:val="superscript"/>
        </w:rPr>
        <w:fldChar w:fldCharType="begin"/>
      </w:r>
      <w:r w:rsidRPr="002C7F94">
        <w:rPr>
          <w:vertAlign w:val="superscript"/>
        </w:rPr>
        <w:instrText xml:space="preserve"> </w:instrText>
      </w:r>
      <w:r w:rsidRPr="002C7F94">
        <w:rPr>
          <w:rFonts w:hint="eastAsia"/>
          <w:vertAlign w:val="superscript"/>
        </w:rPr>
        <w:instrText>REF _Ref225762929 \r \h</w:instrText>
      </w:r>
      <w:r w:rsidRPr="002C7F94">
        <w:rPr>
          <w:vertAlign w:val="superscript"/>
        </w:rPr>
        <w:instrText xml:space="preserve">  \* MERGEFORMAT </w:instrText>
      </w:r>
      <w:r w:rsidRPr="002C7F94">
        <w:rPr>
          <w:vertAlign w:val="superscript"/>
        </w:rPr>
      </w:r>
      <w:r w:rsidRPr="002C7F94">
        <w:rPr>
          <w:vertAlign w:val="superscript"/>
        </w:rPr>
        <w:fldChar w:fldCharType="separate"/>
      </w:r>
      <w:r w:rsidRPr="002C7F94">
        <w:rPr>
          <w:vertAlign w:val="superscript"/>
        </w:rPr>
        <w:t>[17]</w:t>
      </w:r>
      <w:r w:rsidRPr="002C7F94">
        <w:rPr>
          <w:vertAlign w:val="superscript"/>
        </w:rPr>
        <w:fldChar w:fldCharType="end"/>
      </w:r>
      <w:r>
        <w:rPr>
          <w:rFonts w:hint="eastAsia"/>
        </w:rPr>
        <w:t>：</w:t>
      </w:r>
      <w:r w:rsidRPr="002C7F94">
        <w:t>是一种面向分子表征学习的多模态对比学习框架，其核心目标是实现分子</w:t>
      </w:r>
      <w:proofErr w:type="gramStart"/>
      <w:r w:rsidRPr="002C7F94">
        <w:t>图结构</w:t>
      </w:r>
      <w:proofErr w:type="gramEnd"/>
      <w:r w:rsidRPr="002C7F94">
        <w:t>信息与分子序列信息之间的深度协同建模</w:t>
      </w:r>
    </w:p>
    <w:p w14:paraId="2B37BDC8" w14:textId="77777777" w:rsidR="00971287" w:rsidRPr="00445024" w:rsidRDefault="00971287" w:rsidP="00971287">
      <w:r w:rsidRPr="00BF75FF">
        <w:rPr>
          <w:rFonts w:hint="eastAsia"/>
        </w:rPr>
        <w:t>MMFRL</w:t>
      </w:r>
      <w:r w:rsidRPr="002C7F94">
        <w:rPr>
          <w:vertAlign w:val="superscript"/>
        </w:rPr>
        <w:fldChar w:fldCharType="begin"/>
      </w:r>
      <w:r w:rsidRPr="002C7F94">
        <w:rPr>
          <w:vertAlign w:val="superscript"/>
        </w:rPr>
        <w:instrText xml:space="preserve"> </w:instrText>
      </w:r>
      <w:r w:rsidRPr="002C7F94">
        <w:rPr>
          <w:rFonts w:hint="eastAsia"/>
          <w:vertAlign w:val="superscript"/>
        </w:rPr>
        <w:instrText>REF _Ref225763247 \r \h</w:instrText>
      </w:r>
      <w:r w:rsidRPr="002C7F94">
        <w:rPr>
          <w:vertAlign w:val="superscript"/>
        </w:rPr>
        <w:instrText xml:space="preserve"> </w:instrText>
      </w:r>
      <w:r>
        <w:rPr>
          <w:vertAlign w:val="superscript"/>
        </w:rPr>
        <w:instrText xml:space="preserve"> \* MERGEFORMAT </w:instrText>
      </w:r>
      <w:r w:rsidRPr="002C7F94">
        <w:rPr>
          <w:vertAlign w:val="superscript"/>
        </w:rPr>
      </w:r>
      <w:r w:rsidRPr="002C7F94">
        <w:rPr>
          <w:vertAlign w:val="superscript"/>
        </w:rPr>
        <w:fldChar w:fldCharType="separate"/>
      </w:r>
      <w:r w:rsidRPr="002C7F94">
        <w:rPr>
          <w:vertAlign w:val="superscript"/>
        </w:rPr>
        <w:t>[35]</w:t>
      </w:r>
      <w:r w:rsidRPr="002C7F94">
        <w:rPr>
          <w:vertAlign w:val="superscript"/>
        </w:rPr>
        <w:fldChar w:fldCharType="end"/>
      </w:r>
      <w:r>
        <w:rPr>
          <w:rFonts w:hint="eastAsia"/>
        </w:rPr>
        <w:t>：</w:t>
      </w:r>
      <w:r w:rsidRPr="002C7F94">
        <w:t>是一种面向分子性质预测的多模态学习模型。它的核心思想是不仅要融合分子的多种表示信息，还要进一步挖掘不同分子之间的关系，从而提升模型对分子性质和生物活性的预测能力。</w:t>
      </w:r>
    </w:p>
    <w:p w14:paraId="33D4D89B" w14:textId="5C3499CD" w:rsidR="0006030B" w:rsidRDefault="00777529" w:rsidP="007E0097">
      <w:r>
        <w:t>Mol2Vec</w:t>
      </w:r>
      <w:r w:rsidR="00893E18" w:rsidRPr="00893E18">
        <w:rPr>
          <w:vertAlign w:val="superscript"/>
        </w:rPr>
        <w:fldChar w:fldCharType="begin"/>
      </w:r>
      <w:r w:rsidR="00893E18" w:rsidRPr="00893E18">
        <w:rPr>
          <w:vertAlign w:val="superscript"/>
        </w:rPr>
        <w:instrText xml:space="preserve"> REF _Ref225764327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[69]</w:t>
      </w:r>
      <w:r w:rsidR="00893E18" w:rsidRPr="00893E18">
        <w:rPr>
          <w:vertAlign w:val="superscript"/>
        </w:rPr>
        <w:fldChar w:fldCharType="end"/>
      </w:r>
      <w:r>
        <w:t>：受</w:t>
      </w:r>
      <w:r>
        <w:t>NLP</w:t>
      </w:r>
      <w:r>
        <w:t>中的</w:t>
      </w:r>
      <w:r>
        <w:t>Word2Vec</w:t>
      </w:r>
      <w:r>
        <w:t>启发，该方法将分子结构拆分为若干子结构并将其视为词语。</w:t>
      </w:r>
      <w:r w:rsidR="002F0875" w:rsidRPr="002F0875">
        <w:t>在此基础上，利用</w:t>
      </w:r>
      <w:r w:rsidR="002F0875" w:rsidRPr="002F0875">
        <w:t>Skip-gram</w:t>
      </w:r>
      <w:r w:rsidR="002F0875" w:rsidRPr="002F0875">
        <w:t>架构在规模化分子数据集上进行无监督学习，通过对其内部所有子结构向量进行聚合获得分子整体的向量化描述</w:t>
      </w:r>
      <w:r>
        <w:t>。</w:t>
      </w:r>
    </w:p>
    <w:p w14:paraId="07867F57" w14:textId="48C21F05" w:rsidR="0006030B" w:rsidRDefault="00777529" w:rsidP="007E0097">
      <w:r>
        <w:t>N-Gram</w:t>
      </w:r>
      <w:r w:rsidR="00893E18" w:rsidRPr="00893E18">
        <w:rPr>
          <w:vertAlign w:val="superscript"/>
        </w:rPr>
        <w:fldChar w:fldCharType="begin"/>
      </w:r>
      <w:r w:rsidR="00893E18" w:rsidRPr="00893E18">
        <w:rPr>
          <w:vertAlign w:val="superscript"/>
        </w:rPr>
        <w:instrText xml:space="preserve"> REF _Ref225764339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[70]</w:t>
      </w:r>
      <w:r w:rsidR="00893E18" w:rsidRPr="00893E18">
        <w:rPr>
          <w:vertAlign w:val="superscript"/>
        </w:rPr>
        <w:fldChar w:fldCharType="end"/>
      </w:r>
      <w:r>
        <w:t>：一种基于分子拓扑特征的方法，将分子表示为由连续</w:t>
      </w:r>
      <w:r w:rsidR="00A84F2E" w:rsidRPr="00A84F2E">
        <w:rPr>
          <w:position w:val="-6"/>
        </w:rPr>
        <w:object w:dxaOrig="279" w:dyaOrig="279" w14:anchorId="49348547">
          <v:shape id="_x0000_i2534" type="#_x0000_t75" style="width:13.2pt;height:13.2pt" o:ole="">
            <v:imagedata r:id="rId438" o:title=""/>
          </v:shape>
          <o:OLEObject Type="Embed" ProgID="Equation.DSMT4" ShapeID="_x0000_i2534" DrawAspect="Content" ObjectID="_1840352938" r:id="rId439"/>
        </w:object>
      </w:r>
      <w:proofErr w:type="gramStart"/>
      <w:r>
        <w:t>个</w:t>
      </w:r>
      <w:proofErr w:type="gramEnd"/>
      <w:r>
        <w:t>化学键组成的路径集合。它不需要预先定义复杂的化学特征，能够从结构角度有效刻画分子的局部环境。</w:t>
      </w:r>
    </w:p>
    <w:p w14:paraId="4DCFD597" w14:textId="059E5045" w:rsidR="0006030B" w:rsidRDefault="00777529" w:rsidP="007E0097">
      <w:r>
        <w:t>GIN</w:t>
      </w:r>
      <w:r w:rsidR="00893E18" w:rsidRPr="00893E18">
        <w:rPr>
          <w:vertAlign w:val="superscript"/>
        </w:rPr>
        <w:fldChar w:fldCharType="begin"/>
      </w:r>
      <w:r w:rsidR="00893E18" w:rsidRPr="00893E18">
        <w:rPr>
          <w:vertAlign w:val="superscript"/>
        </w:rPr>
        <w:instrText xml:space="preserve"> REF _Ref225764351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[71]</w:t>
      </w:r>
      <w:r w:rsidR="00893E18" w:rsidRPr="00893E18">
        <w:rPr>
          <w:vertAlign w:val="superscript"/>
        </w:rPr>
        <w:fldChar w:fldCharType="end"/>
      </w:r>
      <w:r>
        <w:t>：一种极具表达能力的图深度学习模型。其理论基础在于</w:t>
      </w:r>
      <w:r w:rsidR="00FA1EA0">
        <w:rPr>
          <w:rFonts w:hint="eastAsia"/>
        </w:rPr>
        <w:t>该模型</w:t>
      </w:r>
      <w:r>
        <w:t>能够达到图同</w:t>
      </w:r>
      <w:r>
        <w:lastRenderedPageBreak/>
        <w:t>构测试的辨别能力上限，通过对节点及其邻居特征的强有力聚合，有效区分不同的分子图结构。</w:t>
      </w:r>
    </w:p>
    <w:p w14:paraId="3941E968" w14:textId="56175229" w:rsidR="0006030B" w:rsidRDefault="00777529" w:rsidP="007E0097">
      <w:r>
        <w:t>AttentiveFP</w:t>
      </w:r>
      <w:r w:rsidR="00893E18" w:rsidRPr="00893E18">
        <w:rPr>
          <w:vertAlign w:val="superscript"/>
        </w:rPr>
        <w:fldChar w:fldCharType="begin"/>
      </w:r>
      <w:r w:rsidR="00893E18" w:rsidRPr="00893E18">
        <w:rPr>
          <w:vertAlign w:val="superscript"/>
        </w:rPr>
        <w:instrText xml:space="preserve"> REF _Ref225764008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[62]</w:t>
      </w:r>
      <w:r w:rsidR="00893E18" w:rsidRPr="00893E18">
        <w:rPr>
          <w:vertAlign w:val="superscript"/>
        </w:rPr>
        <w:fldChar w:fldCharType="end"/>
      </w:r>
      <w:r>
        <w:rPr>
          <w:rFonts w:hint="eastAsia"/>
        </w:rPr>
        <w:t>：</w:t>
      </w:r>
      <w:r>
        <w:t>一种引入注意力机制的图神经网络模型。该方法通过注意力权重动态调整邻居节点在信息聚合过程中的重要性，使模型能够自动关注对分子性质预测更为关键的原子和化学键，从而提升模型的表达能力和预测性能。</w:t>
      </w:r>
    </w:p>
    <w:p w14:paraId="30A415AC" w14:textId="43F25F8F" w:rsidR="0006030B" w:rsidRDefault="00777529" w:rsidP="007E0097">
      <w:r>
        <w:t>MPNN</w:t>
      </w:r>
      <w:r w:rsidR="00893E18" w:rsidRPr="00893E18">
        <w:rPr>
          <w:vertAlign w:val="superscript"/>
        </w:rPr>
        <w:fldChar w:fldCharType="begin"/>
      </w:r>
      <w:r w:rsidR="00893E18" w:rsidRPr="00893E18">
        <w:rPr>
          <w:vertAlign w:val="superscript"/>
        </w:rPr>
        <w:instrText xml:space="preserve"> REF _Ref225763447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[45]</w:t>
      </w:r>
      <w:r w:rsidR="00893E18" w:rsidRPr="00893E18">
        <w:rPr>
          <w:vertAlign w:val="superscript"/>
        </w:rPr>
        <w:fldChar w:fldCharType="end"/>
      </w:r>
      <w:r>
        <w:t>：一种通用的框架，核心在于将化学键的信息纳入节点表示学习的过程中，通过多轮信息传递更新原子特征。</w:t>
      </w:r>
    </w:p>
    <w:p w14:paraId="21E027A0" w14:textId="3814137F" w:rsidR="0006030B" w:rsidRDefault="00777529" w:rsidP="007E0097">
      <w:r>
        <w:t>DMPNN</w:t>
      </w:r>
      <w:r w:rsidR="00893E18" w:rsidRPr="00893E18">
        <w:rPr>
          <w:vertAlign w:val="superscript"/>
        </w:rPr>
        <w:fldChar w:fldCharType="begin"/>
      </w:r>
      <w:r w:rsidR="00893E18" w:rsidRPr="00893E18">
        <w:rPr>
          <w:vertAlign w:val="superscript"/>
        </w:rPr>
        <w:instrText xml:space="preserve"> REF _Ref225764396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[72]</w:t>
      </w:r>
      <w:r w:rsidR="00893E18" w:rsidRPr="00893E18">
        <w:rPr>
          <w:vertAlign w:val="superscript"/>
        </w:rPr>
        <w:fldChar w:fldCharType="end"/>
      </w:r>
      <w:r>
        <w:t>：</w:t>
      </w:r>
      <w:r>
        <w:t>MPNN</w:t>
      </w:r>
      <w:r>
        <w:t>的改进版本。它采用了定向信息传递机制，防止信息在传递过程中出现</w:t>
      </w:r>
      <w:r>
        <w:t>“</w:t>
      </w:r>
      <w:r>
        <w:t>回流</w:t>
      </w:r>
      <w:r>
        <w:t>”</w:t>
      </w:r>
      <w:r>
        <w:t>现象。同时结合了</w:t>
      </w:r>
      <w:proofErr w:type="gramStart"/>
      <w:r>
        <w:t>动态池化机制</w:t>
      </w:r>
      <w:proofErr w:type="gramEnd"/>
      <w:r>
        <w:t>，根据具体任务自适应地聚合关键特征。</w:t>
      </w:r>
    </w:p>
    <w:p w14:paraId="312F10CA" w14:textId="34567A44" w:rsidR="002F27B9" w:rsidRDefault="002F27B9" w:rsidP="002F27B9">
      <w:r>
        <w:t>CMPNN</w:t>
      </w:r>
      <w:r w:rsidR="00893E18" w:rsidRPr="00893E18">
        <w:rPr>
          <w:vertAlign w:val="superscript"/>
        </w:rPr>
        <w:fldChar w:fldCharType="begin"/>
      </w:r>
      <w:r w:rsidR="00893E18" w:rsidRPr="00893E18">
        <w:rPr>
          <w:vertAlign w:val="superscript"/>
        </w:rPr>
        <w:instrText xml:space="preserve"> REF _Ref225763909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[58]</w:t>
      </w:r>
      <w:r w:rsidR="00893E18" w:rsidRPr="00893E18">
        <w:rPr>
          <w:vertAlign w:val="superscript"/>
        </w:rPr>
        <w:fldChar w:fldCharType="end"/>
      </w:r>
      <w:r>
        <w:rPr>
          <w:rFonts w:hint="eastAsia"/>
        </w:rPr>
        <w:t>：</w:t>
      </w:r>
      <w:r>
        <w:t>这是对传统消息传递神经网络</w:t>
      </w:r>
      <w:r>
        <w:t>MPNN</w:t>
      </w:r>
      <w:r>
        <w:t>的重要改进</w:t>
      </w:r>
      <w:r>
        <w:rPr>
          <w:rFonts w:hint="eastAsia"/>
        </w:rPr>
        <w:t>。</w:t>
      </w:r>
      <w:r>
        <w:t>它通过在原子和化学键之间引入显式的通信机制，增强了模型对局部和全局信息的捕捉能力</w:t>
      </w:r>
      <w:r>
        <w:rPr>
          <w:rFonts w:hint="eastAsia"/>
        </w:rPr>
        <w:t>。</w:t>
      </w:r>
    </w:p>
    <w:p w14:paraId="2F5CEB2F" w14:textId="522826DC" w:rsidR="0006030B" w:rsidRDefault="00777529" w:rsidP="007E0097">
      <w:r>
        <w:t>GROVER</w:t>
      </w:r>
      <w:r w:rsidR="00893E18" w:rsidRPr="00893E18">
        <w:rPr>
          <w:vertAlign w:val="superscript"/>
        </w:rPr>
        <w:fldChar w:fldCharType="begin"/>
      </w:r>
      <w:r w:rsidR="00893E18" w:rsidRPr="00893E18">
        <w:rPr>
          <w:vertAlign w:val="superscript"/>
        </w:rPr>
        <w:instrText xml:space="preserve"> REF _Ref225764425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[73]</w:t>
      </w:r>
      <w:r w:rsidR="00893E18" w:rsidRPr="00893E18">
        <w:rPr>
          <w:vertAlign w:val="superscript"/>
        </w:rPr>
        <w:fldChar w:fldCharType="end"/>
      </w:r>
      <w:r>
        <w:rPr>
          <w:rFonts w:hint="eastAsia"/>
        </w:rPr>
        <w:t>：</w:t>
      </w:r>
      <w:r>
        <w:t>目前的先进模型之一。它结合了图卷积网络和</w:t>
      </w:r>
      <w:r>
        <w:t>Transformer</w:t>
      </w:r>
      <w:r>
        <w:t>的自注意力机制，能够同时提取分子的结构特征和属性特征。通过大规模梯度累积策略和精心设计的</w:t>
      </w:r>
      <w:proofErr w:type="gramStart"/>
      <w:r>
        <w:t>自监督</w:t>
      </w:r>
      <w:proofErr w:type="gramEnd"/>
      <w:r>
        <w:t>任务，</w:t>
      </w:r>
      <w:r w:rsidR="00FA1EA0">
        <w:rPr>
          <w:rFonts w:hint="eastAsia"/>
        </w:rPr>
        <w:t>该模型</w:t>
      </w:r>
      <w:r>
        <w:t>在大规模数据集上展现了极强的特征提取能力。</w:t>
      </w:r>
    </w:p>
    <w:p w14:paraId="1AB73D8C" w14:textId="4871419D" w:rsidR="0006030B" w:rsidRDefault="00777529" w:rsidP="007E0097">
      <w:r>
        <w:t>SchNet</w:t>
      </w:r>
      <w:r w:rsidR="00893E18" w:rsidRPr="00893E18">
        <w:rPr>
          <w:vertAlign w:val="superscript"/>
        </w:rPr>
        <w:fldChar w:fldCharType="begin"/>
      </w:r>
      <w:r w:rsidR="00893E18" w:rsidRPr="00893E18">
        <w:rPr>
          <w:vertAlign w:val="superscript"/>
        </w:rPr>
        <w:instrText xml:space="preserve"> REF _Ref225764437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[74]</w:t>
      </w:r>
      <w:r w:rsidR="00893E18" w:rsidRPr="00893E18">
        <w:rPr>
          <w:vertAlign w:val="superscript"/>
        </w:rPr>
        <w:fldChar w:fldCharType="end"/>
      </w:r>
      <w:r>
        <w:t>：专门面向量子化学建模的深度学习方法。不同于传统的</w:t>
      </w:r>
      <w:proofErr w:type="gramStart"/>
      <w:r>
        <w:t>二维图模型</w:t>
      </w:r>
      <w:proofErr w:type="gramEnd"/>
      <w:r>
        <w:t>，</w:t>
      </w:r>
      <w:r>
        <w:t>SchNet</w:t>
      </w:r>
      <w:r>
        <w:t>重点建模原子的三维空间位置。它通过连续滤波卷积作用于原子间的欧几里得距离，无需人工设计特征即可自动学习分子的电子特性。</w:t>
      </w:r>
    </w:p>
    <w:p w14:paraId="3D1178E5" w14:textId="49B6AA67" w:rsidR="0006030B" w:rsidRDefault="00777529" w:rsidP="007E0097">
      <w:r>
        <w:t>GraphMVP</w:t>
      </w:r>
      <w:r w:rsidR="00FA6564" w:rsidRPr="00FA6564">
        <w:rPr>
          <w:vertAlign w:val="superscript"/>
        </w:rPr>
        <w:fldChar w:fldCharType="begin"/>
      </w:r>
      <w:r w:rsidR="00FA6564" w:rsidRPr="00FA6564">
        <w:rPr>
          <w:vertAlign w:val="superscript"/>
        </w:rPr>
        <w:instrText xml:space="preserve"> REF _Ref225763113 \r \h </w:instrText>
      </w:r>
      <w:r w:rsidR="00FA6564">
        <w:rPr>
          <w:vertAlign w:val="superscript"/>
        </w:rPr>
        <w:instrText xml:space="preserve"> \* MERGEFORMAT </w:instrText>
      </w:r>
      <w:r w:rsidR="00FA6564" w:rsidRPr="00FA6564">
        <w:rPr>
          <w:vertAlign w:val="superscript"/>
        </w:rPr>
      </w:r>
      <w:r w:rsidR="00FA6564" w:rsidRPr="00FA6564">
        <w:rPr>
          <w:vertAlign w:val="superscript"/>
        </w:rPr>
        <w:fldChar w:fldCharType="separate"/>
      </w:r>
      <w:r w:rsidR="005F0293">
        <w:rPr>
          <w:vertAlign w:val="superscript"/>
        </w:rPr>
        <w:t>[27]</w:t>
      </w:r>
      <w:r w:rsidR="00FA6564" w:rsidRPr="00FA6564">
        <w:rPr>
          <w:vertAlign w:val="superscript"/>
        </w:rPr>
        <w:fldChar w:fldCharType="end"/>
      </w:r>
      <w:r>
        <w:rPr>
          <w:rFonts w:hint="eastAsia"/>
        </w:rPr>
        <w:t>：</w:t>
      </w:r>
      <w:r>
        <w:t>一种先进</w:t>
      </w:r>
      <w:proofErr w:type="gramStart"/>
      <w:r>
        <w:t>的图自监督学习</w:t>
      </w:r>
      <w:proofErr w:type="gramEnd"/>
      <w:r>
        <w:t>模型，旨在通过对分子的</w:t>
      </w:r>
      <w:r>
        <w:t>2D</w:t>
      </w:r>
      <w:r>
        <w:t>拓扑图和</w:t>
      </w:r>
      <w:r>
        <w:t>3D</w:t>
      </w:r>
      <w:r>
        <w:t>几何构象进行多视图对齐来学习表征。它通过对比学习拉近同一分子的二维和三维表示，使模型具备对分子空间构象的感知能力。</w:t>
      </w:r>
    </w:p>
    <w:p w14:paraId="6257BDF0" w14:textId="0FDF9A55" w:rsidR="0006030B" w:rsidRDefault="00777529" w:rsidP="007E0097">
      <w:r>
        <w:t>MoleculeST</w:t>
      </w:r>
      <w:r>
        <w:rPr>
          <w:rFonts w:hint="eastAsia"/>
        </w:rPr>
        <w:t>M</w:t>
      </w:r>
      <w:r w:rsidR="00492181" w:rsidRPr="00492181">
        <w:rPr>
          <w:vertAlign w:val="superscript"/>
        </w:rPr>
        <w:fldChar w:fldCharType="begin"/>
      </w:r>
      <w:r w:rsidR="00492181" w:rsidRPr="00492181">
        <w:rPr>
          <w:vertAlign w:val="superscript"/>
        </w:rPr>
        <w:instrText xml:space="preserve"> </w:instrText>
      </w:r>
      <w:r w:rsidR="00492181" w:rsidRPr="00492181">
        <w:rPr>
          <w:rFonts w:hint="eastAsia"/>
          <w:vertAlign w:val="superscript"/>
        </w:rPr>
        <w:instrText>REF _Ref225763038 \r \h</w:instrText>
      </w:r>
      <w:r w:rsidR="00492181" w:rsidRPr="00492181">
        <w:rPr>
          <w:vertAlign w:val="superscript"/>
        </w:rPr>
        <w:instrText xml:space="preserve">  \* MERGEFORMAT </w:instrText>
      </w:r>
      <w:r w:rsidR="00492181" w:rsidRPr="00492181">
        <w:rPr>
          <w:vertAlign w:val="superscript"/>
        </w:rPr>
      </w:r>
      <w:r w:rsidR="00492181" w:rsidRPr="00492181">
        <w:rPr>
          <w:vertAlign w:val="superscript"/>
        </w:rPr>
        <w:fldChar w:fldCharType="separate"/>
      </w:r>
      <w:r w:rsidR="005F0293">
        <w:rPr>
          <w:vertAlign w:val="superscript"/>
        </w:rPr>
        <w:t>[22]</w:t>
      </w:r>
      <w:r w:rsidR="00492181" w:rsidRPr="00492181">
        <w:rPr>
          <w:vertAlign w:val="superscript"/>
        </w:rPr>
        <w:fldChar w:fldCharType="end"/>
      </w:r>
      <w:r>
        <w:rPr>
          <w:rFonts w:hint="eastAsia"/>
        </w:rPr>
        <w:t>：</w:t>
      </w:r>
      <w:r>
        <w:t>这是一种基于语言模型的多模态分子</w:t>
      </w:r>
      <w:proofErr w:type="gramStart"/>
      <w:r>
        <w:t>预训练</w:t>
      </w:r>
      <w:proofErr w:type="gramEnd"/>
      <w:r>
        <w:t>框架。它利用化学文本描述与分子结构之间的配对关系进行预训练，旨在将分子的化学结构映射至与其语义功能一致的向量空间。</w:t>
      </w:r>
    </w:p>
    <w:p w14:paraId="5B1E7B60" w14:textId="2A319AA1" w:rsidR="0006030B" w:rsidRDefault="00777529" w:rsidP="007E0097">
      <w:r>
        <w:t>MoMu</w:t>
      </w:r>
      <w:r w:rsidR="00893E18" w:rsidRPr="00893E18">
        <w:rPr>
          <w:vertAlign w:val="superscript"/>
        </w:rPr>
        <w:fldChar w:fldCharType="begin"/>
      </w:r>
      <w:r w:rsidR="00893E18" w:rsidRPr="00893E18">
        <w:rPr>
          <w:vertAlign w:val="superscript"/>
        </w:rPr>
        <w:instrText xml:space="preserve"> REF _Ref225764488 \r \h </w:instrText>
      </w:r>
      <w:r w:rsidR="00893E18">
        <w:rPr>
          <w:vertAlign w:val="superscript"/>
        </w:rPr>
        <w:instrText xml:space="preserve"> \* MERGEFORMAT </w:instrText>
      </w:r>
      <w:r w:rsidR="00893E18" w:rsidRPr="00893E18">
        <w:rPr>
          <w:vertAlign w:val="superscript"/>
        </w:rPr>
      </w:r>
      <w:r w:rsidR="00893E18" w:rsidRPr="00893E18">
        <w:rPr>
          <w:vertAlign w:val="superscript"/>
        </w:rPr>
        <w:fldChar w:fldCharType="separate"/>
      </w:r>
      <w:r w:rsidR="005F0293">
        <w:rPr>
          <w:vertAlign w:val="superscript"/>
        </w:rPr>
        <w:t>[75]</w:t>
      </w:r>
      <w:r w:rsidR="00893E18" w:rsidRPr="00893E18">
        <w:rPr>
          <w:vertAlign w:val="superscript"/>
        </w:rPr>
        <w:fldChar w:fldCharType="end"/>
      </w:r>
      <w:r>
        <w:rPr>
          <w:rFonts w:hint="eastAsia"/>
        </w:rPr>
        <w:t>：</w:t>
      </w:r>
      <w:r>
        <w:t>该模型专注于跨模态的图</w:t>
      </w:r>
      <w:r>
        <w:t>–</w:t>
      </w:r>
      <w:r>
        <w:t>文本对齐学习。它通过构建大规模的分子图与对应的化学描述文本对，利用对比学习目标函数使模型能够同时从视觉（图结构）和语义（文本）两个维</w:t>
      </w:r>
      <w:proofErr w:type="gramStart"/>
      <w:r>
        <w:t>度理解</w:t>
      </w:r>
      <w:proofErr w:type="gramEnd"/>
      <w:r>
        <w:t>分子性质。</w:t>
      </w:r>
    </w:p>
    <w:p w14:paraId="3B6FEDE3" w14:textId="198A6CBA" w:rsidR="0006030B" w:rsidRDefault="00777529" w:rsidP="007E0097">
      <w:r>
        <w:t>KV-PLM</w:t>
      </w:r>
      <w:r w:rsidR="00E83853" w:rsidRPr="00E83853">
        <w:rPr>
          <w:vertAlign w:val="superscript"/>
        </w:rPr>
        <w:fldChar w:fldCharType="begin"/>
      </w:r>
      <w:r w:rsidR="00E83853" w:rsidRPr="00E83853">
        <w:rPr>
          <w:vertAlign w:val="superscript"/>
        </w:rPr>
        <w:instrText xml:space="preserve"> REF _Ref225764510 \r \h </w:instrText>
      </w:r>
      <w:r w:rsidR="00E83853">
        <w:rPr>
          <w:vertAlign w:val="superscript"/>
        </w:rPr>
        <w:instrText xml:space="preserve"> \* MERGEFORMAT </w:instrText>
      </w:r>
      <w:r w:rsidR="00E83853" w:rsidRPr="00E83853">
        <w:rPr>
          <w:vertAlign w:val="superscript"/>
        </w:rPr>
      </w:r>
      <w:r w:rsidR="00E83853" w:rsidRPr="00E83853">
        <w:rPr>
          <w:vertAlign w:val="superscript"/>
        </w:rPr>
        <w:fldChar w:fldCharType="separate"/>
      </w:r>
      <w:r w:rsidR="005F0293">
        <w:rPr>
          <w:vertAlign w:val="superscript"/>
        </w:rPr>
        <w:t>[76]</w:t>
      </w:r>
      <w:r w:rsidR="00E83853" w:rsidRPr="00E83853">
        <w:rPr>
          <w:vertAlign w:val="superscript"/>
        </w:rPr>
        <w:fldChar w:fldCharType="end"/>
      </w:r>
      <w:r>
        <w:rPr>
          <w:rFonts w:hint="eastAsia"/>
        </w:rPr>
        <w:t>：</w:t>
      </w:r>
      <w:r>
        <w:t>一种知识增强的</w:t>
      </w:r>
      <w:proofErr w:type="gramStart"/>
      <w:r>
        <w:t>预训练</w:t>
      </w:r>
      <w:proofErr w:type="gramEnd"/>
      <w:r>
        <w:t>语言模型。它尝试在</w:t>
      </w:r>
      <w:proofErr w:type="gramStart"/>
      <w:r>
        <w:t>预训练</w:t>
      </w:r>
      <w:proofErr w:type="gramEnd"/>
      <w:r>
        <w:t>过程中显式注入分子的理化性质知识或专家规则，以缩短分子的结构信息与下游性质预测任务之间的语义鸿沟</w:t>
      </w:r>
      <w:r>
        <w:rPr>
          <w:rFonts w:hint="eastAsia"/>
        </w:rPr>
        <w:t>。</w:t>
      </w:r>
    </w:p>
    <w:p w14:paraId="5005F967" w14:textId="77777777" w:rsidR="0006030B" w:rsidRDefault="00777529" w:rsidP="00F31790">
      <w:pPr>
        <w:pStyle w:val="2"/>
      </w:pPr>
      <w:bookmarkStart w:id="125" w:name="_Toc229736544"/>
      <w:r>
        <w:rPr>
          <w:rFonts w:hint="eastAsia"/>
        </w:rPr>
        <w:t>实验及结果分析</w:t>
      </w:r>
      <w:bookmarkEnd w:id="125"/>
    </w:p>
    <w:p w14:paraId="103DB964" w14:textId="77777777" w:rsidR="0006030B" w:rsidRDefault="00777529" w:rsidP="00967491">
      <w:pPr>
        <w:pStyle w:val="3"/>
        <w:rPr>
          <w:rFonts w:hint="default"/>
        </w:rPr>
      </w:pPr>
      <w:bookmarkStart w:id="126" w:name="_Toc229736545"/>
      <w:r>
        <w:lastRenderedPageBreak/>
        <w:t>对比实验</w:t>
      </w:r>
      <w:bookmarkEnd w:id="126"/>
    </w:p>
    <w:p w14:paraId="2AFDE40E" w14:textId="0E4F6037" w:rsidR="0006030B" w:rsidRDefault="00777529" w:rsidP="007E0097">
      <w:r>
        <w:rPr>
          <w:rFonts w:hint="eastAsia"/>
        </w:rPr>
        <w:t>针对</w:t>
      </w:r>
      <w:r>
        <w:rPr>
          <w:rFonts w:hint="eastAsia"/>
        </w:rPr>
        <w:t>MoleculeNet</w:t>
      </w:r>
      <w:r>
        <w:rPr>
          <w:rFonts w:hint="eastAsia"/>
        </w:rPr>
        <w:t>涵盖的</w:t>
      </w:r>
      <w:r>
        <w:rPr>
          <w:rFonts w:hint="eastAsia"/>
        </w:rPr>
        <w:t>9</w:t>
      </w:r>
      <w:r>
        <w:rPr>
          <w:rFonts w:hint="eastAsia"/>
        </w:rPr>
        <w:t>个分子性质预测基准数据集，本</w:t>
      </w:r>
      <w:r w:rsidR="00FD2F29">
        <w:rPr>
          <w:rFonts w:hint="eastAsia"/>
        </w:rPr>
        <w:t>文</w:t>
      </w:r>
      <w:r>
        <w:rPr>
          <w:rFonts w:hint="eastAsia"/>
        </w:rPr>
        <w:t>开展了多维度的系统性评估。在数据处理层面，</w:t>
      </w:r>
      <w:r w:rsidR="00ED31E3">
        <w:rPr>
          <w:rFonts w:hint="eastAsia"/>
        </w:rPr>
        <w:t>全部</w:t>
      </w:r>
      <w:r>
        <w:rPr>
          <w:rFonts w:hint="eastAsia"/>
        </w:rPr>
        <w:t>遵循</w:t>
      </w:r>
      <w:r>
        <w:rPr>
          <w:rFonts w:hint="eastAsia"/>
        </w:rPr>
        <w:t>MoleculeNet</w:t>
      </w:r>
      <w:r>
        <w:rPr>
          <w:rFonts w:hint="eastAsia"/>
        </w:rPr>
        <w:t>推荐的标准化协议，即采用骨架分割策略，将样本集按</w:t>
      </w:r>
      <w:r>
        <w:rPr>
          <w:rFonts w:hint="eastAsia"/>
        </w:rPr>
        <w:t>8:1:1</w:t>
      </w:r>
      <w:r>
        <w:rPr>
          <w:rFonts w:hint="eastAsia"/>
        </w:rPr>
        <w:t>的比例严格划分为训练集、验证集与测试集，以评估模型在非同源分子结构上的泛化能力。为消除随机性干扰，所有实验均在不同随机种子下重复进行多轮，最终</w:t>
      </w:r>
      <w:r w:rsidR="00ED31E3">
        <w:rPr>
          <w:rFonts w:hint="eastAsia"/>
        </w:rPr>
        <w:t>得到</w:t>
      </w:r>
      <w:r>
        <w:rPr>
          <w:rFonts w:hint="eastAsia"/>
        </w:rPr>
        <w:t>各项指标的均值及其标准差。</w:t>
      </w:r>
      <w:r w:rsidR="00ED31E3">
        <w:rPr>
          <w:rFonts w:hint="eastAsia"/>
        </w:rPr>
        <w:t>最终结果如</w:t>
      </w:r>
      <w:r w:rsidR="00ED31E3">
        <w:fldChar w:fldCharType="begin"/>
      </w:r>
      <w:r w:rsidR="00ED31E3">
        <w:instrText xml:space="preserve"> </w:instrText>
      </w:r>
      <w:r w:rsidR="00ED31E3">
        <w:rPr>
          <w:rFonts w:hint="eastAsia"/>
        </w:rPr>
        <w:instrText>REF _Ref224306331 \h</w:instrText>
      </w:r>
      <w:r w:rsidR="00ED31E3">
        <w:instrText xml:space="preserve"> </w:instrText>
      </w:r>
      <w:r w:rsidR="00ED31E3">
        <w:fldChar w:fldCharType="separate"/>
      </w:r>
      <w:r w:rsidR="005F0293">
        <w:rPr>
          <w:rFonts w:hint="eastAsia"/>
        </w:rPr>
        <w:t>表</w:t>
      </w:r>
      <w:r w:rsidR="005F0293">
        <w:rPr>
          <w:rFonts w:hint="eastAsia"/>
        </w:rPr>
        <w:t>4-</w:t>
      </w:r>
      <w:r w:rsidR="005F0293">
        <w:rPr>
          <w:noProof/>
        </w:rPr>
        <w:t>5</w:t>
      </w:r>
      <w:r w:rsidR="00ED31E3">
        <w:fldChar w:fldCharType="end"/>
      </w:r>
      <w:r w:rsidR="00ED31E3">
        <w:rPr>
          <w:rFonts w:hint="eastAsia"/>
        </w:rPr>
        <w:t>所示。</w:t>
      </w:r>
    </w:p>
    <w:p w14:paraId="33CD1958" w14:textId="6325EEAF" w:rsidR="007359A6" w:rsidRDefault="007359A6" w:rsidP="007359A6">
      <w:pPr>
        <w:pStyle w:val="a8"/>
      </w:pPr>
      <w:bookmarkStart w:id="127" w:name="_Ref224306331"/>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5</w:t>
      </w:r>
      <w:r>
        <w:fldChar w:fldCharType="end"/>
      </w:r>
      <w:bookmarkEnd w:id="127"/>
      <w:r>
        <w:rPr>
          <w:rFonts w:hint="eastAsia"/>
        </w:rPr>
        <w:t xml:space="preserve"> KGAMA</w:t>
      </w:r>
      <w:r>
        <w:rPr>
          <w:rFonts w:hint="eastAsia"/>
        </w:rPr>
        <w:t>在</w:t>
      </w:r>
      <w:r w:rsidRPr="000F6016">
        <w:rPr>
          <w:rFonts w:hint="eastAsia"/>
        </w:rPr>
        <w:t>MoleculeNet</w:t>
      </w:r>
      <w:r>
        <w:rPr>
          <w:rFonts w:hint="eastAsia"/>
        </w:rPr>
        <w:t>分类任务上对比实验结果</w:t>
      </w:r>
    </w:p>
    <w:tbl>
      <w:tblPr>
        <w:tblStyle w:val="ac"/>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1"/>
        <w:gridCol w:w="1318"/>
        <w:gridCol w:w="1319"/>
        <w:gridCol w:w="1319"/>
        <w:gridCol w:w="1319"/>
        <w:gridCol w:w="1319"/>
        <w:gridCol w:w="1235"/>
      </w:tblGrid>
      <w:tr w:rsidR="0006030B" w14:paraId="24910286" w14:textId="77777777" w:rsidTr="000A5866">
        <w:trPr>
          <w:tblHeader/>
        </w:trPr>
        <w:tc>
          <w:tcPr>
            <w:tcW w:w="910" w:type="pct"/>
            <w:tcBorders>
              <w:top w:val="single" w:sz="12" w:space="0" w:color="000000"/>
              <w:left w:val="nil"/>
              <w:bottom w:val="nil"/>
              <w:right w:val="nil"/>
            </w:tcBorders>
            <w:vAlign w:val="bottom"/>
          </w:tcPr>
          <w:p w14:paraId="6922C5CD" w14:textId="77777777" w:rsidR="0006030B" w:rsidRDefault="00777529" w:rsidP="00B8360B">
            <w:pPr>
              <w:spacing w:line="300" w:lineRule="auto"/>
              <w:ind w:firstLineChars="0" w:firstLine="0"/>
              <w:jc w:val="center"/>
            </w:pPr>
            <w:r>
              <w:rPr>
                <w:rFonts w:hint="eastAsia"/>
              </w:rPr>
              <w:t>Datasets</w:t>
            </w:r>
          </w:p>
        </w:tc>
        <w:tc>
          <w:tcPr>
            <w:tcW w:w="689" w:type="pct"/>
            <w:tcBorders>
              <w:top w:val="single" w:sz="12" w:space="0" w:color="000000"/>
              <w:left w:val="nil"/>
              <w:bottom w:val="nil"/>
              <w:right w:val="nil"/>
            </w:tcBorders>
            <w:vAlign w:val="bottom"/>
          </w:tcPr>
          <w:p w14:paraId="760B25B5" w14:textId="77777777" w:rsidR="0006030B" w:rsidRDefault="00777529" w:rsidP="00B8360B">
            <w:pPr>
              <w:spacing w:line="300" w:lineRule="auto"/>
              <w:ind w:firstLineChars="0" w:firstLine="0"/>
              <w:jc w:val="center"/>
            </w:pPr>
            <w:r>
              <w:rPr>
                <w:rFonts w:hint="eastAsia"/>
              </w:rPr>
              <w:t>BACE</w:t>
            </w:r>
          </w:p>
        </w:tc>
        <w:tc>
          <w:tcPr>
            <w:tcW w:w="689" w:type="pct"/>
            <w:tcBorders>
              <w:top w:val="single" w:sz="12" w:space="0" w:color="000000"/>
              <w:left w:val="nil"/>
              <w:bottom w:val="nil"/>
              <w:right w:val="nil"/>
            </w:tcBorders>
            <w:vAlign w:val="bottom"/>
          </w:tcPr>
          <w:p w14:paraId="24B28199" w14:textId="77777777" w:rsidR="0006030B" w:rsidRDefault="00777529" w:rsidP="00B8360B">
            <w:pPr>
              <w:spacing w:line="300" w:lineRule="auto"/>
              <w:ind w:firstLineChars="0" w:firstLine="0"/>
              <w:jc w:val="center"/>
            </w:pPr>
            <w:r>
              <w:rPr>
                <w:rFonts w:hint="eastAsia"/>
              </w:rPr>
              <w:t>BBBP</w:t>
            </w:r>
          </w:p>
        </w:tc>
        <w:tc>
          <w:tcPr>
            <w:tcW w:w="689" w:type="pct"/>
            <w:tcBorders>
              <w:top w:val="single" w:sz="12" w:space="0" w:color="000000"/>
              <w:left w:val="nil"/>
              <w:bottom w:val="nil"/>
              <w:right w:val="nil"/>
            </w:tcBorders>
            <w:vAlign w:val="bottom"/>
          </w:tcPr>
          <w:p w14:paraId="6F229356" w14:textId="77777777" w:rsidR="0006030B" w:rsidRDefault="00777529" w:rsidP="00B8360B">
            <w:pPr>
              <w:spacing w:line="300" w:lineRule="auto"/>
              <w:ind w:firstLineChars="0" w:firstLine="0"/>
              <w:jc w:val="center"/>
            </w:pPr>
            <w:r>
              <w:rPr>
                <w:rFonts w:hint="eastAsia"/>
              </w:rPr>
              <w:t>ClinTox</w:t>
            </w:r>
          </w:p>
        </w:tc>
        <w:tc>
          <w:tcPr>
            <w:tcW w:w="689" w:type="pct"/>
            <w:tcBorders>
              <w:top w:val="single" w:sz="12" w:space="0" w:color="000000"/>
              <w:left w:val="nil"/>
              <w:bottom w:val="nil"/>
              <w:right w:val="nil"/>
            </w:tcBorders>
            <w:vAlign w:val="bottom"/>
          </w:tcPr>
          <w:p w14:paraId="1C7B3265" w14:textId="77777777" w:rsidR="0006030B" w:rsidRDefault="00777529" w:rsidP="00B8360B">
            <w:pPr>
              <w:spacing w:line="300" w:lineRule="auto"/>
              <w:ind w:firstLineChars="0" w:firstLine="0"/>
              <w:jc w:val="center"/>
            </w:pPr>
            <w:r>
              <w:rPr>
                <w:rFonts w:hint="eastAsia"/>
              </w:rPr>
              <w:t>Tox21</w:t>
            </w:r>
          </w:p>
        </w:tc>
        <w:tc>
          <w:tcPr>
            <w:tcW w:w="689" w:type="pct"/>
            <w:tcBorders>
              <w:top w:val="single" w:sz="12" w:space="0" w:color="000000"/>
              <w:left w:val="nil"/>
              <w:bottom w:val="nil"/>
              <w:right w:val="nil"/>
            </w:tcBorders>
            <w:vAlign w:val="bottom"/>
          </w:tcPr>
          <w:p w14:paraId="3D4912C0" w14:textId="77777777" w:rsidR="0006030B" w:rsidRDefault="00777529" w:rsidP="00B8360B">
            <w:pPr>
              <w:spacing w:line="300" w:lineRule="auto"/>
              <w:ind w:firstLineChars="0" w:firstLine="0"/>
              <w:jc w:val="center"/>
            </w:pPr>
            <w:r>
              <w:rPr>
                <w:rFonts w:hint="eastAsia"/>
              </w:rPr>
              <w:t>ToxCast</w:t>
            </w:r>
          </w:p>
        </w:tc>
        <w:tc>
          <w:tcPr>
            <w:tcW w:w="645" w:type="pct"/>
            <w:tcBorders>
              <w:top w:val="single" w:sz="12" w:space="0" w:color="000000"/>
              <w:left w:val="nil"/>
              <w:bottom w:val="nil"/>
              <w:right w:val="nil"/>
            </w:tcBorders>
            <w:vAlign w:val="bottom"/>
          </w:tcPr>
          <w:p w14:paraId="37612339" w14:textId="77777777" w:rsidR="0006030B" w:rsidRDefault="00777529" w:rsidP="00B8360B">
            <w:pPr>
              <w:spacing w:line="300" w:lineRule="auto"/>
              <w:ind w:firstLineChars="0" w:firstLine="0"/>
              <w:jc w:val="center"/>
            </w:pPr>
            <w:r>
              <w:rPr>
                <w:rFonts w:hint="eastAsia"/>
              </w:rPr>
              <w:t>SIDER</w:t>
            </w:r>
          </w:p>
        </w:tc>
      </w:tr>
      <w:tr w:rsidR="0006030B" w14:paraId="1B036726" w14:textId="77777777" w:rsidTr="000A5866">
        <w:trPr>
          <w:tblHeader/>
        </w:trPr>
        <w:tc>
          <w:tcPr>
            <w:tcW w:w="910" w:type="pct"/>
            <w:tcBorders>
              <w:top w:val="nil"/>
              <w:left w:val="nil"/>
              <w:bottom w:val="nil"/>
              <w:right w:val="nil"/>
            </w:tcBorders>
            <w:vAlign w:val="bottom"/>
          </w:tcPr>
          <w:p w14:paraId="6A1A86B9" w14:textId="77777777" w:rsidR="0006030B" w:rsidRDefault="00777529" w:rsidP="00B8360B">
            <w:pPr>
              <w:spacing w:line="300" w:lineRule="auto"/>
              <w:ind w:firstLineChars="0" w:firstLine="0"/>
              <w:jc w:val="center"/>
            </w:pPr>
            <w:r>
              <w:rPr>
                <w:rFonts w:hint="eastAsia"/>
              </w:rPr>
              <w:t>#Molecules</w:t>
            </w:r>
          </w:p>
        </w:tc>
        <w:tc>
          <w:tcPr>
            <w:tcW w:w="689" w:type="pct"/>
            <w:tcBorders>
              <w:top w:val="nil"/>
              <w:left w:val="nil"/>
              <w:bottom w:val="nil"/>
              <w:right w:val="nil"/>
            </w:tcBorders>
            <w:vAlign w:val="bottom"/>
          </w:tcPr>
          <w:p w14:paraId="16AF6251" w14:textId="77777777" w:rsidR="0006030B" w:rsidRDefault="00777529" w:rsidP="00B8360B">
            <w:pPr>
              <w:spacing w:line="300" w:lineRule="auto"/>
              <w:ind w:firstLineChars="0" w:firstLine="0"/>
              <w:jc w:val="center"/>
            </w:pPr>
            <w:r>
              <w:rPr>
                <w:rFonts w:hint="eastAsia"/>
              </w:rPr>
              <w:t>1513</w:t>
            </w:r>
          </w:p>
        </w:tc>
        <w:tc>
          <w:tcPr>
            <w:tcW w:w="689" w:type="pct"/>
            <w:tcBorders>
              <w:top w:val="nil"/>
              <w:left w:val="nil"/>
              <w:bottom w:val="nil"/>
              <w:right w:val="nil"/>
            </w:tcBorders>
            <w:vAlign w:val="bottom"/>
          </w:tcPr>
          <w:p w14:paraId="615B819C" w14:textId="6911772C" w:rsidR="0006030B" w:rsidRDefault="00777529" w:rsidP="00B8360B">
            <w:pPr>
              <w:spacing w:line="300" w:lineRule="auto"/>
              <w:ind w:firstLineChars="0" w:firstLine="0"/>
              <w:jc w:val="center"/>
            </w:pPr>
            <w:r>
              <w:rPr>
                <w:rFonts w:hint="eastAsia"/>
              </w:rPr>
              <w:t>20</w:t>
            </w:r>
            <w:r w:rsidR="009C7E97">
              <w:rPr>
                <w:rFonts w:hint="eastAsia"/>
              </w:rPr>
              <w:t>50</w:t>
            </w:r>
          </w:p>
        </w:tc>
        <w:tc>
          <w:tcPr>
            <w:tcW w:w="689" w:type="pct"/>
            <w:tcBorders>
              <w:top w:val="nil"/>
              <w:left w:val="nil"/>
              <w:bottom w:val="nil"/>
              <w:right w:val="nil"/>
            </w:tcBorders>
            <w:vAlign w:val="bottom"/>
          </w:tcPr>
          <w:p w14:paraId="0E8822C1" w14:textId="573EB37E" w:rsidR="0006030B" w:rsidRDefault="00777529" w:rsidP="00B8360B">
            <w:pPr>
              <w:spacing w:line="300" w:lineRule="auto"/>
              <w:ind w:firstLineChars="0" w:firstLine="0"/>
              <w:jc w:val="center"/>
            </w:pPr>
            <w:r>
              <w:rPr>
                <w:rFonts w:hint="eastAsia"/>
              </w:rPr>
              <w:t>14</w:t>
            </w:r>
            <w:r w:rsidR="009C7E97">
              <w:rPr>
                <w:rFonts w:hint="eastAsia"/>
              </w:rPr>
              <w:t>84</w:t>
            </w:r>
          </w:p>
        </w:tc>
        <w:tc>
          <w:tcPr>
            <w:tcW w:w="689" w:type="pct"/>
            <w:tcBorders>
              <w:top w:val="nil"/>
              <w:left w:val="nil"/>
              <w:bottom w:val="nil"/>
              <w:right w:val="nil"/>
            </w:tcBorders>
            <w:vAlign w:val="bottom"/>
          </w:tcPr>
          <w:p w14:paraId="17A9FADE" w14:textId="77777777" w:rsidR="0006030B" w:rsidRDefault="00777529" w:rsidP="00B8360B">
            <w:pPr>
              <w:spacing w:line="300" w:lineRule="auto"/>
              <w:ind w:firstLineChars="0" w:firstLine="0"/>
              <w:jc w:val="center"/>
            </w:pPr>
            <w:r>
              <w:rPr>
                <w:rFonts w:hint="eastAsia"/>
              </w:rPr>
              <w:t>7831</w:t>
            </w:r>
          </w:p>
        </w:tc>
        <w:tc>
          <w:tcPr>
            <w:tcW w:w="689" w:type="pct"/>
            <w:tcBorders>
              <w:top w:val="nil"/>
              <w:left w:val="nil"/>
              <w:bottom w:val="nil"/>
              <w:right w:val="nil"/>
            </w:tcBorders>
            <w:vAlign w:val="bottom"/>
          </w:tcPr>
          <w:p w14:paraId="6F09C554" w14:textId="5E3291C0" w:rsidR="0006030B" w:rsidRDefault="00777529" w:rsidP="00B8360B">
            <w:pPr>
              <w:spacing w:line="300" w:lineRule="auto"/>
              <w:ind w:firstLineChars="0" w:firstLine="0"/>
              <w:jc w:val="center"/>
            </w:pPr>
            <w:r>
              <w:rPr>
                <w:rFonts w:hint="eastAsia"/>
              </w:rPr>
              <w:t>85</w:t>
            </w:r>
            <w:r w:rsidR="009C7E97">
              <w:rPr>
                <w:rFonts w:hint="eastAsia"/>
              </w:rPr>
              <w:t>97</w:t>
            </w:r>
          </w:p>
        </w:tc>
        <w:tc>
          <w:tcPr>
            <w:tcW w:w="645" w:type="pct"/>
            <w:tcBorders>
              <w:top w:val="nil"/>
              <w:left w:val="nil"/>
              <w:bottom w:val="nil"/>
              <w:right w:val="nil"/>
            </w:tcBorders>
            <w:vAlign w:val="bottom"/>
          </w:tcPr>
          <w:p w14:paraId="64E40792" w14:textId="2FC0CB01" w:rsidR="0006030B" w:rsidRDefault="00777529" w:rsidP="00B8360B">
            <w:pPr>
              <w:spacing w:line="300" w:lineRule="auto"/>
              <w:ind w:firstLineChars="0" w:firstLine="0"/>
              <w:jc w:val="center"/>
            </w:pPr>
            <w:r>
              <w:rPr>
                <w:rFonts w:hint="eastAsia"/>
              </w:rPr>
              <w:t>14</w:t>
            </w:r>
            <w:r w:rsidR="00331F1B">
              <w:rPr>
                <w:rFonts w:hint="eastAsia"/>
              </w:rPr>
              <w:t>27</w:t>
            </w:r>
          </w:p>
        </w:tc>
      </w:tr>
      <w:tr w:rsidR="0006030B" w14:paraId="41CD6012" w14:textId="77777777" w:rsidTr="00971287">
        <w:trPr>
          <w:tblHeader/>
        </w:trPr>
        <w:tc>
          <w:tcPr>
            <w:tcW w:w="910" w:type="pct"/>
            <w:tcBorders>
              <w:top w:val="nil"/>
              <w:left w:val="nil"/>
              <w:bottom w:val="single" w:sz="8" w:space="0" w:color="000000"/>
              <w:right w:val="nil"/>
            </w:tcBorders>
            <w:vAlign w:val="bottom"/>
          </w:tcPr>
          <w:p w14:paraId="6C98E0FD" w14:textId="77777777" w:rsidR="0006030B" w:rsidRDefault="00777529" w:rsidP="00B8360B">
            <w:pPr>
              <w:spacing w:line="300" w:lineRule="auto"/>
              <w:ind w:firstLineChars="0" w:firstLine="0"/>
              <w:jc w:val="center"/>
            </w:pPr>
            <w:r>
              <w:rPr>
                <w:rFonts w:hint="eastAsia"/>
              </w:rPr>
              <w:t>#Tasks</w:t>
            </w:r>
          </w:p>
        </w:tc>
        <w:tc>
          <w:tcPr>
            <w:tcW w:w="689" w:type="pct"/>
            <w:tcBorders>
              <w:top w:val="nil"/>
              <w:left w:val="nil"/>
              <w:bottom w:val="single" w:sz="8" w:space="0" w:color="000000"/>
              <w:right w:val="nil"/>
            </w:tcBorders>
            <w:vAlign w:val="bottom"/>
          </w:tcPr>
          <w:p w14:paraId="3FFC2EFD"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8A37B19" w14:textId="77777777" w:rsidR="0006030B" w:rsidRDefault="00777529" w:rsidP="00B8360B">
            <w:pPr>
              <w:spacing w:line="300" w:lineRule="auto"/>
              <w:ind w:firstLineChars="0" w:firstLine="0"/>
              <w:jc w:val="center"/>
            </w:pPr>
            <w:r>
              <w:rPr>
                <w:rFonts w:hint="eastAsia"/>
              </w:rPr>
              <w:t>1</w:t>
            </w:r>
          </w:p>
        </w:tc>
        <w:tc>
          <w:tcPr>
            <w:tcW w:w="689" w:type="pct"/>
            <w:tcBorders>
              <w:top w:val="nil"/>
              <w:left w:val="nil"/>
              <w:bottom w:val="single" w:sz="8" w:space="0" w:color="000000"/>
              <w:right w:val="nil"/>
            </w:tcBorders>
            <w:vAlign w:val="bottom"/>
          </w:tcPr>
          <w:p w14:paraId="42B64A18" w14:textId="77777777" w:rsidR="0006030B" w:rsidRDefault="00777529" w:rsidP="00B8360B">
            <w:pPr>
              <w:spacing w:line="300" w:lineRule="auto"/>
              <w:ind w:firstLineChars="0" w:firstLine="0"/>
              <w:jc w:val="center"/>
            </w:pPr>
            <w:r>
              <w:rPr>
                <w:rFonts w:hint="eastAsia"/>
              </w:rPr>
              <w:t>2</w:t>
            </w:r>
          </w:p>
        </w:tc>
        <w:tc>
          <w:tcPr>
            <w:tcW w:w="689" w:type="pct"/>
            <w:tcBorders>
              <w:top w:val="nil"/>
              <w:left w:val="nil"/>
              <w:bottom w:val="single" w:sz="8" w:space="0" w:color="000000"/>
              <w:right w:val="nil"/>
            </w:tcBorders>
            <w:vAlign w:val="bottom"/>
          </w:tcPr>
          <w:p w14:paraId="664556A7" w14:textId="77777777" w:rsidR="0006030B" w:rsidRDefault="00777529" w:rsidP="00B8360B">
            <w:pPr>
              <w:spacing w:line="300" w:lineRule="auto"/>
              <w:ind w:firstLineChars="0" w:firstLine="0"/>
              <w:jc w:val="center"/>
            </w:pPr>
            <w:r>
              <w:rPr>
                <w:rFonts w:hint="eastAsia"/>
              </w:rPr>
              <w:t>12</w:t>
            </w:r>
          </w:p>
        </w:tc>
        <w:tc>
          <w:tcPr>
            <w:tcW w:w="689" w:type="pct"/>
            <w:tcBorders>
              <w:top w:val="nil"/>
              <w:left w:val="nil"/>
              <w:bottom w:val="single" w:sz="8" w:space="0" w:color="000000"/>
              <w:right w:val="nil"/>
            </w:tcBorders>
            <w:vAlign w:val="bottom"/>
          </w:tcPr>
          <w:p w14:paraId="0D1A4001" w14:textId="77777777" w:rsidR="0006030B" w:rsidRDefault="00777529" w:rsidP="00B8360B">
            <w:pPr>
              <w:spacing w:line="300" w:lineRule="auto"/>
              <w:ind w:firstLineChars="0" w:firstLine="0"/>
              <w:jc w:val="center"/>
            </w:pPr>
            <w:r>
              <w:rPr>
                <w:rFonts w:hint="eastAsia"/>
              </w:rPr>
              <w:t>617</w:t>
            </w:r>
          </w:p>
        </w:tc>
        <w:tc>
          <w:tcPr>
            <w:tcW w:w="645" w:type="pct"/>
            <w:tcBorders>
              <w:top w:val="nil"/>
              <w:left w:val="nil"/>
              <w:bottom w:val="single" w:sz="8" w:space="0" w:color="000000"/>
              <w:right w:val="nil"/>
            </w:tcBorders>
            <w:vAlign w:val="bottom"/>
          </w:tcPr>
          <w:p w14:paraId="43161917" w14:textId="77777777" w:rsidR="0006030B" w:rsidRDefault="00777529" w:rsidP="00B8360B">
            <w:pPr>
              <w:spacing w:line="300" w:lineRule="auto"/>
              <w:ind w:firstLineChars="0" w:firstLine="0"/>
              <w:jc w:val="center"/>
            </w:pPr>
            <w:r>
              <w:rPr>
                <w:rFonts w:hint="eastAsia"/>
              </w:rPr>
              <w:t>27</w:t>
            </w:r>
          </w:p>
        </w:tc>
      </w:tr>
      <w:tr w:rsidR="00971287" w14:paraId="502B8A78" w14:textId="77777777" w:rsidTr="000A5866">
        <w:trPr>
          <w:tblHeader/>
        </w:trPr>
        <w:tc>
          <w:tcPr>
            <w:tcW w:w="910" w:type="pct"/>
            <w:tcBorders>
              <w:left w:val="nil"/>
              <w:bottom w:val="nil"/>
              <w:right w:val="nil"/>
            </w:tcBorders>
            <w:vAlign w:val="bottom"/>
          </w:tcPr>
          <w:p w14:paraId="7C37F586" w14:textId="72401B10" w:rsidR="00971287" w:rsidRDefault="00971287" w:rsidP="00971287">
            <w:pPr>
              <w:spacing w:line="300" w:lineRule="auto"/>
              <w:ind w:firstLineChars="0" w:firstLine="0"/>
              <w:jc w:val="center"/>
            </w:pPr>
            <w:r>
              <w:rPr>
                <w:rFonts w:hint="eastAsia"/>
              </w:rPr>
              <w:t>MMCL</w:t>
            </w:r>
          </w:p>
        </w:tc>
        <w:tc>
          <w:tcPr>
            <w:tcW w:w="689" w:type="pct"/>
            <w:tcBorders>
              <w:left w:val="nil"/>
              <w:bottom w:val="nil"/>
              <w:right w:val="nil"/>
            </w:tcBorders>
            <w:vAlign w:val="bottom"/>
          </w:tcPr>
          <w:p w14:paraId="09D31450" w14:textId="205B352B" w:rsidR="00971287" w:rsidRDefault="00971287" w:rsidP="00971287">
            <w:pPr>
              <w:spacing w:line="300" w:lineRule="auto"/>
              <w:ind w:firstLineChars="0" w:firstLine="0"/>
              <w:jc w:val="center"/>
            </w:pPr>
            <w:r w:rsidRPr="00807432">
              <w:rPr>
                <w:rFonts w:hint="eastAsia"/>
              </w:rPr>
              <w:t>0.868</w:t>
            </w:r>
            <w:r w:rsidRPr="00807432">
              <w:rPr>
                <w:rFonts w:hint="eastAsia"/>
                <w:vertAlign w:val="subscript"/>
              </w:rPr>
              <w:t>(0.002)</w:t>
            </w:r>
          </w:p>
        </w:tc>
        <w:tc>
          <w:tcPr>
            <w:tcW w:w="689" w:type="pct"/>
            <w:tcBorders>
              <w:left w:val="nil"/>
              <w:bottom w:val="nil"/>
              <w:right w:val="nil"/>
            </w:tcBorders>
            <w:vAlign w:val="bottom"/>
          </w:tcPr>
          <w:p w14:paraId="01BEF3A5" w14:textId="66136BF0" w:rsidR="00971287" w:rsidRDefault="00971287" w:rsidP="00971287">
            <w:pPr>
              <w:spacing w:line="300" w:lineRule="auto"/>
              <w:ind w:firstLineChars="0" w:firstLine="0"/>
              <w:jc w:val="center"/>
            </w:pPr>
            <w:r>
              <w:rPr>
                <w:rFonts w:hint="eastAsia"/>
              </w:rPr>
              <w:t>0.895</w:t>
            </w:r>
            <w:r w:rsidRPr="00807432">
              <w:rPr>
                <w:rFonts w:hint="eastAsia"/>
                <w:vertAlign w:val="subscript"/>
              </w:rPr>
              <w:t>(0.012)</w:t>
            </w:r>
          </w:p>
        </w:tc>
        <w:tc>
          <w:tcPr>
            <w:tcW w:w="689" w:type="pct"/>
            <w:tcBorders>
              <w:left w:val="nil"/>
              <w:bottom w:val="nil"/>
              <w:right w:val="nil"/>
            </w:tcBorders>
            <w:vAlign w:val="bottom"/>
          </w:tcPr>
          <w:p w14:paraId="1595A55C" w14:textId="1220D4AB" w:rsidR="00971287" w:rsidRDefault="00971287" w:rsidP="00971287">
            <w:pPr>
              <w:spacing w:line="300" w:lineRule="auto"/>
              <w:ind w:firstLineChars="0" w:firstLine="0"/>
              <w:jc w:val="center"/>
            </w:pPr>
            <w:r>
              <w:rPr>
                <w:rFonts w:hint="eastAsia"/>
              </w:rPr>
              <w:t>0.921</w:t>
            </w:r>
            <w:r w:rsidRPr="00807432">
              <w:rPr>
                <w:rFonts w:hint="eastAsia"/>
                <w:vertAlign w:val="subscript"/>
              </w:rPr>
              <w:t>(0.031)</w:t>
            </w:r>
          </w:p>
        </w:tc>
        <w:tc>
          <w:tcPr>
            <w:tcW w:w="689" w:type="pct"/>
            <w:tcBorders>
              <w:left w:val="nil"/>
              <w:bottom w:val="nil"/>
              <w:right w:val="nil"/>
            </w:tcBorders>
            <w:vAlign w:val="bottom"/>
          </w:tcPr>
          <w:p w14:paraId="28F5788B" w14:textId="108B6EFA" w:rsidR="00971287" w:rsidRDefault="00971287" w:rsidP="00971287">
            <w:pPr>
              <w:spacing w:line="300" w:lineRule="auto"/>
              <w:ind w:firstLineChars="0" w:firstLine="0"/>
              <w:jc w:val="center"/>
            </w:pPr>
            <w:r>
              <w:rPr>
                <w:rFonts w:hint="eastAsia"/>
              </w:rPr>
              <w:t>0.836</w:t>
            </w:r>
            <w:r w:rsidRPr="00807432">
              <w:rPr>
                <w:rFonts w:hint="eastAsia"/>
                <w:vertAlign w:val="subscript"/>
              </w:rPr>
              <w:t>(0.009)</w:t>
            </w:r>
          </w:p>
        </w:tc>
        <w:tc>
          <w:tcPr>
            <w:tcW w:w="689" w:type="pct"/>
            <w:tcBorders>
              <w:left w:val="nil"/>
              <w:bottom w:val="nil"/>
              <w:right w:val="nil"/>
            </w:tcBorders>
            <w:vAlign w:val="bottom"/>
          </w:tcPr>
          <w:p w14:paraId="6C1E26DD" w14:textId="502D31E7" w:rsidR="00971287" w:rsidRDefault="00971287" w:rsidP="00971287">
            <w:pPr>
              <w:spacing w:line="300" w:lineRule="auto"/>
              <w:ind w:firstLineChars="0" w:firstLine="0"/>
              <w:jc w:val="center"/>
            </w:pPr>
            <w:r>
              <w:rPr>
                <w:rFonts w:hint="eastAsia"/>
              </w:rPr>
              <w:t>0.699</w:t>
            </w:r>
            <w:r w:rsidRPr="00807432">
              <w:rPr>
                <w:rFonts w:hint="eastAsia"/>
                <w:vertAlign w:val="subscript"/>
              </w:rPr>
              <w:t>(0.005)</w:t>
            </w:r>
          </w:p>
        </w:tc>
        <w:tc>
          <w:tcPr>
            <w:tcW w:w="645" w:type="pct"/>
            <w:tcBorders>
              <w:left w:val="nil"/>
              <w:bottom w:val="nil"/>
              <w:right w:val="nil"/>
            </w:tcBorders>
            <w:vAlign w:val="bottom"/>
          </w:tcPr>
          <w:p w14:paraId="5BC5D93B" w14:textId="70E056E3" w:rsidR="00971287" w:rsidRDefault="00971287" w:rsidP="00971287">
            <w:pPr>
              <w:spacing w:line="300" w:lineRule="auto"/>
              <w:ind w:firstLineChars="0" w:firstLine="0"/>
              <w:jc w:val="center"/>
            </w:pPr>
            <w:r>
              <w:rPr>
                <w:rFonts w:hint="eastAsia"/>
              </w:rPr>
              <w:t>0.660</w:t>
            </w:r>
            <w:r w:rsidRPr="00807432">
              <w:rPr>
                <w:rFonts w:hint="eastAsia"/>
                <w:vertAlign w:val="subscript"/>
              </w:rPr>
              <w:t>(0.023)</w:t>
            </w:r>
          </w:p>
        </w:tc>
      </w:tr>
      <w:tr w:rsidR="00971287" w14:paraId="2B96CCC4" w14:textId="77777777" w:rsidTr="00971287">
        <w:trPr>
          <w:tblHeader/>
        </w:trPr>
        <w:tc>
          <w:tcPr>
            <w:tcW w:w="910" w:type="pct"/>
            <w:tcBorders>
              <w:top w:val="nil"/>
              <w:left w:val="nil"/>
              <w:bottom w:val="nil"/>
              <w:right w:val="nil"/>
            </w:tcBorders>
            <w:vAlign w:val="bottom"/>
          </w:tcPr>
          <w:p w14:paraId="03B6A471" w14:textId="697238D9" w:rsidR="00971287" w:rsidRDefault="00971287" w:rsidP="00971287">
            <w:pPr>
              <w:spacing w:line="300" w:lineRule="auto"/>
              <w:ind w:firstLineChars="0" w:firstLine="0"/>
              <w:jc w:val="center"/>
            </w:pPr>
            <w:r w:rsidRPr="00BF75FF">
              <w:rPr>
                <w:rFonts w:hint="eastAsia"/>
              </w:rPr>
              <w:t>MMFRL</w:t>
            </w:r>
          </w:p>
        </w:tc>
        <w:tc>
          <w:tcPr>
            <w:tcW w:w="689" w:type="pct"/>
            <w:tcBorders>
              <w:top w:val="nil"/>
              <w:left w:val="nil"/>
              <w:bottom w:val="nil"/>
              <w:right w:val="nil"/>
            </w:tcBorders>
            <w:vAlign w:val="bottom"/>
          </w:tcPr>
          <w:p w14:paraId="10CF321C" w14:textId="5DFBDCBC" w:rsidR="00971287" w:rsidRDefault="00971287" w:rsidP="00971287">
            <w:pPr>
              <w:spacing w:line="300" w:lineRule="auto"/>
              <w:ind w:firstLineChars="0" w:firstLine="0"/>
              <w:jc w:val="center"/>
            </w:pPr>
            <w:r w:rsidRPr="00445024">
              <w:rPr>
                <w:rFonts w:hint="eastAsia"/>
                <w:u w:val="single"/>
              </w:rPr>
              <w:t>0.869</w:t>
            </w:r>
            <w:r w:rsidRPr="00445024">
              <w:rPr>
                <w:rFonts w:hint="eastAsia"/>
                <w:u w:val="single"/>
                <w:vertAlign w:val="subscript"/>
              </w:rPr>
              <w:t>(0.014)</w:t>
            </w:r>
          </w:p>
        </w:tc>
        <w:tc>
          <w:tcPr>
            <w:tcW w:w="689" w:type="pct"/>
            <w:tcBorders>
              <w:top w:val="nil"/>
              <w:left w:val="nil"/>
              <w:bottom w:val="nil"/>
              <w:right w:val="nil"/>
            </w:tcBorders>
            <w:vAlign w:val="bottom"/>
          </w:tcPr>
          <w:p w14:paraId="77C21258" w14:textId="224FF476" w:rsidR="00971287" w:rsidRDefault="00971287" w:rsidP="00971287">
            <w:pPr>
              <w:spacing w:line="300" w:lineRule="auto"/>
              <w:ind w:firstLineChars="0" w:firstLine="0"/>
              <w:jc w:val="center"/>
            </w:pPr>
            <w:r>
              <w:rPr>
                <w:rFonts w:hint="eastAsia"/>
              </w:rPr>
              <w:t>0.901</w:t>
            </w:r>
            <w:r w:rsidRPr="00474CF6">
              <w:rPr>
                <w:rFonts w:hint="eastAsia"/>
                <w:vertAlign w:val="subscript"/>
              </w:rPr>
              <w:t>(0.021)</w:t>
            </w:r>
          </w:p>
        </w:tc>
        <w:tc>
          <w:tcPr>
            <w:tcW w:w="689" w:type="pct"/>
            <w:tcBorders>
              <w:top w:val="nil"/>
              <w:left w:val="nil"/>
              <w:bottom w:val="nil"/>
              <w:right w:val="nil"/>
            </w:tcBorders>
            <w:vAlign w:val="bottom"/>
          </w:tcPr>
          <w:p w14:paraId="6B46A052" w14:textId="70621660" w:rsidR="00971287" w:rsidRDefault="00971287" w:rsidP="00971287">
            <w:pPr>
              <w:spacing w:line="300" w:lineRule="auto"/>
              <w:ind w:firstLineChars="0" w:firstLine="0"/>
              <w:jc w:val="center"/>
            </w:pPr>
            <w:r>
              <w:rPr>
                <w:rFonts w:hint="eastAsia"/>
              </w:rPr>
              <w:t>0.924</w:t>
            </w:r>
            <w:r w:rsidRPr="00474CF6">
              <w:rPr>
                <w:rFonts w:hint="eastAsia"/>
                <w:vertAlign w:val="subscript"/>
              </w:rPr>
              <w:t>(0.021)</w:t>
            </w:r>
          </w:p>
        </w:tc>
        <w:tc>
          <w:tcPr>
            <w:tcW w:w="689" w:type="pct"/>
            <w:tcBorders>
              <w:top w:val="nil"/>
              <w:left w:val="nil"/>
              <w:bottom w:val="nil"/>
              <w:right w:val="nil"/>
            </w:tcBorders>
            <w:vAlign w:val="bottom"/>
          </w:tcPr>
          <w:p w14:paraId="0F81486D" w14:textId="7E0153F6" w:rsidR="00971287" w:rsidRDefault="00971287" w:rsidP="00971287">
            <w:pPr>
              <w:spacing w:line="300" w:lineRule="auto"/>
              <w:ind w:firstLineChars="0" w:firstLine="0"/>
              <w:jc w:val="center"/>
            </w:pPr>
            <w:r>
              <w:rPr>
                <w:rFonts w:hint="eastAsia"/>
              </w:rPr>
              <w:t>0.821</w:t>
            </w:r>
            <w:r w:rsidRPr="00474CF6">
              <w:rPr>
                <w:rFonts w:hint="eastAsia"/>
                <w:vertAlign w:val="subscript"/>
              </w:rPr>
              <w:t>(0.031)</w:t>
            </w:r>
          </w:p>
        </w:tc>
        <w:tc>
          <w:tcPr>
            <w:tcW w:w="689" w:type="pct"/>
            <w:tcBorders>
              <w:top w:val="nil"/>
              <w:left w:val="nil"/>
              <w:bottom w:val="nil"/>
              <w:right w:val="nil"/>
            </w:tcBorders>
            <w:vAlign w:val="bottom"/>
          </w:tcPr>
          <w:p w14:paraId="6DC440F5" w14:textId="13FF0493" w:rsidR="00971287" w:rsidRDefault="00971287" w:rsidP="00971287">
            <w:pPr>
              <w:spacing w:line="300" w:lineRule="auto"/>
              <w:ind w:firstLineChars="0" w:firstLine="0"/>
              <w:jc w:val="center"/>
            </w:pPr>
            <w:r>
              <w:rPr>
                <w:rFonts w:hint="eastAsia"/>
              </w:rPr>
              <w:t>0.701</w:t>
            </w:r>
            <w:r w:rsidRPr="00474CF6">
              <w:rPr>
                <w:rFonts w:hint="eastAsia"/>
                <w:vertAlign w:val="subscript"/>
              </w:rPr>
              <w:t>(0.009)</w:t>
            </w:r>
          </w:p>
        </w:tc>
        <w:tc>
          <w:tcPr>
            <w:tcW w:w="645" w:type="pct"/>
            <w:tcBorders>
              <w:top w:val="nil"/>
              <w:left w:val="nil"/>
              <w:bottom w:val="nil"/>
              <w:right w:val="nil"/>
            </w:tcBorders>
            <w:vAlign w:val="bottom"/>
          </w:tcPr>
          <w:p w14:paraId="1CFCDC29" w14:textId="395F26C9" w:rsidR="00971287" w:rsidRDefault="00971287" w:rsidP="00971287">
            <w:pPr>
              <w:spacing w:line="300" w:lineRule="auto"/>
              <w:ind w:firstLineChars="0" w:firstLine="0"/>
              <w:jc w:val="center"/>
            </w:pPr>
            <w:r>
              <w:rPr>
                <w:rFonts w:hint="eastAsia"/>
              </w:rPr>
              <w:t>0.659</w:t>
            </w:r>
            <w:r w:rsidRPr="00474CF6">
              <w:rPr>
                <w:rFonts w:hint="eastAsia"/>
                <w:vertAlign w:val="subscript"/>
              </w:rPr>
              <w:t>(0.018)</w:t>
            </w:r>
          </w:p>
        </w:tc>
      </w:tr>
      <w:tr w:rsidR="00971287" w14:paraId="15F423B8" w14:textId="77777777" w:rsidTr="00971287">
        <w:trPr>
          <w:tblHeader/>
        </w:trPr>
        <w:tc>
          <w:tcPr>
            <w:tcW w:w="910" w:type="pct"/>
            <w:tcBorders>
              <w:top w:val="nil"/>
              <w:left w:val="nil"/>
              <w:bottom w:val="nil"/>
              <w:right w:val="nil"/>
            </w:tcBorders>
            <w:vAlign w:val="bottom"/>
          </w:tcPr>
          <w:p w14:paraId="7EEB6EC6" w14:textId="77777777" w:rsidR="00971287" w:rsidRDefault="00971287" w:rsidP="00971287">
            <w:pPr>
              <w:spacing w:line="300" w:lineRule="auto"/>
              <w:ind w:firstLineChars="0" w:firstLine="0"/>
              <w:jc w:val="center"/>
            </w:pPr>
            <w:r>
              <w:rPr>
                <w:rFonts w:hint="eastAsia"/>
              </w:rPr>
              <w:t>AttentiveFP</w:t>
            </w:r>
          </w:p>
        </w:tc>
        <w:tc>
          <w:tcPr>
            <w:tcW w:w="689" w:type="pct"/>
            <w:tcBorders>
              <w:top w:val="nil"/>
              <w:left w:val="nil"/>
              <w:bottom w:val="nil"/>
              <w:right w:val="nil"/>
            </w:tcBorders>
            <w:vAlign w:val="bottom"/>
          </w:tcPr>
          <w:p w14:paraId="290592C6" w14:textId="77777777" w:rsidR="00971287" w:rsidRDefault="00971287" w:rsidP="00971287">
            <w:pPr>
              <w:spacing w:line="300" w:lineRule="auto"/>
              <w:ind w:firstLineChars="0" w:firstLine="0"/>
              <w:jc w:val="center"/>
            </w:pPr>
            <w:r>
              <w:rPr>
                <w:rFonts w:hint="eastAsia"/>
              </w:rPr>
              <w:t>0.863</w:t>
            </w:r>
            <w:r>
              <w:rPr>
                <w:rFonts w:hint="eastAsia"/>
                <w:vertAlign w:val="subscript"/>
              </w:rPr>
              <w:t>(0.150)</w:t>
            </w:r>
          </w:p>
        </w:tc>
        <w:tc>
          <w:tcPr>
            <w:tcW w:w="689" w:type="pct"/>
            <w:tcBorders>
              <w:top w:val="nil"/>
              <w:left w:val="nil"/>
              <w:bottom w:val="nil"/>
              <w:right w:val="nil"/>
            </w:tcBorders>
            <w:vAlign w:val="bottom"/>
          </w:tcPr>
          <w:p w14:paraId="55DC7EAF" w14:textId="77777777" w:rsidR="00971287" w:rsidRDefault="00971287" w:rsidP="00971287">
            <w:pPr>
              <w:spacing w:line="300" w:lineRule="auto"/>
              <w:ind w:firstLineChars="0" w:firstLine="0"/>
              <w:jc w:val="center"/>
            </w:pPr>
            <w:r>
              <w:rPr>
                <w:rFonts w:hint="eastAsia"/>
              </w:rPr>
              <w:t>0.908</w:t>
            </w:r>
            <w:r>
              <w:rPr>
                <w:rFonts w:hint="eastAsia"/>
                <w:vertAlign w:val="subscript"/>
              </w:rPr>
              <w:t>(0.050)</w:t>
            </w:r>
          </w:p>
        </w:tc>
        <w:tc>
          <w:tcPr>
            <w:tcW w:w="689" w:type="pct"/>
            <w:tcBorders>
              <w:top w:val="nil"/>
              <w:left w:val="nil"/>
              <w:bottom w:val="nil"/>
              <w:right w:val="nil"/>
            </w:tcBorders>
            <w:vAlign w:val="bottom"/>
          </w:tcPr>
          <w:p w14:paraId="06F4E7BA" w14:textId="77777777" w:rsidR="00971287" w:rsidRDefault="00971287" w:rsidP="00971287">
            <w:pPr>
              <w:spacing w:line="300" w:lineRule="auto"/>
              <w:ind w:firstLineChars="0" w:firstLine="0"/>
              <w:jc w:val="center"/>
            </w:pPr>
            <w:r>
              <w:rPr>
                <w:rFonts w:hint="eastAsia"/>
              </w:rPr>
              <w:t>0.933</w:t>
            </w:r>
            <w:r>
              <w:rPr>
                <w:rFonts w:hint="eastAsia"/>
                <w:vertAlign w:val="subscript"/>
              </w:rPr>
              <w:t>(0.020)</w:t>
            </w:r>
          </w:p>
        </w:tc>
        <w:tc>
          <w:tcPr>
            <w:tcW w:w="689" w:type="pct"/>
            <w:tcBorders>
              <w:top w:val="nil"/>
              <w:left w:val="nil"/>
              <w:bottom w:val="nil"/>
              <w:right w:val="nil"/>
            </w:tcBorders>
            <w:vAlign w:val="bottom"/>
          </w:tcPr>
          <w:p w14:paraId="7C6A907A" w14:textId="77777777" w:rsidR="00971287" w:rsidRDefault="00971287" w:rsidP="00971287">
            <w:pPr>
              <w:spacing w:line="300" w:lineRule="auto"/>
              <w:ind w:firstLineChars="0" w:firstLine="0"/>
              <w:jc w:val="center"/>
            </w:pPr>
            <w:r>
              <w:rPr>
                <w:rFonts w:hint="eastAsia"/>
              </w:rPr>
              <w:t>0.807</w:t>
            </w:r>
            <w:r>
              <w:rPr>
                <w:rFonts w:hint="eastAsia"/>
                <w:vertAlign w:val="subscript"/>
              </w:rPr>
              <w:t>(0.021)</w:t>
            </w:r>
          </w:p>
        </w:tc>
        <w:tc>
          <w:tcPr>
            <w:tcW w:w="689" w:type="pct"/>
            <w:tcBorders>
              <w:top w:val="nil"/>
              <w:left w:val="nil"/>
              <w:bottom w:val="nil"/>
              <w:right w:val="nil"/>
            </w:tcBorders>
            <w:vAlign w:val="bottom"/>
          </w:tcPr>
          <w:p w14:paraId="1F358438" w14:textId="77777777" w:rsidR="00971287" w:rsidRDefault="00971287" w:rsidP="00971287">
            <w:pPr>
              <w:spacing w:line="300" w:lineRule="auto"/>
              <w:ind w:firstLineChars="0" w:firstLine="0"/>
              <w:jc w:val="center"/>
            </w:pPr>
            <w:r>
              <w:rPr>
                <w:rFonts w:hint="eastAsia"/>
              </w:rPr>
              <w:t>0.637</w:t>
            </w:r>
            <w:r>
              <w:rPr>
                <w:rFonts w:hint="eastAsia"/>
                <w:vertAlign w:val="subscript"/>
              </w:rPr>
              <w:t>(0.103)</w:t>
            </w:r>
          </w:p>
        </w:tc>
        <w:tc>
          <w:tcPr>
            <w:tcW w:w="645" w:type="pct"/>
            <w:tcBorders>
              <w:top w:val="nil"/>
              <w:left w:val="nil"/>
              <w:bottom w:val="nil"/>
              <w:right w:val="nil"/>
            </w:tcBorders>
            <w:vAlign w:val="bottom"/>
          </w:tcPr>
          <w:p w14:paraId="631E2166" w14:textId="77777777" w:rsidR="00971287" w:rsidRDefault="00971287" w:rsidP="00971287">
            <w:pPr>
              <w:spacing w:line="300" w:lineRule="auto"/>
              <w:ind w:firstLineChars="0" w:firstLine="0"/>
              <w:jc w:val="center"/>
            </w:pPr>
            <w:r>
              <w:rPr>
                <w:rFonts w:hint="eastAsia"/>
              </w:rPr>
              <w:t>0.605</w:t>
            </w:r>
            <w:r>
              <w:rPr>
                <w:rFonts w:hint="eastAsia"/>
                <w:vertAlign w:val="subscript"/>
              </w:rPr>
              <w:t>(0.061)</w:t>
            </w:r>
          </w:p>
        </w:tc>
      </w:tr>
      <w:tr w:rsidR="00971287" w14:paraId="51E13D06" w14:textId="77777777" w:rsidTr="000A5866">
        <w:trPr>
          <w:tblHeader/>
        </w:trPr>
        <w:tc>
          <w:tcPr>
            <w:tcW w:w="910" w:type="pct"/>
            <w:tcBorders>
              <w:top w:val="nil"/>
              <w:left w:val="nil"/>
              <w:bottom w:val="nil"/>
              <w:right w:val="nil"/>
            </w:tcBorders>
            <w:vAlign w:val="bottom"/>
          </w:tcPr>
          <w:p w14:paraId="520AFF44" w14:textId="77777777" w:rsidR="00971287" w:rsidRDefault="00971287" w:rsidP="00971287">
            <w:pPr>
              <w:spacing w:line="300" w:lineRule="auto"/>
              <w:ind w:firstLineChars="0" w:firstLine="0"/>
              <w:jc w:val="center"/>
            </w:pPr>
            <w:r>
              <w:rPr>
                <w:rFonts w:hint="eastAsia"/>
              </w:rPr>
              <w:t>Mol2Vec</w:t>
            </w:r>
          </w:p>
        </w:tc>
        <w:tc>
          <w:tcPr>
            <w:tcW w:w="689" w:type="pct"/>
            <w:tcBorders>
              <w:top w:val="nil"/>
              <w:left w:val="nil"/>
              <w:bottom w:val="nil"/>
              <w:right w:val="nil"/>
            </w:tcBorders>
            <w:vAlign w:val="bottom"/>
          </w:tcPr>
          <w:p w14:paraId="0AEFC11A" w14:textId="77777777" w:rsidR="00971287" w:rsidRDefault="00971287" w:rsidP="00971287">
            <w:pPr>
              <w:spacing w:line="300" w:lineRule="auto"/>
              <w:ind w:firstLineChars="0" w:firstLine="0"/>
              <w:jc w:val="center"/>
            </w:pPr>
            <w:r>
              <w:rPr>
                <w:rFonts w:hint="eastAsia"/>
              </w:rPr>
              <w:t>0.802</w:t>
            </w:r>
            <w:r>
              <w:rPr>
                <w:rFonts w:hint="eastAsia"/>
                <w:vertAlign w:val="subscript"/>
              </w:rPr>
              <w:t>(0.008)</w:t>
            </w:r>
          </w:p>
        </w:tc>
        <w:tc>
          <w:tcPr>
            <w:tcW w:w="689" w:type="pct"/>
            <w:tcBorders>
              <w:top w:val="nil"/>
              <w:left w:val="nil"/>
              <w:bottom w:val="nil"/>
              <w:right w:val="nil"/>
            </w:tcBorders>
            <w:vAlign w:val="bottom"/>
          </w:tcPr>
          <w:p w14:paraId="2ACFBD6A" w14:textId="77777777" w:rsidR="00971287" w:rsidRDefault="00971287" w:rsidP="00971287">
            <w:pPr>
              <w:spacing w:line="300" w:lineRule="auto"/>
              <w:ind w:firstLineChars="0" w:firstLine="0"/>
              <w:jc w:val="center"/>
            </w:pPr>
            <w:r>
              <w:rPr>
                <w:rFonts w:hint="eastAsia"/>
              </w:rPr>
              <w:t>0.826</w:t>
            </w:r>
            <w:r>
              <w:rPr>
                <w:rFonts w:hint="eastAsia"/>
                <w:vertAlign w:val="subscript"/>
              </w:rPr>
              <w:t>(0.027)</w:t>
            </w:r>
          </w:p>
        </w:tc>
        <w:tc>
          <w:tcPr>
            <w:tcW w:w="689" w:type="pct"/>
            <w:tcBorders>
              <w:top w:val="nil"/>
              <w:left w:val="nil"/>
              <w:bottom w:val="nil"/>
              <w:right w:val="nil"/>
            </w:tcBorders>
            <w:vAlign w:val="bottom"/>
          </w:tcPr>
          <w:p w14:paraId="7EA26378" w14:textId="77777777" w:rsidR="00971287" w:rsidRDefault="00971287" w:rsidP="00971287">
            <w:pPr>
              <w:spacing w:line="300" w:lineRule="auto"/>
              <w:ind w:firstLineChars="0" w:firstLine="0"/>
              <w:jc w:val="center"/>
            </w:pPr>
            <w:r>
              <w:rPr>
                <w:rFonts w:hint="eastAsia"/>
              </w:rPr>
              <w:t>0.750</w:t>
            </w:r>
            <w:r>
              <w:rPr>
                <w:rFonts w:hint="eastAsia"/>
                <w:vertAlign w:val="subscript"/>
              </w:rPr>
              <w:t>(0.127)</w:t>
            </w:r>
          </w:p>
        </w:tc>
        <w:tc>
          <w:tcPr>
            <w:tcW w:w="689" w:type="pct"/>
            <w:tcBorders>
              <w:top w:val="nil"/>
              <w:left w:val="nil"/>
              <w:bottom w:val="nil"/>
              <w:right w:val="nil"/>
            </w:tcBorders>
            <w:vAlign w:val="bottom"/>
          </w:tcPr>
          <w:p w14:paraId="36CEFC3D" w14:textId="77777777" w:rsidR="00971287" w:rsidRDefault="00971287" w:rsidP="00971287">
            <w:pPr>
              <w:spacing w:line="300" w:lineRule="auto"/>
              <w:ind w:firstLineChars="0" w:firstLine="0"/>
              <w:jc w:val="center"/>
            </w:pPr>
            <w:r>
              <w:rPr>
                <w:rFonts w:hint="eastAsia"/>
              </w:rPr>
              <w:t>0.754</w:t>
            </w:r>
            <w:r>
              <w:rPr>
                <w:rFonts w:hint="eastAsia"/>
                <w:vertAlign w:val="subscript"/>
              </w:rPr>
              <w:t>(0.101)</w:t>
            </w:r>
          </w:p>
        </w:tc>
        <w:tc>
          <w:tcPr>
            <w:tcW w:w="689" w:type="pct"/>
            <w:tcBorders>
              <w:top w:val="nil"/>
              <w:left w:val="nil"/>
              <w:bottom w:val="nil"/>
              <w:right w:val="nil"/>
            </w:tcBorders>
            <w:vAlign w:val="bottom"/>
          </w:tcPr>
          <w:p w14:paraId="3DAF7D90" w14:textId="77777777" w:rsidR="00971287" w:rsidRDefault="00971287" w:rsidP="00971287">
            <w:pPr>
              <w:spacing w:line="300" w:lineRule="auto"/>
              <w:ind w:firstLineChars="0" w:firstLine="0"/>
              <w:jc w:val="center"/>
            </w:pPr>
            <w:r>
              <w:rPr>
                <w:rFonts w:hint="eastAsia"/>
              </w:rPr>
              <w:t>0.614</w:t>
            </w:r>
            <w:r>
              <w:rPr>
                <w:rFonts w:hint="eastAsia"/>
                <w:vertAlign w:val="subscript"/>
              </w:rPr>
              <w:t>(0.031)</w:t>
            </w:r>
          </w:p>
        </w:tc>
        <w:tc>
          <w:tcPr>
            <w:tcW w:w="645" w:type="pct"/>
            <w:tcBorders>
              <w:top w:val="nil"/>
              <w:left w:val="nil"/>
              <w:bottom w:val="nil"/>
              <w:right w:val="nil"/>
            </w:tcBorders>
            <w:vAlign w:val="bottom"/>
          </w:tcPr>
          <w:p w14:paraId="1070C925" w14:textId="77777777" w:rsidR="00971287" w:rsidRDefault="00971287" w:rsidP="00971287">
            <w:pPr>
              <w:spacing w:line="300" w:lineRule="auto"/>
              <w:ind w:firstLineChars="0" w:firstLine="0"/>
              <w:jc w:val="center"/>
            </w:pPr>
            <w:r>
              <w:rPr>
                <w:rFonts w:hint="eastAsia"/>
              </w:rPr>
              <w:t>0.592</w:t>
            </w:r>
            <w:r>
              <w:rPr>
                <w:rFonts w:hint="eastAsia"/>
                <w:vertAlign w:val="subscript"/>
              </w:rPr>
              <w:t>(0.003)</w:t>
            </w:r>
          </w:p>
        </w:tc>
      </w:tr>
      <w:tr w:rsidR="00971287" w14:paraId="4E552DD1" w14:textId="77777777" w:rsidTr="000A5866">
        <w:trPr>
          <w:tblHeader/>
        </w:trPr>
        <w:tc>
          <w:tcPr>
            <w:tcW w:w="910" w:type="pct"/>
            <w:tcBorders>
              <w:top w:val="nil"/>
              <w:left w:val="nil"/>
              <w:bottom w:val="nil"/>
              <w:right w:val="nil"/>
            </w:tcBorders>
            <w:vAlign w:val="bottom"/>
          </w:tcPr>
          <w:p w14:paraId="48EEEBF1" w14:textId="77777777" w:rsidR="00971287" w:rsidRDefault="00971287" w:rsidP="00971287">
            <w:pPr>
              <w:spacing w:line="300" w:lineRule="auto"/>
              <w:ind w:firstLineChars="0" w:firstLine="0"/>
              <w:jc w:val="center"/>
            </w:pPr>
            <w:r>
              <w:rPr>
                <w:rFonts w:hint="eastAsia"/>
              </w:rPr>
              <w:t>GROVER</w:t>
            </w:r>
          </w:p>
        </w:tc>
        <w:tc>
          <w:tcPr>
            <w:tcW w:w="689" w:type="pct"/>
            <w:tcBorders>
              <w:top w:val="nil"/>
              <w:left w:val="nil"/>
              <w:bottom w:val="nil"/>
              <w:right w:val="nil"/>
            </w:tcBorders>
            <w:vAlign w:val="bottom"/>
          </w:tcPr>
          <w:p w14:paraId="10DE5173" w14:textId="77777777" w:rsidR="00971287" w:rsidRDefault="00971287" w:rsidP="00971287">
            <w:pPr>
              <w:spacing w:line="300" w:lineRule="auto"/>
              <w:ind w:firstLineChars="0" w:firstLine="0"/>
              <w:jc w:val="center"/>
            </w:pPr>
            <w:r>
              <w:rPr>
                <w:rFonts w:hint="eastAsia"/>
              </w:rPr>
              <w:t>0.810</w:t>
            </w:r>
            <w:r>
              <w:rPr>
                <w:rFonts w:hint="eastAsia"/>
                <w:vertAlign w:val="subscript"/>
              </w:rPr>
              <w:t>(0.044)</w:t>
            </w:r>
          </w:p>
        </w:tc>
        <w:tc>
          <w:tcPr>
            <w:tcW w:w="689" w:type="pct"/>
            <w:tcBorders>
              <w:top w:val="nil"/>
              <w:left w:val="nil"/>
              <w:bottom w:val="nil"/>
              <w:right w:val="nil"/>
            </w:tcBorders>
            <w:vAlign w:val="bottom"/>
          </w:tcPr>
          <w:p w14:paraId="3BE75489" w14:textId="77777777" w:rsidR="00971287" w:rsidRDefault="00971287" w:rsidP="00971287">
            <w:pPr>
              <w:spacing w:line="300" w:lineRule="auto"/>
              <w:ind w:firstLineChars="0" w:firstLine="0"/>
              <w:jc w:val="center"/>
            </w:pPr>
            <w:r>
              <w:rPr>
                <w:rFonts w:hint="eastAsia"/>
              </w:rPr>
              <w:t>0.695</w:t>
            </w:r>
            <w:r>
              <w:rPr>
                <w:rFonts w:hint="eastAsia"/>
                <w:vertAlign w:val="subscript"/>
              </w:rPr>
              <w:t>(0.185)</w:t>
            </w:r>
          </w:p>
        </w:tc>
        <w:tc>
          <w:tcPr>
            <w:tcW w:w="689" w:type="pct"/>
            <w:tcBorders>
              <w:top w:val="nil"/>
              <w:left w:val="nil"/>
              <w:bottom w:val="nil"/>
              <w:right w:val="nil"/>
            </w:tcBorders>
            <w:vAlign w:val="bottom"/>
          </w:tcPr>
          <w:p w14:paraId="34A2E89B" w14:textId="77777777" w:rsidR="00971287" w:rsidRDefault="00971287" w:rsidP="00971287">
            <w:pPr>
              <w:spacing w:line="300" w:lineRule="auto"/>
              <w:ind w:firstLineChars="0" w:firstLine="0"/>
              <w:jc w:val="center"/>
            </w:pPr>
            <w:r>
              <w:rPr>
                <w:rFonts w:hint="eastAsia"/>
              </w:rPr>
              <w:t>0.762</w:t>
            </w:r>
            <w:r>
              <w:rPr>
                <w:rFonts w:hint="eastAsia"/>
                <w:vertAlign w:val="subscript"/>
              </w:rPr>
              <w:t>(0.013)</w:t>
            </w:r>
          </w:p>
        </w:tc>
        <w:tc>
          <w:tcPr>
            <w:tcW w:w="689" w:type="pct"/>
            <w:tcBorders>
              <w:top w:val="nil"/>
              <w:left w:val="nil"/>
              <w:bottom w:val="nil"/>
              <w:right w:val="nil"/>
            </w:tcBorders>
            <w:vAlign w:val="bottom"/>
          </w:tcPr>
          <w:p w14:paraId="68C25E2B" w14:textId="77777777" w:rsidR="00971287" w:rsidRDefault="00971287" w:rsidP="00971287">
            <w:pPr>
              <w:spacing w:line="300" w:lineRule="auto"/>
              <w:ind w:firstLineChars="0" w:firstLine="0"/>
              <w:jc w:val="center"/>
            </w:pPr>
            <w:r>
              <w:rPr>
                <w:rFonts w:hint="eastAsia"/>
              </w:rPr>
              <w:t>0.735</w:t>
            </w:r>
            <w:r>
              <w:rPr>
                <w:rFonts w:hint="eastAsia"/>
                <w:vertAlign w:val="subscript"/>
              </w:rPr>
              <w:t>(0.027)</w:t>
            </w:r>
          </w:p>
        </w:tc>
        <w:tc>
          <w:tcPr>
            <w:tcW w:w="689" w:type="pct"/>
            <w:tcBorders>
              <w:top w:val="nil"/>
              <w:left w:val="nil"/>
              <w:bottom w:val="nil"/>
              <w:right w:val="nil"/>
            </w:tcBorders>
            <w:vAlign w:val="bottom"/>
          </w:tcPr>
          <w:p w14:paraId="03A38BFD" w14:textId="77777777" w:rsidR="00971287" w:rsidRDefault="00971287" w:rsidP="00971287">
            <w:pPr>
              <w:spacing w:line="300" w:lineRule="auto"/>
              <w:ind w:firstLineChars="0" w:firstLine="0"/>
              <w:jc w:val="center"/>
            </w:pPr>
            <w:r>
              <w:rPr>
                <w:rFonts w:hint="eastAsia"/>
              </w:rPr>
              <w:t>0.653</w:t>
            </w:r>
            <w:r>
              <w:rPr>
                <w:rFonts w:hint="eastAsia"/>
                <w:vertAlign w:val="subscript"/>
              </w:rPr>
              <w:t>(0.005)</w:t>
            </w:r>
          </w:p>
        </w:tc>
        <w:tc>
          <w:tcPr>
            <w:tcW w:w="645" w:type="pct"/>
            <w:tcBorders>
              <w:top w:val="nil"/>
              <w:left w:val="nil"/>
              <w:bottom w:val="nil"/>
              <w:right w:val="nil"/>
            </w:tcBorders>
            <w:vAlign w:val="bottom"/>
          </w:tcPr>
          <w:p w14:paraId="343E1FC2" w14:textId="77777777" w:rsidR="00971287" w:rsidRDefault="00971287" w:rsidP="00971287">
            <w:pPr>
              <w:spacing w:line="300" w:lineRule="auto"/>
              <w:ind w:firstLineChars="0" w:firstLine="0"/>
              <w:jc w:val="center"/>
            </w:pPr>
            <w:r>
              <w:rPr>
                <w:rFonts w:hint="eastAsia"/>
              </w:rPr>
              <w:t>0.614</w:t>
            </w:r>
            <w:r>
              <w:rPr>
                <w:rFonts w:hint="eastAsia"/>
                <w:vertAlign w:val="subscript"/>
              </w:rPr>
              <w:t>(0.017)</w:t>
            </w:r>
          </w:p>
        </w:tc>
      </w:tr>
      <w:tr w:rsidR="00971287" w14:paraId="5E03BB7F" w14:textId="77777777" w:rsidTr="000A5866">
        <w:trPr>
          <w:tblHeader/>
        </w:trPr>
        <w:tc>
          <w:tcPr>
            <w:tcW w:w="910" w:type="pct"/>
            <w:tcBorders>
              <w:top w:val="nil"/>
              <w:left w:val="nil"/>
              <w:bottom w:val="nil"/>
              <w:right w:val="nil"/>
            </w:tcBorders>
            <w:vAlign w:val="bottom"/>
          </w:tcPr>
          <w:p w14:paraId="34CB8AAF" w14:textId="77777777" w:rsidR="00971287" w:rsidRDefault="00971287" w:rsidP="00971287">
            <w:pPr>
              <w:spacing w:line="300" w:lineRule="auto"/>
              <w:ind w:firstLineChars="0" w:firstLine="0"/>
              <w:jc w:val="center"/>
            </w:pPr>
            <w:r>
              <w:rPr>
                <w:rFonts w:hint="eastAsia"/>
              </w:rPr>
              <w:t>GraphMVP</w:t>
            </w:r>
          </w:p>
        </w:tc>
        <w:tc>
          <w:tcPr>
            <w:tcW w:w="689" w:type="pct"/>
            <w:tcBorders>
              <w:top w:val="nil"/>
              <w:left w:val="nil"/>
              <w:bottom w:val="nil"/>
              <w:right w:val="nil"/>
            </w:tcBorders>
            <w:vAlign w:val="bottom"/>
          </w:tcPr>
          <w:p w14:paraId="7F943AA8" w14:textId="77777777" w:rsidR="00971287" w:rsidRDefault="00971287" w:rsidP="00971287">
            <w:pPr>
              <w:spacing w:line="300" w:lineRule="auto"/>
              <w:ind w:firstLineChars="0" w:firstLine="0"/>
              <w:jc w:val="center"/>
            </w:pPr>
            <w:r>
              <w:rPr>
                <w:rFonts w:hint="eastAsia"/>
              </w:rPr>
              <w:t>0.812</w:t>
            </w:r>
            <w:r>
              <w:rPr>
                <w:rFonts w:hint="eastAsia"/>
                <w:vertAlign w:val="subscript"/>
              </w:rPr>
              <w:t>(0.009)</w:t>
            </w:r>
          </w:p>
        </w:tc>
        <w:tc>
          <w:tcPr>
            <w:tcW w:w="689" w:type="pct"/>
            <w:tcBorders>
              <w:top w:val="nil"/>
              <w:left w:val="nil"/>
              <w:bottom w:val="nil"/>
              <w:right w:val="nil"/>
            </w:tcBorders>
            <w:vAlign w:val="bottom"/>
          </w:tcPr>
          <w:p w14:paraId="749B2C20" w14:textId="77777777" w:rsidR="00971287" w:rsidRDefault="00971287" w:rsidP="00971287">
            <w:pPr>
              <w:spacing w:line="300" w:lineRule="auto"/>
              <w:ind w:firstLineChars="0" w:firstLine="0"/>
              <w:jc w:val="center"/>
            </w:pPr>
            <w:r>
              <w:rPr>
                <w:rFonts w:hint="eastAsia"/>
              </w:rPr>
              <w:t>0.724</w:t>
            </w:r>
            <w:r>
              <w:rPr>
                <w:rFonts w:hint="eastAsia"/>
                <w:vertAlign w:val="subscript"/>
              </w:rPr>
              <w:t>(0.016)</w:t>
            </w:r>
          </w:p>
        </w:tc>
        <w:tc>
          <w:tcPr>
            <w:tcW w:w="689" w:type="pct"/>
            <w:tcBorders>
              <w:top w:val="nil"/>
              <w:left w:val="nil"/>
              <w:bottom w:val="nil"/>
              <w:right w:val="nil"/>
            </w:tcBorders>
            <w:vAlign w:val="bottom"/>
          </w:tcPr>
          <w:p w14:paraId="7FF8B371" w14:textId="77777777" w:rsidR="00971287" w:rsidRDefault="00971287" w:rsidP="00971287">
            <w:pPr>
              <w:spacing w:line="300" w:lineRule="auto"/>
              <w:ind w:firstLineChars="0" w:firstLine="0"/>
              <w:jc w:val="center"/>
            </w:pPr>
            <w:r>
              <w:rPr>
                <w:rFonts w:hint="eastAsia"/>
              </w:rPr>
              <w:t>0.791</w:t>
            </w:r>
            <w:r>
              <w:rPr>
                <w:rFonts w:hint="eastAsia"/>
                <w:vertAlign w:val="subscript"/>
              </w:rPr>
              <w:t>(0.028)</w:t>
            </w:r>
          </w:p>
        </w:tc>
        <w:tc>
          <w:tcPr>
            <w:tcW w:w="689" w:type="pct"/>
            <w:tcBorders>
              <w:top w:val="nil"/>
              <w:left w:val="nil"/>
              <w:bottom w:val="nil"/>
              <w:right w:val="nil"/>
            </w:tcBorders>
            <w:vAlign w:val="bottom"/>
          </w:tcPr>
          <w:p w14:paraId="030904F1" w14:textId="77777777" w:rsidR="00971287" w:rsidRDefault="00971287" w:rsidP="00971287">
            <w:pPr>
              <w:spacing w:line="300" w:lineRule="auto"/>
              <w:ind w:firstLineChars="0" w:firstLine="0"/>
              <w:jc w:val="center"/>
            </w:pPr>
            <w:r>
              <w:rPr>
                <w:rFonts w:hint="eastAsia"/>
              </w:rPr>
              <w:t>0.759</w:t>
            </w:r>
            <w:r>
              <w:rPr>
                <w:rFonts w:hint="eastAsia"/>
                <w:vertAlign w:val="subscript"/>
              </w:rPr>
              <w:t>(0.005)</w:t>
            </w:r>
          </w:p>
        </w:tc>
        <w:tc>
          <w:tcPr>
            <w:tcW w:w="689" w:type="pct"/>
            <w:tcBorders>
              <w:top w:val="nil"/>
              <w:left w:val="nil"/>
              <w:bottom w:val="nil"/>
              <w:right w:val="nil"/>
            </w:tcBorders>
            <w:vAlign w:val="bottom"/>
          </w:tcPr>
          <w:p w14:paraId="0C0F5404" w14:textId="77777777" w:rsidR="00971287" w:rsidRDefault="00971287" w:rsidP="00971287">
            <w:pPr>
              <w:spacing w:line="300" w:lineRule="auto"/>
              <w:ind w:firstLineChars="0" w:firstLine="0"/>
              <w:jc w:val="center"/>
            </w:pPr>
            <w:r>
              <w:rPr>
                <w:rFonts w:hint="eastAsia"/>
              </w:rPr>
              <w:t>0.631</w:t>
            </w:r>
            <w:r>
              <w:rPr>
                <w:rFonts w:hint="eastAsia"/>
                <w:vertAlign w:val="subscript"/>
              </w:rPr>
              <w:t>(0.114)</w:t>
            </w:r>
          </w:p>
        </w:tc>
        <w:tc>
          <w:tcPr>
            <w:tcW w:w="645" w:type="pct"/>
            <w:tcBorders>
              <w:top w:val="nil"/>
              <w:left w:val="nil"/>
              <w:bottom w:val="nil"/>
              <w:right w:val="nil"/>
            </w:tcBorders>
            <w:vAlign w:val="bottom"/>
          </w:tcPr>
          <w:p w14:paraId="4316D55A" w14:textId="77777777" w:rsidR="00971287" w:rsidRDefault="00971287" w:rsidP="00971287">
            <w:pPr>
              <w:spacing w:line="300" w:lineRule="auto"/>
              <w:ind w:firstLineChars="0" w:firstLine="0"/>
              <w:jc w:val="center"/>
            </w:pPr>
            <w:r>
              <w:rPr>
                <w:rFonts w:hint="eastAsia"/>
              </w:rPr>
              <w:t>0.639</w:t>
            </w:r>
            <w:r>
              <w:rPr>
                <w:rFonts w:hint="eastAsia"/>
                <w:vertAlign w:val="subscript"/>
              </w:rPr>
              <w:t>(0.012)</w:t>
            </w:r>
          </w:p>
        </w:tc>
      </w:tr>
      <w:tr w:rsidR="00971287" w14:paraId="012E4931" w14:textId="77777777" w:rsidTr="000A5866">
        <w:trPr>
          <w:tblHeader/>
        </w:trPr>
        <w:tc>
          <w:tcPr>
            <w:tcW w:w="910" w:type="pct"/>
            <w:tcBorders>
              <w:top w:val="nil"/>
              <w:left w:val="nil"/>
              <w:bottom w:val="nil"/>
              <w:right w:val="nil"/>
            </w:tcBorders>
            <w:vAlign w:val="bottom"/>
          </w:tcPr>
          <w:p w14:paraId="503CD193" w14:textId="77777777" w:rsidR="00971287" w:rsidRDefault="00971287" w:rsidP="00971287">
            <w:pPr>
              <w:spacing w:line="300" w:lineRule="auto"/>
              <w:ind w:firstLineChars="0" w:firstLine="0"/>
              <w:jc w:val="center"/>
            </w:pPr>
            <w:r>
              <w:rPr>
                <w:rFonts w:hint="eastAsia"/>
              </w:rPr>
              <w:t>MPNN</w:t>
            </w:r>
          </w:p>
        </w:tc>
        <w:tc>
          <w:tcPr>
            <w:tcW w:w="689" w:type="pct"/>
            <w:tcBorders>
              <w:top w:val="nil"/>
              <w:left w:val="nil"/>
              <w:bottom w:val="nil"/>
              <w:right w:val="nil"/>
            </w:tcBorders>
            <w:vAlign w:val="bottom"/>
          </w:tcPr>
          <w:p w14:paraId="4840D775" w14:textId="77777777" w:rsidR="00971287" w:rsidRDefault="00971287" w:rsidP="00971287">
            <w:pPr>
              <w:spacing w:line="300" w:lineRule="auto"/>
              <w:ind w:firstLineChars="0" w:firstLine="0"/>
              <w:jc w:val="center"/>
            </w:pPr>
            <w:r>
              <w:rPr>
                <w:rFonts w:hint="eastAsia"/>
              </w:rPr>
              <w:t>0.815</w:t>
            </w:r>
            <w:r>
              <w:rPr>
                <w:rFonts w:hint="eastAsia"/>
                <w:vertAlign w:val="subscript"/>
              </w:rPr>
              <w:t>(0.043)</w:t>
            </w:r>
          </w:p>
        </w:tc>
        <w:tc>
          <w:tcPr>
            <w:tcW w:w="689" w:type="pct"/>
            <w:tcBorders>
              <w:top w:val="nil"/>
              <w:left w:val="nil"/>
              <w:bottom w:val="nil"/>
              <w:right w:val="nil"/>
            </w:tcBorders>
            <w:vAlign w:val="bottom"/>
          </w:tcPr>
          <w:p w14:paraId="7A968249" w14:textId="77777777" w:rsidR="00971287" w:rsidRDefault="00971287" w:rsidP="00971287">
            <w:pPr>
              <w:spacing w:line="300" w:lineRule="auto"/>
              <w:ind w:firstLineChars="0" w:firstLine="0"/>
              <w:jc w:val="center"/>
            </w:pPr>
            <w:r>
              <w:rPr>
                <w:rFonts w:hint="eastAsia"/>
              </w:rPr>
              <w:t>0.913</w:t>
            </w:r>
            <w:r>
              <w:rPr>
                <w:rFonts w:hint="eastAsia"/>
                <w:vertAlign w:val="subscript"/>
              </w:rPr>
              <w:t>(0.042)</w:t>
            </w:r>
          </w:p>
        </w:tc>
        <w:tc>
          <w:tcPr>
            <w:tcW w:w="689" w:type="pct"/>
            <w:tcBorders>
              <w:top w:val="nil"/>
              <w:left w:val="nil"/>
              <w:bottom w:val="nil"/>
              <w:right w:val="nil"/>
            </w:tcBorders>
            <w:vAlign w:val="bottom"/>
          </w:tcPr>
          <w:p w14:paraId="7B11221A" w14:textId="77777777" w:rsidR="00971287" w:rsidRDefault="00971287" w:rsidP="00971287">
            <w:pPr>
              <w:spacing w:line="300" w:lineRule="auto"/>
              <w:ind w:firstLineChars="0" w:firstLine="0"/>
              <w:jc w:val="center"/>
            </w:pPr>
            <w:r>
              <w:rPr>
                <w:rFonts w:hint="eastAsia"/>
              </w:rPr>
              <w:t>0.879</w:t>
            </w:r>
            <w:r>
              <w:rPr>
                <w:rFonts w:hint="eastAsia"/>
                <w:vertAlign w:val="subscript"/>
              </w:rPr>
              <w:t>(0.054)</w:t>
            </w:r>
          </w:p>
        </w:tc>
        <w:tc>
          <w:tcPr>
            <w:tcW w:w="689" w:type="pct"/>
            <w:tcBorders>
              <w:top w:val="nil"/>
              <w:left w:val="nil"/>
              <w:bottom w:val="nil"/>
              <w:right w:val="nil"/>
            </w:tcBorders>
            <w:vAlign w:val="bottom"/>
          </w:tcPr>
          <w:p w14:paraId="5B563BC0" w14:textId="77777777" w:rsidR="00971287" w:rsidRDefault="00971287" w:rsidP="00971287">
            <w:pPr>
              <w:spacing w:line="300" w:lineRule="auto"/>
              <w:ind w:firstLineChars="0" w:firstLine="0"/>
              <w:jc w:val="center"/>
            </w:pPr>
            <w:r>
              <w:rPr>
                <w:rFonts w:hint="eastAsia"/>
              </w:rPr>
              <w:t>0.808</w:t>
            </w:r>
            <w:r>
              <w:rPr>
                <w:rFonts w:hint="eastAsia"/>
                <w:vertAlign w:val="subscript"/>
              </w:rPr>
              <w:t>(0.024)</w:t>
            </w:r>
          </w:p>
        </w:tc>
        <w:tc>
          <w:tcPr>
            <w:tcW w:w="689" w:type="pct"/>
            <w:tcBorders>
              <w:top w:val="nil"/>
              <w:left w:val="nil"/>
              <w:bottom w:val="nil"/>
              <w:right w:val="nil"/>
            </w:tcBorders>
            <w:vAlign w:val="bottom"/>
          </w:tcPr>
          <w:p w14:paraId="163F1BC7" w14:textId="77777777" w:rsidR="00971287" w:rsidRDefault="00971287" w:rsidP="00971287">
            <w:pPr>
              <w:spacing w:line="300" w:lineRule="auto"/>
              <w:ind w:firstLineChars="0" w:firstLine="0"/>
              <w:jc w:val="center"/>
            </w:pPr>
            <w:r>
              <w:rPr>
                <w:rFonts w:hint="eastAsia"/>
              </w:rPr>
              <w:t>0.691</w:t>
            </w:r>
            <w:r>
              <w:rPr>
                <w:rFonts w:hint="eastAsia"/>
                <w:vertAlign w:val="subscript"/>
              </w:rPr>
              <w:t>(0.018)</w:t>
            </w:r>
          </w:p>
        </w:tc>
        <w:tc>
          <w:tcPr>
            <w:tcW w:w="645" w:type="pct"/>
            <w:tcBorders>
              <w:top w:val="nil"/>
              <w:left w:val="nil"/>
              <w:bottom w:val="nil"/>
              <w:right w:val="nil"/>
            </w:tcBorders>
            <w:vAlign w:val="bottom"/>
          </w:tcPr>
          <w:p w14:paraId="0E1971C5" w14:textId="77777777" w:rsidR="00971287" w:rsidRDefault="00971287" w:rsidP="00971287">
            <w:pPr>
              <w:spacing w:line="300" w:lineRule="auto"/>
              <w:ind w:firstLineChars="0" w:firstLine="0"/>
              <w:jc w:val="center"/>
            </w:pPr>
            <w:r>
              <w:rPr>
                <w:rFonts w:hint="eastAsia"/>
              </w:rPr>
              <w:t>0.595</w:t>
            </w:r>
            <w:r>
              <w:rPr>
                <w:rFonts w:hint="eastAsia"/>
                <w:vertAlign w:val="subscript"/>
              </w:rPr>
              <w:t>(0.031)</w:t>
            </w:r>
          </w:p>
        </w:tc>
      </w:tr>
      <w:tr w:rsidR="00971287" w14:paraId="310DA0E8" w14:textId="77777777" w:rsidTr="000A5866">
        <w:trPr>
          <w:tblHeader/>
        </w:trPr>
        <w:tc>
          <w:tcPr>
            <w:tcW w:w="910" w:type="pct"/>
            <w:tcBorders>
              <w:top w:val="nil"/>
              <w:left w:val="nil"/>
              <w:bottom w:val="nil"/>
              <w:right w:val="nil"/>
            </w:tcBorders>
            <w:vAlign w:val="bottom"/>
          </w:tcPr>
          <w:p w14:paraId="67BAA03C" w14:textId="77777777" w:rsidR="00971287" w:rsidRDefault="00971287" w:rsidP="00971287">
            <w:pPr>
              <w:spacing w:line="300" w:lineRule="auto"/>
              <w:ind w:firstLineChars="0" w:firstLine="0"/>
              <w:jc w:val="center"/>
            </w:pPr>
            <w:r>
              <w:rPr>
                <w:rFonts w:hint="eastAsia"/>
              </w:rPr>
              <w:t>DMPNN</w:t>
            </w:r>
          </w:p>
        </w:tc>
        <w:tc>
          <w:tcPr>
            <w:tcW w:w="689" w:type="pct"/>
            <w:tcBorders>
              <w:top w:val="nil"/>
              <w:left w:val="nil"/>
              <w:bottom w:val="nil"/>
              <w:right w:val="nil"/>
            </w:tcBorders>
            <w:vAlign w:val="bottom"/>
          </w:tcPr>
          <w:p w14:paraId="7DA209EB" w14:textId="77777777" w:rsidR="00971287" w:rsidRDefault="00971287" w:rsidP="00971287">
            <w:pPr>
              <w:spacing w:line="300" w:lineRule="auto"/>
              <w:ind w:firstLineChars="0" w:firstLine="0"/>
              <w:jc w:val="center"/>
            </w:pPr>
            <w:r>
              <w:rPr>
                <w:rFonts w:hint="eastAsia"/>
              </w:rPr>
              <w:t>0.823</w:t>
            </w:r>
            <w:r>
              <w:rPr>
                <w:rFonts w:hint="eastAsia"/>
                <w:vertAlign w:val="subscript"/>
              </w:rPr>
              <w:t>(0.038)</w:t>
            </w:r>
          </w:p>
        </w:tc>
        <w:tc>
          <w:tcPr>
            <w:tcW w:w="689" w:type="pct"/>
            <w:tcBorders>
              <w:top w:val="nil"/>
              <w:left w:val="nil"/>
              <w:bottom w:val="nil"/>
              <w:right w:val="nil"/>
            </w:tcBorders>
            <w:vAlign w:val="bottom"/>
          </w:tcPr>
          <w:p w14:paraId="4C6365CB" w14:textId="77777777" w:rsidR="00971287" w:rsidRDefault="00971287" w:rsidP="00971287">
            <w:pPr>
              <w:spacing w:line="300" w:lineRule="auto"/>
              <w:ind w:firstLineChars="0" w:firstLine="0"/>
              <w:jc w:val="center"/>
            </w:pPr>
            <w:r>
              <w:rPr>
                <w:rFonts w:hint="eastAsia"/>
              </w:rPr>
              <w:t>0.919</w:t>
            </w:r>
            <w:r>
              <w:rPr>
                <w:rFonts w:hint="eastAsia"/>
                <w:vertAlign w:val="subscript"/>
              </w:rPr>
              <w:t>(0.048)</w:t>
            </w:r>
          </w:p>
        </w:tc>
        <w:tc>
          <w:tcPr>
            <w:tcW w:w="689" w:type="pct"/>
            <w:tcBorders>
              <w:top w:val="nil"/>
              <w:left w:val="nil"/>
              <w:bottom w:val="nil"/>
              <w:right w:val="nil"/>
            </w:tcBorders>
            <w:vAlign w:val="bottom"/>
          </w:tcPr>
          <w:p w14:paraId="1C450C77" w14:textId="77777777" w:rsidR="00971287" w:rsidRDefault="00971287" w:rsidP="00971287">
            <w:pPr>
              <w:spacing w:line="300" w:lineRule="auto"/>
              <w:ind w:firstLineChars="0" w:firstLine="0"/>
              <w:jc w:val="center"/>
            </w:pPr>
            <w:r>
              <w:rPr>
                <w:rFonts w:hint="eastAsia"/>
              </w:rPr>
              <w:t>0.897</w:t>
            </w:r>
            <w:r>
              <w:rPr>
                <w:rFonts w:hint="eastAsia"/>
                <w:vertAlign w:val="subscript"/>
              </w:rPr>
              <w:t>(0.041)</w:t>
            </w:r>
          </w:p>
        </w:tc>
        <w:tc>
          <w:tcPr>
            <w:tcW w:w="689" w:type="pct"/>
            <w:tcBorders>
              <w:top w:val="nil"/>
              <w:left w:val="nil"/>
              <w:bottom w:val="nil"/>
              <w:right w:val="nil"/>
            </w:tcBorders>
            <w:vAlign w:val="bottom"/>
          </w:tcPr>
          <w:p w14:paraId="1FFC0467" w14:textId="77777777" w:rsidR="00971287" w:rsidRDefault="00971287" w:rsidP="00971287">
            <w:pPr>
              <w:spacing w:line="300" w:lineRule="auto"/>
              <w:ind w:firstLineChars="0" w:firstLine="0"/>
              <w:jc w:val="center"/>
            </w:pPr>
            <w:r>
              <w:rPr>
                <w:rFonts w:hint="eastAsia"/>
              </w:rPr>
              <w:t>0.759</w:t>
            </w:r>
            <w:r>
              <w:rPr>
                <w:rFonts w:hint="eastAsia"/>
                <w:vertAlign w:val="subscript"/>
              </w:rPr>
              <w:t>(0.034)</w:t>
            </w:r>
          </w:p>
        </w:tc>
        <w:tc>
          <w:tcPr>
            <w:tcW w:w="689" w:type="pct"/>
            <w:tcBorders>
              <w:top w:val="nil"/>
              <w:left w:val="nil"/>
              <w:bottom w:val="nil"/>
              <w:right w:val="nil"/>
            </w:tcBorders>
            <w:vAlign w:val="bottom"/>
          </w:tcPr>
          <w:p w14:paraId="2241AEB9" w14:textId="77777777" w:rsidR="00971287" w:rsidRDefault="00971287" w:rsidP="00971287">
            <w:pPr>
              <w:spacing w:line="300" w:lineRule="auto"/>
              <w:ind w:firstLineChars="0" w:firstLine="0"/>
              <w:jc w:val="center"/>
            </w:pPr>
            <w:r>
              <w:rPr>
                <w:rFonts w:hint="eastAsia"/>
              </w:rPr>
              <w:t>0.655</w:t>
            </w:r>
            <w:r>
              <w:rPr>
                <w:rFonts w:hint="eastAsia"/>
                <w:vertAlign w:val="subscript"/>
              </w:rPr>
              <w:t>(0.101)</w:t>
            </w:r>
          </w:p>
        </w:tc>
        <w:tc>
          <w:tcPr>
            <w:tcW w:w="645" w:type="pct"/>
            <w:tcBorders>
              <w:top w:val="nil"/>
              <w:left w:val="nil"/>
              <w:bottom w:val="nil"/>
              <w:right w:val="nil"/>
            </w:tcBorders>
            <w:vAlign w:val="bottom"/>
          </w:tcPr>
          <w:p w14:paraId="4CD8B7BD" w14:textId="77777777" w:rsidR="00971287" w:rsidRDefault="00971287" w:rsidP="00971287">
            <w:pPr>
              <w:spacing w:line="300" w:lineRule="auto"/>
              <w:ind w:firstLineChars="0" w:firstLine="0"/>
              <w:jc w:val="center"/>
            </w:pPr>
            <w:r>
              <w:rPr>
                <w:rFonts w:hint="eastAsia"/>
              </w:rPr>
              <w:t>0.570</w:t>
            </w:r>
            <w:r>
              <w:rPr>
                <w:rFonts w:hint="eastAsia"/>
                <w:vertAlign w:val="subscript"/>
              </w:rPr>
              <w:t>(0.031)</w:t>
            </w:r>
          </w:p>
        </w:tc>
      </w:tr>
      <w:tr w:rsidR="00971287" w14:paraId="778D37FD" w14:textId="77777777" w:rsidTr="000A5866">
        <w:trPr>
          <w:tblHeader/>
        </w:trPr>
        <w:tc>
          <w:tcPr>
            <w:tcW w:w="910" w:type="pct"/>
            <w:tcBorders>
              <w:top w:val="nil"/>
              <w:left w:val="nil"/>
              <w:bottom w:val="nil"/>
              <w:right w:val="nil"/>
            </w:tcBorders>
            <w:vAlign w:val="bottom"/>
          </w:tcPr>
          <w:p w14:paraId="72E2B68D" w14:textId="77777777" w:rsidR="00971287" w:rsidRDefault="00971287" w:rsidP="00971287">
            <w:pPr>
              <w:spacing w:line="300" w:lineRule="auto"/>
              <w:ind w:firstLineChars="0" w:firstLine="0"/>
              <w:jc w:val="center"/>
            </w:pPr>
            <w:r>
              <w:rPr>
                <w:rFonts w:hint="eastAsia"/>
              </w:rPr>
              <w:t>CMPNN</w:t>
            </w:r>
          </w:p>
        </w:tc>
        <w:tc>
          <w:tcPr>
            <w:tcW w:w="689" w:type="pct"/>
            <w:tcBorders>
              <w:top w:val="nil"/>
              <w:left w:val="nil"/>
              <w:bottom w:val="nil"/>
              <w:right w:val="nil"/>
            </w:tcBorders>
            <w:vAlign w:val="bottom"/>
          </w:tcPr>
          <w:p w14:paraId="7E8229FE" w14:textId="0056CC59" w:rsidR="00971287" w:rsidRPr="00971287" w:rsidRDefault="00971287" w:rsidP="00971287">
            <w:pPr>
              <w:spacing w:line="300" w:lineRule="auto"/>
              <w:ind w:firstLineChars="0" w:firstLine="0"/>
              <w:jc w:val="center"/>
            </w:pPr>
            <w:r w:rsidRPr="00971287">
              <w:rPr>
                <w:rFonts w:hint="eastAsia"/>
              </w:rPr>
              <w:t>0.86</w:t>
            </w:r>
            <w:r>
              <w:rPr>
                <w:rFonts w:hint="eastAsia"/>
              </w:rPr>
              <w:t>6</w:t>
            </w:r>
            <w:r w:rsidRPr="00971287">
              <w:rPr>
                <w:rFonts w:hint="eastAsia"/>
                <w:vertAlign w:val="subscript"/>
              </w:rPr>
              <w:t>(0.002)</w:t>
            </w:r>
          </w:p>
        </w:tc>
        <w:tc>
          <w:tcPr>
            <w:tcW w:w="689" w:type="pct"/>
            <w:tcBorders>
              <w:top w:val="nil"/>
              <w:left w:val="nil"/>
              <w:bottom w:val="nil"/>
              <w:right w:val="nil"/>
            </w:tcBorders>
            <w:vAlign w:val="bottom"/>
          </w:tcPr>
          <w:p w14:paraId="6291EF54" w14:textId="77777777" w:rsidR="00971287" w:rsidRPr="00B2547A" w:rsidRDefault="00971287" w:rsidP="00971287">
            <w:pPr>
              <w:spacing w:line="300" w:lineRule="auto"/>
              <w:ind w:firstLineChars="0" w:firstLine="0"/>
              <w:jc w:val="center"/>
              <w:rPr>
                <w:u w:val="single"/>
              </w:rPr>
            </w:pPr>
            <w:r w:rsidRPr="00B2547A">
              <w:rPr>
                <w:rFonts w:hint="eastAsia"/>
                <w:u w:val="single"/>
              </w:rPr>
              <w:t>0.927</w:t>
            </w:r>
            <w:r w:rsidRPr="00B2547A">
              <w:rPr>
                <w:rFonts w:hint="eastAsia"/>
                <w:u w:val="single"/>
                <w:vertAlign w:val="subscript"/>
              </w:rPr>
              <w:t>(0.002)</w:t>
            </w:r>
          </w:p>
        </w:tc>
        <w:tc>
          <w:tcPr>
            <w:tcW w:w="689" w:type="pct"/>
            <w:tcBorders>
              <w:top w:val="nil"/>
              <w:left w:val="nil"/>
              <w:bottom w:val="nil"/>
              <w:right w:val="nil"/>
            </w:tcBorders>
            <w:vAlign w:val="bottom"/>
          </w:tcPr>
          <w:p w14:paraId="139765AD" w14:textId="77777777" w:rsidR="00971287" w:rsidRDefault="00971287" w:rsidP="00971287">
            <w:pPr>
              <w:spacing w:line="300" w:lineRule="auto"/>
              <w:ind w:firstLineChars="0" w:firstLine="0"/>
              <w:jc w:val="center"/>
            </w:pPr>
            <w:r>
              <w:rPr>
                <w:rFonts w:hint="eastAsia"/>
              </w:rPr>
              <w:t>0.901</w:t>
            </w:r>
            <w:r>
              <w:rPr>
                <w:rFonts w:hint="eastAsia"/>
                <w:vertAlign w:val="subscript"/>
              </w:rPr>
              <w:t>(0.012)</w:t>
            </w:r>
          </w:p>
        </w:tc>
        <w:tc>
          <w:tcPr>
            <w:tcW w:w="689" w:type="pct"/>
            <w:tcBorders>
              <w:top w:val="nil"/>
              <w:left w:val="nil"/>
              <w:bottom w:val="nil"/>
              <w:right w:val="nil"/>
            </w:tcBorders>
            <w:vAlign w:val="bottom"/>
          </w:tcPr>
          <w:p w14:paraId="32245080" w14:textId="77777777" w:rsidR="00971287" w:rsidRPr="00B2547A" w:rsidRDefault="00971287" w:rsidP="00971287">
            <w:pPr>
              <w:spacing w:line="300" w:lineRule="auto"/>
              <w:ind w:firstLineChars="0" w:firstLine="0"/>
              <w:jc w:val="center"/>
              <w:rPr>
                <w:u w:val="single"/>
              </w:rPr>
            </w:pPr>
            <w:r w:rsidRPr="00B2547A">
              <w:rPr>
                <w:rFonts w:hint="eastAsia"/>
                <w:u w:val="single"/>
              </w:rPr>
              <w:t>0.837</w:t>
            </w:r>
            <w:r w:rsidRPr="00B2547A">
              <w:rPr>
                <w:rFonts w:hint="eastAsia"/>
                <w:u w:val="single"/>
                <w:vertAlign w:val="subscript"/>
              </w:rPr>
              <w:t>(0.016)</w:t>
            </w:r>
          </w:p>
        </w:tc>
        <w:tc>
          <w:tcPr>
            <w:tcW w:w="689" w:type="pct"/>
            <w:tcBorders>
              <w:top w:val="nil"/>
              <w:left w:val="nil"/>
              <w:bottom w:val="nil"/>
              <w:right w:val="nil"/>
            </w:tcBorders>
            <w:vAlign w:val="bottom"/>
          </w:tcPr>
          <w:p w14:paraId="3631103F" w14:textId="77777777" w:rsidR="00971287" w:rsidRPr="00B2547A" w:rsidRDefault="00971287" w:rsidP="00971287">
            <w:pPr>
              <w:spacing w:line="300" w:lineRule="auto"/>
              <w:ind w:firstLineChars="0" w:firstLine="0"/>
              <w:jc w:val="center"/>
              <w:rPr>
                <w:u w:val="single"/>
              </w:rPr>
            </w:pPr>
            <w:r w:rsidRPr="00B2547A">
              <w:rPr>
                <w:rFonts w:hint="eastAsia"/>
                <w:u w:val="single"/>
              </w:rPr>
              <w:t>0.709</w:t>
            </w:r>
            <w:r w:rsidRPr="00B2547A">
              <w:rPr>
                <w:rFonts w:hint="eastAsia"/>
                <w:u w:val="single"/>
                <w:vertAlign w:val="subscript"/>
              </w:rPr>
              <w:t>(0.002)</w:t>
            </w:r>
          </w:p>
        </w:tc>
        <w:tc>
          <w:tcPr>
            <w:tcW w:w="645" w:type="pct"/>
            <w:tcBorders>
              <w:top w:val="nil"/>
              <w:left w:val="nil"/>
              <w:bottom w:val="nil"/>
              <w:right w:val="nil"/>
            </w:tcBorders>
            <w:vAlign w:val="bottom"/>
          </w:tcPr>
          <w:p w14:paraId="1349213F" w14:textId="77777777" w:rsidR="00971287" w:rsidRDefault="00971287" w:rsidP="00971287">
            <w:pPr>
              <w:spacing w:line="300" w:lineRule="auto"/>
              <w:ind w:firstLineChars="0" w:firstLine="0"/>
              <w:jc w:val="center"/>
            </w:pPr>
            <w:r>
              <w:rPr>
                <w:rFonts w:hint="eastAsia"/>
              </w:rPr>
              <w:t>0.617</w:t>
            </w:r>
            <w:r>
              <w:rPr>
                <w:rFonts w:hint="eastAsia"/>
                <w:vertAlign w:val="subscript"/>
              </w:rPr>
              <w:t>(0.003)</w:t>
            </w:r>
          </w:p>
        </w:tc>
      </w:tr>
      <w:tr w:rsidR="00971287" w14:paraId="144591C4" w14:textId="77777777" w:rsidTr="000A5866">
        <w:trPr>
          <w:tblHeader/>
        </w:trPr>
        <w:tc>
          <w:tcPr>
            <w:tcW w:w="910" w:type="pct"/>
            <w:tcBorders>
              <w:top w:val="nil"/>
              <w:left w:val="nil"/>
              <w:bottom w:val="nil"/>
              <w:right w:val="nil"/>
            </w:tcBorders>
            <w:vAlign w:val="bottom"/>
          </w:tcPr>
          <w:p w14:paraId="7FA9D766" w14:textId="77777777" w:rsidR="00971287" w:rsidRDefault="00971287" w:rsidP="00971287">
            <w:pPr>
              <w:spacing w:line="300" w:lineRule="auto"/>
              <w:ind w:firstLineChars="0" w:firstLine="0"/>
              <w:jc w:val="center"/>
            </w:pPr>
            <w:r>
              <w:rPr>
                <w:rFonts w:hint="eastAsia"/>
              </w:rPr>
              <w:t>GIN</w:t>
            </w:r>
          </w:p>
        </w:tc>
        <w:tc>
          <w:tcPr>
            <w:tcW w:w="689" w:type="pct"/>
            <w:tcBorders>
              <w:top w:val="nil"/>
              <w:left w:val="nil"/>
              <w:bottom w:val="nil"/>
              <w:right w:val="nil"/>
            </w:tcBorders>
            <w:vAlign w:val="bottom"/>
          </w:tcPr>
          <w:p w14:paraId="31B952E0" w14:textId="77777777" w:rsidR="00971287" w:rsidRDefault="00971287" w:rsidP="00971287">
            <w:pPr>
              <w:spacing w:line="300" w:lineRule="auto"/>
              <w:ind w:firstLineChars="0" w:firstLine="0"/>
              <w:jc w:val="center"/>
            </w:pPr>
            <w:r>
              <w:rPr>
                <w:rFonts w:hint="eastAsia"/>
              </w:rPr>
              <w:t>0.845</w:t>
            </w:r>
            <w:r>
              <w:rPr>
                <w:rFonts w:hint="eastAsia"/>
                <w:vertAlign w:val="subscript"/>
              </w:rPr>
              <w:t>(0.021)</w:t>
            </w:r>
          </w:p>
        </w:tc>
        <w:tc>
          <w:tcPr>
            <w:tcW w:w="689" w:type="pct"/>
            <w:tcBorders>
              <w:top w:val="nil"/>
              <w:left w:val="nil"/>
              <w:bottom w:val="nil"/>
              <w:right w:val="nil"/>
            </w:tcBorders>
            <w:vAlign w:val="bottom"/>
          </w:tcPr>
          <w:p w14:paraId="2DAD27BA" w14:textId="77777777" w:rsidR="00971287" w:rsidRDefault="00971287" w:rsidP="00971287">
            <w:pPr>
              <w:spacing w:line="300" w:lineRule="auto"/>
              <w:ind w:firstLineChars="0" w:firstLine="0"/>
              <w:jc w:val="center"/>
            </w:pPr>
            <w:r>
              <w:rPr>
                <w:rFonts w:hint="eastAsia"/>
              </w:rPr>
              <w:t>0.894</w:t>
            </w:r>
            <w:r>
              <w:rPr>
                <w:rFonts w:hint="eastAsia"/>
                <w:vertAlign w:val="subscript"/>
              </w:rPr>
              <w:t>(0.019)</w:t>
            </w:r>
          </w:p>
        </w:tc>
        <w:tc>
          <w:tcPr>
            <w:tcW w:w="689" w:type="pct"/>
            <w:tcBorders>
              <w:top w:val="nil"/>
              <w:left w:val="nil"/>
              <w:bottom w:val="nil"/>
              <w:right w:val="nil"/>
            </w:tcBorders>
            <w:vAlign w:val="bottom"/>
          </w:tcPr>
          <w:p w14:paraId="66D9E7EE" w14:textId="77777777" w:rsidR="00971287" w:rsidRDefault="00971287" w:rsidP="00971287">
            <w:pPr>
              <w:spacing w:line="300" w:lineRule="auto"/>
              <w:ind w:firstLineChars="0" w:firstLine="0"/>
              <w:jc w:val="center"/>
            </w:pPr>
            <w:r>
              <w:rPr>
                <w:rFonts w:hint="eastAsia"/>
              </w:rPr>
              <w:t>0.869</w:t>
            </w:r>
            <w:r>
              <w:rPr>
                <w:rFonts w:hint="eastAsia"/>
                <w:vertAlign w:val="subscript"/>
              </w:rPr>
              <w:t>(0.034)</w:t>
            </w:r>
          </w:p>
        </w:tc>
        <w:tc>
          <w:tcPr>
            <w:tcW w:w="689" w:type="pct"/>
            <w:tcBorders>
              <w:top w:val="nil"/>
              <w:left w:val="nil"/>
              <w:bottom w:val="nil"/>
              <w:right w:val="nil"/>
            </w:tcBorders>
            <w:vAlign w:val="bottom"/>
          </w:tcPr>
          <w:p w14:paraId="50A37BBD" w14:textId="77777777" w:rsidR="00971287" w:rsidRDefault="00971287" w:rsidP="00971287">
            <w:pPr>
              <w:spacing w:line="300" w:lineRule="auto"/>
              <w:ind w:firstLineChars="0" w:firstLine="0"/>
              <w:jc w:val="center"/>
            </w:pPr>
            <w:r>
              <w:rPr>
                <w:rFonts w:hint="eastAsia"/>
              </w:rPr>
              <w:t>0.811</w:t>
            </w:r>
            <w:r>
              <w:rPr>
                <w:rFonts w:hint="eastAsia"/>
                <w:vertAlign w:val="subscript"/>
              </w:rPr>
              <w:t>(0.002)</w:t>
            </w:r>
          </w:p>
        </w:tc>
        <w:tc>
          <w:tcPr>
            <w:tcW w:w="689" w:type="pct"/>
            <w:tcBorders>
              <w:top w:val="nil"/>
              <w:left w:val="nil"/>
              <w:bottom w:val="nil"/>
              <w:right w:val="nil"/>
            </w:tcBorders>
            <w:vAlign w:val="bottom"/>
          </w:tcPr>
          <w:p w14:paraId="2ACED92E" w14:textId="77777777" w:rsidR="00971287" w:rsidRDefault="00971287" w:rsidP="00971287">
            <w:pPr>
              <w:spacing w:line="300" w:lineRule="auto"/>
              <w:ind w:firstLineChars="0" w:firstLine="0"/>
              <w:jc w:val="center"/>
            </w:pPr>
            <w:r>
              <w:rPr>
                <w:rFonts w:hint="eastAsia"/>
              </w:rPr>
              <w:t>0.703</w:t>
            </w:r>
            <w:r>
              <w:rPr>
                <w:rFonts w:hint="eastAsia"/>
                <w:vertAlign w:val="subscript"/>
              </w:rPr>
              <w:t>(0.004)</w:t>
            </w:r>
          </w:p>
        </w:tc>
        <w:tc>
          <w:tcPr>
            <w:tcW w:w="645" w:type="pct"/>
            <w:tcBorders>
              <w:top w:val="nil"/>
              <w:left w:val="nil"/>
              <w:bottom w:val="nil"/>
              <w:right w:val="nil"/>
            </w:tcBorders>
            <w:vAlign w:val="bottom"/>
          </w:tcPr>
          <w:p w14:paraId="5C6E732E" w14:textId="77777777" w:rsidR="00971287" w:rsidRDefault="00971287" w:rsidP="00971287">
            <w:pPr>
              <w:spacing w:line="300" w:lineRule="auto"/>
              <w:ind w:firstLineChars="0" w:firstLine="0"/>
              <w:jc w:val="center"/>
            </w:pPr>
            <w:r>
              <w:rPr>
                <w:rFonts w:hint="eastAsia"/>
              </w:rPr>
              <w:t>0.591</w:t>
            </w:r>
            <w:r>
              <w:rPr>
                <w:rFonts w:hint="eastAsia"/>
                <w:vertAlign w:val="subscript"/>
              </w:rPr>
              <w:t>(0.016)</w:t>
            </w:r>
          </w:p>
        </w:tc>
      </w:tr>
      <w:tr w:rsidR="00971287" w14:paraId="5A9E0B25" w14:textId="77777777" w:rsidTr="000A5866">
        <w:trPr>
          <w:tblHeader/>
        </w:trPr>
        <w:tc>
          <w:tcPr>
            <w:tcW w:w="910" w:type="pct"/>
            <w:tcBorders>
              <w:top w:val="nil"/>
              <w:left w:val="nil"/>
              <w:bottom w:val="nil"/>
              <w:right w:val="nil"/>
            </w:tcBorders>
            <w:vAlign w:val="bottom"/>
          </w:tcPr>
          <w:p w14:paraId="4BF5CED0" w14:textId="77777777" w:rsidR="00971287" w:rsidRDefault="00971287" w:rsidP="00971287">
            <w:pPr>
              <w:spacing w:line="300" w:lineRule="auto"/>
              <w:ind w:firstLineChars="0" w:firstLine="0"/>
              <w:jc w:val="center"/>
            </w:pPr>
            <w:r>
              <w:rPr>
                <w:rFonts w:hint="eastAsia"/>
              </w:rPr>
              <w:t>SchNet</w:t>
            </w:r>
          </w:p>
        </w:tc>
        <w:tc>
          <w:tcPr>
            <w:tcW w:w="689" w:type="pct"/>
            <w:tcBorders>
              <w:top w:val="nil"/>
              <w:left w:val="nil"/>
              <w:bottom w:val="nil"/>
              <w:right w:val="nil"/>
            </w:tcBorders>
            <w:vAlign w:val="bottom"/>
          </w:tcPr>
          <w:p w14:paraId="300BEDC3" w14:textId="77777777" w:rsidR="00971287" w:rsidRDefault="00971287" w:rsidP="00971287">
            <w:pPr>
              <w:spacing w:line="300" w:lineRule="auto"/>
              <w:ind w:firstLineChars="0" w:firstLine="0"/>
              <w:jc w:val="center"/>
            </w:pPr>
            <w:r>
              <w:rPr>
                <w:rFonts w:hint="eastAsia"/>
              </w:rPr>
              <w:t>0.751</w:t>
            </w:r>
            <w:r>
              <w:rPr>
                <w:rFonts w:hint="eastAsia"/>
                <w:vertAlign w:val="subscript"/>
              </w:rPr>
              <w:t>(0.033)</w:t>
            </w:r>
          </w:p>
        </w:tc>
        <w:tc>
          <w:tcPr>
            <w:tcW w:w="689" w:type="pct"/>
            <w:tcBorders>
              <w:top w:val="nil"/>
              <w:left w:val="nil"/>
              <w:bottom w:val="nil"/>
              <w:right w:val="nil"/>
            </w:tcBorders>
            <w:vAlign w:val="bottom"/>
          </w:tcPr>
          <w:p w14:paraId="54AD1067" w14:textId="77777777" w:rsidR="00971287" w:rsidRDefault="00971287" w:rsidP="00971287">
            <w:pPr>
              <w:spacing w:line="300" w:lineRule="auto"/>
              <w:ind w:firstLineChars="0" w:firstLine="0"/>
              <w:jc w:val="center"/>
            </w:pPr>
            <w:r>
              <w:rPr>
                <w:rFonts w:hint="eastAsia"/>
              </w:rPr>
              <w:t>0.847</w:t>
            </w:r>
            <w:r>
              <w:rPr>
                <w:rFonts w:hint="eastAsia"/>
                <w:vertAlign w:val="subscript"/>
              </w:rPr>
              <w:t>(0.025)</w:t>
            </w:r>
          </w:p>
        </w:tc>
        <w:tc>
          <w:tcPr>
            <w:tcW w:w="689" w:type="pct"/>
            <w:tcBorders>
              <w:top w:val="nil"/>
              <w:left w:val="nil"/>
              <w:bottom w:val="nil"/>
              <w:right w:val="nil"/>
            </w:tcBorders>
            <w:vAlign w:val="bottom"/>
          </w:tcPr>
          <w:p w14:paraId="0E5B32F6" w14:textId="77777777" w:rsidR="00971287" w:rsidRDefault="00971287" w:rsidP="00971287">
            <w:pPr>
              <w:spacing w:line="300" w:lineRule="auto"/>
              <w:ind w:firstLineChars="0" w:firstLine="0"/>
              <w:jc w:val="center"/>
            </w:pPr>
            <w:r>
              <w:rPr>
                <w:rFonts w:hint="eastAsia"/>
              </w:rPr>
              <w:t>0.717</w:t>
            </w:r>
            <w:r>
              <w:rPr>
                <w:rFonts w:hint="eastAsia"/>
                <w:vertAlign w:val="subscript"/>
              </w:rPr>
              <w:t>(0.041)</w:t>
            </w:r>
          </w:p>
        </w:tc>
        <w:tc>
          <w:tcPr>
            <w:tcW w:w="689" w:type="pct"/>
            <w:tcBorders>
              <w:top w:val="nil"/>
              <w:left w:val="nil"/>
              <w:bottom w:val="nil"/>
              <w:right w:val="nil"/>
            </w:tcBorders>
            <w:vAlign w:val="bottom"/>
          </w:tcPr>
          <w:p w14:paraId="5BBEBE4A" w14:textId="77777777" w:rsidR="00971287" w:rsidRDefault="00971287" w:rsidP="00971287">
            <w:pPr>
              <w:spacing w:line="300" w:lineRule="auto"/>
              <w:ind w:firstLineChars="0" w:firstLine="0"/>
              <w:jc w:val="center"/>
            </w:pPr>
            <w:r>
              <w:rPr>
                <w:rFonts w:hint="eastAsia"/>
              </w:rPr>
              <w:t>0.767</w:t>
            </w:r>
            <w:r>
              <w:rPr>
                <w:rFonts w:hint="eastAsia"/>
                <w:vertAlign w:val="subscript"/>
              </w:rPr>
              <w:t>(0.023)</w:t>
            </w:r>
          </w:p>
        </w:tc>
        <w:tc>
          <w:tcPr>
            <w:tcW w:w="689" w:type="pct"/>
            <w:tcBorders>
              <w:top w:val="nil"/>
              <w:left w:val="nil"/>
              <w:bottom w:val="nil"/>
              <w:right w:val="nil"/>
            </w:tcBorders>
            <w:vAlign w:val="bottom"/>
          </w:tcPr>
          <w:p w14:paraId="3F96FC31" w14:textId="77777777" w:rsidR="00971287" w:rsidRDefault="00971287" w:rsidP="00971287">
            <w:pPr>
              <w:spacing w:line="300" w:lineRule="auto"/>
              <w:ind w:firstLineChars="0" w:firstLine="0"/>
              <w:jc w:val="center"/>
            </w:pPr>
            <w:r>
              <w:rPr>
                <w:rFonts w:hint="eastAsia"/>
              </w:rPr>
              <w:t>0.679</w:t>
            </w:r>
            <w:r>
              <w:rPr>
                <w:rFonts w:hint="eastAsia"/>
                <w:vertAlign w:val="subscript"/>
              </w:rPr>
              <w:t>(0.021)</w:t>
            </w:r>
          </w:p>
        </w:tc>
        <w:tc>
          <w:tcPr>
            <w:tcW w:w="645" w:type="pct"/>
            <w:tcBorders>
              <w:top w:val="nil"/>
              <w:left w:val="nil"/>
              <w:bottom w:val="nil"/>
              <w:right w:val="nil"/>
            </w:tcBorders>
            <w:vAlign w:val="bottom"/>
          </w:tcPr>
          <w:p w14:paraId="1E55BF71" w14:textId="77777777" w:rsidR="00971287" w:rsidRDefault="00971287" w:rsidP="00971287">
            <w:pPr>
              <w:spacing w:line="300" w:lineRule="auto"/>
              <w:ind w:firstLineChars="0" w:firstLine="0"/>
              <w:jc w:val="center"/>
            </w:pPr>
            <w:r>
              <w:rPr>
                <w:rFonts w:hint="eastAsia"/>
              </w:rPr>
              <w:t>0.545</w:t>
            </w:r>
            <w:r>
              <w:rPr>
                <w:rFonts w:hint="eastAsia"/>
                <w:vertAlign w:val="subscript"/>
              </w:rPr>
              <w:t>(0.038)</w:t>
            </w:r>
          </w:p>
        </w:tc>
      </w:tr>
      <w:tr w:rsidR="00971287" w14:paraId="283C793E" w14:textId="77777777" w:rsidTr="000A5866">
        <w:trPr>
          <w:tblHeader/>
        </w:trPr>
        <w:tc>
          <w:tcPr>
            <w:tcW w:w="910" w:type="pct"/>
            <w:tcBorders>
              <w:top w:val="nil"/>
              <w:left w:val="nil"/>
              <w:bottom w:val="nil"/>
              <w:right w:val="nil"/>
            </w:tcBorders>
            <w:vAlign w:val="bottom"/>
          </w:tcPr>
          <w:p w14:paraId="7C1E7403" w14:textId="77777777" w:rsidR="00971287" w:rsidRDefault="00971287" w:rsidP="00971287">
            <w:pPr>
              <w:spacing w:line="300" w:lineRule="auto"/>
              <w:ind w:firstLineChars="0" w:firstLine="0"/>
              <w:jc w:val="center"/>
            </w:pPr>
            <w:r>
              <w:rPr>
                <w:rFonts w:hint="eastAsia"/>
              </w:rPr>
              <w:t>N-Gram</w:t>
            </w:r>
          </w:p>
        </w:tc>
        <w:tc>
          <w:tcPr>
            <w:tcW w:w="689" w:type="pct"/>
            <w:tcBorders>
              <w:top w:val="nil"/>
              <w:left w:val="nil"/>
              <w:bottom w:val="nil"/>
              <w:right w:val="nil"/>
            </w:tcBorders>
            <w:vAlign w:val="bottom"/>
          </w:tcPr>
          <w:p w14:paraId="375594AC" w14:textId="77777777" w:rsidR="00971287" w:rsidRDefault="00971287" w:rsidP="00971287">
            <w:pPr>
              <w:spacing w:line="300" w:lineRule="auto"/>
              <w:ind w:firstLineChars="0" w:firstLine="0"/>
              <w:jc w:val="center"/>
            </w:pPr>
            <w:r>
              <w:rPr>
                <w:rFonts w:hint="eastAsia"/>
              </w:rPr>
              <w:t>0.779</w:t>
            </w:r>
            <w:r>
              <w:rPr>
                <w:rFonts w:hint="eastAsia"/>
                <w:vertAlign w:val="subscript"/>
              </w:rPr>
              <w:t>(0.031)</w:t>
            </w:r>
          </w:p>
        </w:tc>
        <w:tc>
          <w:tcPr>
            <w:tcW w:w="689" w:type="pct"/>
            <w:tcBorders>
              <w:top w:val="nil"/>
              <w:left w:val="nil"/>
              <w:bottom w:val="nil"/>
              <w:right w:val="nil"/>
            </w:tcBorders>
            <w:vAlign w:val="bottom"/>
          </w:tcPr>
          <w:p w14:paraId="69354E71" w14:textId="77777777" w:rsidR="00971287" w:rsidRDefault="00971287" w:rsidP="00971287">
            <w:pPr>
              <w:spacing w:line="300" w:lineRule="auto"/>
              <w:ind w:firstLineChars="0" w:firstLine="0"/>
              <w:jc w:val="center"/>
            </w:pPr>
            <w:r>
              <w:rPr>
                <w:rFonts w:hint="eastAsia"/>
              </w:rPr>
              <w:t>0.912</w:t>
            </w:r>
            <w:r>
              <w:rPr>
                <w:rFonts w:hint="eastAsia"/>
                <w:vertAlign w:val="subscript"/>
              </w:rPr>
              <w:t>(0.004)</w:t>
            </w:r>
          </w:p>
        </w:tc>
        <w:tc>
          <w:tcPr>
            <w:tcW w:w="689" w:type="pct"/>
            <w:tcBorders>
              <w:top w:val="nil"/>
              <w:left w:val="nil"/>
              <w:bottom w:val="nil"/>
              <w:right w:val="nil"/>
            </w:tcBorders>
            <w:vAlign w:val="bottom"/>
          </w:tcPr>
          <w:p w14:paraId="3D0F3B96" w14:textId="77777777" w:rsidR="00971287" w:rsidRDefault="00971287" w:rsidP="00971287">
            <w:pPr>
              <w:spacing w:line="300" w:lineRule="auto"/>
              <w:ind w:firstLineChars="0" w:firstLine="0"/>
              <w:jc w:val="center"/>
            </w:pPr>
            <w:r>
              <w:rPr>
                <w:rFonts w:hint="eastAsia"/>
              </w:rPr>
              <w:t>0.855</w:t>
            </w:r>
            <w:r>
              <w:rPr>
                <w:rFonts w:hint="eastAsia"/>
                <w:vertAlign w:val="subscript"/>
              </w:rPr>
              <w:t>(0.013)</w:t>
            </w:r>
          </w:p>
        </w:tc>
        <w:tc>
          <w:tcPr>
            <w:tcW w:w="689" w:type="pct"/>
            <w:tcBorders>
              <w:top w:val="nil"/>
              <w:left w:val="nil"/>
              <w:bottom w:val="nil"/>
              <w:right w:val="nil"/>
            </w:tcBorders>
            <w:vAlign w:val="bottom"/>
          </w:tcPr>
          <w:p w14:paraId="0C6DD0F9" w14:textId="77777777" w:rsidR="00971287" w:rsidRDefault="00971287" w:rsidP="00971287">
            <w:pPr>
              <w:spacing w:line="300" w:lineRule="auto"/>
              <w:ind w:firstLineChars="0" w:firstLine="0"/>
              <w:jc w:val="center"/>
            </w:pPr>
            <w:r>
              <w:rPr>
                <w:rFonts w:hint="eastAsia"/>
              </w:rPr>
              <w:t>0.761</w:t>
            </w:r>
            <w:r>
              <w:rPr>
                <w:rFonts w:hint="eastAsia"/>
                <w:vertAlign w:val="subscript"/>
              </w:rPr>
              <w:t>(0.130)</w:t>
            </w:r>
          </w:p>
        </w:tc>
        <w:tc>
          <w:tcPr>
            <w:tcW w:w="689" w:type="pct"/>
            <w:tcBorders>
              <w:top w:val="nil"/>
              <w:left w:val="nil"/>
              <w:bottom w:val="nil"/>
              <w:right w:val="nil"/>
            </w:tcBorders>
            <w:vAlign w:val="bottom"/>
          </w:tcPr>
          <w:p w14:paraId="6BF68E03" w14:textId="77777777" w:rsidR="00971287" w:rsidRDefault="00971287" w:rsidP="00971287">
            <w:pPr>
              <w:spacing w:line="300" w:lineRule="auto"/>
              <w:ind w:firstLineChars="0" w:firstLine="0"/>
              <w:jc w:val="center"/>
            </w:pPr>
            <w:r>
              <w:rPr>
                <w:rFonts w:hint="eastAsia"/>
              </w:rPr>
              <w:t>0.659</w:t>
            </w:r>
            <w:r>
              <w:rPr>
                <w:rFonts w:hint="eastAsia"/>
                <w:vertAlign w:val="subscript"/>
              </w:rPr>
              <w:t>(0.133)</w:t>
            </w:r>
          </w:p>
        </w:tc>
        <w:tc>
          <w:tcPr>
            <w:tcW w:w="645" w:type="pct"/>
            <w:tcBorders>
              <w:top w:val="nil"/>
              <w:left w:val="nil"/>
              <w:bottom w:val="nil"/>
              <w:right w:val="nil"/>
            </w:tcBorders>
            <w:vAlign w:val="bottom"/>
          </w:tcPr>
          <w:p w14:paraId="6CB2F3B6" w14:textId="77777777" w:rsidR="00971287" w:rsidRPr="00B2547A" w:rsidRDefault="00971287" w:rsidP="00971287">
            <w:pPr>
              <w:spacing w:line="300" w:lineRule="auto"/>
              <w:ind w:firstLineChars="0" w:firstLine="0"/>
              <w:jc w:val="center"/>
              <w:rPr>
                <w:u w:val="single"/>
              </w:rPr>
            </w:pPr>
            <w:r w:rsidRPr="00B2547A">
              <w:rPr>
                <w:rFonts w:hint="eastAsia"/>
                <w:u w:val="single"/>
              </w:rPr>
              <w:t>0.662</w:t>
            </w:r>
            <w:r w:rsidRPr="00B2547A">
              <w:rPr>
                <w:rFonts w:hint="eastAsia"/>
                <w:u w:val="single"/>
                <w:vertAlign w:val="subscript"/>
              </w:rPr>
              <w:t>(0.009)</w:t>
            </w:r>
          </w:p>
        </w:tc>
      </w:tr>
      <w:tr w:rsidR="00971287" w14:paraId="1AF45A25" w14:textId="77777777" w:rsidTr="000A5866">
        <w:trPr>
          <w:tblHeader/>
        </w:trPr>
        <w:tc>
          <w:tcPr>
            <w:tcW w:w="910" w:type="pct"/>
            <w:tcBorders>
              <w:top w:val="nil"/>
              <w:left w:val="nil"/>
              <w:bottom w:val="nil"/>
              <w:right w:val="nil"/>
            </w:tcBorders>
            <w:vAlign w:val="bottom"/>
          </w:tcPr>
          <w:p w14:paraId="3303F732" w14:textId="77777777" w:rsidR="00971287" w:rsidRDefault="00971287" w:rsidP="00971287">
            <w:pPr>
              <w:spacing w:line="300" w:lineRule="auto"/>
              <w:ind w:firstLineChars="0" w:firstLine="0"/>
              <w:jc w:val="center"/>
            </w:pPr>
            <w:r>
              <w:rPr>
                <w:rFonts w:hint="eastAsia"/>
              </w:rPr>
              <w:t>MoleculeSTM</w:t>
            </w:r>
          </w:p>
        </w:tc>
        <w:tc>
          <w:tcPr>
            <w:tcW w:w="689" w:type="pct"/>
            <w:tcBorders>
              <w:top w:val="nil"/>
              <w:left w:val="nil"/>
              <w:bottom w:val="nil"/>
              <w:right w:val="nil"/>
            </w:tcBorders>
            <w:vAlign w:val="bottom"/>
          </w:tcPr>
          <w:p w14:paraId="3A2F116E" w14:textId="77777777" w:rsidR="00971287" w:rsidRDefault="00971287" w:rsidP="00971287">
            <w:pPr>
              <w:spacing w:line="300" w:lineRule="auto"/>
              <w:ind w:firstLineChars="0" w:firstLine="0"/>
              <w:jc w:val="center"/>
            </w:pPr>
            <w:r>
              <w:rPr>
                <w:rFonts w:hint="eastAsia"/>
              </w:rPr>
              <w:t>0.808</w:t>
            </w:r>
            <w:r>
              <w:rPr>
                <w:rFonts w:hint="eastAsia"/>
                <w:vertAlign w:val="subscript"/>
              </w:rPr>
              <w:t>(0.002)</w:t>
            </w:r>
          </w:p>
        </w:tc>
        <w:tc>
          <w:tcPr>
            <w:tcW w:w="689" w:type="pct"/>
            <w:tcBorders>
              <w:top w:val="nil"/>
              <w:left w:val="nil"/>
              <w:bottom w:val="nil"/>
              <w:right w:val="nil"/>
            </w:tcBorders>
            <w:vAlign w:val="bottom"/>
          </w:tcPr>
          <w:p w14:paraId="3ABC81C0" w14:textId="77777777" w:rsidR="00971287" w:rsidRDefault="00971287" w:rsidP="00971287">
            <w:pPr>
              <w:spacing w:line="300" w:lineRule="auto"/>
              <w:ind w:firstLineChars="0" w:firstLine="0"/>
              <w:jc w:val="center"/>
            </w:pPr>
            <w:r>
              <w:rPr>
                <w:rFonts w:hint="eastAsia"/>
              </w:rPr>
              <w:t>0.712</w:t>
            </w:r>
            <w:r>
              <w:rPr>
                <w:rFonts w:hint="eastAsia"/>
                <w:vertAlign w:val="subscript"/>
              </w:rPr>
              <w:t>(0.019)</w:t>
            </w:r>
          </w:p>
        </w:tc>
        <w:tc>
          <w:tcPr>
            <w:tcW w:w="689" w:type="pct"/>
            <w:tcBorders>
              <w:top w:val="nil"/>
              <w:left w:val="nil"/>
              <w:bottom w:val="nil"/>
              <w:right w:val="nil"/>
            </w:tcBorders>
            <w:vAlign w:val="bottom"/>
          </w:tcPr>
          <w:p w14:paraId="6CCA85F4" w14:textId="77777777" w:rsidR="00971287" w:rsidRPr="00B2547A" w:rsidRDefault="00971287" w:rsidP="00971287">
            <w:pPr>
              <w:spacing w:line="300" w:lineRule="auto"/>
              <w:ind w:firstLineChars="0" w:firstLine="0"/>
              <w:jc w:val="center"/>
              <w:rPr>
                <w:u w:val="single"/>
              </w:rPr>
            </w:pPr>
            <w:r w:rsidRPr="00B2547A">
              <w:rPr>
                <w:rFonts w:hint="eastAsia"/>
                <w:u w:val="single"/>
              </w:rPr>
              <w:t>0.925</w:t>
            </w:r>
            <w:r w:rsidRPr="00B2547A">
              <w:rPr>
                <w:rFonts w:hint="eastAsia"/>
                <w:u w:val="single"/>
                <w:vertAlign w:val="subscript"/>
              </w:rPr>
              <w:t>(0.011)</w:t>
            </w:r>
          </w:p>
        </w:tc>
        <w:tc>
          <w:tcPr>
            <w:tcW w:w="689" w:type="pct"/>
            <w:tcBorders>
              <w:top w:val="nil"/>
              <w:left w:val="nil"/>
              <w:bottom w:val="nil"/>
              <w:right w:val="nil"/>
            </w:tcBorders>
            <w:vAlign w:val="bottom"/>
          </w:tcPr>
          <w:p w14:paraId="3081CE5D" w14:textId="77777777" w:rsidR="00971287" w:rsidRDefault="00971287" w:rsidP="00971287">
            <w:pPr>
              <w:spacing w:line="300" w:lineRule="auto"/>
              <w:ind w:firstLineChars="0" w:firstLine="0"/>
              <w:jc w:val="center"/>
            </w:pPr>
            <w:r>
              <w:rPr>
                <w:rFonts w:hint="eastAsia"/>
              </w:rPr>
              <w:t>0.769</w:t>
            </w:r>
            <w:r>
              <w:rPr>
                <w:rFonts w:hint="eastAsia"/>
                <w:vertAlign w:val="subscript"/>
              </w:rPr>
              <w:t>(0.005)</w:t>
            </w:r>
          </w:p>
        </w:tc>
        <w:tc>
          <w:tcPr>
            <w:tcW w:w="689" w:type="pct"/>
            <w:tcBorders>
              <w:top w:val="nil"/>
              <w:left w:val="nil"/>
              <w:bottom w:val="nil"/>
              <w:right w:val="nil"/>
            </w:tcBorders>
            <w:vAlign w:val="bottom"/>
          </w:tcPr>
          <w:p w14:paraId="7ED68ED6" w14:textId="77777777" w:rsidR="00971287" w:rsidRDefault="00971287" w:rsidP="00971287">
            <w:pPr>
              <w:spacing w:line="300" w:lineRule="auto"/>
              <w:ind w:firstLineChars="0" w:firstLine="0"/>
              <w:jc w:val="center"/>
            </w:pPr>
            <w:r>
              <w:rPr>
                <w:rFonts w:hint="eastAsia"/>
              </w:rPr>
              <w:t>0.651</w:t>
            </w:r>
            <w:r>
              <w:rPr>
                <w:rFonts w:hint="eastAsia"/>
                <w:vertAlign w:val="subscript"/>
              </w:rPr>
              <w:t>(0.014)</w:t>
            </w:r>
          </w:p>
        </w:tc>
        <w:tc>
          <w:tcPr>
            <w:tcW w:w="645" w:type="pct"/>
            <w:tcBorders>
              <w:top w:val="nil"/>
              <w:left w:val="nil"/>
              <w:bottom w:val="nil"/>
              <w:right w:val="nil"/>
            </w:tcBorders>
            <w:vAlign w:val="bottom"/>
          </w:tcPr>
          <w:p w14:paraId="0832ABC5" w14:textId="77777777" w:rsidR="00971287" w:rsidRDefault="00971287" w:rsidP="00971287">
            <w:pPr>
              <w:spacing w:line="300" w:lineRule="auto"/>
              <w:ind w:firstLineChars="0" w:firstLine="0"/>
              <w:jc w:val="center"/>
            </w:pPr>
            <w:r>
              <w:rPr>
                <w:rFonts w:hint="eastAsia"/>
              </w:rPr>
              <w:t>0.610</w:t>
            </w:r>
            <w:r>
              <w:rPr>
                <w:rFonts w:hint="eastAsia"/>
                <w:vertAlign w:val="subscript"/>
              </w:rPr>
              <w:t>(0.008)</w:t>
            </w:r>
          </w:p>
        </w:tc>
      </w:tr>
      <w:tr w:rsidR="00971287" w14:paraId="26FB8DAF" w14:textId="77777777" w:rsidTr="00197386">
        <w:trPr>
          <w:tblHeader/>
        </w:trPr>
        <w:tc>
          <w:tcPr>
            <w:tcW w:w="910" w:type="pct"/>
            <w:tcBorders>
              <w:top w:val="nil"/>
              <w:left w:val="nil"/>
              <w:bottom w:val="nil"/>
              <w:right w:val="nil"/>
            </w:tcBorders>
            <w:vAlign w:val="bottom"/>
          </w:tcPr>
          <w:p w14:paraId="2B32EC0C" w14:textId="77777777" w:rsidR="00971287" w:rsidRDefault="00971287" w:rsidP="00971287">
            <w:pPr>
              <w:spacing w:line="300" w:lineRule="auto"/>
              <w:ind w:firstLineChars="0" w:firstLine="0"/>
              <w:jc w:val="center"/>
            </w:pPr>
            <w:r>
              <w:rPr>
                <w:rFonts w:hint="eastAsia"/>
              </w:rPr>
              <w:t>MoMu</w:t>
            </w:r>
          </w:p>
        </w:tc>
        <w:tc>
          <w:tcPr>
            <w:tcW w:w="689" w:type="pct"/>
            <w:tcBorders>
              <w:top w:val="nil"/>
              <w:left w:val="nil"/>
              <w:bottom w:val="nil"/>
              <w:right w:val="nil"/>
            </w:tcBorders>
            <w:vAlign w:val="bottom"/>
          </w:tcPr>
          <w:p w14:paraId="5B966173" w14:textId="77777777" w:rsidR="00971287" w:rsidRDefault="00971287" w:rsidP="00971287">
            <w:pPr>
              <w:spacing w:line="300" w:lineRule="auto"/>
              <w:ind w:firstLineChars="0" w:firstLine="0"/>
              <w:jc w:val="center"/>
            </w:pPr>
            <w:r>
              <w:rPr>
                <w:rFonts w:hint="eastAsia"/>
              </w:rPr>
              <w:t>0.767</w:t>
            </w:r>
            <w:r>
              <w:rPr>
                <w:rFonts w:hint="eastAsia"/>
                <w:vertAlign w:val="subscript"/>
              </w:rPr>
              <w:t>(0.014)</w:t>
            </w:r>
          </w:p>
        </w:tc>
        <w:tc>
          <w:tcPr>
            <w:tcW w:w="689" w:type="pct"/>
            <w:tcBorders>
              <w:top w:val="nil"/>
              <w:left w:val="nil"/>
              <w:bottom w:val="nil"/>
              <w:right w:val="nil"/>
            </w:tcBorders>
            <w:vAlign w:val="bottom"/>
          </w:tcPr>
          <w:p w14:paraId="3325517E" w14:textId="77777777" w:rsidR="00971287" w:rsidRDefault="00971287" w:rsidP="00971287">
            <w:pPr>
              <w:spacing w:line="300" w:lineRule="auto"/>
              <w:ind w:firstLineChars="0" w:firstLine="0"/>
              <w:jc w:val="center"/>
            </w:pPr>
            <w:r>
              <w:rPr>
                <w:rFonts w:hint="eastAsia"/>
              </w:rPr>
              <w:t>0.705</w:t>
            </w:r>
            <w:r>
              <w:rPr>
                <w:rFonts w:hint="eastAsia"/>
                <w:vertAlign w:val="subscript"/>
              </w:rPr>
              <w:t>(0.020)</w:t>
            </w:r>
          </w:p>
        </w:tc>
        <w:tc>
          <w:tcPr>
            <w:tcW w:w="689" w:type="pct"/>
            <w:tcBorders>
              <w:top w:val="nil"/>
              <w:left w:val="nil"/>
              <w:bottom w:val="nil"/>
              <w:right w:val="nil"/>
            </w:tcBorders>
            <w:vAlign w:val="bottom"/>
          </w:tcPr>
          <w:p w14:paraId="39B42B03" w14:textId="77777777" w:rsidR="00971287" w:rsidRDefault="00971287" w:rsidP="00971287">
            <w:pPr>
              <w:spacing w:line="300" w:lineRule="auto"/>
              <w:ind w:firstLineChars="0" w:firstLine="0"/>
              <w:jc w:val="center"/>
            </w:pPr>
            <w:r>
              <w:rPr>
                <w:rFonts w:hint="eastAsia"/>
              </w:rPr>
              <w:t>0.799</w:t>
            </w:r>
            <w:r>
              <w:rPr>
                <w:rFonts w:hint="eastAsia"/>
                <w:vertAlign w:val="subscript"/>
              </w:rPr>
              <w:t>(0.041)</w:t>
            </w:r>
          </w:p>
        </w:tc>
        <w:tc>
          <w:tcPr>
            <w:tcW w:w="689" w:type="pct"/>
            <w:tcBorders>
              <w:top w:val="nil"/>
              <w:left w:val="nil"/>
              <w:bottom w:val="nil"/>
              <w:right w:val="nil"/>
            </w:tcBorders>
            <w:vAlign w:val="bottom"/>
          </w:tcPr>
          <w:p w14:paraId="4FE2DC91" w14:textId="77777777" w:rsidR="00971287" w:rsidRDefault="00971287" w:rsidP="00971287">
            <w:pPr>
              <w:spacing w:line="300" w:lineRule="auto"/>
              <w:ind w:firstLineChars="0" w:firstLine="0"/>
              <w:jc w:val="center"/>
            </w:pPr>
            <w:r>
              <w:rPr>
                <w:rFonts w:hint="eastAsia"/>
              </w:rPr>
              <w:t>0.756</w:t>
            </w:r>
            <w:r>
              <w:rPr>
                <w:rFonts w:hint="eastAsia"/>
                <w:vertAlign w:val="subscript"/>
              </w:rPr>
              <w:t>(0.003)</w:t>
            </w:r>
          </w:p>
        </w:tc>
        <w:tc>
          <w:tcPr>
            <w:tcW w:w="689" w:type="pct"/>
            <w:tcBorders>
              <w:top w:val="nil"/>
              <w:left w:val="nil"/>
              <w:bottom w:val="nil"/>
              <w:right w:val="nil"/>
            </w:tcBorders>
            <w:vAlign w:val="bottom"/>
          </w:tcPr>
          <w:p w14:paraId="4D3495A5" w14:textId="77777777" w:rsidR="00971287" w:rsidRDefault="00971287" w:rsidP="00971287">
            <w:pPr>
              <w:spacing w:line="300" w:lineRule="auto"/>
              <w:ind w:firstLineChars="0" w:firstLine="0"/>
              <w:jc w:val="center"/>
            </w:pPr>
            <w:r>
              <w:rPr>
                <w:rFonts w:hint="eastAsia"/>
              </w:rPr>
              <w:t>0.634</w:t>
            </w:r>
            <w:r>
              <w:rPr>
                <w:rFonts w:hint="eastAsia"/>
                <w:vertAlign w:val="subscript"/>
              </w:rPr>
              <w:t>(0.011)</w:t>
            </w:r>
          </w:p>
        </w:tc>
        <w:tc>
          <w:tcPr>
            <w:tcW w:w="645" w:type="pct"/>
            <w:tcBorders>
              <w:top w:val="nil"/>
              <w:left w:val="nil"/>
              <w:bottom w:val="nil"/>
              <w:right w:val="nil"/>
            </w:tcBorders>
            <w:vAlign w:val="bottom"/>
          </w:tcPr>
          <w:p w14:paraId="755DB527" w14:textId="77777777" w:rsidR="00971287" w:rsidRDefault="00971287" w:rsidP="00971287">
            <w:pPr>
              <w:spacing w:line="300" w:lineRule="auto"/>
              <w:ind w:firstLineChars="0" w:firstLine="0"/>
              <w:jc w:val="center"/>
            </w:pPr>
            <w:r>
              <w:rPr>
                <w:rFonts w:hint="eastAsia"/>
              </w:rPr>
              <w:t>0.605</w:t>
            </w:r>
            <w:r>
              <w:rPr>
                <w:rFonts w:hint="eastAsia"/>
                <w:vertAlign w:val="subscript"/>
              </w:rPr>
              <w:t>(0.009)</w:t>
            </w:r>
          </w:p>
        </w:tc>
      </w:tr>
      <w:tr w:rsidR="00971287" w14:paraId="6F724F64" w14:textId="77777777" w:rsidTr="00197386">
        <w:trPr>
          <w:tblHeader/>
        </w:trPr>
        <w:tc>
          <w:tcPr>
            <w:tcW w:w="910" w:type="pct"/>
            <w:tcBorders>
              <w:top w:val="nil"/>
              <w:left w:val="nil"/>
              <w:bottom w:val="nil"/>
              <w:right w:val="nil"/>
            </w:tcBorders>
            <w:vAlign w:val="bottom"/>
          </w:tcPr>
          <w:p w14:paraId="1B773770" w14:textId="77777777" w:rsidR="00971287" w:rsidRDefault="00971287" w:rsidP="00971287">
            <w:pPr>
              <w:spacing w:line="300" w:lineRule="auto"/>
              <w:ind w:firstLineChars="0" w:firstLine="0"/>
              <w:jc w:val="center"/>
            </w:pPr>
            <w:r>
              <w:rPr>
                <w:rFonts w:hint="eastAsia"/>
              </w:rPr>
              <w:t>KV-PLM</w:t>
            </w:r>
          </w:p>
        </w:tc>
        <w:tc>
          <w:tcPr>
            <w:tcW w:w="689" w:type="pct"/>
            <w:tcBorders>
              <w:top w:val="nil"/>
              <w:left w:val="nil"/>
              <w:bottom w:val="nil"/>
              <w:right w:val="nil"/>
            </w:tcBorders>
            <w:vAlign w:val="bottom"/>
          </w:tcPr>
          <w:p w14:paraId="47967464" w14:textId="77777777" w:rsidR="00971287" w:rsidRDefault="00971287" w:rsidP="00971287">
            <w:pPr>
              <w:spacing w:line="300" w:lineRule="auto"/>
              <w:ind w:firstLineChars="0" w:firstLine="0"/>
              <w:jc w:val="center"/>
            </w:pPr>
            <w:r>
              <w:rPr>
                <w:rFonts w:hint="eastAsia"/>
              </w:rPr>
              <w:t>0.785</w:t>
            </w:r>
            <w:r>
              <w:rPr>
                <w:rFonts w:hint="eastAsia"/>
                <w:vertAlign w:val="subscript"/>
              </w:rPr>
              <w:t>(0.027)</w:t>
            </w:r>
          </w:p>
        </w:tc>
        <w:tc>
          <w:tcPr>
            <w:tcW w:w="689" w:type="pct"/>
            <w:tcBorders>
              <w:top w:val="nil"/>
              <w:left w:val="nil"/>
              <w:bottom w:val="nil"/>
              <w:right w:val="nil"/>
            </w:tcBorders>
            <w:vAlign w:val="bottom"/>
          </w:tcPr>
          <w:p w14:paraId="71FBFCB6" w14:textId="77777777" w:rsidR="00971287" w:rsidRDefault="00971287" w:rsidP="00971287">
            <w:pPr>
              <w:spacing w:line="300" w:lineRule="auto"/>
              <w:ind w:firstLineChars="0" w:firstLine="0"/>
              <w:jc w:val="center"/>
            </w:pPr>
            <w:r>
              <w:rPr>
                <w:rFonts w:hint="eastAsia"/>
              </w:rPr>
              <w:t>0.731</w:t>
            </w:r>
            <w:r>
              <w:rPr>
                <w:rFonts w:hint="eastAsia"/>
                <w:vertAlign w:val="subscript"/>
              </w:rPr>
              <w:t>(0.054)</w:t>
            </w:r>
          </w:p>
        </w:tc>
        <w:tc>
          <w:tcPr>
            <w:tcW w:w="689" w:type="pct"/>
            <w:tcBorders>
              <w:top w:val="nil"/>
              <w:left w:val="nil"/>
              <w:bottom w:val="nil"/>
              <w:right w:val="nil"/>
            </w:tcBorders>
            <w:vAlign w:val="bottom"/>
          </w:tcPr>
          <w:p w14:paraId="6B1AD0E5" w14:textId="77777777" w:rsidR="00971287" w:rsidRDefault="00971287" w:rsidP="00971287">
            <w:pPr>
              <w:spacing w:line="300" w:lineRule="auto"/>
              <w:ind w:firstLineChars="0" w:firstLine="0"/>
              <w:jc w:val="center"/>
            </w:pPr>
            <w:r>
              <w:rPr>
                <w:rFonts w:hint="eastAsia"/>
              </w:rPr>
              <w:t>0.892</w:t>
            </w:r>
            <w:r>
              <w:rPr>
                <w:rFonts w:hint="eastAsia"/>
                <w:vertAlign w:val="subscript"/>
              </w:rPr>
              <w:t>(0.073)</w:t>
            </w:r>
          </w:p>
        </w:tc>
        <w:tc>
          <w:tcPr>
            <w:tcW w:w="689" w:type="pct"/>
            <w:tcBorders>
              <w:top w:val="nil"/>
              <w:left w:val="nil"/>
              <w:bottom w:val="nil"/>
              <w:right w:val="nil"/>
            </w:tcBorders>
            <w:vAlign w:val="bottom"/>
          </w:tcPr>
          <w:p w14:paraId="7ECCC7EA" w14:textId="77777777" w:rsidR="00971287" w:rsidRDefault="00971287" w:rsidP="00971287">
            <w:pPr>
              <w:spacing w:line="300" w:lineRule="auto"/>
              <w:ind w:firstLineChars="0" w:firstLine="0"/>
              <w:jc w:val="center"/>
            </w:pPr>
            <w:r>
              <w:rPr>
                <w:rFonts w:hint="eastAsia"/>
              </w:rPr>
              <w:t>0.725</w:t>
            </w:r>
            <w:r>
              <w:rPr>
                <w:rFonts w:hint="eastAsia"/>
                <w:vertAlign w:val="subscript"/>
              </w:rPr>
              <w:t>(0.102)</w:t>
            </w:r>
          </w:p>
        </w:tc>
        <w:tc>
          <w:tcPr>
            <w:tcW w:w="689" w:type="pct"/>
            <w:tcBorders>
              <w:top w:val="nil"/>
              <w:left w:val="nil"/>
              <w:bottom w:val="nil"/>
              <w:right w:val="nil"/>
            </w:tcBorders>
            <w:vAlign w:val="bottom"/>
          </w:tcPr>
          <w:p w14:paraId="111E5D6A" w14:textId="77777777" w:rsidR="00971287" w:rsidRDefault="00971287" w:rsidP="00971287">
            <w:pPr>
              <w:spacing w:line="300" w:lineRule="auto"/>
              <w:ind w:firstLineChars="0" w:firstLine="0"/>
              <w:jc w:val="center"/>
            </w:pPr>
            <w:r>
              <w:rPr>
                <w:rFonts w:hint="eastAsia"/>
              </w:rPr>
              <w:t>0.550</w:t>
            </w:r>
            <w:r>
              <w:rPr>
                <w:rFonts w:hint="eastAsia"/>
                <w:vertAlign w:val="subscript"/>
              </w:rPr>
              <w:t>(0.065)</w:t>
            </w:r>
          </w:p>
        </w:tc>
        <w:tc>
          <w:tcPr>
            <w:tcW w:w="645" w:type="pct"/>
            <w:tcBorders>
              <w:top w:val="nil"/>
              <w:left w:val="nil"/>
              <w:bottom w:val="nil"/>
              <w:right w:val="nil"/>
            </w:tcBorders>
            <w:vAlign w:val="bottom"/>
          </w:tcPr>
          <w:p w14:paraId="54F2534B" w14:textId="77777777" w:rsidR="00971287" w:rsidRDefault="00971287" w:rsidP="00971287">
            <w:pPr>
              <w:spacing w:line="300" w:lineRule="auto"/>
              <w:ind w:firstLineChars="0" w:firstLine="0"/>
              <w:jc w:val="center"/>
            </w:pPr>
            <w:r>
              <w:rPr>
                <w:rFonts w:hint="eastAsia"/>
              </w:rPr>
              <w:t>0.598</w:t>
            </w:r>
            <w:r>
              <w:rPr>
                <w:rFonts w:hint="eastAsia"/>
                <w:vertAlign w:val="subscript"/>
              </w:rPr>
              <w:t>(0.056)</w:t>
            </w:r>
          </w:p>
        </w:tc>
      </w:tr>
      <w:tr w:rsidR="00971287" w14:paraId="2320CBEB" w14:textId="77777777" w:rsidTr="00197386">
        <w:trPr>
          <w:tblHeader/>
        </w:trPr>
        <w:tc>
          <w:tcPr>
            <w:tcW w:w="910" w:type="pct"/>
            <w:tcBorders>
              <w:top w:val="nil"/>
              <w:left w:val="nil"/>
              <w:bottom w:val="single" w:sz="12" w:space="0" w:color="000000"/>
              <w:right w:val="nil"/>
            </w:tcBorders>
            <w:vAlign w:val="bottom"/>
          </w:tcPr>
          <w:p w14:paraId="0F5CA5CB" w14:textId="77777777" w:rsidR="00971287" w:rsidRDefault="00971287" w:rsidP="00971287">
            <w:pPr>
              <w:spacing w:line="300" w:lineRule="auto"/>
              <w:ind w:firstLineChars="0" w:firstLine="0"/>
              <w:jc w:val="center"/>
            </w:pPr>
            <w:r>
              <w:t>KGAMA</w:t>
            </w:r>
          </w:p>
        </w:tc>
        <w:tc>
          <w:tcPr>
            <w:tcW w:w="689" w:type="pct"/>
            <w:tcBorders>
              <w:top w:val="nil"/>
              <w:left w:val="nil"/>
              <w:bottom w:val="single" w:sz="12" w:space="0" w:color="000000"/>
              <w:right w:val="nil"/>
            </w:tcBorders>
            <w:vAlign w:val="bottom"/>
          </w:tcPr>
          <w:p w14:paraId="705116F6" w14:textId="650B3BCC" w:rsidR="00971287" w:rsidRPr="000A5866" w:rsidRDefault="00971287" w:rsidP="00971287">
            <w:pPr>
              <w:spacing w:line="300" w:lineRule="auto"/>
              <w:ind w:firstLineChars="0" w:firstLine="0"/>
              <w:jc w:val="center"/>
              <w:rPr>
                <w:b/>
                <w:bCs/>
              </w:rPr>
            </w:pPr>
            <w:r w:rsidRPr="000A5866">
              <w:rPr>
                <w:rFonts w:hint="eastAsia"/>
                <w:b/>
                <w:bCs/>
              </w:rPr>
              <w:t>0.87</w:t>
            </w:r>
            <w:r>
              <w:rPr>
                <w:rFonts w:hint="eastAsia"/>
                <w:b/>
                <w:bCs/>
              </w:rPr>
              <w:t>2</w:t>
            </w:r>
            <w:r w:rsidRPr="000A5866">
              <w:rPr>
                <w:rFonts w:hint="eastAsia"/>
                <w:b/>
                <w:bCs/>
                <w:vertAlign w:val="subscript"/>
              </w:rPr>
              <w:t>(0.006)</w:t>
            </w:r>
          </w:p>
        </w:tc>
        <w:tc>
          <w:tcPr>
            <w:tcW w:w="689" w:type="pct"/>
            <w:tcBorders>
              <w:top w:val="nil"/>
              <w:left w:val="nil"/>
              <w:bottom w:val="single" w:sz="12" w:space="0" w:color="000000"/>
              <w:right w:val="nil"/>
            </w:tcBorders>
            <w:vAlign w:val="bottom"/>
          </w:tcPr>
          <w:p w14:paraId="71EAE0BD" w14:textId="77777777" w:rsidR="00971287" w:rsidRPr="000A5866" w:rsidRDefault="00971287" w:rsidP="00971287">
            <w:pPr>
              <w:spacing w:line="300" w:lineRule="auto"/>
              <w:ind w:firstLineChars="0" w:firstLine="0"/>
              <w:jc w:val="center"/>
              <w:rPr>
                <w:b/>
                <w:bCs/>
              </w:rPr>
            </w:pPr>
            <w:r w:rsidRPr="000A5866">
              <w:rPr>
                <w:rFonts w:hint="eastAsia"/>
                <w:b/>
                <w:bCs/>
              </w:rPr>
              <w:t>0.930</w:t>
            </w:r>
            <w:r w:rsidRPr="000A5866">
              <w:rPr>
                <w:rFonts w:hint="eastAsia"/>
                <w:b/>
                <w:bCs/>
                <w:vertAlign w:val="subscript"/>
              </w:rPr>
              <w:t>(0.002)</w:t>
            </w:r>
          </w:p>
        </w:tc>
        <w:tc>
          <w:tcPr>
            <w:tcW w:w="689" w:type="pct"/>
            <w:tcBorders>
              <w:top w:val="nil"/>
              <w:left w:val="nil"/>
              <w:bottom w:val="single" w:sz="12" w:space="0" w:color="000000"/>
              <w:right w:val="nil"/>
            </w:tcBorders>
            <w:vAlign w:val="bottom"/>
          </w:tcPr>
          <w:p w14:paraId="5ABC98C9" w14:textId="77777777" w:rsidR="00971287" w:rsidRPr="000A5866" w:rsidRDefault="00971287" w:rsidP="00971287">
            <w:pPr>
              <w:spacing w:line="300" w:lineRule="auto"/>
              <w:ind w:firstLineChars="0" w:firstLine="0"/>
              <w:jc w:val="center"/>
              <w:rPr>
                <w:b/>
                <w:bCs/>
              </w:rPr>
            </w:pPr>
            <w:r w:rsidRPr="000A5866">
              <w:rPr>
                <w:rFonts w:hint="eastAsia"/>
                <w:b/>
                <w:bCs/>
              </w:rPr>
              <w:t>0.939</w:t>
            </w:r>
            <w:r w:rsidRPr="000A5866">
              <w:rPr>
                <w:rFonts w:hint="eastAsia"/>
                <w:b/>
                <w:bCs/>
                <w:vertAlign w:val="subscript"/>
              </w:rPr>
              <w:t>(0.012)</w:t>
            </w:r>
          </w:p>
        </w:tc>
        <w:tc>
          <w:tcPr>
            <w:tcW w:w="689" w:type="pct"/>
            <w:tcBorders>
              <w:top w:val="nil"/>
              <w:left w:val="nil"/>
              <w:bottom w:val="single" w:sz="12" w:space="0" w:color="000000"/>
              <w:right w:val="nil"/>
            </w:tcBorders>
            <w:vAlign w:val="bottom"/>
          </w:tcPr>
          <w:p w14:paraId="103E470A" w14:textId="77777777" w:rsidR="00971287" w:rsidRPr="000A5866" w:rsidRDefault="00971287" w:rsidP="00971287">
            <w:pPr>
              <w:spacing w:line="300" w:lineRule="auto"/>
              <w:ind w:firstLineChars="0" w:firstLine="0"/>
              <w:jc w:val="center"/>
              <w:rPr>
                <w:b/>
                <w:bCs/>
              </w:rPr>
            </w:pPr>
            <w:r w:rsidRPr="000A5866">
              <w:rPr>
                <w:rFonts w:hint="eastAsia"/>
                <w:b/>
                <w:bCs/>
              </w:rPr>
              <w:t>0.841</w:t>
            </w:r>
            <w:r w:rsidRPr="000A5866">
              <w:rPr>
                <w:rFonts w:hint="eastAsia"/>
                <w:b/>
                <w:bCs/>
                <w:vertAlign w:val="subscript"/>
              </w:rPr>
              <w:t>(0.005)</w:t>
            </w:r>
          </w:p>
        </w:tc>
        <w:tc>
          <w:tcPr>
            <w:tcW w:w="689" w:type="pct"/>
            <w:tcBorders>
              <w:top w:val="nil"/>
              <w:left w:val="nil"/>
              <w:bottom w:val="single" w:sz="12" w:space="0" w:color="000000"/>
              <w:right w:val="nil"/>
            </w:tcBorders>
            <w:vAlign w:val="bottom"/>
          </w:tcPr>
          <w:p w14:paraId="40381350" w14:textId="77777777" w:rsidR="00971287" w:rsidRPr="000A5866" w:rsidRDefault="00971287" w:rsidP="00971287">
            <w:pPr>
              <w:spacing w:line="300" w:lineRule="auto"/>
              <w:ind w:firstLineChars="0" w:firstLine="0"/>
              <w:jc w:val="center"/>
              <w:rPr>
                <w:b/>
                <w:bCs/>
              </w:rPr>
            </w:pPr>
            <w:r w:rsidRPr="000A5866">
              <w:rPr>
                <w:rFonts w:hint="eastAsia"/>
                <w:b/>
                <w:bCs/>
              </w:rPr>
              <w:t>0.712</w:t>
            </w:r>
            <w:r w:rsidRPr="000A5866">
              <w:rPr>
                <w:rFonts w:hint="eastAsia"/>
                <w:b/>
                <w:bCs/>
                <w:vertAlign w:val="subscript"/>
              </w:rPr>
              <w:t>(0.011)</w:t>
            </w:r>
          </w:p>
        </w:tc>
        <w:tc>
          <w:tcPr>
            <w:tcW w:w="645" w:type="pct"/>
            <w:tcBorders>
              <w:top w:val="nil"/>
              <w:left w:val="nil"/>
              <w:bottom w:val="single" w:sz="12" w:space="0" w:color="000000"/>
              <w:right w:val="nil"/>
            </w:tcBorders>
            <w:vAlign w:val="bottom"/>
          </w:tcPr>
          <w:p w14:paraId="4249C53F" w14:textId="77777777" w:rsidR="00971287" w:rsidRPr="000A5866" w:rsidRDefault="00971287" w:rsidP="00971287">
            <w:pPr>
              <w:spacing w:line="300" w:lineRule="auto"/>
              <w:ind w:firstLineChars="0" w:firstLine="0"/>
              <w:jc w:val="center"/>
              <w:rPr>
                <w:b/>
                <w:bCs/>
              </w:rPr>
            </w:pPr>
            <w:r w:rsidRPr="000A5866">
              <w:rPr>
                <w:rFonts w:hint="eastAsia"/>
                <w:b/>
                <w:bCs/>
              </w:rPr>
              <w:t>0.669</w:t>
            </w:r>
            <w:r w:rsidRPr="000A5866">
              <w:rPr>
                <w:rFonts w:hint="eastAsia"/>
                <w:b/>
                <w:bCs/>
                <w:vertAlign w:val="subscript"/>
              </w:rPr>
              <w:t>(0.004)</w:t>
            </w:r>
          </w:p>
        </w:tc>
      </w:tr>
    </w:tbl>
    <w:p w14:paraId="2236942F" w14:textId="77777777" w:rsidR="00ED31E3" w:rsidRDefault="00ED31E3" w:rsidP="00ED31E3"/>
    <w:p w14:paraId="6F7130B0" w14:textId="2DD0995E" w:rsidR="00A0722A" w:rsidRDefault="00ED31E3" w:rsidP="00A0722A">
      <w:r>
        <w:rPr>
          <w:rFonts w:hint="eastAsia"/>
        </w:rPr>
        <w:t>在</w:t>
      </w:r>
      <w:r>
        <w:rPr>
          <w:rFonts w:hint="eastAsia"/>
        </w:rPr>
        <w:t>BACE</w:t>
      </w:r>
      <w:r>
        <w:rPr>
          <w:rFonts w:hint="eastAsia"/>
        </w:rPr>
        <w:t>与</w:t>
      </w:r>
      <w:r>
        <w:rPr>
          <w:rFonts w:hint="eastAsia"/>
        </w:rPr>
        <w:t>BBBP</w:t>
      </w:r>
      <w:r>
        <w:rPr>
          <w:rFonts w:hint="eastAsia"/>
        </w:rPr>
        <w:t>数据集上，</w:t>
      </w:r>
      <w:r>
        <w:rPr>
          <w:rFonts w:hint="eastAsia"/>
        </w:rPr>
        <w:t>KGAMA</w:t>
      </w:r>
      <w:r>
        <w:rPr>
          <w:rFonts w:hint="eastAsia"/>
        </w:rPr>
        <w:t>模型显著超越了经典的图</w:t>
      </w:r>
      <w:r w:rsidR="00D54326">
        <w:rPr>
          <w:rFonts w:hint="eastAsia"/>
        </w:rPr>
        <w:t>神经</w:t>
      </w:r>
      <w:r>
        <w:rPr>
          <w:rFonts w:hint="eastAsia"/>
        </w:rPr>
        <w:t>网络模型</w:t>
      </w:r>
      <w:r>
        <w:rPr>
          <w:rFonts w:hint="eastAsia"/>
        </w:rPr>
        <w:t>GIN</w:t>
      </w:r>
      <w:r>
        <w:rPr>
          <w:rFonts w:hint="eastAsia"/>
        </w:rPr>
        <w:t>、</w:t>
      </w:r>
      <w:r>
        <w:rPr>
          <w:rFonts w:hint="eastAsia"/>
        </w:rPr>
        <w:t>AttentiveFP</w:t>
      </w:r>
      <w:r>
        <w:rPr>
          <w:rFonts w:hint="eastAsia"/>
        </w:rPr>
        <w:t>，</w:t>
      </w:r>
      <w:r w:rsidR="00D54326">
        <w:rPr>
          <w:rFonts w:hint="eastAsia"/>
        </w:rPr>
        <w:t>其中</w:t>
      </w:r>
      <w:r>
        <w:rPr>
          <w:rFonts w:hint="eastAsia"/>
        </w:rPr>
        <w:t>在</w:t>
      </w:r>
      <w:r>
        <w:rPr>
          <w:rFonts w:hint="eastAsia"/>
        </w:rPr>
        <w:t>BACE</w:t>
      </w:r>
      <w:r>
        <w:rPr>
          <w:rFonts w:hint="eastAsia"/>
        </w:rPr>
        <w:t>数据集上分别提高了</w:t>
      </w:r>
      <w:r w:rsidR="00065AC3">
        <w:rPr>
          <w:rFonts w:hint="eastAsia"/>
        </w:rPr>
        <w:t>2.7</w:t>
      </w:r>
      <w:r>
        <w:rPr>
          <w:rFonts w:hint="eastAsia"/>
        </w:rPr>
        <w:t>和</w:t>
      </w:r>
      <w:r w:rsidR="00065AC3">
        <w:rPr>
          <w:rFonts w:hint="eastAsia"/>
        </w:rPr>
        <w:t>0.9</w:t>
      </w:r>
      <w:r w:rsidR="00A22D62">
        <w:rPr>
          <w:rFonts w:hint="eastAsia"/>
        </w:rPr>
        <w:t>个百分点</w:t>
      </w:r>
      <w:r>
        <w:rPr>
          <w:rFonts w:hint="eastAsia"/>
        </w:rPr>
        <w:t>，在</w:t>
      </w:r>
      <w:r>
        <w:rPr>
          <w:rFonts w:hint="eastAsia"/>
        </w:rPr>
        <w:t>BBBP</w:t>
      </w:r>
      <w:r>
        <w:rPr>
          <w:rFonts w:hint="eastAsia"/>
        </w:rPr>
        <w:t>数据集上分别提高了</w:t>
      </w:r>
      <w:r w:rsidR="00065AC3">
        <w:rPr>
          <w:rFonts w:hint="eastAsia"/>
        </w:rPr>
        <w:t>3.6</w:t>
      </w:r>
      <w:r>
        <w:rPr>
          <w:rFonts w:hint="eastAsia"/>
        </w:rPr>
        <w:t>和</w:t>
      </w:r>
      <w:r>
        <w:rPr>
          <w:rFonts w:hint="eastAsia"/>
        </w:rPr>
        <w:t>2.</w:t>
      </w:r>
      <w:r w:rsidR="00065AC3">
        <w:rPr>
          <w:rFonts w:hint="eastAsia"/>
        </w:rPr>
        <w:t>2</w:t>
      </w:r>
      <w:r w:rsidR="00A22D62">
        <w:rPr>
          <w:rFonts w:hint="eastAsia"/>
        </w:rPr>
        <w:t>个百分点</w:t>
      </w:r>
      <w:r>
        <w:rPr>
          <w:rFonts w:hint="eastAsia"/>
        </w:rPr>
        <w:t>。</w:t>
      </w:r>
      <w:r w:rsidR="00D54326">
        <w:rPr>
          <w:rFonts w:hint="eastAsia"/>
        </w:rPr>
        <w:t>相比于</w:t>
      </w:r>
      <w:r>
        <w:rPr>
          <w:rFonts w:hint="eastAsia"/>
        </w:rPr>
        <w:t>次优的</w:t>
      </w:r>
      <w:r w:rsidR="00971287">
        <w:rPr>
          <w:rFonts w:hint="eastAsia"/>
        </w:rPr>
        <w:t>MMFRL</w:t>
      </w:r>
      <w:r>
        <w:rPr>
          <w:rFonts w:hint="eastAsia"/>
        </w:rPr>
        <w:t>模型，</w:t>
      </w:r>
      <w:r w:rsidR="00D54326">
        <w:rPr>
          <w:rFonts w:hint="eastAsia"/>
        </w:rPr>
        <w:t>KGAMA</w:t>
      </w:r>
      <w:r>
        <w:rPr>
          <w:rFonts w:hint="eastAsia"/>
        </w:rPr>
        <w:t>在</w:t>
      </w:r>
      <w:r w:rsidR="00D54326">
        <w:rPr>
          <w:rFonts w:hint="eastAsia"/>
        </w:rPr>
        <w:t>这</w:t>
      </w:r>
      <w:r>
        <w:rPr>
          <w:rFonts w:hint="eastAsia"/>
        </w:rPr>
        <w:t>两个数据集上</w:t>
      </w:r>
      <w:r w:rsidR="00D54326">
        <w:rPr>
          <w:rFonts w:hint="eastAsia"/>
        </w:rPr>
        <w:t>均</w:t>
      </w:r>
      <w:r>
        <w:rPr>
          <w:rFonts w:hint="eastAsia"/>
        </w:rPr>
        <w:t>提高了</w:t>
      </w:r>
      <w:r>
        <w:rPr>
          <w:rFonts w:hint="eastAsia"/>
        </w:rPr>
        <w:t>0.3</w:t>
      </w:r>
      <w:r w:rsidR="00A22D62">
        <w:rPr>
          <w:rFonts w:hint="eastAsia"/>
        </w:rPr>
        <w:t>个百分点</w:t>
      </w:r>
      <w:r>
        <w:rPr>
          <w:rFonts w:hint="eastAsia"/>
        </w:rPr>
        <w:t>。这种优势主要是</w:t>
      </w:r>
      <w:r w:rsidR="009B3614">
        <w:rPr>
          <w:rFonts w:hint="eastAsia"/>
        </w:rPr>
        <w:t>因为</w:t>
      </w:r>
      <w:r>
        <w:rPr>
          <w:rFonts w:hint="eastAsia"/>
        </w:rPr>
        <w:t>KGAMA</w:t>
      </w:r>
      <w:r>
        <w:rPr>
          <w:rFonts w:hint="eastAsia"/>
        </w:rPr>
        <w:t>使用了</w:t>
      </w:r>
      <w:r w:rsidRPr="00ED31E3">
        <w:rPr>
          <w:rFonts w:hint="eastAsia"/>
        </w:rPr>
        <w:t>Graphormer</w:t>
      </w:r>
      <w:r w:rsidRPr="00ED31E3">
        <w:rPr>
          <w:rFonts w:hint="eastAsia"/>
        </w:rPr>
        <w:t>编码器</w:t>
      </w:r>
      <w:r w:rsidR="00C12DC9">
        <w:rPr>
          <w:rFonts w:hint="eastAsia"/>
        </w:rPr>
        <w:t>，</w:t>
      </w:r>
      <w:r w:rsidR="00D54326">
        <w:rPr>
          <w:rFonts w:hint="eastAsia"/>
        </w:rPr>
        <w:t>其能够</w:t>
      </w:r>
      <w:r w:rsidR="00C12DC9">
        <w:rPr>
          <w:rFonts w:hint="eastAsia"/>
        </w:rPr>
        <w:t>对分子全局的拓扑结构进行捕捉，相比于传统的图神经网络</w:t>
      </w:r>
      <w:r w:rsidR="009B3614">
        <w:rPr>
          <w:rFonts w:hint="eastAsia"/>
        </w:rPr>
        <w:t>，其</w:t>
      </w:r>
      <w:r w:rsidR="00C12DC9">
        <w:rPr>
          <w:rFonts w:hint="eastAsia"/>
        </w:rPr>
        <w:t>能够捕捉更加远程的原</w:t>
      </w:r>
      <w:r w:rsidR="00C12DC9">
        <w:rPr>
          <w:rFonts w:hint="eastAsia"/>
        </w:rPr>
        <w:lastRenderedPageBreak/>
        <w:t>子依赖关系。在</w:t>
      </w:r>
      <w:r w:rsidR="00777529">
        <w:t>ClinTox</w:t>
      </w:r>
      <w:r w:rsidR="00777529">
        <w:t>与</w:t>
      </w:r>
      <w:r w:rsidR="00777529">
        <w:t>SIDER</w:t>
      </w:r>
      <w:r w:rsidR="00777529">
        <w:t>等涉及复杂药理毒理机制的</w:t>
      </w:r>
      <w:r w:rsidR="00C12DC9">
        <w:rPr>
          <w:rFonts w:hint="eastAsia"/>
        </w:rPr>
        <w:t>数据集上</w:t>
      </w:r>
      <w:r w:rsidR="00777529">
        <w:t>，</w:t>
      </w:r>
      <w:r w:rsidR="006437D6">
        <w:t>KGAMA</w:t>
      </w:r>
      <w:r w:rsidR="006437D6">
        <w:rPr>
          <w:rFonts w:hint="eastAsia"/>
        </w:rPr>
        <w:t>模型相比</w:t>
      </w:r>
      <w:r w:rsidR="009B3614">
        <w:rPr>
          <w:rFonts w:hint="eastAsia"/>
        </w:rPr>
        <w:t>于</w:t>
      </w:r>
      <w:r w:rsidR="006437D6">
        <w:t>MoleculeSTM</w:t>
      </w:r>
      <w:r w:rsidR="006437D6">
        <w:rPr>
          <w:rFonts w:hint="eastAsia"/>
        </w:rPr>
        <w:t>这种采用文本对齐的模型来说，也</w:t>
      </w:r>
      <w:r w:rsidR="00D54326">
        <w:rPr>
          <w:rFonts w:hint="eastAsia"/>
        </w:rPr>
        <w:t>展现</w:t>
      </w:r>
      <w:r w:rsidR="0038234A">
        <w:rPr>
          <w:rFonts w:hint="eastAsia"/>
        </w:rPr>
        <w:t>了较为显著的</w:t>
      </w:r>
      <w:r w:rsidR="00D54326">
        <w:rPr>
          <w:rFonts w:hint="eastAsia"/>
        </w:rPr>
        <w:t>优势</w:t>
      </w:r>
      <w:r w:rsidR="006437D6">
        <w:rPr>
          <w:rFonts w:hint="eastAsia"/>
        </w:rPr>
        <w:t>，</w:t>
      </w:r>
      <w:r w:rsidR="0038234A" w:rsidRPr="0038234A">
        <w:rPr>
          <w:rFonts w:hint="eastAsia"/>
        </w:rPr>
        <w:t>性能分别提高了</w:t>
      </w:r>
      <w:r w:rsidR="0038234A" w:rsidRPr="0038234A">
        <w:rPr>
          <w:rFonts w:hint="eastAsia"/>
        </w:rPr>
        <w:t>1.</w:t>
      </w:r>
      <w:r w:rsidR="0038234A">
        <w:rPr>
          <w:rFonts w:hint="eastAsia"/>
        </w:rPr>
        <w:t>4</w:t>
      </w:r>
      <w:r w:rsidR="0038234A" w:rsidRPr="0038234A">
        <w:rPr>
          <w:rFonts w:hint="eastAsia"/>
        </w:rPr>
        <w:t>和</w:t>
      </w:r>
      <w:r w:rsidR="0038234A">
        <w:rPr>
          <w:rFonts w:hint="eastAsia"/>
        </w:rPr>
        <w:t>5.9</w:t>
      </w:r>
      <w:r w:rsidR="00A22D62">
        <w:rPr>
          <w:rFonts w:hint="eastAsia"/>
        </w:rPr>
        <w:t>个百分点</w:t>
      </w:r>
      <w:r w:rsidR="0038234A">
        <w:rPr>
          <w:rFonts w:hint="eastAsia"/>
        </w:rPr>
        <w:t>。这个结果证明了本</w:t>
      </w:r>
      <w:r w:rsidR="00FD2F29">
        <w:rPr>
          <w:rFonts w:hint="eastAsia"/>
        </w:rPr>
        <w:t>文</w:t>
      </w:r>
      <w:r w:rsidR="0038234A">
        <w:rPr>
          <w:rFonts w:hint="eastAsia"/>
        </w:rPr>
        <w:t>设计的知识重写模块的有效性。</w:t>
      </w:r>
      <w:r w:rsidR="005A3E5A">
        <w:rPr>
          <w:rFonts w:hint="eastAsia"/>
        </w:rPr>
        <w:t>这也说明了在构建分子文本语义表征时</w:t>
      </w:r>
      <w:r w:rsidR="0038234A">
        <w:rPr>
          <w:rFonts w:hint="eastAsia"/>
        </w:rPr>
        <w:t>，使用高</w:t>
      </w:r>
      <w:r w:rsidR="005A3E5A">
        <w:rPr>
          <w:rFonts w:hint="eastAsia"/>
        </w:rPr>
        <w:t>密度、去噪声的高质量</w:t>
      </w:r>
      <w:r w:rsidR="0038234A">
        <w:rPr>
          <w:rFonts w:hint="eastAsia"/>
        </w:rPr>
        <w:t>文本，是</w:t>
      </w:r>
      <w:r w:rsidR="005A3E5A">
        <w:rPr>
          <w:rFonts w:hint="eastAsia"/>
        </w:rPr>
        <w:t>提升下游预测任务性能的重要条件之一。</w:t>
      </w:r>
      <w:r w:rsidR="00A0722A">
        <w:rPr>
          <w:rFonts w:hint="eastAsia"/>
        </w:rPr>
        <w:t>在</w:t>
      </w:r>
      <w:r w:rsidR="00A0722A">
        <w:t>Tox21</w:t>
      </w:r>
      <w:r w:rsidR="00A0722A">
        <w:t>与</w:t>
      </w:r>
      <w:r w:rsidR="00A0722A">
        <w:t>ToxCast</w:t>
      </w:r>
      <w:r w:rsidR="00A0722A">
        <w:rPr>
          <w:rFonts w:hint="eastAsia"/>
        </w:rPr>
        <w:t>这种包含了数百个子任务的数据集上，</w:t>
      </w:r>
      <w:r w:rsidR="00777529">
        <w:t>KGAMA</w:t>
      </w:r>
      <w:r w:rsidR="00777529">
        <w:t>依然</w:t>
      </w:r>
      <w:r w:rsidR="00A0722A">
        <w:rPr>
          <w:rFonts w:hint="eastAsia"/>
        </w:rPr>
        <w:t>可以保持一定的性能优势，</w:t>
      </w:r>
      <w:r w:rsidR="00A0722A" w:rsidRPr="00A0722A">
        <w:rPr>
          <w:rFonts w:hint="eastAsia"/>
        </w:rPr>
        <w:t>相较于次优模型</w:t>
      </w:r>
      <w:r w:rsidR="00A0722A">
        <w:rPr>
          <w:rFonts w:hint="eastAsia"/>
        </w:rPr>
        <w:t>，最终在结果上分别提高了</w:t>
      </w:r>
      <w:r w:rsidR="00A0722A">
        <w:rPr>
          <w:rFonts w:hint="eastAsia"/>
        </w:rPr>
        <w:t>0.</w:t>
      </w:r>
      <w:r w:rsidR="00065AC3">
        <w:rPr>
          <w:rFonts w:hint="eastAsia"/>
        </w:rPr>
        <w:t>4</w:t>
      </w:r>
      <w:r w:rsidR="00A0722A">
        <w:rPr>
          <w:rFonts w:hint="eastAsia"/>
        </w:rPr>
        <w:t>和</w:t>
      </w:r>
      <w:r w:rsidR="00A0722A">
        <w:rPr>
          <w:rFonts w:hint="eastAsia"/>
        </w:rPr>
        <w:t>0.</w:t>
      </w:r>
      <w:r w:rsidR="00065AC3">
        <w:rPr>
          <w:rFonts w:hint="eastAsia"/>
        </w:rPr>
        <w:t>3</w:t>
      </w:r>
      <w:r w:rsidR="00A22D62">
        <w:rPr>
          <w:rFonts w:hint="eastAsia"/>
        </w:rPr>
        <w:t>个百分点</w:t>
      </w:r>
      <w:r w:rsidR="00A0722A">
        <w:rPr>
          <w:rFonts w:hint="eastAsia"/>
        </w:rPr>
        <w:t>。</w:t>
      </w:r>
      <w:r w:rsidR="00A0722A" w:rsidRPr="00A0722A">
        <w:t>这一结果验证了本</w:t>
      </w:r>
      <w:r w:rsidR="008F4D17">
        <w:rPr>
          <w:rFonts w:hint="eastAsia"/>
        </w:rPr>
        <w:t>文中使用</w:t>
      </w:r>
      <w:r w:rsidR="00A0722A" w:rsidRPr="00A0722A">
        <w:t>的基于同方差不确定性的自适应加权机制能够有效平衡不同任务与模态间的噪声，确保了模型在极端复杂场景下的泛化上限。</w:t>
      </w:r>
    </w:p>
    <w:p w14:paraId="78EC2105" w14:textId="6E8BB465" w:rsidR="007359A6" w:rsidRDefault="007359A6" w:rsidP="007359A6">
      <w:pPr>
        <w:pStyle w:val="a8"/>
      </w:pPr>
      <w:bookmarkStart w:id="128" w:name="_Ref224306469"/>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6</w:t>
      </w:r>
      <w:r>
        <w:fldChar w:fldCharType="end"/>
      </w:r>
      <w:bookmarkEnd w:id="128"/>
      <w:r>
        <w:rPr>
          <w:rFonts w:hint="eastAsia"/>
        </w:rPr>
        <w:t xml:space="preserve"> </w:t>
      </w:r>
      <w:r w:rsidRPr="00D911FE">
        <w:rPr>
          <w:rFonts w:hint="eastAsia"/>
        </w:rPr>
        <w:t>KGAMA</w:t>
      </w:r>
      <w:r w:rsidRPr="00D911FE">
        <w:rPr>
          <w:rFonts w:hint="eastAsia"/>
        </w:rPr>
        <w:t>在</w:t>
      </w:r>
      <w:r w:rsidRPr="00D911FE">
        <w:rPr>
          <w:rFonts w:hint="eastAsia"/>
        </w:rPr>
        <w:t>MoleculeNet</w:t>
      </w:r>
      <w:r>
        <w:rPr>
          <w:rFonts w:hint="eastAsia"/>
        </w:rPr>
        <w:t>回归</w:t>
      </w:r>
      <w:r w:rsidRPr="00D911FE">
        <w:rPr>
          <w:rFonts w:hint="eastAsia"/>
        </w:rPr>
        <w:t>任务上</w:t>
      </w:r>
      <w:r>
        <w:rPr>
          <w:rFonts w:hint="eastAsia"/>
        </w:rPr>
        <w:t>对比</w:t>
      </w:r>
      <w:r w:rsidRPr="00D911FE">
        <w:rPr>
          <w:rFonts w:hint="eastAsia"/>
        </w:rPr>
        <w:t>实验结果</w:t>
      </w:r>
    </w:p>
    <w:tbl>
      <w:tblPr>
        <w:tblStyle w:val="ac"/>
        <w:tblW w:w="5000" w:type="pct"/>
        <w:jc w:val="center"/>
        <w:tblLook w:val="04A0" w:firstRow="1" w:lastRow="0" w:firstColumn="1" w:lastColumn="0" w:noHBand="0" w:noVBand="1"/>
      </w:tblPr>
      <w:tblGrid>
        <w:gridCol w:w="2929"/>
        <w:gridCol w:w="2214"/>
        <w:gridCol w:w="2214"/>
        <w:gridCol w:w="2213"/>
      </w:tblGrid>
      <w:tr w:rsidR="0006030B" w14:paraId="288512E4" w14:textId="77777777" w:rsidTr="00BF6D00">
        <w:trPr>
          <w:jc w:val="center"/>
        </w:trPr>
        <w:tc>
          <w:tcPr>
            <w:tcW w:w="1530" w:type="pct"/>
            <w:tcBorders>
              <w:top w:val="single" w:sz="12" w:space="0" w:color="auto"/>
              <w:left w:val="nil"/>
              <w:bottom w:val="nil"/>
              <w:right w:val="nil"/>
            </w:tcBorders>
            <w:vAlign w:val="bottom"/>
          </w:tcPr>
          <w:p w14:paraId="4BE2BB73" w14:textId="77777777" w:rsidR="0006030B" w:rsidRDefault="00777529" w:rsidP="00B8360B">
            <w:pPr>
              <w:spacing w:line="300" w:lineRule="auto"/>
              <w:ind w:firstLineChars="0" w:firstLine="0"/>
              <w:jc w:val="center"/>
            </w:pPr>
            <w:r>
              <w:rPr>
                <w:rFonts w:hint="eastAsia"/>
              </w:rPr>
              <w:t>Datasets</w:t>
            </w:r>
          </w:p>
        </w:tc>
        <w:tc>
          <w:tcPr>
            <w:tcW w:w="1157" w:type="pct"/>
            <w:tcBorders>
              <w:top w:val="single" w:sz="12" w:space="0" w:color="auto"/>
              <w:left w:val="nil"/>
              <w:bottom w:val="nil"/>
              <w:right w:val="nil"/>
            </w:tcBorders>
          </w:tcPr>
          <w:p w14:paraId="543E04B1" w14:textId="77777777" w:rsidR="0006030B" w:rsidRDefault="00777529" w:rsidP="00B8360B">
            <w:pPr>
              <w:spacing w:line="300" w:lineRule="auto"/>
              <w:ind w:firstLineChars="0" w:firstLine="0"/>
              <w:jc w:val="center"/>
            </w:pPr>
            <w:r>
              <w:rPr>
                <w:rFonts w:hint="eastAsia"/>
              </w:rPr>
              <w:t>ESOL</w:t>
            </w:r>
          </w:p>
        </w:tc>
        <w:tc>
          <w:tcPr>
            <w:tcW w:w="1157" w:type="pct"/>
            <w:tcBorders>
              <w:top w:val="single" w:sz="12" w:space="0" w:color="auto"/>
              <w:left w:val="nil"/>
              <w:bottom w:val="nil"/>
              <w:right w:val="nil"/>
            </w:tcBorders>
          </w:tcPr>
          <w:p w14:paraId="6A46D2F0" w14:textId="77777777" w:rsidR="0006030B" w:rsidRDefault="00777529" w:rsidP="00B8360B">
            <w:pPr>
              <w:spacing w:line="300" w:lineRule="auto"/>
              <w:ind w:firstLineChars="0" w:firstLine="0"/>
              <w:jc w:val="center"/>
            </w:pPr>
            <w:r>
              <w:rPr>
                <w:rFonts w:hint="eastAsia"/>
              </w:rPr>
              <w:t>FreeSolv</w:t>
            </w:r>
          </w:p>
        </w:tc>
        <w:tc>
          <w:tcPr>
            <w:tcW w:w="1156" w:type="pct"/>
            <w:tcBorders>
              <w:top w:val="single" w:sz="12" w:space="0" w:color="auto"/>
              <w:left w:val="nil"/>
              <w:bottom w:val="nil"/>
              <w:right w:val="nil"/>
            </w:tcBorders>
          </w:tcPr>
          <w:p w14:paraId="3A173CD2" w14:textId="77777777" w:rsidR="0006030B" w:rsidRDefault="00777529" w:rsidP="00B8360B">
            <w:pPr>
              <w:spacing w:line="300" w:lineRule="auto"/>
              <w:ind w:firstLineChars="0" w:firstLine="0"/>
              <w:jc w:val="center"/>
            </w:pPr>
            <w:r>
              <w:rPr>
                <w:rFonts w:hint="eastAsia"/>
              </w:rPr>
              <w:t>Lipo</w:t>
            </w:r>
          </w:p>
        </w:tc>
      </w:tr>
      <w:tr w:rsidR="0006030B" w14:paraId="1241A155" w14:textId="77777777" w:rsidTr="00BF6D00">
        <w:trPr>
          <w:jc w:val="center"/>
        </w:trPr>
        <w:tc>
          <w:tcPr>
            <w:tcW w:w="1530" w:type="pct"/>
            <w:tcBorders>
              <w:top w:val="nil"/>
              <w:left w:val="nil"/>
              <w:bottom w:val="nil"/>
              <w:right w:val="nil"/>
            </w:tcBorders>
            <w:vAlign w:val="bottom"/>
          </w:tcPr>
          <w:p w14:paraId="14327D10" w14:textId="77777777" w:rsidR="0006030B" w:rsidRDefault="00777529" w:rsidP="00B8360B">
            <w:pPr>
              <w:spacing w:line="300" w:lineRule="auto"/>
              <w:ind w:firstLineChars="0" w:firstLine="0"/>
              <w:jc w:val="center"/>
            </w:pPr>
            <w:r>
              <w:rPr>
                <w:rFonts w:hint="eastAsia"/>
              </w:rPr>
              <w:t># Molecules</w:t>
            </w:r>
          </w:p>
        </w:tc>
        <w:tc>
          <w:tcPr>
            <w:tcW w:w="1157" w:type="pct"/>
            <w:tcBorders>
              <w:top w:val="nil"/>
              <w:left w:val="nil"/>
              <w:bottom w:val="nil"/>
              <w:right w:val="nil"/>
            </w:tcBorders>
          </w:tcPr>
          <w:p w14:paraId="6FF4862F" w14:textId="77777777" w:rsidR="0006030B" w:rsidRDefault="00777529" w:rsidP="00B8360B">
            <w:pPr>
              <w:spacing w:line="300" w:lineRule="auto"/>
              <w:ind w:firstLineChars="0" w:firstLine="0"/>
              <w:jc w:val="center"/>
            </w:pPr>
            <w:r>
              <w:rPr>
                <w:rFonts w:hint="eastAsia"/>
              </w:rPr>
              <w:t>1128</w:t>
            </w:r>
          </w:p>
        </w:tc>
        <w:tc>
          <w:tcPr>
            <w:tcW w:w="1157" w:type="pct"/>
            <w:tcBorders>
              <w:top w:val="nil"/>
              <w:left w:val="nil"/>
              <w:bottom w:val="nil"/>
              <w:right w:val="nil"/>
            </w:tcBorders>
          </w:tcPr>
          <w:p w14:paraId="12CC9BD5" w14:textId="77777777" w:rsidR="0006030B" w:rsidRDefault="00777529" w:rsidP="00B8360B">
            <w:pPr>
              <w:spacing w:line="300" w:lineRule="auto"/>
              <w:ind w:firstLineChars="0" w:firstLine="0"/>
              <w:jc w:val="center"/>
            </w:pPr>
            <w:r>
              <w:rPr>
                <w:rFonts w:hint="eastAsia"/>
              </w:rPr>
              <w:t>642</w:t>
            </w:r>
          </w:p>
        </w:tc>
        <w:tc>
          <w:tcPr>
            <w:tcW w:w="1156" w:type="pct"/>
            <w:tcBorders>
              <w:top w:val="nil"/>
              <w:left w:val="nil"/>
              <w:bottom w:val="nil"/>
              <w:right w:val="nil"/>
            </w:tcBorders>
          </w:tcPr>
          <w:p w14:paraId="4E82FD70" w14:textId="77777777" w:rsidR="0006030B" w:rsidRDefault="00777529" w:rsidP="00B8360B">
            <w:pPr>
              <w:spacing w:line="300" w:lineRule="auto"/>
              <w:ind w:firstLineChars="0" w:firstLine="0"/>
              <w:jc w:val="center"/>
            </w:pPr>
            <w:r>
              <w:rPr>
                <w:rFonts w:hint="eastAsia"/>
              </w:rPr>
              <w:t>4200</w:t>
            </w:r>
          </w:p>
        </w:tc>
      </w:tr>
      <w:tr w:rsidR="0006030B" w14:paraId="4F8152E9" w14:textId="77777777" w:rsidTr="00BF6D00">
        <w:trPr>
          <w:jc w:val="center"/>
        </w:trPr>
        <w:tc>
          <w:tcPr>
            <w:tcW w:w="1530" w:type="pct"/>
            <w:tcBorders>
              <w:top w:val="nil"/>
              <w:left w:val="nil"/>
              <w:bottom w:val="single" w:sz="8" w:space="0" w:color="auto"/>
              <w:right w:val="nil"/>
            </w:tcBorders>
            <w:vAlign w:val="bottom"/>
          </w:tcPr>
          <w:p w14:paraId="7AD70614" w14:textId="77777777" w:rsidR="0006030B" w:rsidRDefault="00777529" w:rsidP="00B8360B">
            <w:pPr>
              <w:spacing w:line="300" w:lineRule="auto"/>
              <w:ind w:firstLineChars="0" w:firstLine="0"/>
              <w:jc w:val="center"/>
            </w:pPr>
            <w:r>
              <w:rPr>
                <w:rFonts w:hint="eastAsia"/>
              </w:rPr>
              <w:t># Tasks</w:t>
            </w:r>
          </w:p>
        </w:tc>
        <w:tc>
          <w:tcPr>
            <w:tcW w:w="1157" w:type="pct"/>
            <w:tcBorders>
              <w:top w:val="nil"/>
              <w:left w:val="nil"/>
              <w:bottom w:val="single" w:sz="8" w:space="0" w:color="auto"/>
              <w:right w:val="nil"/>
            </w:tcBorders>
          </w:tcPr>
          <w:p w14:paraId="2611230E" w14:textId="77777777" w:rsidR="0006030B" w:rsidRDefault="00777529" w:rsidP="00B8360B">
            <w:pPr>
              <w:spacing w:line="300" w:lineRule="auto"/>
              <w:ind w:firstLineChars="0" w:firstLine="0"/>
              <w:jc w:val="center"/>
            </w:pPr>
            <w:r>
              <w:rPr>
                <w:rFonts w:hint="eastAsia"/>
              </w:rPr>
              <w:t>1</w:t>
            </w:r>
          </w:p>
        </w:tc>
        <w:tc>
          <w:tcPr>
            <w:tcW w:w="1157" w:type="pct"/>
            <w:tcBorders>
              <w:top w:val="nil"/>
              <w:left w:val="nil"/>
              <w:bottom w:val="single" w:sz="8" w:space="0" w:color="auto"/>
              <w:right w:val="nil"/>
            </w:tcBorders>
          </w:tcPr>
          <w:p w14:paraId="7A7A983D" w14:textId="77777777" w:rsidR="0006030B" w:rsidRDefault="00777529" w:rsidP="00B8360B">
            <w:pPr>
              <w:spacing w:line="300" w:lineRule="auto"/>
              <w:ind w:firstLineChars="0" w:firstLine="0"/>
              <w:jc w:val="center"/>
            </w:pPr>
            <w:r>
              <w:rPr>
                <w:rFonts w:hint="eastAsia"/>
              </w:rPr>
              <w:t>1</w:t>
            </w:r>
          </w:p>
        </w:tc>
        <w:tc>
          <w:tcPr>
            <w:tcW w:w="1156" w:type="pct"/>
            <w:tcBorders>
              <w:top w:val="nil"/>
              <w:left w:val="nil"/>
              <w:bottom w:val="single" w:sz="8" w:space="0" w:color="auto"/>
              <w:right w:val="nil"/>
            </w:tcBorders>
          </w:tcPr>
          <w:p w14:paraId="4C2F594A" w14:textId="77777777" w:rsidR="0006030B" w:rsidRDefault="00777529" w:rsidP="00B8360B">
            <w:pPr>
              <w:spacing w:line="300" w:lineRule="auto"/>
              <w:ind w:firstLineChars="0" w:firstLine="0"/>
              <w:jc w:val="center"/>
            </w:pPr>
            <w:r>
              <w:rPr>
                <w:rFonts w:hint="eastAsia"/>
              </w:rPr>
              <w:t>1</w:t>
            </w:r>
          </w:p>
        </w:tc>
      </w:tr>
      <w:tr w:rsidR="00BF6D00" w14:paraId="4E8777EF" w14:textId="77777777" w:rsidTr="00BF6D00">
        <w:trPr>
          <w:jc w:val="center"/>
        </w:trPr>
        <w:tc>
          <w:tcPr>
            <w:tcW w:w="1530" w:type="pct"/>
            <w:tcBorders>
              <w:top w:val="single" w:sz="8" w:space="0" w:color="auto"/>
              <w:left w:val="nil"/>
              <w:bottom w:val="nil"/>
              <w:right w:val="nil"/>
            </w:tcBorders>
            <w:vAlign w:val="bottom"/>
          </w:tcPr>
          <w:p w14:paraId="72F7436B" w14:textId="0DB3AB86" w:rsidR="00BF6D00" w:rsidRDefault="00BF6D00" w:rsidP="00BF6D00">
            <w:pPr>
              <w:spacing w:line="300" w:lineRule="auto"/>
              <w:ind w:firstLineChars="0" w:firstLine="0"/>
              <w:jc w:val="center"/>
            </w:pPr>
            <w:r>
              <w:rPr>
                <w:rFonts w:hint="eastAsia"/>
              </w:rPr>
              <w:t>MMCL</w:t>
            </w:r>
          </w:p>
        </w:tc>
        <w:tc>
          <w:tcPr>
            <w:tcW w:w="1157" w:type="pct"/>
            <w:tcBorders>
              <w:top w:val="single" w:sz="8" w:space="0" w:color="auto"/>
              <w:left w:val="nil"/>
              <w:bottom w:val="nil"/>
              <w:right w:val="nil"/>
            </w:tcBorders>
            <w:vAlign w:val="center"/>
          </w:tcPr>
          <w:p w14:paraId="12E243FA" w14:textId="40C7F5B1" w:rsidR="00BF6D00" w:rsidRDefault="00BF6D00" w:rsidP="00BF6D00">
            <w:pPr>
              <w:spacing w:line="300" w:lineRule="auto"/>
              <w:ind w:firstLineChars="0" w:firstLine="0"/>
              <w:jc w:val="center"/>
            </w:pPr>
            <w:r>
              <w:rPr>
                <w:rFonts w:hint="eastAsia"/>
              </w:rPr>
              <w:t>0.865</w:t>
            </w:r>
            <w:r w:rsidRPr="00EB2580">
              <w:rPr>
                <w:rFonts w:hint="eastAsia"/>
                <w:vertAlign w:val="subscript"/>
              </w:rPr>
              <w:t>(0.045)</w:t>
            </w:r>
          </w:p>
        </w:tc>
        <w:tc>
          <w:tcPr>
            <w:tcW w:w="1157" w:type="pct"/>
            <w:tcBorders>
              <w:top w:val="single" w:sz="8" w:space="0" w:color="auto"/>
              <w:left w:val="nil"/>
              <w:bottom w:val="nil"/>
              <w:right w:val="nil"/>
            </w:tcBorders>
            <w:vAlign w:val="center"/>
          </w:tcPr>
          <w:p w14:paraId="0D569B13" w14:textId="5229621D" w:rsidR="00BF6D00" w:rsidRDefault="00BF6D00" w:rsidP="00BF6D00">
            <w:pPr>
              <w:spacing w:line="300" w:lineRule="auto"/>
              <w:ind w:firstLineChars="0" w:firstLine="0"/>
              <w:jc w:val="center"/>
            </w:pPr>
            <w:r>
              <w:rPr>
                <w:rFonts w:hint="eastAsia"/>
              </w:rPr>
              <w:t>1.669</w:t>
            </w:r>
            <w:r w:rsidRPr="00500928">
              <w:rPr>
                <w:rFonts w:hint="eastAsia"/>
                <w:vertAlign w:val="subscript"/>
              </w:rPr>
              <w:t>(0.103)</w:t>
            </w:r>
          </w:p>
        </w:tc>
        <w:tc>
          <w:tcPr>
            <w:tcW w:w="1156" w:type="pct"/>
            <w:tcBorders>
              <w:top w:val="single" w:sz="8" w:space="0" w:color="auto"/>
              <w:left w:val="nil"/>
              <w:bottom w:val="nil"/>
              <w:right w:val="nil"/>
            </w:tcBorders>
            <w:vAlign w:val="center"/>
          </w:tcPr>
          <w:p w14:paraId="4E87E5CB" w14:textId="18A5D212" w:rsidR="00BF6D00" w:rsidRDefault="00BF6D00" w:rsidP="00BF6D00">
            <w:pPr>
              <w:spacing w:line="300" w:lineRule="auto"/>
              <w:ind w:firstLineChars="0" w:firstLine="0"/>
              <w:jc w:val="center"/>
            </w:pPr>
            <w:r>
              <w:rPr>
                <w:rFonts w:hint="eastAsia"/>
              </w:rPr>
              <w:t>0.705</w:t>
            </w:r>
            <w:r w:rsidRPr="00500928">
              <w:rPr>
                <w:rFonts w:hint="eastAsia"/>
                <w:vertAlign w:val="subscript"/>
              </w:rPr>
              <w:t>(0.032)</w:t>
            </w:r>
          </w:p>
        </w:tc>
      </w:tr>
      <w:tr w:rsidR="00BF6D00" w14:paraId="44544865" w14:textId="77777777" w:rsidTr="00BF6D00">
        <w:trPr>
          <w:jc w:val="center"/>
        </w:trPr>
        <w:tc>
          <w:tcPr>
            <w:tcW w:w="1530" w:type="pct"/>
            <w:tcBorders>
              <w:top w:val="nil"/>
              <w:left w:val="nil"/>
              <w:bottom w:val="nil"/>
              <w:right w:val="nil"/>
            </w:tcBorders>
            <w:vAlign w:val="bottom"/>
          </w:tcPr>
          <w:p w14:paraId="26F8E07E" w14:textId="2C78C6B8" w:rsidR="00BF6D00" w:rsidRDefault="00BF6D00" w:rsidP="00BF6D00">
            <w:pPr>
              <w:spacing w:line="300" w:lineRule="auto"/>
              <w:ind w:firstLineChars="0" w:firstLine="0"/>
              <w:jc w:val="center"/>
            </w:pPr>
            <w:r>
              <w:rPr>
                <w:rFonts w:hint="eastAsia"/>
              </w:rPr>
              <w:t>MMFRL</w:t>
            </w:r>
          </w:p>
        </w:tc>
        <w:tc>
          <w:tcPr>
            <w:tcW w:w="1157" w:type="pct"/>
            <w:tcBorders>
              <w:top w:val="nil"/>
              <w:left w:val="nil"/>
              <w:bottom w:val="nil"/>
              <w:right w:val="nil"/>
            </w:tcBorders>
            <w:vAlign w:val="center"/>
          </w:tcPr>
          <w:p w14:paraId="34C919AA" w14:textId="306C53F1" w:rsidR="00BF6D00" w:rsidRDefault="00BF6D00" w:rsidP="00BF6D00">
            <w:pPr>
              <w:spacing w:line="300" w:lineRule="auto"/>
              <w:ind w:firstLineChars="0" w:firstLine="0"/>
              <w:jc w:val="center"/>
            </w:pPr>
            <w:r>
              <w:rPr>
                <w:rFonts w:hint="eastAsia"/>
              </w:rPr>
              <w:t>0.850</w:t>
            </w:r>
            <w:r w:rsidRPr="00EB2580">
              <w:rPr>
                <w:rFonts w:hint="eastAsia"/>
                <w:vertAlign w:val="subscript"/>
              </w:rPr>
              <w:t>(0.034)</w:t>
            </w:r>
          </w:p>
        </w:tc>
        <w:tc>
          <w:tcPr>
            <w:tcW w:w="1157" w:type="pct"/>
            <w:tcBorders>
              <w:top w:val="nil"/>
              <w:left w:val="nil"/>
              <w:bottom w:val="nil"/>
              <w:right w:val="nil"/>
            </w:tcBorders>
            <w:vAlign w:val="center"/>
          </w:tcPr>
          <w:p w14:paraId="21EA6B12" w14:textId="46DD08E3" w:rsidR="00BF6D00" w:rsidRDefault="00BF6D00" w:rsidP="00BF6D00">
            <w:pPr>
              <w:spacing w:line="300" w:lineRule="auto"/>
              <w:ind w:firstLineChars="0" w:firstLine="0"/>
              <w:jc w:val="center"/>
            </w:pPr>
            <w:r w:rsidRPr="00DF7FFB">
              <w:rPr>
                <w:rFonts w:hint="eastAsia"/>
                <w:u w:val="single"/>
              </w:rPr>
              <w:t>1.619</w:t>
            </w:r>
            <w:r w:rsidRPr="00DF7FFB">
              <w:rPr>
                <w:rFonts w:hint="eastAsia"/>
                <w:u w:val="single"/>
                <w:vertAlign w:val="subscript"/>
              </w:rPr>
              <w:t>(0.202)</w:t>
            </w:r>
          </w:p>
        </w:tc>
        <w:tc>
          <w:tcPr>
            <w:tcW w:w="1156" w:type="pct"/>
            <w:tcBorders>
              <w:top w:val="nil"/>
              <w:left w:val="nil"/>
              <w:bottom w:val="nil"/>
              <w:right w:val="nil"/>
            </w:tcBorders>
            <w:vAlign w:val="center"/>
          </w:tcPr>
          <w:p w14:paraId="391A62FD" w14:textId="28AAB91E" w:rsidR="00BF6D00" w:rsidRDefault="00BF6D00" w:rsidP="00BF6D00">
            <w:pPr>
              <w:spacing w:line="300" w:lineRule="auto"/>
              <w:ind w:firstLineChars="0" w:firstLine="0"/>
              <w:jc w:val="center"/>
            </w:pPr>
            <w:r>
              <w:rPr>
                <w:rFonts w:hint="eastAsia"/>
              </w:rPr>
              <w:t>0.663</w:t>
            </w:r>
            <w:r w:rsidRPr="00500928">
              <w:rPr>
                <w:rFonts w:hint="eastAsia"/>
                <w:vertAlign w:val="subscript"/>
              </w:rPr>
              <w:t>(0.042)</w:t>
            </w:r>
          </w:p>
        </w:tc>
      </w:tr>
      <w:tr w:rsidR="00BF6D00" w14:paraId="0A495CD0" w14:textId="77777777" w:rsidTr="00BF6D00">
        <w:trPr>
          <w:jc w:val="center"/>
        </w:trPr>
        <w:tc>
          <w:tcPr>
            <w:tcW w:w="1530" w:type="pct"/>
            <w:tcBorders>
              <w:top w:val="nil"/>
              <w:left w:val="nil"/>
              <w:bottom w:val="nil"/>
              <w:right w:val="nil"/>
            </w:tcBorders>
            <w:vAlign w:val="bottom"/>
          </w:tcPr>
          <w:p w14:paraId="2F56851E" w14:textId="77777777" w:rsidR="00BF6D00" w:rsidRDefault="00BF6D00" w:rsidP="00BF6D00">
            <w:pPr>
              <w:spacing w:line="300" w:lineRule="auto"/>
              <w:ind w:firstLineChars="0" w:firstLine="0"/>
              <w:jc w:val="center"/>
            </w:pPr>
            <w:r>
              <w:rPr>
                <w:rFonts w:hint="eastAsia"/>
              </w:rPr>
              <w:t>AttentiveFP</w:t>
            </w:r>
          </w:p>
        </w:tc>
        <w:tc>
          <w:tcPr>
            <w:tcW w:w="1157" w:type="pct"/>
            <w:tcBorders>
              <w:top w:val="nil"/>
              <w:left w:val="nil"/>
              <w:bottom w:val="nil"/>
              <w:right w:val="nil"/>
            </w:tcBorders>
            <w:vAlign w:val="center"/>
          </w:tcPr>
          <w:p w14:paraId="253DACE3" w14:textId="77777777" w:rsidR="00BF6D00" w:rsidRDefault="00BF6D00" w:rsidP="00BF6D00">
            <w:pPr>
              <w:spacing w:line="300" w:lineRule="auto"/>
              <w:ind w:firstLineChars="0" w:firstLine="0"/>
              <w:jc w:val="center"/>
            </w:pPr>
            <w:r>
              <w:rPr>
                <w:rFonts w:hint="eastAsia"/>
              </w:rPr>
              <w:t>0.877</w:t>
            </w:r>
            <w:r>
              <w:rPr>
                <w:rFonts w:hint="eastAsia"/>
                <w:vertAlign w:val="subscript"/>
              </w:rPr>
              <w:t>(0.060)</w:t>
            </w:r>
          </w:p>
        </w:tc>
        <w:tc>
          <w:tcPr>
            <w:tcW w:w="1157" w:type="pct"/>
            <w:tcBorders>
              <w:top w:val="nil"/>
              <w:left w:val="nil"/>
              <w:bottom w:val="nil"/>
              <w:right w:val="nil"/>
            </w:tcBorders>
            <w:vAlign w:val="center"/>
          </w:tcPr>
          <w:p w14:paraId="4A1E43E6" w14:textId="77777777" w:rsidR="00BF6D00" w:rsidRDefault="00BF6D00" w:rsidP="00BF6D00">
            <w:pPr>
              <w:spacing w:line="300" w:lineRule="auto"/>
              <w:ind w:firstLineChars="0" w:firstLine="0"/>
              <w:jc w:val="center"/>
            </w:pPr>
            <w:r>
              <w:rPr>
                <w:rFonts w:hint="eastAsia"/>
              </w:rPr>
              <w:t>2.073</w:t>
            </w:r>
            <w:r>
              <w:rPr>
                <w:rFonts w:hint="eastAsia"/>
                <w:vertAlign w:val="subscript"/>
              </w:rPr>
              <w:t>(0.220)</w:t>
            </w:r>
          </w:p>
        </w:tc>
        <w:tc>
          <w:tcPr>
            <w:tcW w:w="1156" w:type="pct"/>
            <w:tcBorders>
              <w:top w:val="nil"/>
              <w:left w:val="nil"/>
              <w:bottom w:val="nil"/>
              <w:right w:val="nil"/>
            </w:tcBorders>
            <w:vAlign w:val="center"/>
          </w:tcPr>
          <w:p w14:paraId="061FBAAE" w14:textId="77777777" w:rsidR="00BF6D00" w:rsidRDefault="00BF6D00" w:rsidP="00BF6D00">
            <w:pPr>
              <w:spacing w:line="300" w:lineRule="auto"/>
              <w:ind w:firstLineChars="0" w:firstLine="0"/>
              <w:jc w:val="center"/>
            </w:pPr>
            <w:r>
              <w:rPr>
                <w:rFonts w:hint="eastAsia"/>
              </w:rPr>
              <w:t>0.721</w:t>
            </w:r>
            <w:r>
              <w:rPr>
                <w:rFonts w:hint="eastAsia"/>
                <w:vertAlign w:val="subscript"/>
              </w:rPr>
              <w:t>(0.030)</w:t>
            </w:r>
          </w:p>
        </w:tc>
      </w:tr>
      <w:tr w:rsidR="00BF6D00" w14:paraId="45FCAFCC" w14:textId="77777777" w:rsidTr="00BF6D00">
        <w:trPr>
          <w:jc w:val="center"/>
        </w:trPr>
        <w:tc>
          <w:tcPr>
            <w:tcW w:w="1530" w:type="pct"/>
            <w:tcBorders>
              <w:top w:val="nil"/>
              <w:left w:val="nil"/>
              <w:bottom w:val="nil"/>
              <w:right w:val="nil"/>
            </w:tcBorders>
            <w:vAlign w:val="bottom"/>
          </w:tcPr>
          <w:p w14:paraId="3B7A427F" w14:textId="77777777" w:rsidR="00BF6D00" w:rsidRDefault="00BF6D00" w:rsidP="00BF6D00">
            <w:pPr>
              <w:spacing w:line="300" w:lineRule="auto"/>
              <w:ind w:firstLineChars="0" w:firstLine="0"/>
              <w:jc w:val="center"/>
            </w:pPr>
            <w:r>
              <w:rPr>
                <w:rFonts w:hint="eastAsia"/>
              </w:rPr>
              <w:t>Mol2Vec</w:t>
            </w:r>
          </w:p>
        </w:tc>
        <w:tc>
          <w:tcPr>
            <w:tcW w:w="1157" w:type="pct"/>
            <w:tcBorders>
              <w:top w:val="nil"/>
              <w:left w:val="nil"/>
              <w:bottom w:val="nil"/>
              <w:right w:val="nil"/>
            </w:tcBorders>
            <w:vAlign w:val="center"/>
          </w:tcPr>
          <w:p w14:paraId="5C55DF0C" w14:textId="77777777" w:rsidR="00BF6D00" w:rsidRDefault="00BF6D00" w:rsidP="00BF6D00">
            <w:pPr>
              <w:spacing w:line="300" w:lineRule="auto"/>
              <w:ind w:firstLineChars="0" w:firstLine="0"/>
              <w:jc w:val="center"/>
            </w:pPr>
            <w:r>
              <w:rPr>
                <w:rFonts w:hint="eastAsia"/>
              </w:rPr>
              <w:t>0.995</w:t>
            </w:r>
            <w:r>
              <w:rPr>
                <w:rFonts w:hint="eastAsia"/>
                <w:vertAlign w:val="subscript"/>
              </w:rPr>
              <w:t>(0.032)</w:t>
            </w:r>
          </w:p>
        </w:tc>
        <w:tc>
          <w:tcPr>
            <w:tcW w:w="1157" w:type="pct"/>
            <w:tcBorders>
              <w:top w:val="nil"/>
              <w:left w:val="nil"/>
              <w:bottom w:val="nil"/>
              <w:right w:val="nil"/>
            </w:tcBorders>
            <w:vAlign w:val="center"/>
          </w:tcPr>
          <w:p w14:paraId="655AB230" w14:textId="77777777" w:rsidR="00BF6D00" w:rsidRDefault="00BF6D00" w:rsidP="00BF6D00">
            <w:pPr>
              <w:spacing w:line="300" w:lineRule="auto"/>
              <w:ind w:firstLineChars="0" w:firstLine="0"/>
              <w:jc w:val="center"/>
            </w:pPr>
            <w:r>
              <w:rPr>
                <w:rFonts w:hint="eastAsia"/>
              </w:rPr>
              <w:t>2.021</w:t>
            </w:r>
            <w:r>
              <w:rPr>
                <w:rFonts w:hint="eastAsia"/>
                <w:vertAlign w:val="subscript"/>
              </w:rPr>
              <w:t>(0.154)</w:t>
            </w:r>
          </w:p>
        </w:tc>
        <w:tc>
          <w:tcPr>
            <w:tcW w:w="1156" w:type="pct"/>
            <w:tcBorders>
              <w:top w:val="nil"/>
              <w:left w:val="nil"/>
              <w:bottom w:val="nil"/>
              <w:right w:val="nil"/>
            </w:tcBorders>
            <w:vAlign w:val="center"/>
          </w:tcPr>
          <w:p w14:paraId="6372CBAE" w14:textId="77777777" w:rsidR="00BF6D00" w:rsidRDefault="00BF6D00" w:rsidP="00BF6D00">
            <w:pPr>
              <w:spacing w:line="300" w:lineRule="auto"/>
              <w:ind w:firstLineChars="0" w:firstLine="0"/>
              <w:jc w:val="center"/>
            </w:pPr>
            <w:r>
              <w:rPr>
                <w:rFonts w:hint="eastAsia"/>
              </w:rPr>
              <w:t>0.803</w:t>
            </w:r>
            <w:r>
              <w:rPr>
                <w:rFonts w:hint="eastAsia"/>
                <w:vertAlign w:val="subscript"/>
              </w:rPr>
              <w:t>(0.021)</w:t>
            </w:r>
          </w:p>
        </w:tc>
      </w:tr>
      <w:tr w:rsidR="00BF6D00" w14:paraId="18759A1B" w14:textId="77777777" w:rsidTr="00BF6D00">
        <w:trPr>
          <w:jc w:val="center"/>
        </w:trPr>
        <w:tc>
          <w:tcPr>
            <w:tcW w:w="1530" w:type="pct"/>
            <w:tcBorders>
              <w:top w:val="nil"/>
              <w:left w:val="nil"/>
              <w:bottom w:val="nil"/>
              <w:right w:val="nil"/>
            </w:tcBorders>
            <w:vAlign w:val="bottom"/>
          </w:tcPr>
          <w:p w14:paraId="09F0F9EF" w14:textId="77777777" w:rsidR="00BF6D00" w:rsidRDefault="00BF6D00" w:rsidP="00BF6D00">
            <w:pPr>
              <w:spacing w:line="300" w:lineRule="auto"/>
              <w:ind w:firstLineChars="0" w:firstLine="0"/>
              <w:jc w:val="center"/>
            </w:pPr>
            <w:r>
              <w:rPr>
                <w:rFonts w:hint="eastAsia"/>
              </w:rPr>
              <w:t>GROVER</w:t>
            </w:r>
          </w:p>
        </w:tc>
        <w:tc>
          <w:tcPr>
            <w:tcW w:w="1157" w:type="pct"/>
            <w:tcBorders>
              <w:top w:val="nil"/>
              <w:left w:val="nil"/>
              <w:bottom w:val="nil"/>
              <w:right w:val="nil"/>
            </w:tcBorders>
            <w:vAlign w:val="center"/>
          </w:tcPr>
          <w:p w14:paraId="7CB0EA9C" w14:textId="77777777" w:rsidR="00BF6D00" w:rsidRDefault="00BF6D00" w:rsidP="00BF6D00">
            <w:pPr>
              <w:spacing w:line="300" w:lineRule="auto"/>
              <w:ind w:firstLineChars="0" w:firstLine="0"/>
              <w:jc w:val="center"/>
            </w:pPr>
            <w:r>
              <w:rPr>
                <w:rFonts w:hint="eastAsia"/>
              </w:rPr>
              <w:t>0.921</w:t>
            </w:r>
            <w:r>
              <w:rPr>
                <w:rFonts w:hint="eastAsia"/>
                <w:vertAlign w:val="subscript"/>
              </w:rPr>
              <w:t>(0.087)</w:t>
            </w:r>
          </w:p>
        </w:tc>
        <w:tc>
          <w:tcPr>
            <w:tcW w:w="1157" w:type="pct"/>
            <w:tcBorders>
              <w:top w:val="nil"/>
              <w:left w:val="nil"/>
              <w:bottom w:val="nil"/>
              <w:right w:val="nil"/>
            </w:tcBorders>
            <w:vAlign w:val="center"/>
          </w:tcPr>
          <w:p w14:paraId="2A2569FE" w14:textId="77777777" w:rsidR="00BF6D00" w:rsidRDefault="00BF6D00" w:rsidP="00BF6D00">
            <w:pPr>
              <w:spacing w:line="300" w:lineRule="auto"/>
              <w:ind w:firstLineChars="0" w:firstLine="0"/>
              <w:jc w:val="center"/>
            </w:pPr>
            <w:r>
              <w:rPr>
                <w:rFonts w:hint="eastAsia"/>
              </w:rPr>
              <w:t>2.026</w:t>
            </w:r>
            <w:r>
              <w:rPr>
                <w:rFonts w:hint="eastAsia"/>
                <w:vertAlign w:val="subscript"/>
              </w:rPr>
              <w:t>(0.127)</w:t>
            </w:r>
          </w:p>
        </w:tc>
        <w:tc>
          <w:tcPr>
            <w:tcW w:w="1156" w:type="pct"/>
            <w:tcBorders>
              <w:top w:val="nil"/>
              <w:left w:val="nil"/>
              <w:bottom w:val="nil"/>
              <w:right w:val="nil"/>
            </w:tcBorders>
            <w:vAlign w:val="center"/>
          </w:tcPr>
          <w:p w14:paraId="786010E8" w14:textId="401C69AB" w:rsidR="00BF6D00" w:rsidRDefault="00BF6D00" w:rsidP="00BF6D00">
            <w:pPr>
              <w:spacing w:line="300" w:lineRule="auto"/>
              <w:ind w:firstLineChars="0" w:firstLine="0"/>
              <w:jc w:val="center"/>
            </w:pPr>
            <w:r>
              <w:rPr>
                <w:rFonts w:hint="eastAsia"/>
              </w:rPr>
              <w:t>0.676</w:t>
            </w:r>
            <w:r>
              <w:rPr>
                <w:rFonts w:hint="eastAsia"/>
                <w:vertAlign w:val="subscript"/>
              </w:rPr>
              <w:t>(0.022)</w:t>
            </w:r>
          </w:p>
        </w:tc>
      </w:tr>
      <w:tr w:rsidR="00BF6D00" w14:paraId="634D984D" w14:textId="77777777" w:rsidTr="00BF6D00">
        <w:trPr>
          <w:jc w:val="center"/>
        </w:trPr>
        <w:tc>
          <w:tcPr>
            <w:tcW w:w="1530" w:type="pct"/>
            <w:tcBorders>
              <w:top w:val="nil"/>
              <w:left w:val="nil"/>
              <w:bottom w:val="nil"/>
              <w:right w:val="nil"/>
            </w:tcBorders>
            <w:vAlign w:val="bottom"/>
          </w:tcPr>
          <w:p w14:paraId="72A5C12B" w14:textId="77777777" w:rsidR="00BF6D00" w:rsidRDefault="00BF6D00" w:rsidP="00BF6D00">
            <w:pPr>
              <w:spacing w:line="300" w:lineRule="auto"/>
              <w:ind w:firstLineChars="0" w:firstLine="0"/>
              <w:jc w:val="center"/>
            </w:pPr>
            <w:r>
              <w:rPr>
                <w:rFonts w:hint="eastAsia"/>
              </w:rPr>
              <w:t>GraphMVP</w:t>
            </w:r>
          </w:p>
        </w:tc>
        <w:tc>
          <w:tcPr>
            <w:tcW w:w="1157" w:type="pct"/>
            <w:tcBorders>
              <w:top w:val="nil"/>
              <w:left w:val="nil"/>
              <w:bottom w:val="nil"/>
              <w:right w:val="nil"/>
            </w:tcBorders>
            <w:vAlign w:val="center"/>
          </w:tcPr>
          <w:p w14:paraId="5BF073C6" w14:textId="77777777" w:rsidR="00BF6D00" w:rsidRDefault="00BF6D00" w:rsidP="00BF6D00">
            <w:pPr>
              <w:spacing w:line="300" w:lineRule="auto"/>
              <w:ind w:firstLineChars="0" w:firstLine="0"/>
              <w:jc w:val="center"/>
            </w:pPr>
            <w:r>
              <w:rPr>
                <w:rFonts w:hint="eastAsia"/>
              </w:rPr>
              <w:t>1.029</w:t>
            </w:r>
            <w:r>
              <w:rPr>
                <w:rFonts w:hint="eastAsia"/>
                <w:vertAlign w:val="subscript"/>
              </w:rPr>
              <w:t>(0.033)</w:t>
            </w:r>
          </w:p>
        </w:tc>
        <w:tc>
          <w:tcPr>
            <w:tcW w:w="1157" w:type="pct"/>
            <w:tcBorders>
              <w:top w:val="nil"/>
              <w:left w:val="nil"/>
              <w:bottom w:val="nil"/>
              <w:right w:val="nil"/>
            </w:tcBorders>
            <w:vAlign w:val="center"/>
          </w:tcPr>
          <w:p w14:paraId="32965529" w14:textId="77777777" w:rsidR="00BF6D00" w:rsidRDefault="00BF6D00" w:rsidP="00BF6D00">
            <w:pPr>
              <w:spacing w:line="300" w:lineRule="auto"/>
              <w:ind w:firstLineChars="0" w:firstLine="0"/>
              <w:jc w:val="center"/>
            </w:pPr>
            <w:r>
              <w:rPr>
                <w:rFonts w:hint="eastAsia"/>
              </w:rPr>
              <w:t>1.893</w:t>
            </w:r>
            <w:r>
              <w:rPr>
                <w:rFonts w:hint="eastAsia"/>
                <w:vertAlign w:val="subscript"/>
              </w:rPr>
              <w:t>(0.063)</w:t>
            </w:r>
          </w:p>
        </w:tc>
        <w:tc>
          <w:tcPr>
            <w:tcW w:w="1156" w:type="pct"/>
            <w:tcBorders>
              <w:top w:val="nil"/>
              <w:left w:val="nil"/>
              <w:bottom w:val="nil"/>
              <w:right w:val="nil"/>
            </w:tcBorders>
            <w:vAlign w:val="center"/>
          </w:tcPr>
          <w:p w14:paraId="4C4DE4C1" w14:textId="77777777" w:rsidR="00BF6D00" w:rsidRDefault="00BF6D00" w:rsidP="00BF6D00">
            <w:pPr>
              <w:spacing w:line="300" w:lineRule="auto"/>
              <w:ind w:firstLineChars="0" w:firstLine="0"/>
              <w:jc w:val="center"/>
            </w:pPr>
            <w:r>
              <w:rPr>
                <w:rFonts w:hint="eastAsia"/>
              </w:rPr>
              <w:t>0.681</w:t>
            </w:r>
            <w:r>
              <w:rPr>
                <w:rFonts w:hint="eastAsia"/>
                <w:vertAlign w:val="subscript"/>
              </w:rPr>
              <w:t>(0.002)</w:t>
            </w:r>
          </w:p>
        </w:tc>
      </w:tr>
      <w:tr w:rsidR="00BF6D00" w14:paraId="2850EC08" w14:textId="77777777" w:rsidTr="00BF6D00">
        <w:trPr>
          <w:jc w:val="center"/>
        </w:trPr>
        <w:tc>
          <w:tcPr>
            <w:tcW w:w="1530" w:type="pct"/>
            <w:tcBorders>
              <w:top w:val="nil"/>
              <w:left w:val="nil"/>
              <w:bottom w:val="nil"/>
              <w:right w:val="nil"/>
            </w:tcBorders>
            <w:vAlign w:val="bottom"/>
          </w:tcPr>
          <w:p w14:paraId="32D8BA29" w14:textId="77777777" w:rsidR="00BF6D00" w:rsidRDefault="00BF6D00" w:rsidP="00BF6D00">
            <w:pPr>
              <w:spacing w:line="300" w:lineRule="auto"/>
              <w:ind w:firstLineChars="0" w:firstLine="0"/>
              <w:jc w:val="center"/>
            </w:pPr>
            <w:r>
              <w:rPr>
                <w:rFonts w:hint="eastAsia"/>
              </w:rPr>
              <w:t>MPNN</w:t>
            </w:r>
          </w:p>
        </w:tc>
        <w:tc>
          <w:tcPr>
            <w:tcW w:w="1157" w:type="pct"/>
            <w:tcBorders>
              <w:top w:val="nil"/>
              <w:left w:val="nil"/>
              <w:bottom w:val="nil"/>
              <w:right w:val="nil"/>
            </w:tcBorders>
            <w:vAlign w:val="center"/>
          </w:tcPr>
          <w:p w14:paraId="3F6A77DC" w14:textId="77777777" w:rsidR="00BF6D00" w:rsidRDefault="00BF6D00" w:rsidP="00BF6D00">
            <w:pPr>
              <w:spacing w:line="300" w:lineRule="auto"/>
              <w:ind w:firstLineChars="0" w:firstLine="0"/>
              <w:jc w:val="center"/>
            </w:pPr>
            <w:r>
              <w:rPr>
                <w:rFonts w:hint="eastAsia"/>
              </w:rPr>
              <w:t>1.167</w:t>
            </w:r>
            <w:r>
              <w:rPr>
                <w:rFonts w:hint="eastAsia"/>
                <w:vertAlign w:val="subscript"/>
              </w:rPr>
              <w:t>(0.430)</w:t>
            </w:r>
          </w:p>
        </w:tc>
        <w:tc>
          <w:tcPr>
            <w:tcW w:w="1157" w:type="pct"/>
            <w:tcBorders>
              <w:top w:val="nil"/>
              <w:left w:val="nil"/>
              <w:bottom w:val="nil"/>
              <w:right w:val="nil"/>
            </w:tcBorders>
            <w:vAlign w:val="center"/>
          </w:tcPr>
          <w:p w14:paraId="7284F8E7" w14:textId="77777777" w:rsidR="00BF6D00" w:rsidRDefault="00BF6D00" w:rsidP="00BF6D00">
            <w:pPr>
              <w:spacing w:line="300" w:lineRule="auto"/>
              <w:ind w:firstLineChars="0" w:firstLine="0"/>
              <w:jc w:val="center"/>
            </w:pPr>
            <w:r>
              <w:rPr>
                <w:rFonts w:hint="eastAsia"/>
              </w:rPr>
              <w:t>2.185</w:t>
            </w:r>
            <w:r>
              <w:rPr>
                <w:rFonts w:hint="eastAsia"/>
                <w:vertAlign w:val="subscript"/>
              </w:rPr>
              <w:t>(0.952)</w:t>
            </w:r>
          </w:p>
        </w:tc>
        <w:tc>
          <w:tcPr>
            <w:tcW w:w="1156" w:type="pct"/>
            <w:tcBorders>
              <w:top w:val="nil"/>
              <w:left w:val="nil"/>
              <w:bottom w:val="nil"/>
              <w:right w:val="nil"/>
            </w:tcBorders>
            <w:vAlign w:val="center"/>
          </w:tcPr>
          <w:p w14:paraId="724DA8C8" w14:textId="77777777" w:rsidR="00BF6D00" w:rsidRDefault="00BF6D00" w:rsidP="00BF6D00">
            <w:pPr>
              <w:spacing w:line="300" w:lineRule="auto"/>
              <w:ind w:firstLineChars="0" w:firstLine="0"/>
              <w:jc w:val="center"/>
            </w:pPr>
            <w:r>
              <w:rPr>
                <w:rFonts w:hint="eastAsia"/>
              </w:rPr>
              <w:t>0.672</w:t>
            </w:r>
            <w:r>
              <w:rPr>
                <w:rFonts w:hint="eastAsia"/>
                <w:vertAlign w:val="subscript"/>
              </w:rPr>
              <w:t>(0.051)</w:t>
            </w:r>
          </w:p>
        </w:tc>
      </w:tr>
      <w:tr w:rsidR="00BF6D00" w14:paraId="061A5FEE" w14:textId="77777777" w:rsidTr="00BF6D00">
        <w:trPr>
          <w:jc w:val="center"/>
        </w:trPr>
        <w:tc>
          <w:tcPr>
            <w:tcW w:w="1530" w:type="pct"/>
            <w:tcBorders>
              <w:top w:val="nil"/>
              <w:left w:val="nil"/>
              <w:bottom w:val="nil"/>
              <w:right w:val="nil"/>
            </w:tcBorders>
            <w:vAlign w:val="bottom"/>
          </w:tcPr>
          <w:p w14:paraId="437BAD9F" w14:textId="77777777" w:rsidR="00BF6D00" w:rsidRDefault="00BF6D00" w:rsidP="00BF6D00">
            <w:pPr>
              <w:spacing w:line="300" w:lineRule="auto"/>
              <w:ind w:firstLineChars="0" w:firstLine="0"/>
              <w:jc w:val="center"/>
            </w:pPr>
            <w:r>
              <w:rPr>
                <w:rFonts w:hint="eastAsia"/>
              </w:rPr>
              <w:t>DMPNN</w:t>
            </w:r>
          </w:p>
        </w:tc>
        <w:tc>
          <w:tcPr>
            <w:tcW w:w="1157" w:type="pct"/>
            <w:tcBorders>
              <w:top w:val="nil"/>
              <w:left w:val="nil"/>
              <w:bottom w:val="nil"/>
              <w:right w:val="nil"/>
            </w:tcBorders>
            <w:vAlign w:val="center"/>
          </w:tcPr>
          <w:p w14:paraId="7AC087DF" w14:textId="77777777" w:rsidR="00BF6D00" w:rsidRDefault="00BF6D00" w:rsidP="00BF6D00">
            <w:pPr>
              <w:spacing w:line="300" w:lineRule="auto"/>
              <w:ind w:firstLineChars="0" w:firstLine="0"/>
              <w:jc w:val="center"/>
            </w:pPr>
            <w:r>
              <w:rPr>
                <w:rFonts w:hint="eastAsia"/>
              </w:rPr>
              <w:t>0.972</w:t>
            </w:r>
            <w:r>
              <w:rPr>
                <w:rFonts w:hint="eastAsia"/>
                <w:vertAlign w:val="subscript"/>
              </w:rPr>
              <w:t>(0.097)</w:t>
            </w:r>
          </w:p>
        </w:tc>
        <w:tc>
          <w:tcPr>
            <w:tcW w:w="1157" w:type="pct"/>
            <w:tcBorders>
              <w:top w:val="nil"/>
              <w:left w:val="nil"/>
              <w:bottom w:val="nil"/>
              <w:right w:val="nil"/>
            </w:tcBorders>
            <w:vAlign w:val="center"/>
          </w:tcPr>
          <w:p w14:paraId="4729716B" w14:textId="77777777" w:rsidR="00BF6D00" w:rsidRDefault="00BF6D00" w:rsidP="00BF6D00">
            <w:pPr>
              <w:spacing w:line="300" w:lineRule="auto"/>
              <w:ind w:firstLineChars="0" w:firstLine="0"/>
              <w:jc w:val="center"/>
            </w:pPr>
            <w:r>
              <w:rPr>
                <w:rFonts w:hint="eastAsia"/>
              </w:rPr>
              <w:t>2.170</w:t>
            </w:r>
            <w:r>
              <w:rPr>
                <w:rFonts w:hint="eastAsia"/>
                <w:vertAlign w:val="subscript"/>
              </w:rPr>
              <w:t>(0.536)</w:t>
            </w:r>
          </w:p>
        </w:tc>
        <w:tc>
          <w:tcPr>
            <w:tcW w:w="1156" w:type="pct"/>
            <w:tcBorders>
              <w:top w:val="nil"/>
              <w:left w:val="nil"/>
              <w:bottom w:val="nil"/>
              <w:right w:val="nil"/>
            </w:tcBorders>
            <w:vAlign w:val="center"/>
          </w:tcPr>
          <w:p w14:paraId="1BF0F602" w14:textId="77777777" w:rsidR="00BF6D00" w:rsidRDefault="00BF6D00" w:rsidP="00BF6D00">
            <w:pPr>
              <w:spacing w:line="300" w:lineRule="auto"/>
              <w:ind w:firstLineChars="0" w:firstLine="0"/>
              <w:jc w:val="center"/>
            </w:pPr>
            <w:r>
              <w:rPr>
                <w:rFonts w:hint="eastAsia"/>
              </w:rPr>
              <w:t>0.662</w:t>
            </w:r>
            <w:r>
              <w:rPr>
                <w:rFonts w:hint="eastAsia"/>
                <w:vertAlign w:val="subscript"/>
              </w:rPr>
              <w:t>(0.051)</w:t>
            </w:r>
          </w:p>
        </w:tc>
      </w:tr>
      <w:tr w:rsidR="00BF6D00" w14:paraId="1D7B5E25" w14:textId="77777777" w:rsidTr="00BF6D00">
        <w:trPr>
          <w:jc w:val="center"/>
        </w:trPr>
        <w:tc>
          <w:tcPr>
            <w:tcW w:w="1530" w:type="pct"/>
            <w:tcBorders>
              <w:top w:val="nil"/>
              <w:left w:val="nil"/>
              <w:bottom w:val="nil"/>
              <w:right w:val="nil"/>
            </w:tcBorders>
            <w:vAlign w:val="bottom"/>
          </w:tcPr>
          <w:p w14:paraId="3CDEDF97" w14:textId="77777777" w:rsidR="00BF6D00" w:rsidRDefault="00BF6D00" w:rsidP="00BF6D00">
            <w:pPr>
              <w:spacing w:line="300" w:lineRule="auto"/>
              <w:ind w:firstLineChars="0" w:firstLine="0"/>
              <w:jc w:val="center"/>
            </w:pPr>
            <w:r>
              <w:rPr>
                <w:rFonts w:hint="eastAsia"/>
              </w:rPr>
              <w:t>CMPNN</w:t>
            </w:r>
          </w:p>
        </w:tc>
        <w:tc>
          <w:tcPr>
            <w:tcW w:w="1157" w:type="pct"/>
            <w:tcBorders>
              <w:top w:val="nil"/>
              <w:left w:val="nil"/>
              <w:bottom w:val="nil"/>
              <w:right w:val="nil"/>
            </w:tcBorders>
            <w:vAlign w:val="center"/>
          </w:tcPr>
          <w:p w14:paraId="4D346B30" w14:textId="77777777" w:rsidR="00BF6D00" w:rsidRPr="002B24F4" w:rsidRDefault="00BF6D00" w:rsidP="00BF6D00">
            <w:pPr>
              <w:spacing w:line="300" w:lineRule="auto"/>
              <w:ind w:firstLineChars="0" w:firstLine="0"/>
              <w:jc w:val="center"/>
              <w:rPr>
                <w:u w:val="single"/>
              </w:rPr>
            </w:pPr>
            <w:r w:rsidRPr="002B24F4">
              <w:rPr>
                <w:rFonts w:hint="eastAsia"/>
                <w:u w:val="single"/>
              </w:rPr>
              <w:t>0.845</w:t>
            </w:r>
            <w:r w:rsidRPr="002B24F4">
              <w:rPr>
                <w:rFonts w:hint="eastAsia"/>
                <w:u w:val="single"/>
                <w:vertAlign w:val="subscript"/>
              </w:rPr>
              <w:t>(0.039)</w:t>
            </w:r>
          </w:p>
        </w:tc>
        <w:tc>
          <w:tcPr>
            <w:tcW w:w="1157" w:type="pct"/>
            <w:tcBorders>
              <w:top w:val="nil"/>
              <w:left w:val="nil"/>
              <w:bottom w:val="nil"/>
              <w:right w:val="nil"/>
            </w:tcBorders>
            <w:vAlign w:val="center"/>
          </w:tcPr>
          <w:p w14:paraId="6F00E747" w14:textId="77777777" w:rsidR="00BF6D00" w:rsidRDefault="00BF6D00" w:rsidP="00BF6D00">
            <w:pPr>
              <w:spacing w:line="300" w:lineRule="auto"/>
              <w:ind w:firstLineChars="0" w:firstLine="0"/>
              <w:jc w:val="center"/>
            </w:pPr>
            <w:r>
              <w:rPr>
                <w:rFonts w:hint="eastAsia"/>
              </w:rPr>
              <w:t>1.833</w:t>
            </w:r>
            <w:r>
              <w:rPr>
                <w:rFonts w:hint="eastAsia"/>
                <w:vertAlign w:val="subscript"/>
              </w:rPr>
              <w:t>(0.581)</w:t>
            </w:r>
          </w:p>
        </w:tc>
        <w:tc>
          <w:tcPr>
            <w:tcW w:w="1156" w:type="pct"/>
            <w:tcBorders>
              <w:top w:val="nil"/>
              <w:left w:val="nil"/>
              <w:bottom w:val="nil"/>
              <w:right w:val="nil"/>
            </w:tcBorders>
            <w:vAlign w:val="center"/>
          </w:tcPr>
          <w:p w14:paraId="10B57CA4" w14:textId="77777777" w:rsidR="00BF6D00" w:rsidRPr="002B24F4" w:rsidRDefault="00BF6D00" w:rsidP="00BF6D00">
            <w:pPr>
              <w:spacing w:line="300" w:lineRule="auto"/>
              <w:ind w:firstLineChars="0" w:firstLine="0"/>
              <w:jc w:val="center"/>
              <w:rPr>
                <w:u w:val="single"/>
              </w:rPr>
            </w:pPr>
            <w:r w:rsidRPr="002B24F4">
              <w:rPr>
                <w:rFonts w:hint="eastAsia"/>
                <w:u w:val="single"/>
              </w:rPr>
              <w:t>0.658</w:t>
            </w:r>
            <w:r w:rsidRPr="002B24F4">
              <w:rPr>
                <w:rFonts w:hint="eastAsia"/>
                <w:u w:val="single"/>
                <w:vertAlign w:val="subscript"/>
              </w:rPr>
              <w:t>(0.029)</w:t>
            </w:r>
          </w:p>
        </w:tc>
      </w:tr>
      <w:tr w:rsidR="00BF6D00" w14:paraId="1628CF1F" w14:textId="77777777" w:rsidTr="00BF6D00">
        <w:trPr>
          <w:jc w:val="center"/>
        </w:trPr>
        <w:tc>
          <w:tcPr>
            <w:tcW w:w="1530" w:type="pct"/>
            <w:tcBorders>
              <w:top w:val="nil"/>
              <w:left w:val="nil"/>
              <w:bottom w:val="nil"/>
              <w:right w:val="nil"/>
            </w:tcBorders>
            <w:vAlign w:val="bottom"/>
          </w:tcPr>
          <w:p w14:paraId="20D77E9F" w14:textId="77777777" w:rsidR="00BF6D00" w:rsidRDefault="00BF6D00" w:rsidP="00BF6D00">
            <w:pPr>
              <w:spacing w:line="300" w:lineRule="auto"/>
              <w:ind w:firstLineChars="0" w:firstLine="0"/>
              <w:jc w:val="center"/>
            </w:pPr>
            <w:r>
              <w:rPr>
                <w:rFonts w:hint="eastAsia"/>
              </w:rPr>
              <w:t>GIN</w:t>
            </w:r>
          </w:p>
        </w:tc>
        <w:tc>
          <w:tcPr>
            <w:tcW w:w="1157" w:type="pct"/>
            <w:tcBorders>
              <w:top w:val="nil"/>
              <w:left w:val="nil"/>
              <w:bottom w:val="nil"/>
              <w:right w:val="nil"/>
            </w:tcBorders>
            <w:vAlign w:val="center"/>
          </w:tcPr>
          <w:p w14:paraId="062150B0" w14:textId="77777777" w:rsidR="00BF6D00" w:rsidRDefault="00BF6D00" w:rsidP="00BF6D00">
            <w:pPr>
              <w:spacing w:line="300" w:lineRule="auto"/>
              <w:ind w:firstLineChars="0" w:firstLine="0"/>
              <w:jc w:val="center"/>
            </w:pPr>
            <w:r>
              <w:rPr>
                <w:rFonts w:hint="eastAsia"/>
              </w:rPr>
              <w:t>0.885</w:t>
            </w:r>
            <w:r>
              <w:rPr>
                <w:rFonts w:hint="eastAsia"/>
                <w:vertAlign w:val="subscript"/>
              </w:rPr>
              <w:t>(0.051)</w:t>
            </w:r>
          </w:p>
        </w:tc>
        <w:tc>
          <w:tcPr>
            <w:tcW w:w="1157" w:type="pct"/>
            <w:tcBorders>
              <w:top w:val="nil"/>
              <w:left w:val="nil"/>
              <w:bottom w:val="nil"/>
              <w:right w:val="nil"/>
            </w:tcBorders>
            <w:vAlign w:val="center"/>
          </w:tcPr>
          <w:p w14:paraId="472128E2" w14:textId="795422F9" w:rsidR="00BF6D00" w:rsidRPr="00BF6D00" w:rsidRDefault="00BF6D00" w:rsidP="00BF6D00">
            <w:pPr>
              <w:spacing w:line="300" w:lineRule="auto"/>
              <w:ind w:firstLineChars="0" w:firstLine="0"/>
              <w:jc w:val="center"/>
            </w:pPr>
            <w:r w:rsidRPr="00BF6D00">
              <w:rPr>
                <w:rFonts w:hint="eastAsia"/>
              </w:rPr>
              <w:t>1.636</w:t>
            </w:r>
            <w:r w:rsidRPr="00BF6D00">
              <w:rPr>
                <w:rFonts w:hint="eastAsia"/>
                <w:vertAlign w:val="subscript"/>
              </w:rPr>
              <w:t>(0.102)</w:t>
            </w:r>
          </w:p>
        </w:tc>
        <w:tc>
          <w:tcPr>
            <w:tcW w:w="1156" w:type="pct"/>
            <w:tcBorders>
              <w:top w:val="nil"/>
              <w:left w:val="nil"/>
              <w:bottom w:val="nil"/>
              <w:right w:val="nil"/>
            </w:tcBorders>
            <w:vAlign w:val="center"/>
          </w:tcPr>
          <w:p w14:paraId="5E2A41BD" w14:textId="77777777" w:rsidR="00BF6D00" w:rsidRDefault="00BF6D00" w:rsidP="00BF6D00">
            <w:pPr>
              <w:spacing w:line="300" w:lineRule="auto"/>
              <w:ind w:firstLineChars="0" w:firstLine="0"/>
              <w:jc w:val="center"/>
            </w:pPr>
            <w:r>
              <w:rPr>
                <w:rFonts w:hint="eastAsia"/>
              </w:rPr>
              <w:t>0.659</w:t>
            </w:r>
            <w:r>
              <w:rPr>
                <w:rFonts w:hint="eastAsia"/>
                <w:vertAlign w:val="subscript"/>
              </w:rPr>
              <w:t>(0.085)</w:t>
            </w:r>
          </w:p>
        </w:tc>
      </w:tr>
      <w:tr w:rsidR="00BF6D00" w14:paraId="0010FA5D" w14:textId="77777777" w:rsidTr="00BF6D00">
        <w:trPr>
          <w:jc w:val="center"/>
        </w:trPr>
        <w:tc>
          <w:tcPr>
            <w:tcW w:w="1530" w:type="pct"/>
            <w:tcBorders>
              <w:top w:val="nil"/>
              <w:left w:val="nil"/>
              <w:bottom w:val="nil"/>
              <w:right w:val="nil"/>
            </w:tcBorders>
            <w:vAlign w:val="bottom"/>
          </w:tcPr>
          <w:p w14:paraId="369E9B79" w14:textId="77777777" w:rsidR="00BF6D00" w:rsidRDefault="00BF6D00" w:rsidP="00BF6D00">
            <w:pPr>
              <w:spacing w:line="300" w:lineRule="auto"/>
              <w:ind w:firstLineChars="0" w:firstLine="0"/>
              <w:jc w:val="center"/>
            </w:pPr>
            <w:r>
              <w:rPr>
                <w:rFonts w:hint="eastAsia"/>
              </w:rPr>
              <w:t>SchNet</w:t>
            </w:r>
          </w:p>
        </w:tc>
        <w:tc>
          <w:tcPr>
            <w:tcW w:w="1157" w:type="pct"/>
            <w:tcBorders>
              <w:top w:val="nil"/>
              <w:left w:val="nil"/>
              <w:bottom w:val="nil"/>
              <w:right w:val="nil"/>
            </w:tcBorders>
            <w:vAlign w:val="center"/>
          </w:tcPr>
          <w:p w14:paraId="7DBF482C" w14:textId="77777777" w:rsidR="00BF6D00" w:rsidRDefault="00BF6D00" w:rsidP="00BF6D00">
            <w:pPr>
              <w:spacing w:line="300" w:lineRule="auto"/>
              <w:ind w:firstLineChars="0" w:firstLine="0"/>
              <w:jc w:val="center"/>
            </w:pPr>
            <w:r>
              <w:rPr>
                <w:rFonts w:hint="eastAsia"/>
              </w:rPr>
              <w:t>1.045</w:t>
            </w:r>
            <w:r>
              <w:rPr>
                <w:rFonts w:hint="eastAsia"/>
                <w:vertAlign w:val="subscript"/>
              </w:rPr>
              <w:t>(0.064)</w:t>
            </w:r>
          </w:p>
        </w:tc>
        <w:tc>
          <w:tcPr>
            <w:tcW w:w="1157" w:type="pct"/>
            <w:tcBorders>
              <w:top w:val="nil"/>
              <w:left w:val="nil"/>
              <w:bottom w:val="nil"/>
              <w:right w:val="nil"/>
            </w:tcBorders>
            <w:vAlign w:val="center"/>
          </w:tcPr>
          <w:p w14:paraId="2E40AA4F" w14:textId="77777777" w:rsidR="00BF6D00" w:rsidRDefault="00BF6D00" w:rsidP="00BF6D00">
            <w:pPr>
              <w:spacing w:line="300" w:lineRule="auto"/>
              <w:ind w:firstLineChars="0" w:firstLine="0"/>
              <w:jc w:val="center"/>
            </w:pPr>
            <w:r>
              <w:rPr>
                <w:rFonts w:hint="eastAsia"/>
              </w:rPr>
              <w:t>3.215</w:t>
            </w:r>
            <w:r>
              <w:rPr>
                <w:rFonts w:hint="eastAsia"/>
                <w:vertAlign w:val="subscript"/>
              </w:rPr>
              <w:t>(0.355)</w:t>
            </w:r>
          </w:p>
        </w:tc>
        <w:tc>
          <w:tcPr>
            <w:tcW w:w="1156" w:type="pct"/>
            <w:tcBorders>
              <w:top w:val="nil"/>
              <w:left w:val="nil"/>
              <w:bottom w:val="nil"/>
              <w:right w:val="nil"/>
            </w:tcBorders>
            <w:vAlign w:val="center"/>
          </w:tcPr>
          <w:p w14:paraId="01D268F4" w14:textId="77777777" w:rsidR="00BF6D00" w:rsidRDefault="00BF6D00" w:rsidP="00BF6D00">
            <w:pPr>
              <w:spacing w:line="300" w:lineRule="auto"/>
              <w:ind w:firstLineChars="0" w:firstLine="0"/>
              <w:jc w:val="center"/>
            </w:pPr>
            <w:r>
              <w:rPr>
                <w:rFonts w:hint="eastAsia"/>
              </w:rPr>
              <w:t>0.909</w:t>
            </w:r>
            <w:r>
              <w:rPr>
                <w:rFonts w:hint="eastAsia"/>
                <w:vertAlign w:val="subscript"/>
              </w:rPr>
              <w:t>(0.098)</w:t>
            </w:r>
          </w:p>
        </w:tc>
      </w:tr>
      <w:tr w:rsidR="00BF6D00" w14:paraId="1C2610F2" w14:textId="77777777" w:rsidTr="00BF6D00">
        <w:trPr>
          <w:jc w:val="center"/>
        </w:trPr>
        <w:tc>
          <w:tcPr>
            <w:tcW w:w="1530" w:type="pct"/>
            <w:tcBorders>
              <w:top w:val="nil"/>
              <w:left w:val="nil"/>
              <w:bottom w:val="nil"/>
              <w:right w:val="nil"/>
            </w:tcBorders>
            <w:vAlign w:val="bottom"/>
          </w:tcPr>
          <w:p w14:paraId="26616B3A" w14:textId="77777777" w:rsidR="00BF6D00" w:rsidRDefault="00BF6D00" w:rsidP="00BF6D00">
            <w:pPr>
              <w:spacing w:line="300" w:lineRule="auto"/>
              <w:ind w:firstLineChars="0" w:firstLine="0"/>
              <w:jc w:val="center"/>
            </w:pPr>
            <w:r>
              <w:rPr>
                <w:rFonts w:hint="eastAsia"/>
              </w:rPr>
              <w:t>N-Gram</w:t>
            </w:r>
          </w:p>
        </w:tc>
        <w:tc>
          <w:tcPr>
            <w:tcW w:w="1157" w:type="pct"/>
            <w:tcBorders>
              <w:top w:val="nil"/>
              <w:left w:val="nil"/>
              <w:bottom w:val="nil"/>
              <w:right w:val="nil"/>
            </w:tcBorders>
            <w:vAlign w:val="center"/>
          </w:tcPr>
          <w:p w14:paraId="025B4558" w14:textId="77777777" w:rsidR="00BF6D00" w:rsidRDefault="00BF6D00" w:rsidP="00BF6D00">
            <w:pPr>
              <w:spacing w:line="300" w:lineRule="auto"/>
              <w:ind w:firstLineChars="0" w:firstLine="0"/>
              <w:jc w:val="center"/>
            </w:pPr>
            <w:r>
              <w:rPr>
                <w:rFonts w:hint="eastAsia"/>
              </w:rPr>
              <w:t>1.074</w:t>
            </w:r>
            <w:r>
              <w:rPr>
                <w:rFonts w:hint="eastAsia"/>
                <w:vertAlign w:val="subscript"/>
              </w:rPr>
              <w:t>(0.112)</w:t>
            </w:r>
          </w:p>
        </w:tc>
        <w:tc>
          <w:tcPr>
            <w:tcW w:w="1157" w:type="pct"/>
            <w:tcBorders>
              <w:top w:val="nil"/>
              <w:left w:val="nil"/>
              <w:bottom w:val="nil"/>
              <w:right w:val="nil"/>
            </w:tcBorders>
            <w:vAlign w:val="center"/>
          </w:tcPr>
          <w:p w14:paraId="027FE919" w14:textId="77777777" w:rsidR="00BF6D00" w:rsidRDefault="00BF6D00" w:rsidP="00BF6D00">
            <w:pPr>
              <w:spacing w:line="300" w:lineRule="auto"/>
              <w:ind w:firstLineChars="0" w:firstLine="0"/>
              <w:jc w:val="center"/>
            </w:pPr>
            <w:r>
              <w:rPr>
                <w:rFonts w:hint="eastAsia"/>
              </w:rPr>
              <w:t>2.688</w:t>
            </w:r>
            <w:r>
              <w:rPr>
                <w:rFonts w:hint="eastAsia"/>
                <w:vertAlign w:val="subscript"/>
              </w:rPr>
              <w:t>(0.251)</w:t>
            </w:r>
          </w:p>
        </w:tc>
        <w:tc>
          <w:tcPr>
            <w:tcW w:w="1156" w:type="pct"/>
            <w:tcBorders>
              <w:top w:val="nil"/>
              <w:left w:val="nil"/>
              <w:bottom w:val="nil"/>
              <w:right w:val="nil"/>
            </w:tcBorders>
            <w:vAlign w:val="center"/>
          </w:tcPr>
          <w:p w14:paraId="001E0EAF" w14:textId="77777777" w:rsidR="00BF6D00" w:rsidRDefault="00BF6D00" w:rsidP="00BF6D00">
            <w:pPr>
              <w:spacing w:line="300" w:lineRule="auto"/>
              <w:ind w:firstLineChars="0" w:firstLine="0"/>
              <w:jc w:val="center"/>
            </w:pPr>
            <w:r>
              <w:rPr>
                <w:rFonts w:hint="eastAsia"/>
              </w:rPr>
              <w:t>0.812</w:t>
            </w:r>
            <w:r>
              <w:rPr>
                <w:rFonts w:hint="eastAsia"/>
                <w:vertAlign w:val="subscript"/>
              </w:rPr>
              <w:t>(0.031)</w:t>
            </w:r>
          </w:p>
        </w:tc>
      </w:tr>
      <w:tr w:rsidR="00BF6D00" w14:paraId="16312AE1" w14:textId="77777777" w:rsidTr="00BF6D00">
        <w:trPr>
          <w:jc w:val="center"/>
        </w:trPr>
        <w:tc>
          <w:tcPr>
            <w:tcW w:w="1530" w:type="pct"/>
            <w:tcBorders>
              <w:top w:val="nil"/>
              <w:left w:val="nil"/>
              <w:bottom w:val="nil"/>
              <w:right w:val="nil"/>
            </w:tcBorders>
            <w:vAlign w:val="bottom"/>
          </w:tcPr>
          <w:p w14:paraId="7B64E569" w14:textId="77777777" w:rsidR="00BF6D00" w:rsidRDefault="00BF6D00" w:rsidP="00BF6D00">
            <w:pPr>
              <w:spacing w:line="300" w:lineRule="auto"/>
              <w:ind w:firstLineChars="0" w:firstLine="0"/>
              <w:jc w:val="center"/>
            </w:pPr>
            <w:r>
              <w:rPr>
                <w:rFonts w:hint="eastAsia"/>
              </w:rPr>
              <w:t>MoleculeSTM</w:t>
            </w:r>
          </w:p>
        </w:tc>
        <w:tc>
          <w:tcPr>
            <w:tcW w:w="1157" w:type="pct"/>
            <w:tcBorders>
              <w:top w:val="nil"/>
              <w:left w:val="nil"/>
              <w:bottom w:val="nil"/>
              <w:right w:val="nil"/>
            </w:tcBorders>
            <w:vAlign w:val="center"/>
          </w:tcPr>
          <w:p w14:paraId="68C1ED92" w14:textId="77777777" w:rsidR="00BF6D00" w:rsidRDefault="00BF6D00" w:rsidP="00BF6D00">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72C3E0C3" w14:textId="77777777" w:rsidR="00BF6D00" w:rsidRDefault="00BF6D00" w:rsidP="00BF6D00">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5F929A2A" w14:textId="77777777" w:rsidR="00BF6D00" w:rsidRDefault="00BF6D00" w:rsidP="00BF6D00">
            <w:pPr>
              <w:spacing w:line="300" w:lineRule="auto"/>
              <w:ind w:firstLineChars="0" w:firstLine="0"/>
              <w:jc w:val="center"/>
            </w:pPr>
            <w:r>
              <w:rPr>
                <w:rFonts w:hint="eastAsia"/>
              </w:rPr>
              <w:t>-</w:t>
            </w:r>
          </w:p>
        </w:tc>
      </w:tr>
      <w:tr w:rsidR="00BF6D00" w14:paraId="1980FC37" w14:textId="77777777" w:rsidTr="00BF6D00">
        <w:trPr>
          <w:jc w:val="center"/>
        </w:trPr>
        <w:tc>
          <w:tcPr>
            <w:tcW w:w="1530" w:type="pct"/>
            <w:tcBorders>
              <w:top w:val="nil"/>
              <w:left w:val="nil"/>
              <w:bottom w:val="nil"/>
              <w:right w:val="nil"/>
            </w:tcBorders>
            <w:vAlign w:val="bottom"/>
          </w:tcPr>
          <w:p w14:paraId="7746C99C" w14:textId="77777777" w:rsidR="00BF6D00" w:rsidRDefault="00BF6D00" w:rsidP="00BF6D00">
            <w:pPr>
              <w:spacing w:line="300" w:lineRule="auto"/>
              <w:ind w:firstLineChars="0" w:firstLine="0"/>
              <w:jc w:val="center"/>
            </w:pPr>
            <w:r>
              <w:rPr>
                <w:rFonts w:hint="eastAsia"/>
              </w:rPr>
              <w:t>MoMu</w:t>
            </w:r>
          </w:p>
        </w:tc>
        <w:tc>
          <w:tcPr>
            <w:tcW w:w="1157" w:type="pct"/>
            <w:tcBorders>
              <w:top w:val="nil"/>
              <w:left w:val="nil"/>
              <w:bottom w:val="nil"/>
              <w:right w:val="nil"/>
            </w:tcBorders>
            <w:vAlign w:val="center"/>
          </w:tcPr>
          <w:p w14:paraId="71B157A3" w14:textId="77777777" w:rsidR="00BF6D00" w:rsidRDefault="00BF6D00" w:rsidP="00BF6D00">
            <w:pPr>
              <w:spacing w:line="300" w:lineRule="auto"/>
              <w:ind w:firstLineChars="0" w:firstLine="0"/>
              <w:jc w:val="center"/>
            </w:pPr>
            <w:r>
              <w:rPr>
                <w:rFonts w:hint="eastAsia"/>
              </w:rPr>
              <w:t>-</w:t>
            </w:r>
          </w:p>
        </w:tc>
        <w:tc>
          <w:tcPr>
            <w:tcW w:w="1157" w:type="pct"/>
            <w:tcBorders>
              <w:top w:val="nil"/>
              <w:left w:val="nil"/>
              <w:bottom w:val="nil"/>
              <w:right w:val="nil"/>
            </w:tcBorders>
            <w:vAlign w:val="center"/>
          </w:tcPr>
          <w:p w14:paraId="3B7BECB2" w14:textId="77777777" w:rsidR="00BF6D00" w:rsidRDefault="00BF6D00" w:rsidP="00BF6D00">
            <w:pPr>
              <w:spacing w:line="300" w:lineRule="auto"/>
              <w:ind w:firstLineChars="0" w:firstLine="0"/>
              <w:jc w:val="center"/>
            </w:pPr>
            <w:r>
              <w:rPr>
                <w:rFonts w:hint="eastAsia"/>
              </w:rPr>
              <w:t>-</w:t>
            </w:r>
          </w:p>
        </w:tc>
        <w:tc>
          <w:tcPr>
            <w:tcW w:w="1156" w:type="pct"/>
            <w:tcBorders>
              <w:top w:val="nil"/>
              <w:left w:val="nil"/>
              <w:bottom w:val="nil"/>
              <w:right w:val="nil"/>
            </w:tcBorders>
            <w:vAlign w:val="center"/>
          </w:tcPr>
          <w:p w14:paraId="1C343279" w14:textId="77777777" w:rsidR="00BF6D00" w:rsidRDefault="00BF6D00" w:rsidP="00BF6D00">
            <w:pPr>
              <w:spacing w:line="300" w:lineRule="auto"/>
              <w:ind w:firstLineChars="0" w:firstLine="0"/>
              <w:jc w:val="center"/>
            </w:pPr>
            <w:r>
              <w:rPr>
                <w:rFonts w:hint="eastAsia"/>
              </w:rPr>
              <w:t>-</w:t>
            </w:r>
          </w:p>
        </w:tc>
      </w:tr>
      <w:tr w:rsidR="00BF6D00" w14:paraId="58A2B5CA" w14:textId="77777777" w:rsidTr="00BF6D00">
        <w:trPr>
          <w:jc w:val="center"/>
        </w:trPr>
        <w:tc>
          <w:tcPr>
            <w:tcW w:w="1530" w:type="pct"/>
            <w:tcBorders>
              <w:top w:val="nil"/>
              <w:left w:val="nil"/>
              <w:bottom w:val="nil"/>
              <w:right w:val="nil"/>
            </w:tcBorders>
            <w:vAlign w:val="bottom"/>
          </w:tcPr>
          <w:p w14:paraId="04587C90" w14:textId="77777777" w:rsidR="00BF6D00" w:rsidRDefault="00BF6D00" w:rsidP="00BF6D00">
            <w:pPr>
              <w:spacing w:line="300" w:lineRule="auto"/>
              <w:ind w:firstLineChars="0" w:firstLine="0"/>
              <w:jc w:val="center"/>
            </w:pPr>
            <w:r>
              <w:rPr>
                <w:rFonts w:hint="eastAsia"/>
              </w:rPr>
              <w:t>KV-PLM</w:t>
            </w:r>
          </w:p>
        </w:tc>
        <w:tc>
          <w:tcPr>
            <w:tcW w:w="1157" w:type="pct"/>
            <w:tcBorders>
              <w:top w:val="nil"/>
              <w:left w:val="nil"/>
              <w:bottom w:val="nil"/>
              <w:right w:val="nil"/>
            </w:tcBorders>
            <w:vAlign w:val="center"/>
          </w:tcPr>
          <w:p w14:paraId="51AF44BA" w14:textId="77777777" w:rsidR="00BF6D00" w:rsidRDefault="00BF6D00" w:rsidP="00BF6D00">
            <w:pPr>
              <w:spacing w:line="300" w:lineRule="auto"/>
              <w:ind w:firstLineChars="0" w:firstLine="0"/>
              <w:jc w:val="center"/>
            </w:pPr>
            <w:r>
              <w:rPr>
                <w:rFonts w:hint="eastAsia"/>
              </w:rPr>
              <w:t>1.124</w:t>
            </w:r>
            <w:r>
              <w:rPr>
                <w:rFonts w:hint="eastAsia"/>
                <w:vertAlign w:val="subscript"/>
              </w:rPr>
              <w:t>(0.251)</w:t>
            </w:r>
          </w:p>
        </w:tc>
        <w:tc>
          <w:tcPr>
            <w:tcW w:w="1157" w:type="pct"/>
            <w:tcBorders>
              <w:top w:val="nil"/>
              <w:left w:val="nil"/>
              <w:bottom w:val="nil"/>
              <w:right w:val="nil"/>
            </w:tcBorders>
            <w:vAlign w:val="center"/>
          </w:tcPr>
          <w:p w14:paraId="4BEC780C" w14:textId="77777777" w:rsidR="00BF6D00" w:rsidRDefault="00BF6D00" w:rsidP="00BF6D00">
            <w:pPr>
              <w:spacing w:line="300" w:lineRule="auto"/>
              <w:ind w:firstLineChars="0" w:firstLine="0"/>
              <w:jc w:val="center"/>
            </w:pPr>
            <w:r>
              <w:rPr>
                <w:rFonts w:hint="eastAsia"/>
              </w:rPr>
              <w:t>2.124</w:t>
            </w:r>
            <w:r>
              <w:rPr>
                <w:rFonts w:hint="eastAsia"/>
                <w:vertAlign w:val="subscript"/>
              </w:rPr>
              <w:t>(0.429)</w:t>
            </w:r>
          </w:p>
        </w:tc>
        <w:tc>
          <w:tcPr>
            <w:tcW w:w="1156" w:type="pct"/>
            <w:tcBorders>
              <w:top w:val="nil"/>
              <w:left w:val="nil"/>
              <w:bottom w:val="nil"/>
              <w:right w:val="nil"/>
            </w:tcBorders>
            <w:vAlign w:val="center"/>
          </w:tcPr>
          <w:p w14:paraId="49C65474" w14:textId="77777777" w:rsidR="00BF6D00" w:rsidRDefault="00BF6D00" w:rsidP="00BF6D00">
            <w:pPr>
              <w:spacing w:line="300" w:lineRule="auto"/>
              <w:ind w:firstLineChars="0" w:firstLine="0"/>
              <w:jc w:val="center"/>
            </w:pPr>
            <w:r>
              <w:rPr>
                <w:rFonts w:hint="eastAsia"/>
              </w:rPr>
              <w:t>0.902</w:t>
            </w:r>
            <w:r>
              <w:rPr>
                <w:rFonts w:hint="eastAsia"/>
                <w:vertAlign w:val="subscript"/>
              </w:rPr>
              <w:t>(0.047)</w:t>
            </w:r>
          </w:p>
        </w:tc>
      </w:tr>
      <w:tr w:rsidR="00BF6D00" w14:paraId="2090E2FE" w14:textId="77777777" w:rsidTr="00BF6D00">
        <w:trPr>
          <w:jc w:val="center"/>
        </w:trPr>
        <w:tc>
          <w:tcPr>
            <w:tcW w:w="1530" w:type="pct"/>
            <w:tcBorders>
              <w:top w:val="nil"/>
              <w:left w:val="nil"/>
              <w:bottom w:val="single" w:sz="12" w:space="0" w:color="auto"/>
              <w:right w:val="nil"/>
            </w:tcBorders>
            <w:vAlign w:val="bottom"/>
          </w:tcPr>
          <w:p w14:paraId="7524E371" w14:textId="77777777" w:rsidR="00BF6D00" w:rsidRDefault="00BF6D00" w:rsidP="00BF6D00">
            <w:pPr>
              <w:spacing w:line="300" w:lineRule="auto"/>
              <w:ind w:firstLineChars="0" w:firstLine="0"/>
              <w:jc w:val="center"/>
            </w:pPr>
            <w:r>
              <w:t>KGAMA</w:t>
            </w:r>
          </w:p>
        </w:tc>
        <w:tc>
          <w:tcPr>
            <w:tcW w:w="1157" w:type="pct"/>
            <w:tcBorders>
              <w:top w:val="nil"/>
              <w:left w:val="nil"/>
              <w:bottom w:val="single" w:sz="12" w:space="0" w:color="auto"/>
              <w:right w:val="nil"/>
            </w:tcBorders>
            <w:vAlign w:val="center"/>
          </w:tcPr>
          <w:p w14:paraId="233656D2" w14:textId="77777777" w:rsidR="00BF6D00" w:rsidRPr="00E60B06" w:rsidRDefault="00BF6D00" w:rsidP="00BF6D00">
            <w:pPr>
              <w:spacing w:line="300" w:lineRule="auto"/>
              <w:ind w:firstLineChars="0" w:firstLine="0"/>
              <w:jc w:val="center"/>
              <w:rPr>
                <w:b/>
                <w:bCs/>
              </w:rPr>
            </w:pPr>
            <w:r w:rsidRPr="00E60B06">
              <w:rPr>
                <w:rFonts w:hint="eastAsia"/>
                <w:b/>
                <w:bCs/>
              </w:rPr>
              <w:t>0.831</w:t>
            </w:r>
            <w:r w:rsidRPr="00E60B06">
              <w:rPr>
                <w:rFonts w:hint="eastAsia"/>
                <w:b/>
                <w:bCs/>
                <w:vertAlign w:val="subscript"/>
              </w:rPr>
              <w:t>(0.024)</w:t>
            </w:r>
          </w:p>
        </w:tc>
        <w:tc>
          <w:tcPr>
            <w:tcW w:w="1157" w:type="pct"/>
            <w:tcBorders>
              <w:top w:val="nil"/>
              <w:left w:val="nil"/>
              <w:bottom w:val="single" w:sz="12" w:space="0" w:color="auto"/>
              <w:right w:val="nil"/>
            </w:tcBorders>
            <w:vAlign w:val="center"/>
          </w:tcPr>
          <w:p w14:paraId="76AD7800" w14:textId="77777777" w:rsidR="00BF6D00" w:rsidRPr="00E60B06" w:rsidRDefault="00BF6D00" w:rsidP="00BF6D00">
            <w:pPr>
              <w:spacing w:line="300" w:lineRule="auto"/>
              <w:ind w:firstLineChars="0" w:firstLine="0"/>
              <w:jc w:val="center"/>
              <w:rPr>
                <w:b/>
                <w:bCs/>
              </w:rPr>
            </w:pPr>
            <w:r w:rsidRPr="00E60B06">
              <w:rPr>
                <w:rFonts w:hint="eastAsia"/>
                <w:b/>
                <w:bCs/>
              </w:rPr>
              <w:t>1.512</w:t>
            </w:r>
            <w:r w:rsidRPr="00E60B06">
              <w:rPr>
                <w:rFonts w:hint="eastAsia"/>
                <w:b/>
                <w:bCs/>
                <w:vertAlign w:val="subscript"/>
              </w:rPr>
              <w:t>(0.233)</w:t>
            </w:r>
          </w:p>
        </w:tc>
        <w:tc>
          <w:tcPr>
            <w:tcW w:w="1156" w:type="pct"/>
            <w:tcBorders>
              <w:top w:val="nil"/>
              <w:left w:val="nil"/>
              <w:bottom w:val="single" w:sz="12" w:space="0" w:color="auto"/>
              <w:right w:val="nil"/>
            </w:tcBorders>
            <w:vAlign w:val="center"/>
          </w:tcPr>
          <w:p w14:paraId="77E17D4D" w14:textId="5637068E" w:rsidR="00BF6D00" w:rsidRPr="00E60B06" w:rsidRDefault="00BF6D00" w:rsidP="00BF6D00">
            <w:pPr>
              <w:spacing w:line="300" w:lineRule="auto"/>
              <w:ind w:firstLineChars="0" w:firstLine="0"/>
              <w:jc w:val="center"/>
              <w:rPr>
                <w:b/>
                <w:bCs/>
              </w:rPr>
            </w:pPr>
            <w:r w:rsidRPr="00E60B06">
              <w:rPr>
                <w:rFonts w:hint="eastAsia"/>
                <w:b/>
                <w:bCs/>
              </w:rPr>
              <w:t>0.65</w:t>
            </w:r>
            <w:r>
              <w:rPr>
                <w:rFonts w:hint="eastAsia"/>
                <w:b/>
                <w:bCs/>
              </w:rPr>
              <w:t>5</w:t>
            </w:r>
            <w:r w:rsidRPr="00E60B06">
              <w:rPr>
                <w:rFonts w:hint="eastAsia"/>
                <w:b/>
                <w:bCs/>
                <w:vertAlign w:val="subscript"/>
              </w:rPr>
              <w:t>(0.006)</w:t>
            </w:r>
          </w:p>
        </w:tc>
      </w:tr>
    </w:tbl>
    <w:p w14:paraId="66EF39A0" w14:textId="77777777" w:rsidR="00A325E9" w:rsidRDefault="00A325E9" w:rsidP="007E0097"/>
    <w:p w14:paraId="2F583BB2" w14:textId="4C30FE76" w:rsidR="0006030B" w:rsidRDefault="007359A6" w:rsidP="007E0097">
      <w:r>
        <w:fldChar w:fldCharType="begin"/>
      </w:r>
      <w:r>
        <w:instrText xml:space="preserve"> REF _Ref224306469 \h </w:instrText>
      </w:r>
      <w:r>
        <w:fldChar w:fldCharType="separate"/>
      </w:r>
      <w:r w:rsidR="005F0293">
        <w:rPr>
          <w:rFonts w:hint="eastAsia"/>
        </w:rPr>
        <w:t>表</w:t>
      </w:r>
      <w:r w:rsidR="005F0293">
        <w:rPr>
          <w:rFonts w:hint="eastAsia"/>
        </w:rPr>
        <w:t>4-</w:t>
      </w:r>
      <w:r w:rsidR="005F0293">
        <w:rPr>
          <w:noProof/>
        </w:rPr>
        <w:t>6</w:t>
      </w:r>
      <w:r>
        <w:fldChar w:fldCharType="end"/>
      </w:r>
      <w:r w:rsidR="00777529">
        <w:t>进一步展示了模型在</w:t>
      </w:r>
      <w:r w:rsidR="00777529">
        <w:t>ESOL</w:t>
      </w:r>
      <w:r w:rsidR="00777529">
        <w:t>、</w:t>
      </w:r>
      <w:r w:rsidR="00777529">
        <w:t>FreeSolv</w:t>
      </w:r>
      <w:r w:rsidR="00777529">
        <w:t>和</w:t>
      </w:r>
      <w:r w:rsidR="00777529">
        <w:t>Lipo</w:t>
      </w:r>
      <w:r w:rsidR="00777529">
        <w:t>三个回归任务上的均方根误差表现</w:t>
      </w:r>
      <w:r w:rsidR="00D70426">
        <w:rPr>
          <w:rFonts w:hint="eastAsia"/>
        </w:rPr>
        <w:t>，</w:t>
      </w:r>
      <w:r w:rsidR="00920369">
        <w:rPr>
          <w:rFonts w:hint="eastAsia"/>
        </w:rPr>
        <w:t>该</w:t>
      </w:r>
      <w:r w:rsidR="00777529">
        <w:t>数值越低越好。在水溶性预测任务</w:t>
      </w:r>
      <w:r w:rsidR="00777529">
        <w:t>ESOL</w:t>
      </w:r>
      <w:r w:rsidR="00777529">
        <w:t>中，</w:t>
      </w:r>
      <w:r w:rsidR="00777529">
        <w:t>KGAMA</w:t>
      </w:r>
      <w:r w:rsidR="00777529">
        <w:t>取得了</w:t>
      </w:r>
      <w:r w:rsidR="00777529">
        <w:t>0.831</w:t>
      </w:r>
      <w:r w:rsidR="00777529">
        <w:t>的极低误差，显著优于</w:t>
      </w:r>
      <w:r w:rsidR="00777529">
        <w:t>CMPNN</w:t>
      </w:r>
      <w:r w:rsidR="00D70426">
        <w:rPr>
          <w:rFonts w:hint="eastAsia"/>
        </w:rPr>
        <w:t>的</w:t>
      </w:r>
      <w:r w:rsidR="00777529">
        <w:t>0.845</w:t>
      </w:r>
      <w:r w:rsidR="00777529">
        <w:t>与</w:t>
      </w:r>
      <w:r w:rsidR="00777529">
        <w:t>AttentiveFP</w:t>
      </w:r>
      <w:r w:rsidR="00D70426">
        <w:rPr>
          <w:rFonts w:hint="eastAsia"/>
        </w:rPr>
        <w:t>的</w:t>
      </w:r>
      <w:r w:rsidR="00777529">
        <w:t>0.877</w:t>
      </w:r>
      <w:r w:rsidR="00777529">
        <w:t>。这表明模型不仅在离散的分类空间中</w:t>
      </w:r>
      <w:r w:rsidR="00777529">
        <w:lastRenderedPageBreak/>
        <w:t>表现优异，在连续的物理化学性质空间中同样具备精准的回归能力。特别是在</w:t>
      </w:r>
      <w:r w:rsidR="00777529">
        <w:t>FreeSolv</w:t>
      </w:r>
      <w:r w:rsidR="00777529">
        <w:t>溶剂化自由能任务上，模型将</w:t>
      </w:r>
      <w:r w:rsidR="00777529">
        <w:t>RMSE</w:t>
      </w:r>
      <w:r w:rsidR="00777529">
        <w:t>降至</w:t>
      </w:r>
      <w:r w:rsidR="00777529">
        <w:t>1.512</w:t>
      </w:r>
      <w:r w:rsidR="00777529">
        <w:t>，相比于次优</w:t>
      </w:r>
      <w:r w:rsidR="00D70426">
        <w:rPr>
          <w:rFonts w:hint="eastAsia"/>
        </w:rPr>
        <w:t>的基线</w:t>
      </w:r>
      <w:r w:rsidR="00777529">
        <w:t>模型</w:t>
      </w:r>
      <w:r w:rsidR="00B71130">
        <w:rPr>
          <w:rFonts w:hint="eastAsia"/>
        </w:rPr>
        <w:t>MMFRL</w:t>
      </w:r>
      <w:r w:rsidR="00D70426">
        <w:rPr>
          <w:rFonts w:hint="eastAsia"/>
        </w:rPr>
        <w:t>的</w:t>
      </w:r>
      <w:r w:rsidR="00777529">
        <w:t>1.619</w:t>
      </w:r>
      <w:r w:rsidR="00065AC3">
        <w:rPr>
          <w:rFonts w:hint="eastAsia"/>
        </w:rPr>
        <w:t>，</w:t>
      </w:r>
      <w:r w:rsidR="00065AC3" w:rsidRPr="00065AC3">
        <w:rPr>
          <w:rFonts w:hint="eastAsia"/>
        </w:rPr>
        <w:t>预测误差显著降低</w:t>
      </w:r>
      <w:r w:rsidR="00920369">
        <w:rPr>
          <w:rFonts w:hint="eastAsia"/>
        </w:rPr>
        <w:t>，</w:t>
      </w:r>
      <w:r w:rsidR="00777529">
        <w:t>充分体现了多模态特征融合在刻画分子能量状态方面的优势。值得注意的是，在</w:t>
      </w:r>
      <w:r w:rsidR="00777529">
        <w:t>Lipo</w:t>
      </w:r>
      <w:r w:rsidR="00777529">
        <w:t>亲脂性数据集上，</w:t>
      </w:r>
      <w:r w:rsidR="00777529">
        <w:t>KGAMA</w:t>
      </w:r>
      <w:r w:rsidR="00777529">
        <w:t>达到了</w:t>
      </w:r>
      <w:r w:rsidR="00777529">
        <w:t>0.65</w:t>
      </w:r>
      <w:r w:rsidR="00D70426">
        <w:rPr>
          <w:rFonts w:hint="eastAsia"/>
        </w:rPr>
        <w:t>5</w:t>
      </w:r>
      <w:r w:rsidR="00777529">
        <w:t>的</w:t>
      </w:r>
      <w:r w:rsidR="00777529">
        <w:t>SOTA</w:t>
      </w:r>
      <w:r w:rsidR="00777529">
        <w:t>水平。结合可视化分析可知，这一优异表现很大程度上源于分子指纹模态的引入。</w:t>
      </w:r>
      <w:r w:rsidR="00777529">
        <w:rPr>
          <w:rFonts w:hint="eastAsia"/>
        </w:rPr>
        <w:t>分子的</w:t>
      </w:r>
      <w:r w:rsidR="00777529">
        <w:t>亲脂性与分子中的特定官能团数量呈线性相关，而基于统计计数的指纹特征</w:t>
      </w:r>
      <w:r w:rsidR="00920369">
        <w:rPr>
          <w:rFonts w:hint="eastAsia"/>
        </w:rPr>
        <w:t>，</w:t>
      </w:r>
      <w:r w:rsidR="00777529">
        <w:rPr>
          <w:rFonts w:hint="eastAsia"/>
        </w:rPr>
        <w:t>正</w:t>
      </w:r>
      <w:r w:rsidR="00777529">
        <w:t>好能</w:t>
      </w:r>
      <w:r w:rsidR="00777529">
        <w:rPr>
          <w:rFonts w:hint="eastAsia"/>
        </w:rPr>
        <w:t>比较</w:t>
      </w:r>
      <w:r w:rsidR="00777529">
        <w:t>精确</w:t>
      </w:r>
      <w:r w:rsidR="00920369">
        <w:rPr>
          <w:rFonts w:hint="eastAsia"/>
        </w:rPr>
        <w:t>地</w:t>
      </w:r>
      <w:r w:rsidR="00777529">
        <w:t>捕捉此类信息</w:t>
      </w:r>
      <w:r w:rsidR="00AF673E">
        <w:rPr>
          <w:rFonts w:hint="eastAsia"/>
        </w:rPr>
        <w:t>。</w:t>
      </w:r>
    </w:p>
    <w:p w14:paraId="66F6E1B8" w14:textId="509B6679" w:rsidR="0006030B" w:rsidRDefault="00777529" w:rsidP="007E0097">
      <w:r>
        <w:t>综上所述，无论是面向离散的生物活性分类，还是连续的理化性质回归，</w:t>
      </w:r>
      <w:r>
        <w:t>KGAMA</w:t>
      </w:r>
      <w:r>
        <w:t>均凭借其</w:t>
      </w:r>
      <w:r w:rsidR="00607666">
        <w:t>多模态知识增强</w:t>
      </w:r>
      <w:r w:rsidR="00607666">
        <w:rPr>
          <w:rFonts w:hint="eastAsia"/>
        </w:rPr>
        <w:t>和</w:t>
      </w:r>
      <w:proofErr w:type="gramStart"/>
      <w:r>
        <w:t>图中心</w:t>
      </w:r>
      <w:proofErr w:type="gramEnd"/>
      <w:r>
        <w:t>对比学习的复合架构，展现出了</w:t>
      </w:r>
      <w:r w:rsidR="00D81DC4">
        <w:rPr>
          <w:rFonts w:hint="eastAsia"/>
        </w:rPr>
        <w:t>较好</w:t>
      </w:r>
      <w:r w:rsidR="00D70426">
        <w:rPr>
          <w:rFonts w:hint="eastAsia"/>
        </w:rPr>
        <w:t>的</w:t>
      </w:r>
      <w:r>
        <w:t>综合性能。</w:t>
      </w:r>
    </w:p>
    <w:p w14:paraId="283E49AE" w14:textId="77777777" w:rsidR="0006030B" w:rsidRDefault="00777529" w:rsidP="00967491">
      <w:pPr>
        <w:pStyle w:val="3"/>
        <w:rPr>
          <w:rFonts w:hint="default"/>
        </w:rPr>
      </w:pPr>
      <w:bookmarkStart w:id="129" w:name="_Toc229736546"/>
      <w:r>
        <w:t>消融实验</w:t>
      </w:r>
      <w:bookmarkEnd w:id="129"/>
    </w:p>
    <w:p w14:paraId="476D1997" w14:textId="4E79C4A4" w:rsidR="0006030B" w:rsidRDefault="00777529" w:rsidP="00E57907">
      <w:r>
        <w:t>为系统</w:t>
      </w:r>
      <w:r w:rsidR="00955195">
        <w:rPr>
          <w:rFonts w:hint="eastAsia"/>
        </w:rPr>
        <w:t>分析</w:t>
      </w:r>
      <w:r>
        <w:t>不同输入模态及融合机制对模型最终预测能力的边际贡献，本文基于所提出的</w:t>
      </w:r>
      <w:r>
        <w:t>KGAMA</w:t>
      </w:r>
      <w:r>
        <w:t>框架，构建了五种递进式的消融变体。所有</w:t>
      </w:r>
      <w:proofErr w:type="gramStart"/>
      <w:r>
        <w:t>变体均</w:t>
      </w:r>
      <w:proofErr w:type="gramEnd"/>
      <w:r>
        <w:t>在统一的实验配置下进行训练与评测，</w:t>
      </w:r>
      <w:r w:rsidR="00E57907">
        <w:t xml:space="preserve"> </w:t>
      </w:r>
      <w:r>
        <w:rPr>
          <w:rFonts w:hint="eastAsia"/>
        </w:rPr>
        <w:t>本文以分子图作为语义锚点，逐步引入其他辅助模态，具体变体定义如下：</w:t>
      </w:r>
    </w:p>
    <w:p w14:paraId="3F7B8A9A" w14:textId="450046C4" w:rsidR="0006030B" w:rsidRDefault="00471C4C" w:rsidP="007E0097">
      <w:r>
        <w:rPr>
          <w:rFonts w:hint="eastAsia"/>
        </w:rPr>
        <w:t>w/o ALL</w:t>
      </w:r>
      <w:r w:rsidR="00777529">
        <w:rPr>
          <w:rFonts w:hint="eastAsia"/>
        </w:rPr>
        <w:t>：基准模型，仅保留图编码器分支，采用</w:t>
      </w:r>
      <w:r w:rsidR="00777529">
        <w:rPr>
          <w:rFonts w:hint="eastAsia"/>
        </w:rPr>
        <w:t>Graphormer</w:t>
      </w:r>
      <w:r w:rsidR="00777529">
        <w:rPr>
          <w:rFonts w:hint="eastAsia"/>
        </w:rPr>
        <w:t>提取分子拓扑特征，作为下游任务的单一输入源，用于评估</w:t>
      </w:r>
      <w:proofErr w:type="gramStart"/>
      <w:r w:rsidR="00777529">
        <w:rPr>
          <w:rFonts w:hint="eastAsia"/>
        </w:rPr>
        <w:t>纯</w:t>
      </w:r>
      <w:r w:rsidR="00442B9A">
        <w:rPr>
          <w:rFonts w:hint="eastAsia"/>
        </w:rPr>
        <w:t>图</w:t>
      </w:r>
      <w:r w:rsidR="00777529">
        <w:rPr>
          <w:rFonts w:hint="eastAsia"/>
        </w:rPr>
        <w:t>结构</w:t>
      </w:r>
      <w:proofErr w:type="gramEnd"/>
      <w:r w:rsidR="00777529">
        <w:rPr>
          <w:rFonts w:hint="eastAsia"/>
        </w:rPr>
        <w:t>视角的预测基线。</w:t>
      </w:r>
    </w:p>
    <w:p w14:paraId="0180FA22" w14:textId="07AFA7EC" w:rsidR="0006030B" w:rsidRDefault="00471C4C" w:rsidP="007E0097">
      <w:r>
        <w:rPr>
          <w:rFonts w:hint="eastAsia"/>
        </w:rPr>
        <w:t>w/o STC</w:t>
      </w:r>
      <w:r w:rsidR="00777529">
        <w:rPr>
          <w:rFonts w:hint="eastAsia"/>
        </w:rPr>
        <w:t>：结构增强</w:t>
      </w:r>
      <w:r w:rsidR="00241A6F">
        <w:rPr>
          <w:rFonts w:hint="eastAsia"/>
        </w:rPr>
        <w:t>，</w:t>
      </w:r>
      <w:r w:rsidR="00777529">
        <w:rPr>
          <w:rFonts w:hint="eastAsia"/>
        </w:rPr>
        <w:t>在图编码器的基础上引入分子指纹模态，旨在补充图神经网络可能遗漏的全局子结构统计信息。</w:t>
      </w:r>
    </w:p>
    <w:p w14:paraId="4C08A911" w14:textId="1E1E1D55" w:rsidR="0006030B" w:rsidRDefault="00471C4C" w:rsidP="007E0097">
      <w:r>
        <w:rPr>
          <w:rFonts w:hint="eastAsia"/>
        </w:rPr>
        <w:t>w/o TC</w:t>
      </w:r>
      <w:r w:rsidR="00777529">
        <w:rPr>
          <w:rFonts w:hint="eastAsia"/>
        </w:rPr>
        <w:t>：序列增强，进一步融合</w:t>
      </w:r>
      <w:r w:rsidR="00777529">
        <w:rPr>
          <w:rFonts w:hint="eastAsia"/>
        </w:rPr>
        <w:t>SMILES</w:t>
      </w:r>
      <w:r w:rsidR="00777529">
        <w:rPr>
          <w:rFonts w:hint="eastAsia"/>
        </w:rPr>
        <w:t>序列模态，利用</w:t>
      </w:r>
      <w:r w:rsidR="00777529">
        <w:rPr>
          <w:rFonts w:hint="eastAsia"/>
        </w:rPr>
        <w:t>Transformer</w:t>
      </w:r>
      <w:r w:rsidR="00777529">
        <w:rPr>
          <w:rFonts w:hint="eastAsia"/>
        </w:rPr>
        <w:t>捕获分子的线性化学语法与长程依赖。</w:t>
      </w:r>
    </w:p>
    <w:p w14:paraId="034ACC4B" w14:textId="4747A9C3" w:rsidR="0006030B" w:rsidRDefault="00471C4C" w:rsidP="007E0097">
      <w:r>
        <w:rPr>
          <w:rFonts w:hint="eastAsia"/>
        </w:rPr>
        <w:t>w/o C</w:t>
      </w:r>
      <w:r w:rsidR="00777529">
        <w:rPr>
          <w:rFonts w:hint="eastAsia"/>
        </w:rPr>
        <w:t>：静态融合，采用完整的四模态输入，但通过简单的特征拼接方式进行融合，用于评估多模态信息的原始叠加效应。</w:t>
      </w:r>
    </w:p>
    <w:p w14:paraId="455A8A5C" w14:textId="70D2B7EE" w:rsidR="00641B00" w:rsidRDefault="00471C4C" w:rsidP="00E070DB">
      <w:r>
        <w:rPr>
          <w:rFonts w:hint="eastAsia"/>
        </w:rPr>
        <w:t>KGAMA</w:t>
      </w:r>
      <w:r w:rsidR="00184BC4">
        <w:rPr>
          <w:rFonts w:hint="eastAsia"/>
        </w:rPr>
        <w:t>：</w:t>
      </w:r>
      <w:r w:rsidR="00777529">
        <w:rPr>
          <w:rFonts w:hint="eastAsia"/>
        </w:rPr>
        <w:t>完整模型</w:t>
      </w:r>
      <w:r w:rsidR="00241A6F">
        <w:rPr>
          <w:rFonts w:hint="eastAsia"/>
        </w:rPr>
        <w:t>，</w:t>
      </w:r>
      <w:r w:rsidR="00777529">
        <w:rPr>
          <w:rFonts w:hint="eastAsia"/>
        </w:rPr>
        <w:t>本文提出的最终形态，即在四模态基础上引入交叉注意力机制，实现特征的动态自适应融合。</w:t>
      </w:r>
    </w:p>
    <w:p w14:paraId="02D26996" w14:textId="7238EF12" w:rsidR="007359A6" w:rsidRDefault="007359A6" w:rsidP="007359A6">
      <w:pPr>
        <w:pStyle w:val="a8"/>
      </w:pPr>
      <w:bookmarkStart w:id="130" w:name="_Ref225431955"/>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7</w:t>
      </w:r>
      <w:r>
        <w:fldChar w:fldCharType="end"/>
      </w:r>
      <w:bookmarkEnd w:id="130"/>
      <w:r>
        <w:rPr>
          <w:rFonts w:hint="eastAsia"/>
        </w:rPr>
        <w:t xml:space="preserve"> KGAMA</w:t>
      </w:r>
      <w:r w:rsidRPr="00B05A76">
        <w:rPr>
          <w:rFonts w:hint="eastAsia"/>
        </w:rPr>
        <w:t>在</w:t>
      </w:r>
      <w:r w:rsidRPr="00B05A76">
        <w:rPr>
          <w:rFonts w:hint="eastAsia"/>
        </w:rPr>
        <w:t>MoleculeNet</w:t>
      </w:r>
      <w:r w:rsidRPr="00B05A76">
        <w:rPr>
          <w:rFonts w:hint="eastAsia"/>
        </w:rPr>
        <w:t>基准组上分类任务消融实验结果</w:t>
      </w:r>
    </w:p>
    <w:tbl>
      <w:tblPr>
        <w:tblStyle w:val="ac"/>
        <w:tblW w:w="927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68"/>
        <w:gridCol w:w="1254"/>
        <w:gridCol w:w="1242"/>
        <w:gridCol w:w="1285"/>
        <w:gridCol w:w="1299"/>
        <w:gridCol w:w="1235"/>
        <w:gridCol w:w="1292"/>
      </w:tblGrid>
      <w:tr w:rsidR="0006030B" w14:paraId="1D5A3033" w14:textId="77777777" w:rsidTr="00A40985">
        <w:trPr>
          <w:tblHeader/>
          <w:jc w:val="center"/>
        </w:trPr>
        <w:tc>
          <w:tcPr>
            <w:tcW w:w="1668" w:type="dxa"/>
            <w:tcBorders>
              <w:top w:val="single" w:sz="12" w:space="0" w:color="000000"/>
              <w:left w:val="nil"/>
              <w:bottom w:val="nil"/>
              <w:right w:val="nil"/>
            </w:tcBorders>
            <w:vAlign w:val="bottom"/>
          </w:tcPr>
          <w:p w14:paraId="03D0BB60" w14:textId="77777777" w:rsidR="0006030B" w:rsidRDefault="00777529" w:rsidP="00B8360B">
            <w:pPr>
              <w:spacing w:line="300" w:lineRule="auto"/>
              <w:ind w:firstLineChars="0" w:firstLine="0"/>
              <w:jc w:val="center"/>
            </w:pPr>
            <w:r>
              <w:rPr>
                <w:rFonts w:hint="eastAsia"/>
              </w:rPr>
              <w:t>Datasets</w:t>
            </w:r>
          </w:p>
        </w:tc>
        <w:tc>
          <w:tcPr>
            <w:tcW w:w="1254" w:type="dxa"/>
            <w:tcBorders>
              <w:top w:val="single" w:sz="12" w:space="0" w:color="000000"/>
              <w:left w:val="nil"/>
              <w:bottom w:val="nil"/>
              <w:right w:val="nil"/>
            </w:tcBorders>
            <w:vAlign w:val="bottom"/>
          </w:tcPr>
          <w:p w14:paraId="79B10666" w14:textId="77777777" w:rsidR="0006030B" w:rsidRDefault="00777529" w:rsidP="00B8360B">
            <w:pPr>
              <w:spacing w:line="300" w:lineRule="auto"/>
              <w:ind w:firstLineChars="0" w:firstLine="0"/>
              <w:jc w:val="center"/>
            </w:pPr>
            <w:r>
              <w:rPr>
                <w:rFonts w:hint="eastAsia"/>
              </w:rPr>
              <w:t>BACE</w:t>
            </w:r>
          </w:p>
        </w:tc>
        <w:tc>
          <w:tcPr>
            <w:tcW w:w="1242" w:type="dxa"/>
            <w:tcBorders>
              <w:top w:val="single" w:sz="12" w:space="0" w:color="000000"/>
              <w:left w:val="nil"/>
              <w:bottom w:val="nil"/>
              <w:right w:val="nil"/>
            </w:tcBorders>
            <w:vAlign w:val="bottom"/>
          </w:tcPr>
          <w:p w14:paraId="174F5D8F" w14:textId="77777777" w:rsidR="0006030B" w:rsidRDefault="00777529" w:rsidP="00B8360B">
            <w:pPr>
              <w:spacing w:line="300" w:lineRule="auto"/>
              <w:ind w:firstLineChars="0" w:firstLine="0"/>
              <w:jc w:val="center"/>
            </w:pPr>
            <w:r>
              <w:rPr>
                <w:rFonts w:hint="eastAsia"/>
              </w:rPr>
              <w:t>BBBP</w:t>
            </w:r>
          </w:p>
        </w:tc>
        <w:tc>
          <w:tcPr>
            <w:tcW w:w="1285" w:type="dxa"/>
            <w:tcBorders>
              <w:top w:val="single" w:sz="12" w:space="0" w:color="000000"/>
              <w:left w:val="nil"/>
              <w:bottom w:val="nil"/>
              <w:right w:val="nil"/>
            </w:tcBorders>
            <w:vAlign w:val="bottom"/>
          </w:tcPr>
          <w:p w14:paraId="5AC4FD02" w14:textId="77777777" w:rsidR="0006030B" w:rsidRDefault="00777529" w:rsidP="00B8360B">
            <w:pPr>
              <w:spacing w:line="300" w:lineRule="auto"/>
              <w:ind w:firstLineChars="0" w:firstLine="0"/>
              <w:jc w:val="center"/>
            </w:pPr>
            <w:r>
              <w:rPr>
                <w:rFonts w:hint="eastAsia"/>
              </w:rPr>
              <w:t>ClinTox</w:t>
            </w:r>
          </w:p>
        </w:tc>
        <w:tc>
          <w:tcPr>
            <w:tcW w:w="1299" w:type="dxa"/>
            <w:tcBorders>
              <w:top w:val="single" w:sz="12" w:space="0" w:color="000000"/>
              <w:left w:val="nil"/>
              <w:bottom w:val="nil"/>
              <w:right w:val="nil"/>
            </w:tcBorders>
            <w:vAlign w:val="bottom"/>
          </w:tcPr>
          <w:p w14:paraId="522B0932" w14:textId="77777777" w:rsidR="0006030B" w:rsidRDefault="00777529" w:rsidP="00B8360B">
            <w:pPr>
              <w:spacing w:line="300" w:lineRule="auto"/>
              <w:ind w:firstLineChars="0" w:firstLine="0"/>
              <w:jc w:val="center"/>
            </w:pPr>
            <w:r>
              <w:rPr>
                <w:rFonts w:hint="eastAsia"/>
              </w:rPr>
              <w:t>Tox21</w:t>
            </w:r>
          </w:p>
        </w:tc>
        <w:tc>
          <w:tcPr>
            <w:tcW w:w="1235" w:type="dxa"/>
            <w:tcBorders>
              <w:top w:val="single" w:sz="12" w:space="0" w:color="000000"/>
              <w:left w:val="nil"/>
              <w:bottom w:val="nil"/>
              <w:right w:val="nil"/>
            </w:tcBorders>
            <w:vAlign w:val="bottom"/>
          </w:tcPr>
          <w:p w14:paraId="580CAA57" w14:textId="77777777" w:rsidR="0006030B" w:rsidRDefault="00777529" w:rsidP="00B8360B">
            <w:pPr>
              <w:spacing w:line="300" w:lineRule="auto"/>
              <w:ind w:firstLineChars="0" w:firstLine="0"/>
              <w:jc w:val="center"/>
            </w:pPr>
            <w:r>
              <w:rPr>
                <w:rFonts w:hint="eastAsia"/>
              </w:rPr>
              <w:t>ToxCast</w:t>
            </w:r>
          </w:p>
        </w:tc>
        <w:tc>
          <w:tcPr>
            <w:tcW w:w="1292" w:type="dxa"/>
            <w:tcBorders>
              <w:top w:val="single" w:sz="12" w:space="0" w:color="000000"/>
              <w:left w:val="nil"/>
              <w:bottom w:val="nil"/>
              <w:right w:val="nil"/>
            </w:tcBorders>
            <w:vAlign w:val="bottom"/>
          </w:tcPr>
          <w:p w14:paraId="78EFAA03" w14:textId="77777777" w:rsidR="0006030B" w:rsidRDefault="00777529" w:rsidP="00B8360B">
            <w:pPr>
              <w:spacing w:line="300" w:lineRule="auto"/>
              <w:ind w:firstLineChars="0" w:firstLine="0"/>
              <w:jc w:val="center"/>
            </w:pPr>
            <w:r>
              <w:rPr>
                <w:rFonts w:hint="eastAsia"/>
              </w:rPr>
              <w:t>SIDER</w:t>
            </w:r>
          </w:p>
        </w:tc>
      </w:tr>
      <w:tr w:rsidR="0006030B" w14:paraId="5D799D27" w14:textId="77777777" w:rsidTr="00A40985">
        <w:trPr>
          <w:tblHeader/>
          <w:jc w:val="center"/>
        </w:trPr>
        <w:tc>
          <w:tcPr>
            <w:tcW w:w="1668" w:type="dxa"/>
            <w:tcBorders>
              <w:left w:val="nil"/>
              <w:bottom w:val="nil"/>
              <w:right w:val="nil"/>
            </w:tcBorders>
            <w:vAlign w:val="bottom"/>
          </w:tcPr>
          <w:p w14:paraId="27F7D8CA" w14:textId="41EB8EAC" w:rsidR="0006030B" w:rsidRDefault="00777529" w:rsidP="00B8360B">
            <w:pPr>
              <w:spacing w:line="300" w:lineRule="auto"/>
              <w:ind w:firstLineChars="0" w:firstLine="0"/>
              <w:jc w:val="center"/>
            </w:pPr>
            <w:r>
              <w:rPr>
                <w:rFonts w:hint="eastAsia"/>
              </w:rPr>
              <w:t>w/o A</w:t>
            </w:r>
            <w:r w:rsidR="00D26ACB">
              <w:rPr>
                <w:rFonts w:hint="eastAsia"/>
              </w:rPr>
              <w:t>LL</w:t>
            </w:r>
          </w:p>
        </w:tc>
        <w:tc>
          <w:tcPr>
            <w:tcW w:w="1254" w:type="dxa"/>
            <w:tcBorders>
              <w:left w:val="nil"/>
              <w:bottom w:val="nil"/>
              <w:right w:val="nil"/>
            </w:tcBorders>
            <w:vAlign w:val="bottom"/>
          </w:tcPr>
          <w:p w14:paraId="6A448310" w14:textId="77777777" w:rsidR="0006030B" w:rsidRDefault="00777529" w:rsidP="00B8360B">
            <w:pPr>
              <w:spacing w:line="300" w:lineRule="auto"/>
              <w:ind w:firstLineChars="0" w:firstLine="0"/>
              <w:jc w:val="center"/>
            </w:pPr>
            <w:r>
              <w:rPr>
                <w:rFonts w:hint="eastAsia"/>
              </w:rPr>
              <w:t>0.825</w:t>
            </w:r>
            <w:r>
              <w:rPr>
                <w:rFonts w:hint="eastAsia"/>
                <w:vertAlign w:val="subscript"/>
              </w:rPr>
              <w:t>(0.150)</w:t>
            </w:r>
          </w:p>
        </w:tc>
        <w:tc>
          <w:tcPr>
            <w:tcW w:w="1242" w:type="dxa"/>
            <w:tcBorders>
              <w:left w:val="nil"/>
              <w:bottom w:val="nil"/>
              <w:right w:val="nil"/>
            </w:tcBorders>
            <w:vAlign w:val="bottom"/>
          </w:tcPr>
          <w:p w14:paraId="6164FA2A" w14:textId="77777777" w:rsidR="0006030B" w:rsidRDefault="00777529" w:rsidP="00B8360B">
            <w:pPr>
              <w:spacing w:line="300" w:lineRule="auto"/>
              <w:ind w:firstLineChars="0" w:firstLine="0"/>
              <w:jc w:val="center"/>
            </w:pPr>
            <w:r>
              <w:rPr>
                <w:rFonts w:hint="eastAsia"/>
              </w:rPr>
              <w:t>0.898</w:t>
            </w:r>
            <w:r>
              <w:rPr>
                <w:rFonts w:hint="eastAsia"/>
                <w:vertAlign w:val="subscript"/>
              </w:rPr>
              <w:t>(0.050)</w:t>
            </w:r>
          </w:p>
        </w:tc>
        <w:tc>
          <w:tcPr>
            <w:tcW w:w="1285" w:type="dxa"/>
            <w:tcBorders>
              <w:left w:val="nil"/>
              <w:bottom w:val="nil"/>
              <w:right w:val="nil"/>
            </w:tcBorders>
            <w:vAlign w:val="bottom"/>
          </w:tcPr>
          <w:p w14:paraId="79DE1909" w14:textId="77777777" w:rsidR="0006030B" w:rsidRDefault="00777529" w:rsidP="00B8360B">
            <w:pPr>
              <w:spacing w:line="300" w:lineRule="auto"/>
              <w:ind w:firstLineChars="0" w:firstLine="0"/>
              <w:jc w:val="center"/>
            </w:pPr>
            <w:r>
              <w:rPr>
                <w:rFonts w:hint="eastAsia"/>
              </w:rPr>
              <w:t>0.805</w:t>
            </w:r>
            <w:r>
              <w:rPr>
                <w:rFonts w:hint="eastAsia"/>
                <w:vertAlign w:val="subscript"/>
              </w:rPr>
              <w:t>(0.020)</w:t>
            </w:r>
          </w:p>
        </w:tc>
        <w:tc>
          <w:tcPr>
            <w:tcW w:w="1299" w:type="dxa"/>
            <w:tcBorders>
              <w:left w:val="nil"/>
              <w:bottom w:val="nil"/>
              <w:right w:val="nil"/>
            </w:tcBorders>
            <w:vAlign w:val="bottom"/>
          </w:tcPr>
          <w:p w14:paraId="5873712B" w14:textId="77777777" w:rsidR="0006030B" w:rsidRDefault="00777529" w:rsidP="00B8360B">
            <w:pPr>
              <w:spacing w:line="300" w:lineRule="auto"/>
              <w:ind w:firstLineChars="0" w:firstLine="0"/>
              <w:jc w:val="center"/>
            </w:pPr>
            <w:r>
              <w:rPr>
                <w:rFonts w:hint="eastAsia"/>
              </w:rPr>
              <w:t>0.771</w:t>
            </w:r>
            <w:r>
              <w:rPr>
                <w:rFonts w:hint="eastAsia"/>
                <w:vertAlign w:val="subscript"/>
              </w:rPr>
              <w:t>(0.021)</w:t>
            </w:r>
          </w:p>
        </w:tc>
        <w:tc>
          <w:tcPr>
            <w:tcW w:w="1235" w:type="dxa"/>
            <w:tcBorders>
              <w:left w:val="nil"/>
              <w:bottom w:val="nil"/>
              <w:right w:val="nil"/>
            </w:tcBorders>
            <w:vAlign w:val="bottom"/>
          </w:tcPr>
          <w:p w14:paraId="5FC9650C" w14:textId="77777777" w:rsidR="0006030B" w:rsidRDefault="00777529" w:rsidP="00B8360B">
            <w:pPr>
              <w:spacing w:line="300" w:lineRule="auto"/>
              <w:ind w:firstLineChars="0" w:firstLine="0"/>
              <w:jc w:val="center"/>
            </w:pPr>
            <w:r>
              <w:rPr>
                <w:rFonts w:hint="eastAsia"/>
              </w:rPr>
              <w:t>0.695</w:t>
            </w:r>
            <w:r>
              <w:rPr>
                <w:rFonts w:hint="eastAsia"/>
                <w:vertAlign w:val="subscript"/>
              </w:rPr>
              <w:t>(0.103)</w:t>
            </w:r>
          </w:p>
        </w:tc>
        <w:tc>
          <w:tcPr>
            <w:tcW w:w="1292" w:type="dxa"/>
            <w:tcBorders>
              <w:left w:val="nil"/>
              <w:bottom w:val="nil"/>
              <w:right w:val="nil"/>
            </w:tcBorders>
            <w:vAlign w:val="bottom"/>
          </w:tcPr>
          <w:p w14:paraId="4C3662D0" w14:textId="77777777" w:rsidR="0006030B" w:rsidRDefault="00777529" w:rsidP="00B8360B">
            <w:pPr>
              <w:spacing w:line="300" w:lineRule="auto"/>
              <w:ind w:firstLineChars="0" w:firstLine="0"/>
              <w:jc w:val="center"/>
            </w:pPr>
            <w:r>
              <w:rPr>
                <w:rFonts w:hint="eastAsia"/>
              </w:rPr>
              <w:t>0.638</w:t>
            </w:r>
            <w:r>
              <w:rPr>
                <w:rFonts w:hint="eastAsia"/>
                <w:vertAlign w:val="subscript"/>
              </w:rPr>
              <w:t>(0.061)</w:t>
            </w:r>
          </w:p>
        </w:tc>
      </w:tr>
      <w:tr w:rsidR="0006030B" w14:paraId="4708478A" w14:textId="77777777" w:rsidTr="00A40985">
        <w:trPr>
          <w:tblHeader/>
          <w:jc w:val="center"/>
        </w:trPr>
        <w:tc>
          <w:tcPr>
            <w:tcW w:w="1668" w:type="dxa"/>
            <w:tcBorders>
              <w:top w:val="nil"/>
              <w:left w:val="nil"/>
              <w:bottom w:val="nil"/>
              <w:right w:val="nil"/>
            </w:tcBorders>
            <w:vAlign w:val="bottom"/>
          </w:tcPr>
          <w:p w14:paraId="1D8EC7F9" w14:textId="77777777" w:rsidR="0006030B" w:rsidRDefault="00777529" w:rsidP="00B8360B">
            <w:pPr>
              <w:spacing w:line="300" w:lineRule="auto"/>
              <w:ind w:firstLineChars="0" w:firstLine="0"/>
              <w:jc w:val="center"/>
            </w:pPr>
            <w:r>
              <w:rPr>
                <w:rFonts w:hint="eastAsia"/>
              </w:rPr>
              <w:t>w/o STC</w:t>
            </w:r>
          </w:p>
        </w:tc>
        <w:tc>
          <w:tcPr>
            <w:tcW w:w="1254" w:type="dxa"/>
            <w:tcBorders>
              <w:top w:val="nil"/>
              <w:left w:val="nil"/>
              <w:bottom w:val="nil"/>
              <w:right w:val="nil"/>
            </w:tcBorders>
            <w:vAlign w:val="bottom"/>
          </w:tcPr>
          <w:p w14:paraId="099A5707" w14:textId="77777777" w:rsidR="0006030B" w:rsidRDefault="00777529" w:rsidP="00B8360B">
            <w:pPr>
              <w:spacing w:line="300" w:lineRule="auto"/>
              <w:ind w:firstLineChars="0" w:firstLine="0"/>
              <w:jc w:val="center"/>
            </w:pPr>
            <w:r>
              <w:rPr>
                <w:rFonts w:hint="eastAsia"/>
              </w:rPr>
              <w:t>0.842</w:t>
            </w:r>
            <w:r>
              <w:rPr>
                <w:rFonts w:hint="eastAsia"/>
                <w:vertAlign w:val="subscript"/>
              </w:rPr>
              <w:t>(0.008)</w:t>
            </w:r>
          </w:p>
        </w:tc>
        <w:tc>
          <w:tcPr>
            <w:tcW w:w="1242" w:type="dxa"/>
            <w:tcBorders>
              <w:top w:val="nil"/>
              <w:left w:val="nil"/>
              <w:bottom w:val="nil"/>
              <w:right w:val="nil"/>
            </w:tcBorders>
            <w:vAlign w:val="bottom"/>
          </w:tcPr>
          <w:p w14:paraId="01096A88" w14:textId="77777777" w:rsidR="0006030B" w:rsidRDefault="00777529" w:rsidP="00B8360B">
            <w:pPr>
              <w:spacing w:line="300" w:lineRule="auto"/>
              <w:ind w:firstLineChars="0" w:firstLine="0"/>
              <w:jc w:val="center"/>
            </w:pPr>
            <w:r>
              <w:rPr>
                <w:rFonts w:hint="eastAsia"/>
              </w:rPr>
              <w:t>0.912</w:t>
            </w:r>
            <w:r>
              <w:rPr>
                <w:rFonts w:hint="eastAsia"/>
                <w:vertAlign w:val="subscript"/>
              </w:rPr>
              <w:t>(0.027)</w:t>
            </w:r>
          </w:p>
        </w:tc>
        <w:tc>
          <w:tcPr>
            <w:tcW w:w="1285" w:type="dxa"/>
            <w:tcBorders>
              <w:top w:val="nil"/>
              <w:left w:val="nil"/>
              <w:bottom w:val="nil"/>
              <w:right w:val="nil"/>
            </w:tcBorders>
            <w:vAlign w:val="bottom"/>
          </w:tcPr>
          <w:p w14:paraId="6148A5B7" w14:textId="77777777" w:rsidR="0006030B" w:rsidRDefault="00777529" w:rsidP="00B8360B">
            <w:pPr>
              <w:spacing w:line="300" w:lineRule="auto"/>
              <w:ind w:firstLineChars="0" w:firstLine="0"/>
              <w:jc w:val="center"/>
            </w:pPr>
            <w:r>
              <w:rPr>
                <w:rFonts w:hint="eastAsia"/>
              </w:rPr>
              <w:t>0.845</w:t>
            </w:r>
            <w:r>
              <w:rPr>
                <w:rFonts w:hint="eastAsia"/>
                <w:vertAlign w:val="subscript"/>
              </w:rPr>
              <w:t>(0.127)</w:t>
            </w:r>
          </w:p>
        </w:tc>
        <w:tc>
          <w:tcPr>
            <w:tcW w:w="1299" w:type="dxa"/>
            <w:tcBorders>
              <w:top w:val="nil"/>
              <w:left w:val="nil"/>
              <w:bottom w:val="nil"/>
              <w:right w:val="nil"/>
            </w:tcBorders>
            <w:vAlign w:val="bottom"/>
          </w:tcPr>
          <w:p w14:paraId="3B0A542B" w14:textId="77777777" w:rsidR="0006030B" w:rsidRDefault="00777529" w:rsidP="00B8360B">
            <w:pPr>
              <w:spacing w:line="300" w:lineRule="auto"/>
              <w:ind w:firstLineChars="0" w:firstLine="0"/>
              <w:jc w:val="center"/>
            </w:pPr>
            <w:r>
              <w:rPr>
                <w:rFonts w:hint="eastAsia"/>
              </w:rPr>
              <w:t>0.795</w:t>
            </w:r>
            <w:r>
              <w:rPr>
                <w:rFonts w:hint="eastAsia"/>
                <w:vertAlign w:val="subscript"/>
              </w:rPr>
              <w:t>(0.101)</w:t>
            </w:r>
          </w:p>
        </w:tc>
        <w:tc>
          <w:tcPr>
            <w:tcW w:w="1235" w:type="dxa"/>
            <w:tcBorders>
              <w:top w:val="nil"/>
              <w:left w:val="nil"/>
              <w:bottom w:val="nil"/>
              <w:right w:val="nil"/>
            </w:tcBorders>
            <w:vAlign w:val="bottom"/>
          </w:tcPr>
          <w:p w14:paraId="164BD023" w14:textId="77777777" w:rsidR="0006030B" w:rsidRDefault="00777529" w:rsidP="00B8360B">
            <w:pPr>
              <w:spacing w:line="300" w:lineRule="auto"/>
              <w:ind w:firstLineChars="0" w:firstLine="0"/>
              <w:jc w:val="center"/>
            </w:pPr>
            <w:r>
              <w:rPr>
                <w:rFonts w:hint="eastAsia"/>
              </w:rPr>
              <w:t>0.701</w:t>
            </w:r>
            <w:r>
              <w:rPr>
                <w:rFonts w:hint="eastAsia"/>
                <w:vertAlign w:val="subscript"/>
              </w:rPr>
              <w:t>(0.031)</w:t>
            </w:r>
          </w:p>
        </w:tc>
        <w:tc>
          <w:tcPr>
            <w:tcW w:w="1292" w:type="dxa"/>
            <w:tcBorders>
              <w:top w:val="nil"/>
              <w:left w:val="nil"/>
              <w:bottom w:val="nil"/>
              <w:right w:val="nil"/>
            </w:tcBorders>
            <w:vAlign w:val="bottom"/>
          </w:tcPr>
          <w:p w14:paraId="757C925F" w14:textId="77777777" w:rsidR="0006030B" w:rsidRDefault="00777529" w:rsidP="00B8360B">
            <w:pPr>
              <w:spacing w:line="300" w:lineRule="auto"/>
              <w:ind w:firstLineChars="0" w:firstLine="0"/>
              <w:jc w:val="center"/>
            </w:pPr>
            <w:r>
              <w:rPr>
                <w:rFonts w:hint="eastAsia"/>
              </w:rPr>
              <w:t>0.645</w:t>
            </w:r>
            <w:r>
              <w:rPr>
                <w:rFonts w:hint="eastAsia"/>
                <w:vertAlign w:val="subscript"/>
              </w:rPr>
              <w:t>(0.003)</w:t>
            </w:r>
          </w:p>
        </w:tc>
      </w:tr>
      <w:tr w:rsidR="0006030B" w14:paraId="76A5DF22" w14:textId="77777777" w:rsidTr="00A40985">
        <w:trPr>
          <w:tblHeader/>
          <w:jc w:val="center"/>
        </w:trPr>
        <w:tc>
          <w:tcPr>
            <w:tcW w:w="1668" w:type="dxa"/>
            <w:tcBorders>
              <w:top w:val="nil"/>
              <w:left w:val="nil"/>
              <w:bottom w:val="nil"/>
              <w:right w:val="nil"/>
            </w:tcBorders>
            <w:vAlign w:val="bottom"/>
          </w:tcPr>
          <w:p w14:paraId="23AD4AE2" w14:textId="77777777" w:rsidR="0006030B" w:rsidRDefault="00777529" w:rsidP="00B8360B">
            <w:pPr>
              <w:spacing w:line="300" w:lineRule="auto"/>
              <w:ind w:firstLineChars="0" w:firstLine="0"/>
              <w:jc w:val="center"/>
            </w:pPr>
            <w:r>
              <w:rPr>
                <w:rFonts w:hint="eastAsia"/>
              </w:rPr>
              <w:t>w/o TC</w:t>
            </w:r>
          </w:p>
        </w:tc>
        <w:tc>
          <w:tcPr>
            <w:tcW w:w="1254" w:type="dxa"/>
            <w:tcBorders>
              <w:top w:val="nil"/>
              <w:left w:val="nil"/>
              <w:bottom w:val="nil"/>
              <w:right w:val="nil"/>
            </w:tcBorders>
            <w:vAlign w:val="bottom"/>
          </w:tcPr>
          <w:p w14:paraId="4A1E7A19" w14:textId="77777777" w:rsidR="0006030B" w:rsidRDefault="00777529" w:rsidP="00B8360B">
            <w:pPr>
              <w:spacing w:line="300" w:lineRule="auto"/>
              <w:ind w:firstLineChars="0" w:firstLine="0"/>
              <w:jc w:val="center"/>
            </w:pPr>
            <w:r>
              <w:rPr>
                <w:rFonts w:hint="eastAsia"/>
              </w:rPr>
              <w:t>0.855</w:t>
            </w:r>
            <w:r>
              <w:rPr>
                <w:rFonts w:hint="eastAsia"/>
                <w:vertAlign w:val="subscript"/>
              </w:rPr>
              <w:t>(0.044)</w:t>
            </w:r>
          </w:p>
        </w:tc>
        <w:tc>
          <w:tcPr>
            <w:tcW w:w="1242" w:type="dxa"/>
            <w:tcBorders>
              <w:top w:val="nil"/>
              <w:left w:val="nil"/>
              <w:bottom w:val="nil"/>
              <w:right w:val="nil"/>
            </w:tcBorders>
            <w:vAlign w:val="bottom"/>
          </w:tcPr>
          <w:p w14:paraId="0E3EDB31" w14:textId="77777777" w:rsidR="0006030B" w:rsidRDefault="00777529" w:rsidP="00B8360B">
            <w:pPr>
              <w:spacing w:line="300" w:lineRule="auto"/>
              <w:ind w:firstLineChars="0" w:firstLine="0"/>
              <w:jc w:val="center"/>
            </w:pPr>
            <w:r>
              <w:rPr>
                <w:rFonts w:hint="eastAsia"/>
              </w:rPr>
              <w:t>0.915</w:t>
            </w:r>
            <w:r>
              <w:rPr>
                <w:rFonts w:hint="eastAsia"/>
                <w:vertAlign w:val="subscript"/>
              </w:rPr>
              <w:t>(0.185)</w:t>
            </w:r>
          </w:p>
        </w:tc>
        <w:tc>
          <w:tcPr>
            <w:tcW w:w="1285" w:type="dxa"/>
            <w:tcBorders>
              <w:top w:val="nil"/>
              <w:left w:val="nil"/>
              <w:bottom w:val="nil"/>
              <w:right w:val="nil"/>
            </w:tcBorders>
            <w:vAlign w:val="bottom"/>
          </w:tcPr>
          <w:p w14:paraId="1C6B8C91" w14:textId="77777777" w:rsidR="0006030B" w:rsidRDefault="00777529" w:rsidP="00B8360B">
            <w:pPr>
              <w:spacing w:line="300" w:lineRule="auto"/>
              <w:ind w:firstLineChars="0" w:firstLine="0"/>
              <w:jc w:val="center"/>
            </w:pPr>
            <w:r>
              <w:rPr>
                <w:rFonts w:hint="eastAsia"/>
              </w:rPr>
              <w:t>0.885</w:t>
            </w:r>
            <w:r>
              <w:rPr>
                <w:rFonts w:hint="eastAsia"/>
                <w:vertAlign w:val="subscript"/>
              </w:rPr>
              <w:t>(0.013)</w:t>
            </w:r>
          </w:p>
        </w:tc>
        <w:tc>
          <w:tcPr>
            <w:tcW w:w="1299" w:type="dxa"/>
            <w:tcBorders>
              <w:top w:val="nil"/>
              <w:left w:val="nil"/>
              <w:bottom w:val="nil"/>
              <w:right w:val="nil"/>
            </w:tcBorders>
            <w:vAlign w:val="bottom"/>
          </w:tcPr>
          <w:p w14:paraId="64FC5F21" w14:textId="77777777" w:rsidR="0006030B" w:rsidRDefault="00777529" w:rsidP="00B8360B">
            <w:pPr>
              <w:spacing w:line="300" w:lineRule="auto"/>
              <w:ind w:firstLineChars="0" w:firstLine="0"/>
              <w:jc w:val="center"/>
            </w:pPr>
            <w:r>
              <w:rPr>
                <w:rFonts w:hint="eastAsia"/>
              </w:rPr>
              <w:t>0.822</w:t>
            </w:r>
            <w:r>
              <w:rPr>
                <w:rFonts w:hint="eastAsia"/>
                <w:vertAlign w:val="subscript"/>
              </w:rPr>
              <w:t>(0.027)</w:t>
            </w:r>
          </w:p>
        </w:tc>
        <w:tc>
          <w:tcPr>
            <w:tcW w:w="1235" w:type="dxa"/>
            <w:tcBorders>
              <w:top w:val="nil"/>
              <w:left w:val="nil"/>
              <w:bottom w:val="nil"/>
              <w:right w:val="nil"/>
            </w:tcBorders>
            <w:vAlign w:val="bottom"/>
          </w:tcPr>
          <w:p w14:paraId="40DA67A1" w14:textId="77777777" w:rsidR="0006030B" w:rsidRDefault="00777529" w:rsidP="00B8360B">
            <w:pPr>
              <w:spacing w:line="300" w:lineRule="auto"/>
              <w:ind w:firstLineChars="0" w:firstLine="0"/>
              <w:jc w:val="center"/>
            </w:pPr>
            <w:r>
              <w:rPr>
                <w:rFonts w:hint="eastAsia"/>
              </w:rPr>
              <w:t>0.706</w:t>
            </w:r>
            <w:r>
              <w:rPr>
                <w:rFonts w:hint="eastAsia"/>
                <w:vertAlign w:val="subscript"/>
              </w:rPr>
              <w:t>(0.005)</w:t>
            </w:r>
          </w:p>
        </w:tc>
        <w:tc>
          <w:tcPr>
            <w:tcW w:w="1292" w:type="dxa"/>
            <w:tcBorders>
              <w:top w:val="nil"/>
              <w:left w:val="nil"/>
              <w:bottom w:val="nil"/>
              <w:right w:val="nil"/>
            </w:tcBorders>
            <w:vAlign w:val="bottom"/>
          </w:tcPr>
          <w:p w14:paraId="15C661E2" w14:textId="77777777" w:rsidR="0006030B" w:rsidRDefault="00777529" w:rsidP="00B8360B">
            <w:pPr>
              <w:spacing w:line="300" w:lineRule="auto"/>
              <w:ind w:firstLineChars="0" w:firstLine="0"/>
              <w:jc w:val="center"/>
            </w:pPr>
            <w:r>
              <w:rPr>
                <w:rFonts w:hint="eastAsia"/>
              </w:rPr>
              <w:t>0.655</w:t>
            </w:r>
            <w:r>
              <w:rPr>
                <w:rFonts w:hint="eastAsia"/>
                <w:vertAlign w:val="subscript"/>
              </w:rPr>
              <w:t>(0.017)</w:t>
            </w:r>
          </w:p>
        </w:tc>
      </w:tr>
      <w:tr w:rsidR="0006030B" w14:paraId="335C90D9" w14:textId="77777777" w:rsidTr="00A40985">
        <w:trPr>
          <w:tblHeader/>
          <w:jc w:val="center"/>
        </w:trPr>
        <w:tc>
          <w:tcPr>
            <w:tcW w:w="1668" w:type="dxa"/>
            <w:tcBorders>
              <w:top w:val="nil"/>
              <w:left w:val="nil"/>
              <w:bottom w:val="nil"/>
              <w:right w:val="nil"/>
            </w:tcBorders>
            <w:vAlign w:val="bottom"/>
          </w:tcPr>
          <w:p w14:paraId="546E18DB" w14:textId="77777777" w:rsidR="0006030B" w:rsidRDefault="00777529" w:rsidP="00B8360B">
            <w:pPr>
              <w:spacing w:line="300" w:lineRule="auto"/>
              <w:ind w:firstLineChars="0" w:firstLine="0"/>
              <w:jc w:val="center"/>
            </w:pPr>
            <w:r>
              <w:rPr>
                <w:rFonts w:hint="eastAsia"/>
              </w:rPr>
              <w:t>w/o C</w:t>
            </w:r>
          </w:p>
        </w:tc>
        <w:tc>
          <w:tcPr>
            <w:tcW w:w="1254" w:type="dxa"/>
            <w:tcBorders>
              <w:top w:val="nil"/>
              <w:left w:val="nil"/>
              <w:bottom w:val="nil"/>
              <w:right w:val="nil"/>
            </w:tcBorders>
            <w:vAlign w:val="bottom"/>
          </w:tcPr>
          <w:p w14:paraId="1EBC6CFE" w14:textId="77777777" w:rsidR="0006030B" w:rsidRDefault="00777529" w:rsidP="00B8360B">
            <w:pPr>
              <w:spacing w:line="300" w:lineRule="auto"/>
              <w:ind w:firstLineChars="0" w:firstLine="0"/>
              <w:jc w:val="center"/>
            </w:pPr>
            <w:r>
              <w:rPr>
                <w:rFonts w:hint="eastAsia"/>
              </w:rPr>
              <w:t>0.862</w:t>
            </w:r>
            <w:r>
              <w:rPr>
                <w:rFonts w:hint="eastAsia"/>
                <w:vertAlign w:val="subscript"/>
              </w:rPr>
              <w:t>(0.009)</w:t>
            </w:r>
          </w:p>
        </w:tc>
        <w:tc>
          <w:tcPr>
            <w:tcW w:w="1242" w:type="dxa"/>
            <w:tcBorders>
              <w:top w:val="nil"/>
              <w:left w:val="nil"/>
              <w:bottom w:val="nil"/>
              <w:right w:val="nil"/>
            </w:tcBorders>
            <w:vAlign w:val="bottom"/>
          </w:tcPr>
          <w:p w14:paraId="3DAE012C" w14:textId="77777777" w:rsidR="0006030B" w:rsidRDefault="00777529" w:rsidP="00B8360B">
            <w:pPr>
              <w:spacing w:line="300" w:lineRule="auto"/>
              <w:ind w:firstLineChars="0" w:firstLine="0"/>
              <w:jc w:val="center"/>
            </w:pPr>
            <w:r>
              <w:rPr>
                <w:rFonts w:hint="eastAsia"/>
              </w:rPr>
              <w:t>0.922</w:t>
            </w:r>
            <w:r>
              <w:rPr>
                <w:rFonts w:hint="eastAsia"/>
                <w:vertAlign w:val="subscript"/>
              </w:rPr>
              <w:t>(0.016)</w:t>
            </w:r>
          </w:p>
        </w:tc>
        <w:tc>
          <w:tcPr>
            <w:tcW w:w="1285" w:type="dxa"/>
            <w:tcBorders>
              <w:top w:val="nil"/>
              <w:left w:val="nil"/>
              <w:bottom w:val="nil"/>
              <w:right w:val="nil"/>
            </w:tcBorders>
            <w:vAlign w:val="bottom"/>
          </w:tcPr>
          <w:p w14:paraId="576FD7F7" w14:textId="77777777" w:rsidR="0006030B" w:rsidRDefault="00777529" w:rsidP="00B8360B">
            <w:pPr>
              <w:spacing w:line="300" w:lineRule="auto"/>
              <w:ind w:firstLineChars="0" w:firstLine="0"/>
              <w:jc w:val="center"/>
            </w:pPr>
            <w:r>
              <w:rPr>
                <w:rFonts w:hint="eastAsia"/>
              </w:rPr>
              <w:t>0.915</w:t>
            </w:r>
            <w:r>
              <w:rPr>
                <w:rFonts w:hint="eastAsia"/>
                <w:vertAlign w:val="subscript"/>
              </w:rPr>
              <w:t>(0.028)</w:t>
            </w:r>
          </w:p>
        </w:tc>
        <w:tc>
          <w:tcPr>
            <w:tcW w:w="1299" w:type="dxa"/>
            <w:tcBorders>
              <w:top w:val="nil"/>
              <w:left w:val="nil"/>
              <w:bottom w:val="nil"/>
              <w:right w:val="nil"/>
            </w:tcBorders>
            <w:vAlign w:val="bottom"/>
          </w:tcPr>
          <w:p w14:paraId="78BCF68B" w14:textId="77777777" w:rsidR="0006030B" w:rsidRDefault="00777529" w:rsidP="00B8360B">
            <w:pPr>
              <w:spacing w:line="300" w:lineRule="auto"/>
              <w:ind w:firstLineChars="0" w:firstLine="0"/>
              <w:jc w:val="center"/>
            </w:pPr>
            <w:r>
              <w:rPr>
                <w:rFonts w:hint="eastAsia"/>
              </w:rPr>
              <w:t>0.835</w:t>
            </w:r>
            <w:r>
              <w:rPr>
                <w:rFonts w:hint="eastAsia"/>
                <w:vertAlign w:val="subscript"/>
              </w:rPr>
              <w:t>(0.005)</w:t>
            </w:r>
          </w:p>
        </w:tc>
        <w:tc>
          <w:tcPr>
            <w:tcW w:w="1235" w:type="dxa"/>
            <w:tcBorders>
              <w:top w:val="nil"/>
              <w:left w:val="nil"/>
              <w:bottom w:val="nil"/>
              <w:right w:val="nil"/>
            </w:tcBorders>
            <w:vAlign w:val="bottom"/>
          </w:tcPr>
          <w:p w14:paraId="044B2E35" w14:textId="77777777" w:rsidR="0006030B" w:rsidRDefault="00777529" w:rsidP="00B8360B">
            <w:pPr>
              <w:spacing w:line="300" w:lineRule="auto"/>
              <w:ind w:firstLineChars="0" w:firstLine="0"/>
              <w:jc w:val="center"/>
            </w:pPr>
            <w:r>
              <w:rPr>
                <w:rFonts w:hint="eastAsia"/>
              </w:rPr>
              <w:t>0.709</w:t>
            </w:r>
            <w:r>
              <w:rPr>
                <w:rFonts w:hint="eastAsia"/>
                <w:vertAlign w:val="subscript"/>
              </w:rPr>
              <w:t>(0.114)</w:t>
            </w:r>
          </w:p>
        </w:tc>
        <w:tc>
          <w:tcPr>
            <w:tcW w:w="1292" w:type="dxa"/>
            <w:tcBorders>
              <w:top w:val="nil"/>
              <w:left w:val="nil"/>
              <w:bottom w:val="nil"/>
              <w:right w:val="nil"/>
            </w:tcBorders>
            <w:vAlign w:val="bottom"/>
          </w:tcPr>
          <w:p w14:paraId="53385688" w14:textId="77777777" w:rsidR="0006030B" w:rsidRDefault="00777529" w:rsidP="00B8360B">
            <w:pPr>
              <w:spacing w:line="300" w:lineRule="auto"/>
              <w:ind w:firstLineChars="0" w:firstLine="0"/>
              <w:jc w:val="center"/>
            </w:pPr>
            <w:r>
              <w:rPr>
                <w:rFonts w:hint="eastAsia"/>
              </w:rPr>
              <w:t>0.661</w:t>
            </w:r>
            <w:r>
              <w:rPr>
                <w:rFonts w:hint="eastAsia"/>
                <w:vertAlign w:val="subscript"/>
              </w:rPr>
              <w:t>(0.012)</w:t>
            </w:r>
          </w:p>
        </w:tc>
      </w:tr>
      <w:tr w:rsidR="0006030B" w14:paraId="79D6A6D1" w14:textId="77777777" w:rsidTr="00A40985">
        <w:trPr>
          <w:tblHeader/>
          <w:jc w:val="center"/>
        </w:trPr>
        <w:tc>
          <w:tcPr>
            <w:tcW w:w="1668" w:type="dxa"/>
            <w:tcBorders>
              <w:top w:val="nil"/>
              <w:left w:val="nil"/>
              <w:bottom w:val="single" w:sz="12" w:space="0" w:color="auto"/>
              <w:right w:val="nil"/>
            </w:tcBorders>
            <w:vAlign w:val="bottom"/>
          </w:tcPr>
          <w:p w14:paraId="012DAED3" w14:textId="77777777" w:rsidR="0006030B" w:rsidRDefault="00777529" w:rsidP="00B8360B">
            <w:pPr>
              <w:spacing w:line="300" w:lineRule="auto"/>
              <w:ind w:firstLineChars="0" w:firstLine="0"/>
              <w:jc w:val="center"/>
            </w:pPr>
            <w:r>
              <w:rPr>
                <w:rFonts w:hint="eastAsia"/>
              </w:rPr>
              <w:t>KGAMA</w:t>
            </w:r>
          </w:p>
        </w:tc>
        <w:tc>
          <w:tcPr>
            <w:tcW w:w="1254" w:type="dxa"/>
            <w:tcBorders>
              <w:top w:val="nil"/>
              <w:left w:val="nil"/>
              <w:bottom w:val="single" w:sz="12" w:space="0" w:color="auto"/>
              <w:right w:val="nil"/>
            </w:tcBorders>
            <w:vAlign w:val="bottom"/>
          </w:tcPr>
          <w:p w14:paraId="50988DE6" w14:textId="2D76CEAE" w:rsidR="0006030B" w:rsidRPr="006269BB" w:rsidRDefault="00777529" w:rsidP="00B8360B">
            <w:pPr>
              <w:spacing w:line="300" w:lineRule="auto"/>
              <w:ind w:firstLineChars="0" w:firstLine="0"/>
              <w:jc w:val="center"/>
              <w:rPr>
                <w:b/>
                <w:bCs/>
              </w:rPr>
            </w:pPr>
            <w:r w:rsidRPr="006269BB">
              <w:rPr>
                <w:rFonts w:hint="eastAsia"/>
                <w:b/>
                <w:bCs/>
              </w:rPr>
              <w:t>0.87</w:t>
            </w:r>
            <w:r w:rsidR="004C6245">
              <w:rPr>
                <w:rFonts w:hint="eastAsia"/>
                <w:b/>
                <w:bCs/>
              </w:rPr>
              <w:t>2</w:t>
            </w:r>
            <w:r w:rsidRPr="006269BB">
              <w:rPr>
                <w:rFonts w:hint="eastAsia"/>
                <w:b/>
                <w:bCs/>
                <w:vertAlign w:val="subscript"/>
              </w:rPr>
              <w:t>(0.0</w:t>
            </w:r>
            <w:r w:rsidR="004C6245">
              <w:rPr>
                <w:rFonts w:hint="eastAsia"/>
                <w:b/>
                <w:bCs/>
                <w:vertAlign w:val="subscript"/>
              </w:rPr>
              <w:t>06</w:t>
            </w:r>
            <w:r w:rsidRPr="006269BB">
              <w:rPr>
                <w:rFonts w:hint="eastAsia"/>
                <w:b/>
                <w:bCs/>
                <w:vertAlign w:val="subscript"/>
              </w:rPr>
              <w:t>)</w:t>
            </w:r>
          </w:p>
        </w:tc>
        <w:tc>
          <w:tcPr>
            <w:tcW w:w="1242" w:type="dxa"/>
            <w:tcBorders>
              <w:top w:val="nil"/>
              <w:left w:val="nil"/>
              <w:bottom w:val="single" w:sz="12" w:space="0" w:color="auto"/>
              <w:right w:val="nil"/>
            </w:tcBorders>
            <w:vAlign w:val="bottom"/>
          </w:tcPr>
          <w:p w14:paraId="078881B5" w14:textId="55A84A78" w:rsidR="0006030B" w:rsidRPr="006269BB" w:rsidRDefault="00777529" w:rsidP="00B8360B">
            <w:pPr>
              <w:spacing w:line="300" w:lineRule="auto"/>
              <w:ind w:firstLineChars="0" w:firstLine="0"/>
              <w:jc w:val="center"/>
              <w:rPr>
                <w:b/>
                <w:bCs/>
              </w:rPr>
            </w:pPr>
            <w:r w:rsidRPr="006269BB">
              <w:rPr>
                <w:rFonts w:hint="eastAsia"/>
                <w:b/>
                <w:bCs/>
              </w:rPr>
              <w:t>0.930</w:t>
            </w:r>
            <w:r w:rsidRPr="006269BB">
              <w:rPr>
                <w:rFonts w:hint="eastAsia"/>
                <w:b/>
                <w:bCs/>
                <w:vertAlign w:val="subscript"/>
              </w:rPr>
              <w:t>(0.0</w:t>
            </w:r>
            <w:r w:rsidR="004C6245">
              <w:rPr>
                <w:rFonts w:hint="eastAsia"/>
                <w:b/>
                <w:bCs/>
                <w:vertAlign w:val="subscript"/>
              </w:rPr>
              <w:t>0</w:t>
            </w:r>
            <w:r w:rsidRPr="006269BB">
              <w:rPr>
                <w:rFonts w:hint="eastAsia"/>
                <w:b/>
                <w:bCs/>
                <w:vertAlign w:val="subscript"/>
              </w:rPr>
              <w:t>2)</w:t>
            </w:r>
          </w:p>
        </w:tc>
        <w:tc>
          <w:tcPr>
            <w:tcW w:w="1285" w:type="dxa"/>
            <w:tcBorders>
              <w:top w:val="nil"/>
              <w:left w:val="nil"/>
              <w:bottom w:val="single" w:sz="12" w:space="0" w:color="auto"/>
              <w:right w:val="nil"/>
            </w:tcBorders>
            <w:vAlign w:val="bottom"/>
          </w:tcPr>
          <w:p w14:paraId="1AE4B0D5" w14:textId="0EE3F219" w:rsidR="0006030B" w:rsidRPr="006269BB" w:rsidRDefault="00777529" w:rsidP="00B8360B">
            <w:pPr>
              <w:spacing w:line="300" w:lineRule="auto"/>
              <w:ind w:firstLineChars="0" w:firstLine="0"/>
              <w:jc w:val="center"/>
              <w:rPr>
                <w:b/>
                <w:bCs/>
              </w:rPr>
            </w:pPr>
            <w:r w:rsidRPr="006269BB">
              <w:rPr>
                <w:rFonts w:hint="eastAsia"/>
                <w:b/>
                <w:bCs/>
              </w:rPr>
              <w:t>0.939</w:t>
            </w:r>
            <w:r w:rsidRPr="006269BB">
              <w:rPr>
                <w:rFonts w:hint="eastAsia"/>
                <w:b/>
                <w:bCs/>
                <w:vertAlign w:val="subscript"/>
              </w:rPr>
              <w:t>(0.0</w:t>
            </w:r>
            <w:r w:rsidR="004C6245">
              <w:rPr>
                <w:rFonts w:hint="eastAsia"/>
                <w:b/>
                <w:bCs/>
                <w:vertAlign w:val="subscript"/>
              </w:rPr>
              <w:t>12</w:t>
            </w:r>
            <w:r w:rsidRPr="006269BB">
              <w:rPr>
                <w:rFonts w:hint="eastAsia"/>
                <w:b/>
                <w:bCs/>
                <w:vertAlign w:val="subscript"/>
              </w:rPr>
              <w:t>)</w:t>
            </w:r>
          </w:p>
        </w:tc>
        <w:tc>
          <w:tcPr>
            <w:tcW w:w="1299" w:type="dxa"/>
            <w:tcBorders>
              <w:top w:val="nil"/>
              <w:left w:val="nil"/>
              <w:bottom w:val="single" w:sz="12" w:space="0" w:color="auto"/>
              <w:right w:val="nil"/>
            </w:tcBorders>
            <w:vAlign w:val="bottom"/>
          </w:tcPr>
          <w:p w14:paraId="52609812" w14:textId="29EC8D0D" w:rsidR="0006030B" w:rsidRPr="006269BB" w:rsidRDefault="00777529" w:rsidP="00B8360B">
            <w:pPr>
              <w:spacing w:line="300" w:lineRule="auto"/>
              <w:ind w:firstLineChars="0" w:firstLine="0"/>
              <w:jc w:val="center"/>
              <w:rPr>
                <w:b/>
                <w:bCs/>
              </w:rPr>
            </w:pPr>
            <w:r w:rsidRPr="006269BB">
              <w:rPr>
                <w:rFonts w:hint="eastAsia"/>
                <w:b/>
                <w:bCs/>
              </w:rPr>
              <w:t>0.841</w:t>
            </w:r>
            <w:r w:rsidRPr="006269BB">
              <w:rPr>
                <w:rFonts w:hint="eastAsia"/>
                <w:b/>
                <w:bCs/>
                <w:vertAlign w:val="subscript"/>
              </w:rPr>
              <w:t>(0.0</w:t>
            </w:r>
            <w:r w:rsidR="004C6245">
              <w:rPr>
                <w:rFonts w:hint="eastAsia"/>
                <w:b/>
                <w:bCs/>
                <w:vertAlign w:val="subscript"/>
              </w:rPr>
              <w:t>05</w:t>
            </w:r>
            <w:r w:rsidRPr="006269BB">
              <w:rPr>
                <w:rFonts w:hint="eastAsia"/>
                <w:b/>
                <w:bCs/>
                <w:vertAlign w:val="subscript"/>
              </w:rPr>
              <w:t>)</w:t>
            </w:r>
          </w:p>
        </w:tc>
        <w:tc>
          <w:tcPr>
            <w:tcW w:w="1235" w:type="dxa"/>
            <w:tcBorders>
              <w:top w:val="nil"/>
              <w:left w:val="nil"/>
              <w:bottom w:val="single" w:sz="12" w:space="0" w:color="auto"/>
              <w:right w:val="nil"/>
            </w:tcBorders>
            <w:vAlign w:val="bottom"/>
          </w:tcPr>
          <w:p w14:paraId="5EB6C952" w14:textId="60F4F5A2" w:rsidR="0006030B" w:rsidRPr="006269BB" w:rsidRDefault="00777529" w:rsidP="00B8360B">
            <w:pPr>
              <w:spacing w:line="300" w:lineRule="auto"/>
              <w:ind w:firstLineChars="0" w:firstLine="0"/>
              <w:jc w:val="center"/>
              <w:rPr>
                <w:b/>
                <w:bCs/>
              </w:rPr>
            </w:pPr>
            <w:r w:rsidRPr="006269BB">
              <w:rPr>
                <w:rFonts w:hint="eastAsia"/>
                <w:b/>
                <w:bCs/>
              </w:rPr>
              <w:t>0.712</w:t>
            </w:r>
            <w:r w:rsidRPr="006269BB">
              <w:rPr>
                <w:rFonts w:hint="eastAsia"/>
                <w:b/>
                <w:bCs/>
                <w:vertAlign w:val="subscript"/>
              </w:rPr>
              <w:t>(0.01</w:t>
            </w:r>
            <w:r w:rsidR="004C6245">
              <w:rPr>
                <w:rFonts w:hint="eastAsia"/>
                <w:b/>
                <w:bCs/>
                <w:vertAlign w:val="subscript"/>
              </w:rPr>
              <w:t>1</w:t>
            </w:r>
            <w:r w:rsidRPr="006269BB">
              <w:rPr>
                <w:rFonts w:hint="eastAsia"/>
                <w:b/>
                <w:bCs/>
                <w:vertAlign w:val="subscript"/>
              </w:rPr>
              <w:t>)</w:t>
            </w:r>
          </w:p>
        </w:tc>
        <w:tc>
          <w:tcPr>
            <w:tcW w:w="1292" w:type="dxa"/>
            <w:tcBorders>
              <w:top w:val="nil"/>
              <w:left w:val="nil"/>
              <w:bottom w:val="single" w:sz="12" w:space="0" w:color="auto"/>
              <w:right w:val="nil"/>
            </w:tcBorders>
            <w:vAlign w:val="bottom"/>
          </w:tcPr>
          <w:p w14:paraId="25564660" w14:textId="6A733AB1" w:rsidR="0006030B" w:rsidRPr="006269BB" w:rsidRDefault="00777529" w:rsidP="00B8360B">
            <w:pPr>
              <w:spacing w:line="300" w:lineRule="auto"/>
              <w:ind w:firstLineChars="0" w:firstLine="0"/>
              <w:jc w:val="center"/>
              <w:rPr>
                <w:b/>
                <w:bCs/>
              </w:rPr>
            </w:pPr>
            <w:r w:rsidRPr="006269BB">
              <w:rPr>
                <w:rFonts w:hint="eastAsia"/>
                <w:b/>
                <w:bCs/>
              </w:rPr>
              <w:t>0.669</w:t>
            </w:r>
            <w:r w:rsidRPr="006269BB">
              <w:rPr>
                <w:rFonts w:hint="eastAsia"/>
                <w:b/>
                <w:bCs/>
                <w:vertAlign w:val="subscript"/>
              </w:rPr>
              <w:t>(0.0</w:t>
            </w:r>
            <w:r w:rsidR="004C6245">
              <w:rPr>
                <w:rFonts w:hint="eastAsia"/>
                <w:b/>
                <w:bCs/>
                <w:vertAlign w:val="subscript"/>
              </w:rPr>
              <w:t>04</w:t>
            </w:r>
            <w:r w:rsidRPr="006269BB">
              <w:rPr>
                <w:rFonts w:hint="eastAsia"/>
                <w:b/>
                <w:bCs/>
                <w:vertAlign w:val="subscript"/>
              </w:rPr>
              <w:t>)</w:t>
            </w:r>
          </w:p>
        </w:tc>
      </w:tr>
    </w:tbl>
    <w:p w14:paraId="337E483A" w14:textId="77777777" w:rsidR="007359A6" w:rsidRDefault="007359A6" w:rsidP="00552E75">
      <w:pPr>
        <w:ind w:firstLineChars="0" w:firstLine="0"/>
      </w:pPr>
    </w:p>
    <w:p w14:paraId="5525BE83" w14:textId="31864B5A" w:rsidR="007359A6" w:rsidRDefault="00A366CE" w:rsidP="004D6D30">
      <w:pPr>
        <w:ind w:firstLineChars="0" w:firstLine="0"/>
        <w:jc w:val="center"/>
      </w:pPr>
      <w:r w:rsidRPr="00A366CE">
        <w:rPr>
          <w:noProof/>
        </w:rPr>
        <w:drawing>
          <wp:inline distT="0" distB="0" distL="0" distR="0" wp14:anchorId="08058E0C" wp14:editId="36892DD8">
            <wp:extent cx="5271009" cy="2169547"/>
            <wp:effectExtent l="0" t="0" r="6350" b="2540"/>
            <wp:docPr id="20952416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241658" name="图片 7"/>
                    <pic:cNvPicPr/>
                  </pic:nvPicPr>
                  <pic:blipFill>
                    <a:blip r:embed="rId440"/>
                    <a:stretch>
                      <a:fillRect/>
                    </a:stretch>
                  </pic:blipFill>
                  <pic:spPr>
                    <a:xfrm>
                      <a:off x="0" y="0"/>
                      <a:ext cx="5271009" cy="2169547"/>
                    </a:xfrm>
                    <a:prstGeom prst="rect">
                      <a:avLst/>
                    </a:prstGeom>
                  </pic:spPr>
                </pic:pic>
              </a:graphicData>
            </a:graphic>
          </wp:inline>
        </w:drawing>
      </w:r>
    </w:p>
    <w:p w14:paraId="3ACA86E1" w14:textId="498B322A" w:rsidR="0006030B" w:rsidRDefault="007359A6" w:rsidP="007359A6">
      <w:pPr>
        <w:pStyle w:val="a8"/>
      </w:pPr>
      <w:bookmarkStart w:id="131" w:name="_Ref2248107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4</w:t>
      </w:r>
      <w:r>
        <w:fldChar w:fldCharType="end"/>
      </w:r>
      <w:bookmarkEnd w:id="131"/>
      <w:r>
        <w:rPr>
          <w:rFonts w:hint="eastAsia"/>
        </w:rPr>
        <w:t xml:space="preserve"> </w:t>
      </w:r>
      <w:r w:rsidRPr="00DE59AA">
        <w:rPr>
          <w:rFonts w:hint="eastAsia"/>
        </w:rPr>
        <w:t>KGAMA</w:t>
      </w:r>
      <w:r w:rsidRPr="00DE59AA">
        <w:rPr>
          <w:rFonts w:hint="eastAsia"/>
        </w:rPr>
        <w:t>在</w:t>
      </w:r>
      <w:r w:rsidRPr="00DE59AA">
        <w:rPr>
          <w:rFonts w:hint="eastAsia"/>
        </w:rPr>
        <w:t>MoleculeNet</w:t>
      </w:r>
      <w:r w:rsidRPr="00DE59AA">
        <w:rPr>
          <w:rFonts w:hint="eastAsia"/>
        </w:rPr>
        <w:t>基准组上分类任务消融实验结果</w:t>
      </w:r>
    </w:p>
    <w:p w14:paraId="7D0A699E" w14:textId="6CEAEC3B" w:rsidR="004C6245" w:rsidRDefault="00E12BFD" w:rsidP="004C6245">
      <w:r>
        <w:rPr>
          <w:rFonts w:hint="eastAsia"/>
        </w:rPr>
        <w:t>五种变体</w:t>
      </w:r>
      <w:r w:rsidR="00B909C2">
        <w:rPr>
          <w:rFonts w:hint="eastAsia"/>
        </w:rPr>
        <w:t>模型</w:t>
      </w:r>
      <w:r>
        <w:rPr>
          <w:rFonts w:hint="eastAsia"/>
        </w:rPr>
        <w:t>在</w:t>
      </w:r>
      <w:r w:rsidRPr="00E12BFD">
        <w:t>MoleculeNet</w:t>
      </w:r>
      <w:r w:rsidRPr="00E12BFD">
        <w:t>六个分类数据集</w:t>
      </w:r>
      <w:r>
        <w:rPr>
          <w:rFonts w:hint="eastAsia"/>
        </w:rPr>
        <w:t>的消融实验结果如</w:t>
      </w:r>
      <w:r w:rsidR="0075321C">
        <w:fldChar w:fldCharType="begin"/>
      </w:r>
      <w:r w:rsidR="0075321C">
        <w:instrText xml:space="preserve"> </w:instrText>
      </w:r>
      <w:r w:rsidR="0075321C">
        <w:rPr>
          <w:rFonts w:hint="eastAsia"/>
        </w:rPr>
        <w:instrText>REF _Ref225431955 \h</w:instrText>
      </w:r>
      <w:r w:rsidR="0075321C">
        <w:instrText xml:space="preserve"> </w:instrText>
      </w:r>
      <w:r w:rsidR="0075321C">
        <w:fldChar w:fldCharType="separate"/>
      </w:r>
      <w:r w:rsidR="005F0293">
        <w:rPr>
          <w:rFonts w:hint="eastAsia"/>
        </w:rPr>
        <w:t>表</w:t>
      </w:r>
      <w:r w:rsidR="005F0293">
        <w:rPr>
          <w:rFonts w:hint="eastAsia"/>
        </w:rPr>
        <w:t>4-</w:t>
      </w:r>
      <w:r w:rsidR="005F0293">
        <w:rPr>
          <w:noProof/>
        </w:rPr>
        <w:t>7</w:t>
      </w:r>
      <w:r w:rsidR="0075321C">
        <w:fldChar w:fldCharType="end"/>
      </w:r>
      <w:r>
        <w:rPr>
          <w:rFonts w:hint="eastAsia"/>
        </w:rPr>
        <w:t>、</w:t>
      </w:r>
      <w:r>
        <w:fldChar w:fldCharType="begin"/>
      </w:r>
      <w:r>
        <w:instrText xml:space="preserve"> </w:instrText>
      </w:r>
      <w:r>
        <w:rPr>
          <w:rFonts w:hint="eastAsia"/>
        </w:rPr>
        <w:instrText>REF _Ref224810710 \h</w:instrText>
      </w:r>
      <w:r>
        <w:instrText xml:space="preserve"> </w:instrText>
      </w:r>
      <w:r>
        <w:fldChar w:fldCharType="separate"/>
      </w:r>
      <w:r w:rsidR="005F0293">
        <w:rPr>
          <w:rFonts w:hint="eastAsia"/>
        </w:rPr>
        <w:t>图</w:t>
      </w:r>
      <w:r w:rsidR="005F0293">
        <w:rPr>
          <w:rFonts w:hint="eastAsia"/>
        </w:rPr>
        <w:t>4-</w:t>
      </w:r>
      <w:r w:rsidR="005F0293">
        <w:rPr>
          <w:noProof/>
        </w:rPr>
        <w:t>4</w:t>
      </w:r>
      <w:r>
        <w:fldChar w:fldCharType="end"/>
      </w:r>
      <w:r>
        <w:rPr>
          <w:rFonts w:hint="eastAsia"/>
        </w:rPr>
        <w:t>所示</w:t>
      </w:r>
      <w:r w:rsidR="00282ECA">
        <w:rPr>
          <w:rFonts w:hint="eastAsia"/>
        </w:rPr>
        <w:t>。</w:t>
      </w:r>
      <w:r>
        <w:rPr>
          <w:rFonts w:hint="eastAsia"/>
        </w:rPr>
        <w:t>从整体来看，</w:t>
      </w:r>
      <w:r>
        <w:rPr>
          <w:rFonts w:hint="eastAsia"/>
        </w:rPr>
        <w:t>KGAMA</w:t>
      </w:r>
      <w:r>
        <w:rPr>
          <w:rFonts w:hint="eastAsia"/>
        </w:rPr>
        <w:t>模型在六个数据集上均取得了最优的成绩，这一结果表明了本文提出的各个模块均能够对模型的性能产生积极的作用，且多模态数据的多视角互补使得模型可以在预测任务中取得较好的成绩。进一步来看，随着各个单模块的加入，性能逐步的递增，但是各个模块的贡献程度也存在差异。</w:t>
      </w:r>
      <w:r w:rsidRPr="00E12BFD">
        <w:rPr>
          <w:rFonts w:hint="eastAsia"/>
        </w:rPr>
        <w:t>其中，</w:t>
      </w:r>
      <w:r w:rsidRPr="00E12BFD">
        <w:rPr>
          <w:rFonts w:hint="eastAsia"/>
        </w:rPr>
        <w:t>w/o</w:t>
      </w:r>
      <w:r>
        <w:rPr>
          <w:rFonts w:hint="eastAsia"/>
        </w:rPr>
        <w:t xml:space="preserve"> </w:t>
      </w:r>
      <w:r w:rsidRPr="00E12BFD">
        <w:rPr>
          <w:rFonts w:hint="eastAsia"/>
        </w:rPr>
        <w:t>STC</w:t>
      </w:r>
      <w:r w:rsidR="00625D39">
        <w:rPr>
          <w:rFonts w:hint="eastAsia"/>
        </w:rPr>
        <w:t>变体由于加入了分子指纹，相比于</w:t>
      </w:r>
      <w:r w:rsidR="00625D39" w:rsidRPr="00625D39">
        <w:t>w/o ALL</w:t>
      </w:r>
      <w:r w:rsidR="00625D39" w:rsidRPr="00625D39">
        <w:t>变体</w:t>
      </w:r>
      <w:r w:rsidR="00282ECA">
        <w:rPr>
          <w:rFonts w:hint="eastAsia"/>
        </w:rPr>
        <w:t>，</w:t>
      </w:r>
      <w:r w:rsidR="00625D39">
        <w:rPr>
          <w:rFonts w:hint="eastAsia"/>
        </w:rPr>
        <w:t>性能得到了显著的提升。其中在</w:t>
      </w:r>
      <w:r w:rsidR="00625D39" w:rsidRPr="00625D39">
        <w:rPr>
          <w:rFonts w:hint="eastAsia"/>
        </w:rPr>
        <w:t>ClinTox</w:t>
      </w:r>
      <w:r w:rsidR="00625D39" w:rsidRPr="00625D39">
        <w:rPr>
          <w:rFonts w:hint="eastAsia"/>
        </w:rPr>
        <w:t>任务上</w:t>
      </w:r>
      <w:r w:rsidR="00625D39" w:rsidRPr="00625D39">
        <w:rPr>
          <w:rFonts w:hint="eastAsia"/>
        </w:rPr>
        <w:t>AUROC</w:t>
      </w:r>
      <w:r w:rsidR="00625D39" w:rsidRPr="00625D39">
        <w:rPr>
          <w:rFonts w:hint="eastAsia"/>
        </w:rPr>
        <w:t>从</w:t>
      </w:r>
      <w:r w:rsidR="00625D39" w:rsidRPr="00625D39">
        <w:rPr>
          <w:rFonts w:hint="eastAsia"/>
        </w:rPr>
        <w:t>0.805</w:t>
      </w:r>
      <w:r w:rsidR="00625D39" w:rsidRPr="00625D39">
        <w:rPr>
          <w:rFonts w:hint="eastAsia"/>
        </w:rPr>
        <w:t>大幅提升至</w:t>
      </w:r>
      <w:r w:rsidR="00625D39" w:rsidRPr="00625D39">
        <w:rPr>
          <w:rFonts w:hint="eastAsia"/>
        </w:rPr>
        <w:t>0.845</w:t>
      </w:r>
      <w:r w:rsidR="00625D39">
        <w:rPr>
          <w:rFonts w:hint="eastAsia"/>
        </w:rPr>
        <w:t>。</w:t>
      </w:r>
      <w:r w:rsidRPr="00E12BFD">
        <w:rPr>
          <w:rFonts w:hint="eastAsia"/>
        </w:rPr>
        <w:t>w/o C</w:t>
      </w:r>
      <w:r w:rsidRPr="00E12BFD">
        <w:rPr>
          <w:rFonts w:hint="eastAsia"/>
        </w:rPr>
        <w:t>是各消融</w:t>
      </w:r>
      <w:r>
        <w:rPr>
          <w:rFonts w:hint="eastAsia"/>
        </w:rPr>
        <w:t>变体模型</w:t>
      </w:r>
      <w:r w:rsidRPr="00E12BFD">
        <w:rPr>
          <w:rFonts w:hint="eastAsia"/>
        </w:rPr>
        <w:t>中最接近完整模型的</w:t>
      </w:r>
      <w:r>
        <w:rPr>
          <w:rFonts w:hint="eastAsia"/>
        </w:rPr>
        <w:t>配置</w:t>
      </w:r>
      <w:r w:rsidRPr="00E12BFD">
        <w:rPr>
          <w:rFonts w:hint="eastAsia"/>
        </w:rPr>
        <w:t>，但在六个数据集上仍全部落后于</w:t>
      </w:r>
      <w:r w:rsidRPr="00E12BFD">
        <w:rPr>
          <w:rFonts w:hint="eastAsia"/>
        </w:rPr>
        <w:t>KGAMA</w:t>
      </w:r>
      <w:r w:rsidRPr="00E12BFD">
        <w:rPr>
          <w:rFonts w:hint="eastAsia"/>
        </w:rPr>
        <w:t>，例如在</w:t>
      </w:r>
      <w:r w:rsidRPr="00E12BFD">
        <w:rPr>
          <w:rFonts w:hint="eastAsia"/>
        </w:rPr>
        <w:t>ClinTox</w:t>
      </w:r>
      <w:r w:rsidRPr="00E12BFD">
        <w:rPr>
          <w:rFonts w:hint="eastAsia"/>
        </w:rPr>
        <w:t>上</w:t>
      </w:r>
      <w:r w:rsidR="00282ECA" w:rsidRPr="00E12BFD">
        <w:rPr>
          <w:rFonts w:hint="eastAsia"/>
        </w:rPr>
        <w:t>KGAMA</w:t>
      </w:r>
      <w:r w:rsidRPr="00E12BFD">
        <w:rPr>
          <w:rFonts w:hint="eastAsia"/>
        </w:rPr>
        <w:t>从</w:t>
      </w:r>
      <w:r w:rsidRPr="00E12BFD">
        <w:rPr>
          <w:rFonts w:hint="eastAsia"/>
        </w:rPr>
        <w:t>0.915</w:t>
      </w:r>
      <w:r w:rsidRPr="00E12BFD">
        <w:rPr>
          <w:rFonts w:hint="eastAsia"/>
        </w:rPr>
        <w:t>提升到</w:t>
      </w:r>
      <w:r w:rsidRPr="00E12BFD">
        <w:rPr>
          <w:rFonts w:hint="eastAsia"/>
        </w:rPr>
        <w:t>0.939</w:t>
      </w:r>
      <w:r w:rsidRPr="00E12BFD">
        <w:rPr>
          <w:rFonts w:hint="eastAsia"/>
        </w:rPr>
        <w:t>，在</w:t>
      </w:r>
      <w:r w:rsidRPr="00E12BFD">
        <w:rPr>
          <w:rFonts w:hint="eastAsia"/>
        </w:rPr>
        <w:t>BBBP</w:t>
      </w:r>
      <w:r w:rsidRPr="00E12BFD">
        <w:rPr>
          <w:rFonts w:hint="eastAsia"/>
        </w:rPr>
        <w:t>上</w:t>
      </w:r>
      <w:r w:rsidR="00282ECA" w:rsidRPr="00E12BFD">
        <w:rPr>
          <w:rFonts w:hint="eastAsia"/>
        </w:rPr>
        <w:t>KGAMA</w:t>
      </w:r>
      <w:r w:rsidRPr="00E12BFD">
        <w:rPr>
          <w:rFonts w:hint="eastAsia"/>
        </w:rPr>
        <w:t>从</w:t>
      </w:r>
      <w:r w:rsidRPr="00E12BFD">
        <w:rPr>
          <w:rFonts w:hint="eastAsia"/>
        </w:rPr>
        <w:t>0.922</w:t>
      </w:r>
      <w:r w:rsidRPr="00E12BFD">
        <w:rPr>
          <w:rFonts w:hint="eastAsia"/>
        </w:rPr>
        <w:t>提升到</w:t>
      </w:r>
      <w:r w:rsidRPr="00E12BFD">
        <w:rPr>
          <w:rFonts w:hint="eastAsia"/>
        </w:rPr>
        <w:t>0.930</w:t>
      </w:r>
      <w:r w:rsidRPr="00E12BFD">
        <w:rPr>
          <w:rFonts w:hint="eastAsia"/>
        </w:rPr>
        <w:t>，在</w:t>
      </w:r>
      <w:r w:rsidRPr="00E12BFD">
        <w:rPr>
          <w:rFonts w:hint="eastAsia"/>
        </w:rPr>
        <w:t>SIDER</w:t>
      </w:r>
      <w:r w:rsidRPr="00E12BFD">
        <w:rPr>
          <w:rFonts w:hint="eastAsia"/>
        </w:rPr>
        <w:t>上</w:t>
      </w:r>
      <w:r w:rsidR="00537110" w:rsidRPr="00E12BFD">
        <w:rPr>
          <w:rFonts w:hint="eastAsia"/>
        </w:rPr>
        <w:t>KGAMA</w:t>
      </w:r>
      <w:r w:rsidRPr="00E12BFD">
        <w:rPr>
          <w:rFonts w:hint="eastAsia"/>
        </w:rPr>
        <w:t>从</w:t>
      </w:r>
      <w:r w:rsidRPr="00E12BFD">
        <w:rPr>
          <w:rFonts w:hint="eastAsia"/>
        </w:rPr>
        <w:t>0.661</w:t>
      </w:r>
      <w:r w:rsidRPr="00E12BFD">
        <w:rPr>
          <w:rFonts w:hint="eastAsia"/>
        </w:rPr>
        <w:t>提升到</w:t>
      </w:r>
      <w:r w:rsidRPr="00E12BFD">
        <w:rPr>
          <w:rFonts w:hint="eastAsia"/>
        </w:rPr>
        <w:t>0.669</w:t>
      </w:r>
      <w:r w:rsidRPr="00E12BFD">
        <w:rPr>
          <w:rFonts w:hint="eastAsia"/>
        </w:rPr>
        <w:t>。这进一步说明，</w:t>
      </w:r>
      <w:r w:rsidR="00537110">
        <w:rPr>
          <w:rFonts w:hint="eastAsia"/>
        </w:rPr>
        <w:t>虽然</w:t>
      </w:r>
      <w:r w:rsidRPr="00E12BFD">
        <w:rPr>
          <w:rFonts w:hint="eastAsia"/>
        </w:rPr>
        <w:t>某些模块单独移除后性能下降相对有限，但其与其他模块联合时仍能带来稳定增益。</w:t>
      </w:r>
    </w:p>
    <w:p w14:paraId="3E714B44" w14:textId="6134E2EB" w:rsidR="007359A6" w:rsidRDefault="007359A6" w:rsidP="007359A6">
      <w:pPr>
        <w:pStyle w:val="a8"/>
      </w:pPr>
      <w:bookmarkStart w:id="132" w:name="_Ref225431978"/>
      <w:r>
        <w:rPr>
          <w:rFonts w:hint="eastAsia"/>
        </w:rPr>
        <w:t>表</w:t>
      </w:r>
      <w:r>
        <w:rPr>
          <w:rFonts w:hint="eastAsia"/>
        </w:rPr>
        <w:t>4-</w:t>
      </w:r>
      <w:r>
        <w:fldChar w:fldCharType="begin"/>
      </w:r>
      <w:r>
        <w:instrText xml:space="preserve"> </w:instrText>
      </w:r>
      <w:r>
        <w:rPr>
          <w:rFonts w:hint="eastAsia"/>
        </w:rPr>
        <w:instrText xml:space="preserve">SEQ </w:instrText>
      </w:r>
      <w:r>
        <w:rPr>
          <w:rFonts w:hint="eastAsia"/>
        </w:rPr>
        <w:instrText>表</w:instrText>
      </w:r>
      <w:r>
        <w:rPr>
          <w:rFonts w:hint="eastAsia"/>
        </w:rPr>
        <w:instrText>4- \* ARABIC</w:instrText>
      </w:r>
      <w:r>
        <w:instrText xml:space="preserve"> </w:instrText>
      </w:r>
      <w:r>
        <w:fldChar w:fldCharType="separate"/>
      </w:r>
      <w:r w:rsidR="005F0293">
        <w:rPr>
          <w:noProof/>
        </w:rPr>
        <w:t>8</w:t>
      </w:r>
      <w:r>
        <w:fldChar w:fldCharType="end"/>
      </w:r>
      <w:bookmarkEnd w:id="132"/>
      <w:r>
        <w:rPr>
          <w:rFonts w:hint="eastAsia"/>
        </w:rPr>
        <w:t xml:space="preserve"> </w:t>
      </w:r>
      <w:r w:rsidRPr="008F548F">
        <w:rPr>
          <w:rFonts w:hint="eastAsia"/>
        </w:rPr>
        <w:t>KGAMA</w:t>
      </w:r>
      <w:r w:rsidRPr="008F548F">
        <w:rPr>
          <w:rFonts w:hint="eastAsia"/>
        </w:rPr>
        <w:t>在</w:t>
      </w:r>
      <w:r w:rsidRPr="008F548F">
        <w:rPr>
          <w:rFonts w:hint="eastAsia"/>
        </w:rPr>
        <w:t>MoleculeNet</w:t>
      </w:r>
      <w:r w:rsidRPr="008F548F">
        <w:rPr>
          <w:rFonts w:hint="eastAsia"/>
        </w:rPr>
        <w:t>基准组上</w:t>
      </w:r>
      <w:r>
        <w:rPr>
          <w:rFonts w:hint="eastAsia"/>
        </w:rPr>
        <w:t>回归</w:t>
      </w:r>
      <w:r w:rsidRPr="008F548F">
        <w:rPr>
          <w:rFonts w:hint="eastAsia"/>
        </w:rPr>
        <w:t>任务消融实验结果</w:t>
      </w:r>
    </w:p>
    <w:tbl>
      <w:tblPr>
        <w:tblStyle w:val="ac"/>
        <w:tblW w:w="5000" w:type="pct"/>
        <w:tblLook w:val="04A0" w:firstRow="1" w:lastRow="0" w:firstColumn="1" w:lastColumn="0" w:noHBand="0" w:noVBand="1"/>
      </w:tblPr>
      <w:tblGrid>
        <w:gridCol w:w="2244"/>
        <w:gridCol w:w="2442"/>
        <w:gridCol w:w="2442"/>
        <w:gridCol w:w="2442"/>
      </w:tblGrid>
      <w:tr w:rsidR="0006030B" w14:paraId="0E9C0AD4" w14:textId="77777777" w:rsidTr="00641B00">
        <w:tc>
          <w:tcPr>
            <w:tcW w:w="1172" w:type="pct"/>
            <w:tcBorders>
              <w:top w:val="single" w:sz="12" w:space="0" w:color="auto"/>
              <w:left w:val="nil"/>
              <w:bottom w:val="nil"/>
              <w:right w:val="nil"/>
            </w:tcBorders>
            <w:vAlign w:val="bottom"/>
          </w:tcPr>
          <w:p w14:paraId="06A52F66" w14:textId="77777777" w:rsidR="0006030B" w:rsidRDefault="00777529" w:rsidP="00B8360B">
            <w:pPr>
              <w:spacing w:line="300" w:lineRule="auto"/>
              <w:ind w:firstLineChars="0" w:firstLine="0"/>
              <w:jc w:val="center"/>
            </w:pPr>
            <w:r>
              <w:rPr>
                <w:rFonts w:hint="eastAsia"/>
              </w:rPr>
              <w:t>Datasets</w:t>
            </w:r>
          </w:p>
        </w:tc>
        <w:tc>
          <w:tcPr>
            <w:tcW w:w="1276" w:type="pct"/>
            <w:tcBorders>
              <w:top w:val="single" w:sz="12" w:space="0" w:color="auto"/>
              <w:left w:val="nil"/>
              <w:bottom w:val="nil"/>
              <w:right w:val="nil"/>
            </w:tcBorders>
          </w:tcPr>
          <w:p w14:paraId="0A17FE60" w14:textId="77777777" w:rsidR="0006030B" w:rsidRDefault="00777529" w:rsidP="00B8360B">
            <w:pPr>
              <w:spacing w:line="300" w:lineRule="auto"/>
              <w:ind w:firstLineChars="0" w:firstLine="0"/>
              <w:jc w:val="center"/>
            </w:pPr>
            <w:r>
              <w:rPr>
                <w:rFonts w:hint="eastAsia"/>
              </w:rPr>
              <w:t>ESOL</w:t>
            </w:r>
          </w:p>
        </w:tc>
        <w:tc>
          <w:tcPr>
            <w:tcW w:w="1276" w:type="pct"/>
            <w:tcBorders>
              <w:top w:val="single" w:sz="12" w:space="0" w:color="auto"/>
              <w:left w:val="nil"/>
              <w:bottom w:val="nil"/>
              <w:right w:val="nil"/>
            </w:tcBorders>
          </w:tcPr>
          <w:p w14:paraId="558663B1" w14:textId="77777777" w:rsidR="0006030B" w:rsidRDefault="00777529" w:rsidP="00B8360B">
            <w:pPr>
              <w:spacing w:line="300" w:lineRule="auto"/>
              <w:ind w:firstLineChars="0" w:firstLine="0"/>
              <w:jc w:val="center"/>
            </w:pPr>
            <w:r>
              <w:t>FreeSolv</w:t>
            </w:r>
          </w:p>
        </w:tc>
        <w:tc>
          <w:tcPr>
            <w:tcW w:w="1276" w:type="pct"/>
            <w:tcBorders>
              <w:top w:val="single" w:sz="12" w:space="0" w:color="auto"/>
              <w:left w:val="nil"/>
              <w:bottom w:val="nil"/>
              <w:right w:val="nil"/>
            </w:tcBorders>
          </w:tcPr>
          <w:p w14:paraId="1FAB6DB2" w14:textId="77777777" w:rsidR="0006030B" w:rsidRDefault="00777529" w:rsidP="00B8360B">
            <w:pPr>
              <w:spacing w:line="300" w:lineRule="auto"/>
              <w:ind w:firstLineChars="0" w:firstLine="0"/>
              <w:jc w:val="center"/>
            </w:pPr>
            <w:r>
              <w:rPr>
                <w:rFonts w:hint="eastAsia"/>
              </w:rPr>
              <w:t>Lipo</w:t>
            </w:r>
          </w:p>
        </w:tc>
      </w:tr>
      <w:tr w:rsidR="004C6245" w14:paraId="2775B941" w14:textId="77777777" w:rsidTr="0090122A">
        <w:tc>
          <w:tcPr>
            <w:tcW w:w="1172" w:type="pct"/>
            <w:tcBorders>
              <w:top w:val="single" w:sz="8" w:space="0" w:color="auto"/>
              <w:left w:val="nil"/>
              <w:bottom w:val="nil"/>
              <w:right w:val="nil"/>
            </w:tcBorders>
            <w:vAlign w:val="bottom"/>
          </w:tcPr>
          <w:p w14:paraId="13580D3B" w14:textId="44A8483F" w:rsidR="004C6245" w:rsidRDefault="004C6245" w:rsidP="004C6245">
            <w:pPr>
              <w:spacing w:line="300" w:lineRule="auto"/>
              <w:ind w:firstLineChars="0" w:firstLine="0"/>
              <w:jc w:val="center"/>
            </w:pPr>
            <w:r>
              <w:rPr>
                <w:rFonts w:hint="eastAsia"/>
              </w:rPr>
              <w:t>w/o A</w:t>
            </w:r>
            <w:r w:rsidR="00D26ACB">
              <w:rPr>
                <w:rFonts w:hint="eastAsia"/>
              </w:rPr>
              <w:t>LL</w:t>
            </w:r>
          </w:p>
        </w:tc>
        <w:tc>
          <w:tcPr>
            <w:tcW w:w="1276" w:type="pct"/>
            <w:tcBorders>
              <w:top w:val="single" w:sz="8" w:space="0" w:color="auto"/>
              <w:left w:val="nil"/>
              <w:bottom w:val="nil"/>
              <w:right w:val="nil"/>
            </w:tcBorders>
          </w:tcPr>
          <w:p w14:paraId="34005C56" w14:textId="059FC7BC" w:rsidR="004C6245" w:rsidRDefault="004C6245" w:rsidP="004C6245">
            <w:pPr>
              <w:spacing w:line="300" w:lineRule="auto"/>
              <w:ind w:firstLineChars="0" w:firstLine="0"/>
              <w:jc w:val="center"/>
            </w:pPr>
            <w:r w:rsidRPr="004A15BD">
              <w:t>1.521</w:t>
            </w:r>
            <w:r w:rsidRPr="004C6245">
              <w:rPr>
                <w:vertAlign w:val="subscript"/>
              </w:rPr>
              <w:t>(0.220)</w:t>
            </w:r>
          </w:p>
        </w:tc>
        <w:tc>
          <w:tcPr>
            <w:tcW w:w="1276" w:type="pct"/>
            <w:tcBorders>
              <w:top w:val="single" w:sz="8" w:space="0" w:color="auto"/>
              <w:left w:val="nil"/>
              <w:bottom w:val="nil"/>
              <w:right w:val="nil"/>
            </w:tcBorders>
            <w:vAlign w:val="center"/>
          </w:tcPr>
          <w:p w14:paraId="0CE32929" w14:textId="0F530F8F" w:rsidR="004C6245" w:rsidRDefault="004C6245" w:rsidP="004C6245">
            <w:pPr>
              <w:spacing w:line="300" w:lineRule="auto"/>
              <w:ind w:firstLineChars="0" w:firstLine="0"/>
              <w:jc w:val="center"/>
            </w:pPr>
            <w:r>
              <w:rPr>
                <w:rFonts w:hint="eastAsia"/>
              </w:rPr>
              <w:t>2.102</w:t>
            </w:r>
            <w:r>
              <w:rPr>
                <w:rFonts w:hint="eastAsia"/>
                <w:vertAlign w:val="subscript"/>
              </w:rPr>
              <w:t>(0.060)</w:t>
            </w:r>
          </w:p>
        </w:tc>
        <w:tc>
          <w:tcPr>
            <w:tcW w:w="1276" w:type="pct"/>
            <w:tcBorders>
              <w:top w:val="single" w:sz="8" w:space="0" w:color="auto"/>
              <w:left w:val="nil"/>
              <w:bottom w:val="nil"/>
              <w:right w:val="nil"/>
            </w:tcBorders>
            <w:vAlign w:val="center"/>
          </w:tcPr>
          <w:p w14:paraId="01AEBC2D" w14:textId="77777777" w:rsidR="004C6245" w:rsidRDefault="004C6245" w:rsidP="004C6245">
            <w:pPr>
              <w:spacing w:line="300" w:lineRule="auto"/>
              <w:ind w:firstLineChars="0" w:firstLine="0"/>
              <w:jc w:val="center"/>
            </w:pPr>
            <w:r>
              <w:rPr>
                <w:rFonts w:hint="eastAsia"/>
              </w:rPr>
              <w:t>1.244</w:t>
            </w:r>
            <w:r>
              <w:rPr>
                <w:rFonts w:hint="eastAsia"/>
                <w:vertAlign w:val="subscript"/>
              </w:rPr>
              <w:t>(0.030)</w:t>
            </w:r>
          </w:p>
        </w:tc>
      </w:tr>
      <w:tr w:rsidR="004C6245" w14:paraId="2953E24D" w14:textId="77777777" w:rsidTr="0090122A">
        <w:tc>
          <w:tcPr>
            <w:tcW w:w="1172" w:type="pct"/>
            <w:tcBorders>
              <w:top w:val="nil"/>
              <w:left w:val="nil"/>
              <w:bottom w:val="nil"/>
              <w:right w:val="nil"/>
            </w:tcBorders>
            <w:vAlign w:val="bottom"/>
          </w:tcPr>
          <w:p w14:paraId="6A50C137" w14:textId="77777777" w:rsidR="004C6245" w:rsidRDefault="004C6245" w:rsidP="004C6245">
            <w:pPr>
              <w:spacing w:line="300" w:lineRule="auto"/>
              <w:ind w:firstLineChars="0" w:firstLine="0"/>
              <w:jc w:val="center"/>
            </w:pPr>
            <w:r>
              <w:rPr>
                <w:rFonts w:hint="eastAsia"/>
              </w:rPr>
              <w:t>w/o STC</w:t>
            </w:r>
          </w:p>
        </w:tc>
        <w:tc>
          <w:tcPr>
            <w:tcW w:w="1276" w:type="pct"/>
            <w:tcBorders>
              <w:top w:val="nil"/>
              <w:left w:val="nil"/>
              <w:bottom w:val="nil"/>
              <w:right w:val="nil"/>
            </w:tcBorders>
          </w:tcPr>
          <w:p w14:paraId="37113A37" w14:textId="648FB32F" w:rsidR="004C6245" w:rsidRDefault="004C6245" w:rsidP="004C6245">
            <w:pPr>
              <w:spacing w:line="300" w:lineRule="auto"/>
              <w:ind w:firstLineChars="0" w:firstLine="0"/>
              <w:jc w:val="center"/>
            </w:pPr>
            <w:r w:rsidRPr="004A15BD">
              <w:t>1.476</w:t>
            </w:r>
            <w:r w:rsidRPr="004C6245">
              <w:rPr>
                <w:vertAlign w:val="subscript"/>
              </w:rPr>
              <w:t>(0.154)</w:t>
            </w:r>
          </w:p>
        </w:tc>
        <w:tc>
          <w:tcPr>
            <w:tcW w:w="1276" w:type="pct"/>
            <w:tcBorders>
              <w:top w:val="nil"/>
              <w:left w:val="nil"/>
              <w:bottom w:val="nil"/>
              <w:right w:val="nil"/>
            </w:tcBorders>
            <w:vAlign w:val="center"/>
          </w:tcPr>
          <w:p w14:paraId="2AF324A7" w14:textId="13E0BDB1" w:rsidR="004C6245" w:rsidRDefault="004C6245" w:rsidP="004C6245">
            <w:pPr>
              <w:spacing w:line="300" w:lineRule="auto"/>
              <w:ind w:firstLineChars="0" w:firstLine="0"/>
              <w:jc w:val="center"/>
            </w:pPr>
            <w:r>
              <w:rPr>
                <w:rFonts w:hint="eastAsia"/>
              </w:rPr>
              <w:t>1.855</w:t>
            </w:r>
            <w:r>
              <w:rPr>
                <w:rFonts w:hint="eastAsia"/>
                <w:vertAlign w:val="subscript"/>
              </w:rPr>
              <w:t>(0.032)</w:t>
            </w:r>
          </w:p>
        </w:tc>
        <w:tc>
          <w:tcPr>
            <w:tcW w:w="1276" w:type="pct"/>
            <w:tcBorders>
              <w:top w:val="nil"/>
              <w:left w:val="nil"/>
              <w:bottom w:val="nil"/>
              <w:right w:val="nil"/>
            </w:tcBorders>
            <w:vAlign w:val="center"/>
          </w:tcPr>
          <w:p w14:paraId="4CD1D7E2" w14:textId="77777777" w:rsidR="004C6245" w:rsidRDefault="004C6245" w:rsidP="004C6245">
            <w:pPr>
              <w:spacing w:line="300" w:lineRule="auto"/>
              <w:ind w:firstLineChars="0" w:firstLine="0"/>
              <w:jc w:val="center"/>
            </w:pPr>
            <w:r>
              <w:rPr>
                <w:rFonts w:hint="eastAsia"/>
              </w:rPr>
              <w:t>0.966</w:t>
            </w:r>
            <w:r>
              <w:rPr>
                <w:rFonts w:hint="eastAsia"/>
                <w:vertAlign w:val="subscript"/>
              </w:rPr>
              <w:t>(0.021)</w:t>
            </w:r>
          </w:p>
        </w:tc>
      </w:tr>
      <w:tr w:rsidR="004C6245" w14:paraId="3990CDF0" w14:textId="77777777" w:rsidTr="0090122A">
        <w:tc>
          <w:tcPr>
            <w:tcW w:w="1172" w:type="pct"/>
            <w:tcBorders>
              <w:top w:val="nil"/>
              <w:left w:val="nil"/>
              <w:bottom w:val="nil"/>
              <w:right w:val="nil"/>
            </w:tcBorders>
            <w:vAlign w:val="bottom"/>
          </w:tcPr>
          <w:p w14:paraId="121D7EB7" w14:textId="77777777" w:rsidR="004C6245" w:rsidRDefault="004C6245" w:rsidP="004C6245">
            <w:pPr>
              <w:spacing w:line="300" w:lineRule="auto"/>
              <w:ind w:firstLineChars="0" w:firstLine="0"/>
              <w:jc w:val="center"/>
            </w:pPr>
            <w:r>
              <w:rPr>
                <w:rFonts w:hint="eastAsia"/>
              </w:rPr>
              <w:t>w/o TC</w:t>
            </w:r>
          </w:p>
        </w:tc>
        <w:tc>
          <w:tcPr>
            <w:tcW w:w="1276" w:type="pct"/>
            <w:tcBorders>
              <w:top w:val="nil"/>
              <w:left w:val="nil"/>
              <w:bottom w:val="nil"/>
              <w:right w:val="nil"/>
            </w:tcBorders>
          </w:tcPr>
          <w:p w14:paraId="1092E4B0" w14:textId="021ED4F0" w:rsidR="004C6245" w:rsidRDefault="004C6245" w:rsidP="004C6245">
            <w:pPr>
              <w:spacing w:line="300" w:lineRule="auto"/>
              <w:ind w:firstLineChars="0" w:firstLine="0"/>
              <w:jc w:val="center"/>
            </w:pPr>
            <w:r w:rsidRPr="004A15BD">
              <w:t>1.226</w:t>
            </w:r>
            <w:r w:rsidRPr="004C6245">
              <w:rPr>
                <w:vertAlign w:val="subscript"/>
              </w:rPr>
              <w:t>(0.127)</w:t>
            </w:r>
          </w:p>
        </w:tc>
        <w:tc>
          <w:tcPr>
            <w:tcW w:w="1276" w:type="pct"/>
            <w:tcBorders>
              <w:top w:val="nil"/>
              <w:left w:val="nil"/>
              <w:bottom w:val="nil"/>
              <w:right w:val="nil"/>
            </w:tcBorders>
            <w:vAlign w:val="center"/>
          </w:tcPr>
          <w:p w14:paraId="6E5BDBDF" w14:textId="58F13A85" w:rsidR="004C6245" w:rsidRDefault="004C6245" w:rsidP="004C6245">
            <w:pPr>
              <w:spacing w:line="300" w:lineRule="auto"/>
              <w:ind w:firstLineChars="0" w:firstLine="0"/>
              <w:jc w:val="center"/>
            </w:pPr>
            <w:r>
              <w:rPr>
                <w:rFonts w:hint="eastAsia"/>
              </w:rPr>
              <w:t>1.805</w:t>
            </w:r>
            <w:r>
              <w:rPr>
                <w:rFonts w:hint="eastAsia"/>
                <w:vertAlign w:val="subscript"/>
              </w:rPr>
              <w:t>(0.087)</w:t>
            </w:r>
          </w:p>
        </w:tc>
        <w:tc>
          <w:tcPr>
            <w:tcW w:w="1276" w:type="pct"/>
            <w:tcBorders>
              <w:top w:val="nil"/>
              <w:left w:val="nil"/>
              <w:bottom w:val="nil"/>
              <w:right w:val="nil"/>
            </w:tcBorders>
            <w:vAlign w:val="center"/>
          </w:tcPr>
          <w:p w14:paraId="550EF318" w14:textId="77777777" w:rsidR="004C6245" w:rsidRDefault="004C6245" w:rsidP="004C6245">
            <w:pPr>
              <w:spacing w:line="300" w:lineRule="auto"/>
              <w:ind w:firstLineChars="0" w:firstLine="0"/>
              <w:jc w:val="center"/>
            </w:pPr>
            <w:r>
              <w:rPr>
                <w:rFonts w:hint="eastAsia"/>
              </w:rPr>
              <w:t>0.853</w:t>
            </w:r>
            <w:r>
              <w:rPr>
                <w:rFonts w:hint="eastAsia"/>
                <w:vertAlign w:val="subscript"/>
              </w:rPr>
              <w:t>(0.022)</w:t>
            </w:r>
          </w:p>
        </w:tc>
      </w:tr>
      <w:tr w:rsidR="004C6245" w14:paraId="4EE8513D" w14:textId="77777777" w:rsidTr="0090122A">
        <w:tc>
          <w:tcPr>
            <w:tcW w:w="1172" w:type="pct"/>
            <w:tcBorders>
              <w:top w:val="nil"/>
              <w:left w:val="nil"/>
              <w:bottom w:val="nil"/>
              <w:right w:val="nil"/>
            </w:tcBorders>
            <w:vAlign w:val="bottom"/>
          </w:tcPr>
          <w:p w14:paraId="03395173" w14:textId="77777777" w:rsidR="004C6245" w:rsidRDefault="004C6245" w:rsidP="004C6245">
            <w:pPr>
              <w:spacing w:line="300" w:lineRule="auto"/>
              <w:ind w:firstLineChars="0" w:firstLine="0"/>
              <w:jc w:val="center"/>
            </w:pPr>
            <w:r>
              <w:rPr>
                <w:rFonts w:hint="eastAsia"/>
              </w:rPr>
              <w:t>w/o C</w:t>
            </w:r>
          </w:p>
        </w:tc>
        <w:tc>
          <w:tcPr>
            <w:tcW w:w="1276" w:type="pct"/>
            <w:tcBorders>
              <w:top w:val="nil"/>
              <w:left w:val="nil"/>
              <w:bottom w:val="nil"/>
              <w:right w:val="nil"/>
            </w:tcBorders>
          </w:tcPr>
          <w:p w14:paraId="48F65369" w14:textId="4CC00D54" w:rsidR="004C6245" w:rsidRDefault="004C6245" w:rsidP="004C6245">
            <w:pPr>
              <w:spacing w:line="300" w:lineRule="auto"/>
              <w:ind w:firstLineChars="0" w:firstLine="0"/>
              <w:jc w:val="center"/>
            </w:pPr>
            <w:r w:rsidRPr="004A15BD">
              <w:t>1.001</w:t>
            </w:r>
            <w:r w:rsidRPr="004C6245">
              <w:rPr>
                <w:vertAlign w:val="subscript"/>
              </w:rPr>
              <w:t>(0.063)</w:t>
            </w:r>
          </w:p>
        </w:tc>
        <w:tc>
          <w:tcPr>
            <w:tcW w:w="1276" w:type="pct"/>
            <w:tcBorders>
              <w:top w:val="nil"/>
              <w:left w:val="nil"/>
              <w:bottom w:val="nil"/>
              <w:right w:val="nil"/>
            </w:tcBorders>
            <w:vAlign w:val="center"/>
          </w:tcPr>
          <w:p w14:paraId="2CEACA8D" w14:textId="090D5946" w:rsidR="004C6245" w:rsidRDefault="004C6245" w:rsidP="004C6245">
            <w:pPr>
              <w:spacing w:line="300" w:lineRule="auto"/>
              <w:ind w:firstLineChars="0" w:firstLine="0"/>
              <w:jc w:val="center"/>
            </w:pPr>
            <w:r>
              <w:rPr>
                <w:rFonts w:hint="eastAsia"/>
              </w:rPr>
              <w:t>1.725</w:t>
            </w:r>
            <w:r>
              <w:rPr>
                <w:rFonts w:hint="eastAsia"/>
                <w:vertAlign w:val="subscript"/>
              </w:rPr>
              <w:t>(0.033)</w:t>
            </w:r>
          </w:p>
        </w:tc>
        <w:tc>
          <w:tcPr>
            <w:tcW w:w="1276" w:type="pct"/>
            <w:tcBorders>
              <w:top w:val="nil"/>
              <w:left w:val="nil"/>
              <w:bottom w:val="nil"/>
              <w:right w:val="nil"/>
            </w:tcBorders>
            <w:vAlign w:val="center"/>
          </w:tcPr>
          <w:p w14:paraId="466940D0" w14:textId="77777777" w:rsidR="004C6245" w:rsidRDefault="004C6245" w:rsidP="004C6245">
            <w:pPr>
              <w:spacing w:line="300" w:lineRule="auto"/>
              <w:ind w:firstLineChars="0" w:firstLine="0"/>
              <w:jc w:val="center"/>
            </w:pPr>
            <w:r>
              <w:rPr>
                <w:rFonts w:hint="eastAsia"/>
              </w:rPr>
              <w:t>0.789</w:t>
            </w:r>
            <w:r>
              <w:rPr>
                <w:rFonts w:hint="eastAsia"/>
                <w:vertAlign w:val="subscript"/>
              </w:rPr>
              <w:t>(0.002)</w:t>
            </w:r>
          </w:p>
        </w:tc>
      </w:tr>
      <w:tr w:rsidR="004C6245" w14:paraId="7F7B2493" w14:textId="77777777" w:rsidTr="0090122A">
        <w:tc>
          <w:tcPr>
            <w:tcW w:w="1172" w:type="pct"/>
            <w:tcBorders>
              <w:top w:val="nil"/>
              <w:left w:val="nil"/>
              <w:bottom w:val="single" w:sz="12" w:space="0" w:color="auto"/>
              <w:right w:val="nil"/>
            </w:tcBorders>
            <w:vAlign w:val="bottom"/>
          </w:tcPr>
          <w:p w14:paraId="41817DA8" w14:textId="77777777" w:rsidR="004C6245" w:rsidRDefault="004C6245" w:rsidP="004C6245">
            <w:pPr>
              <w:spacing w:line="300" w:lineRule="auto"/>
              <w:ind w:firstLineChars="0" w:firstLine="0"/>
              <w:jc w:val="center"/>
            </w:pPr>
            <w:r>
              <w:rPr>
                <w:rFonts w:hint="eastAsia"/>
              </w:rPr>
              <w:t>KGAMA</w:t>
            </w:r>
          </w:p>
        </w:tc>
        <w:tc>
          <w:tcPr>
            <w:tcW w:w="1276" w:type="pct"/>
            <w:tcBorders>
              <w:top w:val="nil"/>
              <w:left w:val="nil"/>
              <w:bottom w:val="single" w:sz="12" w:space="0" w:color="auto"/>
              <w:right w:val="nil"/>
            </w:tcBorders>
          </w:tcPr>
          <w:p w14:paraId="1FBE7079" w14:textId="22E93484" w:rsidR="004C6245" w:rsidRPr="004C6245" w:rsidRDefault="004C6245" w:rsidP="004C6245">
            <w:pPr>
              <w:spacing w:line="300" w:lineRule="auto"/>
              <w:ind w:firstLineChars="0" w:firstLine="0"/>
              <w:jc w:val="center"/>
              <w:rPr>
                <w:b/>
                <w:bCs/>
              </w:rPr>
            </w:pPr>
            <w:r w:rsidRPr="004C6245">
              <w:rPr>
                <w:b/>
                <w:bCs/>
              </w:rPr>
              <w:t>0.831</w:t>
            </w:r>
            <w:r w:rsidRPr="004C6245">
              <w:rPr>
                <w:b/>
                <w:bCs/>
                <w:vertAlign w:val="subscript"/>
              </w:rPr>
              <w:t>(0.</w:t>
            </w:r>
            <w:r w:rsidR="00C11B1E">
              <w:rPr>
                <w:rFonts w:hint="eastAsia"/>
                <w:b/>
                <w:bCs/>
                <w:vertAlign w:val="subscript"/>
              </w:rPr>
              <w:t>0</w:t>
            </w:r>
            <w:r w:rsidRPr="004C6245">
              <w:rPr>
                <w:b/>
                <w:bCs/>
                <w:vertAlign w:val="subscript"/>
              </w:rPr>
              <w:t>2</w:t>
            </w:r>
            <w:r>
              <w:rPr>
                <w:rFonts w:hint="eastAsia"/>
                <w:b/>
                <w:bCs/>
                <w:vertAlign w:val="subscript"/>
              </w:rPr>
              <w:t>4</w:t>
            </w:r>
            <w:r w:rsidRPr="004C6245">
              <w:rPr>
                <w:b/>
                <w:bCs/>
                <w:vertAlign w:val="subscript"/>
              </w:rPr>
              <w:t>)</w:t>
            </w:r>
          </w:p>
        </w:tc>
        <w:tc>
          <w:tcPr>
            <w:tcW w:w="1276" w:type="pct"/>
            <w:tcBorders>
              <w:top w:val="nil"/>
              <w:left w:val="nil"/>
              <w:bottom w:val="single" w:sz="12" w:space="0" w:color="auto"/>
              <w:right w:val="nil"/>
            </w:tcBorders>
            <w:vAlign w:val="center"/>
          </w:tcPr>
          <w:p w14:paraId="67ED8EA6" w14:textId="679083B1" w:rsidR="004C6245" w:rsidRPr="006269BB" w:rsidRDefault="004C6245" w:rsidP="004C6245">
            <w:pPr>
              <w:spacing w:line="300" w:lineRule="auto"/>
              <w:ind w:firstLineChars="0" w:firstLine="0"/>
              <w:jc w:val="center"/>
              <w:rPr>
                <w:b/>
                <w:bCs/>
              </w:rPr>
            </w:pPr>
            <w:r w:rsidRPr="006269BB">
              <w:rPr>
                <w:rFonts w:hint="eastAsia"/>
                <w:b/>
                <w:bCs/>
              </w:rPr>
              <w:t>1.512</w:t>
            </w:r>
            <w:r w:rsidRPr="006269BB">
              <w:rPr>
                <w:rFonts w:hint="eastAsia"/>
                <w:b/>
                <w:bCs/>
                <w:vertAlign w:val="subscript"/>
              </w:rPr>
              <w:t>(0.2</w:t>
            </w:r>
            <w:r>
              <w:rPr>
                <w:rFonts w:hint="eastAsia"/>
                <w:b/>
                <w:bCs/>
                <w:vertAlign w:val="subscript"/>
              </w:rPr>
              <w:t>33</w:t>
            </w:r>
            <w:r w:rsidRPr="006269BB">
              <w:rPr>
                <w:rFonts w:hint="eastAsia"/>
                <w:b/>
                <w:bCs/>
                <w:vertAlign w:val="subscript"/>
              </w:rPr>
              <w:t>)</w:t>
            </w:r>
          </w:p>
        </w:tc>
        <w:tc>
          <w:tcPr>
            <w:tcW w:w="1276" w:type="pct"/>
            <w:tcBorders>
              <w:top w:val="nil"/>
              <w:left w:val="nil"/>
              <w:bottom w:val="single" w:sz="12" w:space="0" w:color="auto"/>
              <w:right w:val="nil"/>
            </w:tcBorders>
            <w:vAlign w:val="center"/>
          </w:tcPr>
          <w:p w14:paraId="1F865517" w14:textId="489DF386" w:rsidR="004C6245" w:rsidRPr="006269BB" w:rsidRDefault="004C6245" w:rsidP="004C6245">
            <w:pPr>
              <w:spacing w:line="300" w:lineRule="auto"/>
              <w:ind w:firstLineChars="0" w:firstLine="0"/>
              <w:jc w:val="center"/>
              <w:rPr>
                <w:b/>
                <w:bCs/>
              </w:rPr>
            </w:pPr>
            <w:r w:rsidRPr="006269BB">
              <w:rPr>
                <w:rFonts w:hint="eastAsia"/>
                <w:b/>
                <w:bCs/>
              </w:rPr>
              <w:t>0.65</w:t>
            </w:r>
            <w:r>
              <w:rPr>
                <w:rFonts w:hint="eastAsia"/>
                <w:b/>
                <w:bCs/>
              </w:rPr>
              <w:t>5</w:t>
            </w:r>
            <w:r w:rsidRPr="006269BB">
              <w:rPr>
                <w:rFonts w:hint="eastAsia"/>
                <w:b/>
                <w:bCs/>
                <w:vertAlign w:val="subscript"/>
              </w:rPr>
              <w:t>(0.006)</w:t>
            </w:r>
          </w:p>
        </w:tc>
      </w:tr>
    </w:tbl>
    <w:p w14:paraId="594BC270" w14:textId="77777777" w:rsidR="003843BC" w:rsidRDefault="003843BC" w:rsidP="00087C50">
      <w:pPr>
        <w:ind w:firstLineChars="0" w:firstLine="0"/>
      </w:pPr>
    </w:p>
    <w:p w14:paraId="5CC69F0B" w14:textId="4DE80670" w:rsidR="007359A6" w:rsidRDefault="00A366CE" w:rsidP="004D6D30">
      <w:pPr>
        <w:ind w:firstLineChars="0" w:firstLine="0"/>
        <w:jc w:val="center"/>
      </w:pPr>
      <w:r w:rsidRPr="00A366CE">
        <w:rPr>
          <w:noProof/>
        </w:rPr>
        <w:lastRenderedPageBreak/>
        <w:drawing>
          <wp:inline distT="0" distB="0" distL="0" distR="0" wp14:anchorId="004A0366" wp14:editId="001D3A7C">
            <wp:extent cx="3854827" cy="2389341"/>
            <wp:effectExtent l="0" t="0" r="0" b="0"/>
            <wp:docPr id="8310364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6486" name="图片 8"/>
                    <pic:cNvPicPr/>
                  </pic:nvPicPr>
                  <pic:blipFill>
                    <a:blip r:embed="rId441"/>
                    <a:stretch>
                      <a:fillRect/>
                    </a:stretch>
                  </pic:blipFill>
                  <pic:spPr>
                    <a:xfrm>
                      <a:off x="0" y="0"/>
                      <a:ext cx="3854827" cy="2389341"/>
                    </a:xfrm>
                    <a:prstGeom prst="rect">
                      <a:avLst/>
                    </a:prstGeom>
                  </pic:spPr>
                </pic:pic>
              </a:graphicData>
            </a:graphic>
          </wp:inline>
        </w:drawing>
      </w:r>
    </w:p>
    <w:p w14:paraId="323717B6" w14:textId="2BB425B4" w:rsidR="0006030B" w:rsidRDefault="007359A6" w:rsidP="007359A6">
      <w:pPr>
        <w:pStyle w:val="a8"/>
      </w:pPr>
      <w:bookmarkStart w:id="133" w:name="_Ref22482404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5</w:t>
      </w:r>
      <w:r>
        <w:fldChar w:fldCharType="end"/>
      </w:r>
      <w:bookmarkEnd w:id="133"/>
      <w:r>
        <w:rPr>
          <w:rFonts w:hint="eastAsia"/>
        </w:rPr>
        <w:t xml:space="preserve"> </w:t>
      </w:r>
      <w:r w:rsidRPr="0075073F">
        <w:rPr>
          <w:rFonts w:hint="eastAsia"/>
        </w:rPr>
        <w:t>KGAMA</w:t>
      </w:r>
      <w:r w:rsidRPr="0075073F">
        <w:rPr>
          <w:rFonts w:hint="eastAsia"/>
        </w:rPr>
        <w:t>在</w:t>
      </w:r>
      <w:r w:rsidRPr="0075073F">
        <w:rPr>
          <w:rFonts w:hint="eastAsia"/>
        </w:rPr>
        <w:t>MoleculeNet</w:t>
      </w:r>
      <w:r w:rsidRPr="0075073F">
        <w:rPr>
          <w:rFonts w:hint="eastAsia"/>
        </w:rPr>
        <w:t>基准组上</w:t>
      </w:r>
      <w:r>
        <w:rPr>
          <w:rFonts w:hint="eastAsia"/>
        </w:rPr>
        <w:t>回归</w:t>
      </w:r>
      <w:r w:rsidRPr="0075073F">
        <w:rPr>
          <w:rFonts w:hint="eastAsia"/>
        </w:rPr>
        <w:t>任务消融实验结果</w:t>
      </w:r>
    </w:p>
    <w:p w14:paraId="1285E23C" w14:textId="01B6F38E" w:rsidR="00805785" w:rsidRDefault="00805785" w:rsidP="007E0097">
      <w:r>
        <w:rPr>
          <w:rFonts w:hint="eastAsia"/>
        </w:rPr>
        <w:t>为了验证在回归数据集上</w:t>
      </w:r>
      <w:r>
        <w:rPr>
          <w:rFonts w:hint="eastAsia"/>
        </w:rPr>
        <w:t>KGAMA</w:t>
      </w:r>
      <w:r>
        <w:rPr>
          <w:rFonts w:hint="eastAsia"/>
        </w:rPr>
        <w:t>的有效性，</w:t>
      </w:r>
      <w:r w:rsidRPr="00805785">
        <w:rPr>
          <w:rFonts w:hint="eastAsia"/>
        </w:rPr>
        <w:t>本文</w:t>
      </w:r>
      <w:r>
        <w:rPr>
          <w:rFonts w:hint="eastAsia"/>
        </w:rPr>
        <w:t>也</w:t>
      </w:r>
      <w:r w:rsidRPr="00805785">
        <w:rPr>
          <w:rFonts w:hint="eastAsia"/>
        </w:rPr>
        <w:t>在</w:t>
      </w:r>
      <w:r w:rsidRPr="00805785">
        <w:rPr>
          <w:rFonts w:hint="eastAsia"/>
        </w:rPr>
        <w:t>MoleculeNet</w:t>
      </w:r>
      <w:r w:rsidRPr="00805785">
        <w:rPr>
          <w:rFonts w:hint="eastAsia"/>
        </w:rPr>
        <w:t>基准组</w:t>
      </w:r>
      <w:r>
        <w:rPr>
          <w:rFonts w:hint="eastAsia"/>
        </w:rPr>
        <w:t>上</w:t>
      </w:r>
      <w:r w:rsidRPr="00805785">
        <w:rPr>
          <w:rFonts w:hint="eastAsia"/>
        </w:rPr>
        <w:t>的</w:t>
      </w:r>
      <w:r w:rsidRPr="00805785">
        <w:rPr>
          <w:rFonts w:hint="eastAsia"/>
        </w:rPr>
        <w:t>ESOL</w:t>
      </w:r>
      <w:r w:rsidRPr="00805785">
        <w:rPr>
          <w:rFonts w:hint="eastAsia"/>
        </w:rPr>
        <w:t>、</w:t>
      </w:r>
      <w:r w:rsidRPr="00805785">
        <w:rPr>
          <w:rFonts w:hint="eastAsia"/>
        </w:rPr>
        <w:t>FreeSolv</w:t>
      </w:r>
      <w:r w:rsidRPr="00805785">
        <w:rPr>
          <w:rFonts w:hint="eastAsia"/>
        </w:rPr>
        <w:t>和</w:t>
      </w:r>
      <w:r w:rsidRPr="00805785">
        <w:rPr>
          <w:rFonts w:hint="eastAsia"/>
        </w:rPr>
        <w:t>Lipophilicity</w:t>
      </w:r>
      <w:r w:rsidRPr="00805785">
        <w:rPr>
          <w:rFonts w:hint="eastAsia"/>
        </w:rPr>
        <w:t>三个数据集上进行了消融实验</w:t>
      </w:r>
      <w:r>
        <w:rPr>
          <w:rFonts w:hint="eastAsia"/>
        </w:rPr>
        <w:t>。实验结果如</w:t>
      </w:r>
      <w:r w:rsidR="0075321C">
        <w:fldChar w:fldCharType="begin"/>
      </w:r>
      <w:r w:rsidR="0075321C">
        <w:instrText xml:space="preserve"> </w:instrText>
      </w:r>
      <w:r w:rsidR="0075321C">
        <w:rPr>
          <w:rFonts w:hint="eastAsia"/>
        </w:rPr>
        <w:instrText>REF _Ref225431978 \h</w:instrText>
      </w:r>
      <w:r w:rsidR="0075321C">
        <w:instrText xml:space="preserve"> </w:instrText>
      </w:r>
      <w:r w:rsidR="0075321C">
        <w:fldChar w:fldCharType="separate"/>
      </w:r>
      <w:r w:rsidR="005F0293">
        <w:rPr>
          <w:rFonts w:hint="eastAsia"/>
        </w:rPr>
        <w:t>表</w:t>
      </w:r>
      <w:r w:rsidR="005F0293">
        <w:rPr>
          <w:rFonts w:hint="eastAsia"/>
        </w:rPr>
        <w:t>4-</w:t>
      </w:r>
      <w:r w:rsidR="005F0293">
        <w:rPr>
          <w:noProof/>
        </w:rPr>
        <w:t>8</w:t>
      </w:r>
      <w:r w:rsidR="0075321C">
        <w:fldChar w:fldCharType="end"/>
      </w:r>
      <w:r>
        <w:rPr>
          <w:rFonts w:hint="eastAsia"/>
        </w:rPr>
        <w:t>和</w:t>
      </w:r>
      <w:r w:rsidR="00624A7F">
        <w:fldChar w:fldCharType="begin"/>
      </w:r>
      <w:r w:rsidR="00624A7F">
        <w:instrText xml:space="preserve"> </w:instrText>
      </w:r>
      <w:r w:rsidR="00624A7F">
        <w:rPr>
          <w:rFonts w:hint="eastAsia"/>
        </w:rPr>
        <w:instrText>REF _Ref224824044 \h</w:instrText>
      </w:r>
      <w:r w:rsidR="00624A7F">
        <w:instrText xml:space="preserve"> </w:instrText>
      </w:r>
      <w:r w:rsidR="00624A7F">
        <w:fldChar w:fldCharType="separate"/>
      </w:r>
      <w:r w:rsidR="005F0293">
        <w:rPr>
          <w:rFonts w:hint="eastAsia"/>
        </w:rPr>
        <w:t>图</w:t>
      </w:r>
      <w:r w:rsidR="005F0293">
        <w:rPr>
          <w:rFonts w:hint="eastAsia"/>
        </w:rPr>
        <w:t>4-</w:t>
      </w:r>
      <w:r w:rsidR="005F0293">
        <w:rPr>
          <w:noProof/>
        </w:rPr>
        <w:t>5</w:t>
      </w:r>
      <w:r w:rsidR="00624A7F">
        <w:fldChar w:fldCharType="end"/>
      </w:r>
      <w:r>
        <w:rPr>
          <w:rFonts w:hint="eastAsia"/>
        </w:rPr>
        <w:t>所示。从整体来看，</w:t>
      </w:r>
      <w:r>
        <w:rPr>
          <w:rFonts w:hint="eastAsia"/>
        </w:rPr>
        <w:t>KGAMA</w:t>
      </w:r>
      <w:r>
        <w:rPr>
          <w:rFonts w:hint="eastAsia"/>
        </w:rPr>
        <w:t>在三个数据集上均取得了最低的</w:t>
      </w:r>
      <w:r>
        <w:rPr>
          <w:rFonts w:hint="eastAsia"/>
        </w:rPr>
        <w:t>RMSE</w:t>
      </w:r>
      <w:r>
        <w:rPr>
          <w:rFonts w:hint="eastAsia"/>
        </w:rPr>
        <w:t>，分别为</w:t>
      </w:r>
      <w:r w:rsidR="004C6245" w:rsidRPr="00805785">
        <w:rPr>
          <w:rFonts w:hint="eastAsia"/>
        </w:rPr>
        <w:t>0.831</w:t>
      </w:r>
      <w:r w:rsidR="004C6245">
        <w:rPr>
          <w:rFonts w:hint="eastAsia"/>
        </w:rPr>
        <w:t>、</w:t>
      </w:r>
      <w:r w:rsidRPr="00805785">
        <w:rPr>
          <w:rFonts w:hint="eastAsia"/>
        </w:rPr>
        <w:t>1.512</w:t>
      </w:r>
      <w:r w:rsidRPr="00805785">
        <w:rPr>
          <w:rFonts w:hint="eastAsia"/>
        </w:rPr>
        <w:t>和</w:t>
      </w:r>
      <w:r w:rsidRPr="00805785">
        <w:rPr>
          <w:rFonts w:hint="eastAsia"/>
        </w:rPr>
        <w:t>0.656</w:t>
      </w:r>
      <w:r>
        <w:rPr>
          <w:rFonts w:hint="eastAsia"/>
        </w:rPr>
        <w:t>，</w:t>
      </w:r>
      <w:r w:rsidR="0086737B">
        <w:rPr>
          <w:rFonts w:hint="eastAsia"/>
        </w:rPr>
        <w:t>优于</w:t>
      </w:r>
      <w:r>
        <w:rPr>
          <w:rFonts w:hint="eastAsia"/>
        </w:rPr>
        <w:t>所有的消融变体模型。</w:t>
      </w:r>
      <w:r w:rsidR="00624A7F">
        <w:rPr>
          <w:rFonts w:hint="eastAsia"/>
        </w:rPr>
        <w:t>随着模块的逐步加入，模型的性能也是逐步的提高，当全部模块被移除的时候，性能最差，如在</w:t>
      </w:r>
      <w:r w:rsidR="00624A7F">
        <w:rPr>
          <w:rFonts w:hint="eastAsia"/>
        </w:rPr>
        <w:t>ESOL</w:t>
      </w:r>
      <w:r w:rsidR="00624A7F">
        <w:rPr>
          <w:rFonts w:hint="eastAsia"/>
        </w:rPr>
        <w:t>数据集上</w:t>
      </w:r>
      <w:r w:rsidR="00624A7F" w:rsidRPr="00624A7F">
        <w:rPr>
          <w:rFonts w:hint="eastAsia"/>
        </w:rPr>
        <w:t>w/o A</w:t>
      </w:r>
      <w:r w:rsidR="00D26ACB">
        <w:rPr>
          <w:rFonts w:hint="eastAsia"/>
        </w:rPr>
        <w:t>LL</w:t>
      </w:r>
      <w:r w:rsidR="00624A7F" w:rsidRPr="00624A7F">
        <w:rPr>
          <w:rFonts w:hint="eastAsia"/>
        </w:rPr>
        <w:t>的</w:t>
      </w:r>
      <w:r w:rsidR="00624A7F" w:rsidRPr="00624A7F">
        <w:rPr>
          <w:rFonts w:hint="eastAsia"/>
        </w:rPr>
        <w:t>RMSE</w:t>
      </w:r>
      <w:r w:rsidR="00624A7F">
        <w:rPr>
          <w:rFonts w:hint="eastAsia"/>
        </w:rPr>
        <w:t>是</w:t>
      </w:r>
      <w:r w:rsidR="004C6245">
        <w:rPr>
          <w:rFonts w:hint="eastAsia"/>
        </w:rPr>
        <w:t>1.521</w:t>
      </w:r>
      <w:r w:rsidR="00624A7F" w:rsidRPr="00624A7F">
        <w:rPr>
          <w:rFonts w:hint="eastAsia"/>
        </w:rPr>
        <w:t>，相比完整模型的</w:t>
      </w:r>
      <w:r w:rsidR="004C6245">
        <w:rPr>
          <w:rFonts w:hint="eastAsia"/>
        </w:rPr>
        <w:t>0.831</w:t>
      </w:r>
      <w:r w:rsidR="00624A7F" w:rsidRPr="00624A7F">
        <w:rPr>
          <w:rFonts w:hint="eastAsia"/>
        </w:rPr>
        <w:t>高出</w:t>
      </w:r>
      <w:r w:rsidR="00624A7F" w:rsidRPr="00624A7F">
        <w:rPr>
          <w:rFonts w:hint="eastAsia"/>
        </w:rPr>
        <w:t>0.</w:t>
      </w:r>
      <w:r w:rsidR="004C6245">
        <w:rPr>
          <w:rFonts w:hint="eastAsia"/>
        </w:rPr>
        <w:t>6</w:t>
      </w:r>
      <w:r w:rsidR="00624A7F" w:rsidRPr="00624A7F">
        <w:rPr>
          <w:rFonts w:hint="eastAsia"/>
        </w:rPr>
        <w:t>90</w:t>
      </w:r>
      <w:r w:rsidR="00624A7F">
        <w:rPr>
          <w:rFonts w:hint="eastAsia"/>
        </w:rPr>
        <w:t>。</w:t>
      </w:r>
      <w:r w:rsidR="00624A7F" w:rsidRPr="00624A7F">
        <w:rPr>
          <w:rFonts w:hint="eastAsia"/>
        </w:rPr>
        <w:t>w/o STC</w:t>
      </w:r>
      <w:r w:rsidR="00624A7F" w:rsidRPr="00624A7F">
        <w:rPr>
          <w:rFonts w:hint="eastAsia"/>
        </w:rPr>
        <w:t>相较于完整模型仍存在较明显差距，在</w:t>
      </w:r>
      <w:r w:rsidR="00624A7F" w:rsidRPr="00624A7F">
        <w:rPr>
          <w:rFonts w:hint="eastAsia"/>
        </w:rPr>
        <w:t>ESOL</w:t>
      </w:r>
      <w:r w:rsidR="00624A7F" w:rsidRPr="00624A7F">
        <w:rPr>
          <w:rFonts w:hint="eastAsia"/>
        </w:rPr>
        <w:t>、</w:t>
      </w:r>
      <w:r w:rsidR="00624A7F" w:rsidRPr="00624A7F">
        <w:rPr>
          <w:rFonts w:hint="eastAsia"/>
        </w:rPr>
        <w:t>FreeSolv</w:t>
      </w:r>
      <w:r w:rsidR="00624A7F" w:rsidRPr="00624A7F">
        <w:rPr>
          <w:rFonts w:hint="eastAsia"/>
        </w:rPr>
        <w:t>和</w:t>
      </w:r>
      <w:r w:rsidR="00624A7F" w:rsidRPr="00624A7F">
        <w:rPr>
          <w:rFonts w:hint="eastAsia"/>
        </w:rPr>
        <w:t>Lipo</w:t>
      </w:r>
      <w:r w:rsidR="00624A7F" w:rsidRPr="00624A7F">
        <w:rPr>
          <w:rFonts w:hint="eastAsia"/>
        </w:rPr>
        <w:t>三个数据集上的</w:t>
      </w:r>
      <w:r w:rsidR="00624A7F" w:rsidRPr="00624A7F">
        <w:rPr>
          <w:rFonts w:hint="eastAsia"/>
        </w:rPr>
        <w:t>RMSE</w:t>
      </w:r>
      <w:r w:rsidR="00624A7F" w:rsidRPr="00624A7F">
        <w:rPr>
          <w:rFonts w:hint="eastAsia"/>
        </w:rPr>
        <w:t>分别为</w:t>
      </w:r>
      <w:r w:rsidR="004C6245" w:rsidRPr="00624A7F">
        <w:rPr>
          <w:rFonts w:hint="eastAsia"/>
        </w:rPr>
        <w:t>1.476</w:t>
      </w:r>
      <w:r w:rsidR="004C6245">
        <w:rPr>
          <w:rFonts w:hint="eastAsia"/>
        </w:rPr>
        <w:t>、</w:t>
      </w:r>
      <w:r w:rsidR="00624A7F" w:rsidRPr="00624A7F">
        <w:rPr>
          <w:rFonts w:hint="eastAsia"/>
        </w:rPr>
        <w:t>1.855</w:t>
      </w:r>
      <w:r w:rsidR="00624A7F" w:rsidRPr="00624A7F">
        <w:rPr>
          <w:rFonts w:hint="eastAsia"/>
        </w:rPr>
        <w:t>和</w:t>
      </w:r>
      <w:r w:rsidR="00624A7F" w:rsidRPr="00624A7F">
        <w:rPr>
          <w:rFonts w:hint="eastAsia"/>
        </w:rPr>
        <w:t>0.966</w:t>
      </w:r>
      <w:r w:rsidR="00624A7F" w:rsidRPr="00624A7F">
        <w:rPr>
          <w:rFonts w:hint="eastAsia"/>
        </w:rPr>
        <w:t>。这说明移除该模块后，模型对分子性质的连续值建模能力受到明显影响。相比之下，</w:t>
      </w:r>
      <w:r w:rsidR="00624A7F" w:rsidRPr="00624A7F">
        <w:rPr>
          <w:rFonts w:hint="eastAsia"/>
        </w:rPr>
        <w:t>w/o TC</w:t>
      </w:r>
      <w:r w:rsidR="00624A7F" w:rsidRPr="00624A7F">
        <w:rPr>
          <w:rFonts w:hint="eastAsia"/>
        </w:rPr>
        <w:t>的结果有所改善，</w:t>
      </w:r>
      <w:r w:rsidR="00624A7F" w:rsidRPr="00624A7F">
        <w:rPr>
          <w:rFonts w:hint="eastAsia"/>
        </w:rPr>
        <w:t>RMSE</w:t>
      </w:r>
      <w:r w:rsidR="00624A7F" w:rsidRPr="00624A7F">
        <w:rPr>
          <w:rFonts w:hint="eastAsia"/>
        </w:rPr>
        <w:t>分别下降到</w:t>
      </w:r>
      <w:r w:rsidR="004C6245" w:rsidRPr="00624A7F">
        <w:rPr>
          <w:rFonts w:hint="eastAsia"/>
        </w:rPr>
        <w:t>1.226</w:t>
      </w:r>
      <w:r w:rsidR="004C6245">
        <w:rPr>
          <w:rFonts w:hint="eastAsia"/>
        </w:rPr>
        <w:t>、</w:t>
      </w:r>
      <w:r w:rsidR="00624A7F" w:rsidRPr="00624A7F">
        <w:rPr>
          <w:rFonts w:hint="eastAsia"/>
        </w:rPr>
        <w:t>1.805</w:t>
      </w:r>
      <w:r w:rsidR="00624A7F" w:rsidRPr="00624A7F">
        <w:rPr>
          <w:rFonts w:hint="eastAsia"/>
        </w:rPr>
        <w:t>和</w:t>
      </w:r>
      <w:r w:rsidR="00624A7F" w:rsidRPr="00624A7F">
        <w:rPr>
          <w:rFonts w:hint="eastAsia"/>
        </w:rPr>
        <w:t>0.853</w:t>
      </w:r>
      <w:r w:rsidR="00624A7F" w:rsidRPr="00624A7F">
        <w:rPr>
          <w:rFonts w:hint="eastAsia"/>
        </w:rPr>
        <w:t>，表明该部分</w:t>
      </w:r>
      <w:r w:rsidR="00837A9F">
        <w:rPr>
          <w:rFonts w:hint="eastAsia"/>
        </w:rPr>
        <w:t>模块的引入</w:t>
      </w:r>
      <w:r w:rsidR="00624A7F" w:rsidRPr="00624A7F">
        <w:rPr>
          <w:rFonts w:hint="eastAsia"/>
        </w:rPr>
        <w:t>在特征表征与信息</w:t>
      </w:r>
      <w:proofErr w:type="gramStart"/>
      <w:r w:rsidR="00624A7F" w:rsidRPr="00624A7F">
        <w:rPr>
          <w:rFonts w:hint="eastAsia"/>
        </w:rPr>
        <w:t>交互中</w:t>
      </w:r>
      <w:proofErr w:type="gramEnd"/>
      <w:r w:rsidR="00624A7F" w:rsidRPr="00624A7F">
        <w:rPr>
          <w:rFonts w:hint="eastAsia"/>
        </w:rPr>
        <w:t>发挥了重要作用</w:t>
      </w:r>
      <w:r w:rsidR="00837A9F">
        <w:rPr>
          <w:rFonts w:hint="eastAsia"/>
        </w:rPr>
        <w:t>。</w:t>
      </w:r>
    </w:p>
    <w:p w14:paraId="756275D6" w14:textId="1817A3E6" w:rsidR="00837A9F" w:rsidRDefault="00837A9F" w:rsidP="00837A9F">
      <w:r>
        <w:rPr>
          <w:rFonts w:hint="eastAsia"/>
        </w:rPr>
        <w:t>对比引入完整四模态输入但采用静态拼接的</w:t>
      </w:r>
      <w:r>
        <w:rPr>
          <w:rFonts w:hint="eastAsia"/>
        </w:rPr>
        <w:t>w/o C</w:t>
      </w:r>
      <w:r>
        <w:rPr>
          <w:rFonts w:hint="eastAsia"/>
        </w:rPr>
        <w:t>与本文提出的完整模型</w:t>
      </w:r>
      <w:r>
        <w:rPr>
          <w:rFonts w:hint="eastAsia"/>
        </w:rPr>
        <w:t>KGAMA</w:t>
      </w:r>
      <w:r>
        <w:rPr>
          <w:rFonts w:hint="eastAsia"/>
        </w:rPr>
        <w:t>，可以观察到交叉注意力机制的决定性作用。在</w:t>
      </w:r>
      <w:r>
        <w:rPr>
          <w:rFonts w:hint="eastAsia"/>
        </w:rPr>
        <w:t>FreeSolv</w:t>
      </w:r>
      <w:r>
        <w:rPr>
          <w:rFonts w:hint="eastAsia"/>
        </w:rPr>
        <w:t>任务上，</w:t>
      </w:r>
      <w:r>
        <w:rPr>
          <w:rFonts w:hint="eastAsia"/>
        </w:rPr>
        <w:t>KGAMA</w:t>
      </w:r>
      <w:r>
        <w:rPr>
          <w:rFonts w:hint="eastAsia"/>
        </w:rPr>
        <w:t>的</w:t>
      </w:r>
      <w:r>
        <w:rPr>
          <w:rFonts w:hint="eastAsia"/>
        </w:rPr>
        <w:t>RMSE</w:t>
      </w:r>
      <w:r>
        <w:rPr>
          <w:rFonts w:hint="eastAsia"/>
        </w:rPr>
        <w:t>从</w:t>
      </w:r>
      <w:r>
        <w:rPr>
          <w:rFonts w:hint="eastAsia"/>
        </w:rPr>
        <w:t>1.725</w:t>
      </w:r>
      <w:r>
        <w:rPr>
          <w:rFonts w:hint="eastAsia"/>
        </w:rPr>
        <w:t>进一步降低至</w:t>
      </w:r>
      <w:r>
        <w:rPr>
          <w:rFonts w:hint="eastAsia"/>
        </w:rPr>
        <w:t>1.512</w:t>
      </w:r>
      <w:r>
        <w:rPr>
          <w:rFonts w:hint="eastAsia"/>
        </w:rPr>
        <w:t>。上述差距</w:t>
      </w:r>
      <w:r w:rsidR="00D16EAD">
        <w:rPr>
          <w:rFonts w:hint="eastAsia"/>
        </w:rPr>
        <w:t>说明</w:t>
      </w:r>
      <w:r>
        <w:rPr>
          <w:rFonts w:hint="eastAsia"/>
        </w:rPr>
        <w:t>简单的特征拼接</w:t>
      </w:r>
      <w:r w:rsidR="00D16EAD">
        <w:rPr>
          <w:rFonts w:hint="eastAsia"/>
        </w:rPr>
        <w:t>方法本质</w:t>
      </w:r>
      <w:r>
        <w:rPr>
          <w:rFonts w:hint="eastAsia"/>
        </w:rPr>
        <w:t>上默认</w:t>
      </w:r>
      <w:r w:rsidR="00D16EAD">
        <w:rPr>
          <w:rFonts w:hint="eastAsia"/>
        </w:rPr>
        <w:t>分子的</w:t>
      </w:r>
      <w:r>
        <w:rPr>
          <w:rFonts w:hint="eastAsia"/>
        </w:rPr>
        <w:t>各模态</w:t>
      </w:r>
      <w:r w:rsidR="00D16EAD">
        <w:rPr>
          <w:rFonts w:hint="eastAsia"/>
        </w:rPr>
        <w:t>数据</w:t>
      </w:r>
      <w:r>
        <w:rPr>
          <w:rFonts w:hint="eastAsia"/>
        </w:rPr>
        <w:t>对所有任务具有同等重要性，无法有效处理多模态间的语义冲突与信息冗余。相比之下，交叉注意力机制能够根据具体预测任务的性质动态调配模态贡献权重</w:t>
      </w:r>
      <w:r w:rsidR="0086737B">
        <w:rPr>
          <w:rFonts w:hint="eastAsia"/>
        </w:rPr>
        <w:t>。以</w:t>
      </w:r>
      <w:r>
        <w:rPr>
          <w:rFonts w:hint="eastAsia"/>
        </w:rPr>
        <w:t>ClinTox</w:t>
      </w:r>
      <w:r w:rsidR="00D16EAD">
        <w:rPr>
          <w:rFonts w:hint="eastAsia"/>
        </w:rPr>
        <w:t>任务</w:t>
      </w:r>
      <w:r w:rsidR="0086737B">
        <w:rPr>
          <w:rFonts w:hint="eastAsia"/>
        </w:rPr>
        <w:t>为例</w:t>
      </w:r>
      <w:r>
        <w:rPr>
          <w:rFonts w:hint="eastAsia"/>
        </w:rPr>
        <w:t>，该任务对专家文本知识高度依赖，完整模型能够自适应地识别这一特性并</w:t>
      </w:r>
      <w:r w:rsidR="00D16EAD">
        <w:rPr>
          <w:rFonts w:hint="eastAsia"/>
        </w:rPr>
        <w:t>给予</w:t>
      </w:r>
      <w:r>
        <w:rPr>
          <w:rFonts w:hint="eastAsia"/>
        </w:rPr>
        <w:t>文本模态更</w:t>
      </w:r>
      <w:r w:rsidR="00D16EAD">
        <w:rPr>
          <w:rFonts w:hint="eastAsia"/>
        </w:rPr>
        <w:t>大的</w:t>
      </w:r>
      <w:r>
        <w:rPr>
          <w:rFonts w:hint="eastAsia"/>
        </w:rPr>
        <w:t>权重，从而提取隐含</w:t>
      </w:r>
      <w:r w:rsidR="00D16EAD">
        <w:rPr>
          <w:rFonts w:hint="eastAsia"/>
        </w:rPr>
        <w:t>在文本信息中</w:t>
      </w:r>
      <w:r>
        <w:rPr>
          <w:rFonts w:hint="eastAsia"/>
        </w:rPr>
        <w:t>的毒理学因果关联，实现多模态信息的深度协同而非简单叠加。</w:t>
      </w:r>
    </w:p>
    <w:p w14:paraId="1B3E8A8C" w14:textId="4B1C4A2D" w:rsidR="00EB1162" w:rsidRDefault="00EB1162" w:rsidP="007E0097">
      <w:r w:rsidRPr="0038695B">
        <w:rPr>
          <w:rFonts w:hint="eastAsia"/>
        </w:rPr>
        <w:t>进一步地，本</w:t>
      </w:r>
      <w:r w:rsidR="00FD2F29">
        <w:rPr>
          <w:rFonts w:hint="eastAsia"/>
        </w:rPr>
        <w:t>文</w:t>
      </w:r>
      <w:r w:rsidRPr="0038695B">
        <w:rPr>
          <w:rFonts w:hint="eastAsia"/>
        </w:rPr>
        <w:t>绘制了九个数据集的预测值和实验值之间的相关性散点图，如</w:t>
      </w:r>
      <w:r w:rsidR="0038695B">
        <w:fldChar w:fldCharType="begin"/>
      </w:r>
      <w:r w:rsidR="0038695B">
        <w:instrText xml:space="preserve"> </w:instrText>
      </w:r>
      <w:r w:rsidR="0038695B">
        <w:rPr>
          <w:rFonts w:hint="eastAsia"/>
        </w:rPr>
        <w:instrText>REF _Ref224667680 \h</w:instrText>
      </w:r>
      <w:r w:rsidR="0038695B">
        <w:instrText xml:space="preserve"> </w:instrText>
      </w:r>
      <w:r w:rsidR="0038695B">
        <w:fldChar w:fldCharType="separate"/>
      </w:r>
      <w:r w:rsidR="005F0293">
        <w:rPr>
          <w:rFonts w:hint="eastAsia"/>
        </w:rPr>
        <w:t>图</w:t>
      </w:r>
      <w:r w:rsidR="005F0293">
        <w:rPr>
          <w:rFonts w:hint="eastAsia"/>
        </w:rPr>
        <w:t>4-</w:t>
      </w:r>
      <w:r w:rsidR="005F0293">
        <w:rPr>
          <w:noProof/>
        </w:rPr>
        <w:t>6</w:t>
      </w:r>
      <w:r w:rsidR="0038695B">
        <w:fldChar w:fldCharType="end"/>
      </w:r>
      <w:r w:rsidRPr="0038695B">
        <w:rPr>
          <w:rFonts w:hint="eastAsia"/>
        </w:rPr>
        <w:t>所示，可以清楚</w:t>
      </w:r>
      <w:r w:rsidR="0086737B">
        <w:rPr>
          <w:rFonts w:hint="eastAsia"/>
        </w:rPr>
        <w:t>地</w:t>
      </w:r>
      <w:r w:rsidRPr="0038695B">
        <w:rPr>
          <w:rFonts w:hint="eastAsia"/>
        </w:rPr>
        <w:t>看到</w:t>
      </w:r>
      <w:r w:rsidRPr="0038695B">
        <w:rPr>
          <w:rFonts w:hint="eastAsia"/>
        </w:rPr>
        <w:t>KGAMA</w:t>
      </w:r>
      <w:r w:rsidRPr="0038695B">
        <w:rPr>
          <w:rFonts w:hint="eastAsia"/>
        </w:rPr>
        <w:t>的</w:t>
      </w:r>
      <w:r w:rsidR="005732A8" w:rsidRPr="0038695B">
        <w:rPr>
          <w:rFonts w:hint="eastAsia"/>
        </w:rPr>
        <w:t>回归</w:t>
      </w:r>
      <w:r w:rsidRPr="0038695B">
        <w:rPr>
          <w:rFonts w:hint="eastAsia"/>
        </w:rPr>
        <w:t>曲线结果比其变体更加接近标准灰色基线，进一步</w:t>
      </w:r>
      <w:r w:rsidRPr="0038695B">
        <w:rPr>
          <w:rFonts w:hint="eastAsia"/>
        </w:rPr>
        <w:lastRenderedPageBreak/>
        <w:t>证明了我们架构中各个模块的重要性。</w:t>
      </w:r>
    </w:p>
    <w:p w14:paraId="666E839F" w14:textId="77777777" w:rsidR="004D6D30" w:rsidRPr="0038695B" w:rsidRDefault="004D6D30" w:rsidP="007E0097"/>
    <w:p w14:paraId="3EE94CD4" w14:textId="77777777" w:rsidR="00EB1162" w:rsidRDefault="00F918FE" w:rsidP="004D6D30">
      <w:pPr>
        <w:ind w:firstLineChars="0" w:firstLine="0"/>
        <w:jc w:val="center"/>
      </w:pPr>
      <w:r w:rsidRPr="00F918FE">
        <w:rPr>
          <w:rFonts w:hint="eastAsia"/>
          <w:noProof/>
        </w:rPr>
        <w:drawing>
          <wp:inline distT="0" distB="0" distL="0" distR="0" wp14:anchorId="0F1E9DDA" wp14:editId="7A899109">
            <wp:extent cx="5546725" cy="5559771"/>
            <wp:effectExtent l="0" t="0" r="0" b="3175"/>
            <wp:docPr id="2038634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4281" name="图片 2038634281"/>
                    <pic:cNvPicPr/>
                  </pic:nvPicPr>
                  <pic:blipFill>
                    <a:blip r:embed="rId442"/>
                    <a:stretch>
                      <a:fillRect/>
                    </a:stretch>
                  </pic:blipFill>
                  <pic:spPr>
                    <a:xfrm>
                      <a:off x="0" y="0"/>
                      <a:ext cx="5566586" cy="5579678"/>
                    </a:xfrm>
                    <a:prstGeom prst="rect">
                      <a:avLst/>
                    </a:prstGeom>
                  </pic:spPr>
                </pic:pic>
              </a:graphicData>
            </a:graphic>
          </wp:inline>
        </w:drawing>
      </w:r>
    </w:p>
    <w:p w14:paraId="10BA7873" w14:textId="1E8F6794" w:rsidR="00F918FE" w:rsidRDefault="00EB1162" w:rsidP="00EB1162">
      <w:pPr>
        <w:pStyle w:val="a8"/>
      </w:pPr>
      <w:bookmarkStart w:id="134" w:name="_Ref22466768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6</w:t>
      </w:r>
      <w:r>
        <w:fldChar w:fldCharType="end"/>
      </w:r>
      <w:bookmarkEnd w:id="134"/>
      <w:r>
        <w:rPr>
          <w:rFonts w:hint="eastAsia"/>
        </w:rPr>
        <w:t xml:space="preserve"> KGAMA</w:t>
      </w:r>
      <w:r>
        <w:rPr>
          <w:rFonts w:hint="eastAsia"/>
        </w:rPr>
        <w:t>及其变体散点结果</w:t>
      </w:r>
    </w:p>
    <w:p w14:paraId="178F210D" w14:textId="77777777" w:rsidR="0006030B" w:rsidRDefault="00777529" w:rsidP="00967491">
      <w:pPr>
        <w:pStyle w:val="3"/>
        <w:rPr>
          <w:rFonts w:hint="default"/>
        </w:rPr>
      </w:pPr>
      <w:bookmarkStart w:id="135" w:name="_Toc229736547"/>
      <w:r>
        <w:t>可视化分析</w:t>
      </w:r>
      <w:bookmarkEnd w:id="135"/>
    </w:p>
    <w:p w14:paraId="68F3A6F1" w14:textId="59804938" w:rsidR="0006030B" w:rsidRDefault="00777529" w:rsidP="007E0097">
      <w:r>
        <w:rPr>
          <w:rFonts w:hint="eastAsia"/>
        </w:rPr>
        <w:t>为了进一步解释不同模态对特定分子性质预测任务的贡献，本文分析了</w:t>
      </w:r>
      <w:r w:rsidR="003F307B">
        <w:rPr>
          <w:rFonts w:hint="eastAsia"/>
        </w:rPr>
        <w:t>KGAMA</w:t>
      </w:r>
      <w:r>
        <w:rPr>
          <w:rFonts w:hint="eastAsia"/>
        </w:rPr>
        <w:t>模型学习的注意力权重矩阵，如</w:t>
      </w:r>
      <w:r w:rsidR="00B63369">
        <w:fldChar w:fldCharType="begin"/>
      </w:r>
      <w:r w:rsidR="00B63369">
        <w:instrText xml:space="preserve"> </w:instrText>
      </w:r>
      <w:r w:rsidR="00B63369">
        <w:rPr>
          <w:rFonts w:hint="eastAsia"/>
        </w:rPr>
        <w:instrText>REF _Ref226491221 \h</w:instrText>
      </w:r>
      <w:r w:rsidR="00B63369">
        <w:instrText xml:space="preserve"> </w:instrText>
      </w:r>
      <w:r w:rsidR="00B63369">
        <w:fldChar w:fldCharType="separate"/>
      </w:r>
      <w:r w:rsidR="005F0293">
        <w:rPr>
          <w:rFonts w:hint="eastAsia"/>
        </w:rPr>
        <w:t>图</w:t>
      </w:r>
      <w:r w:rsidR="005F0293">
        <w:rPr>
          <w:rFonts w:hint="eastAsia"/>
        </w:rPr>
        <w:t>4-</w:t>
      </w:r>
      <w:r w:rsidR="005F0293">
        <w:rPr>
          <w:noProof/>
        </w:rPr>
        <w:t>7</w:t>
      </w:r>
      <w:r w:rsidR="00B63369">
        <w:fldChar w:fldCharType="end"/>
      </w:r>
      <w:r>
        <w:rPr>
          <w:rFonts w:hint="eastAsia"/>
        </w:rPr>
        <w:t>所示。图中横轴代表不同的分子性质预测任务，纵轴代表四种输入模态，颜色的深浅直观反映了该模态在特定任务中的重要性贡献度</w:t>
      </w:r>
      <w:r w:rsidR="0008665E">
        <w:rPr>
          <w:rFonts w:hint="eastAsia"/>
        </w:rPr>
        <w:t>，即</w:t>
      </w:r>
      <w:r>
        <w:rPr>
          <w:rFonts w:hint="eastAsia"/>
        </w:rPr>
        <w:t>权重值越大，颜色越深。根据权重图可以</w:t>
      </w:r>
      <w:r w:rsidR="009B7623">
        <w:rPr>
          <w:rFonts w:hint="eastAsia"/>
        </w:rPr>
        <w:t>看出，</w:t>
      </w:r>
      <w:r>
        <w:rPr>
          <w:rFonts w:hint="eastAsia"/>
        </w:rPr>
        <w:t>在物理性质任务中结构模态起主导</w:t>
      </w:r>
      <w:r w:rsidR="009B7623">
        <w:rPr>
          <w:rFonts w:hint="eastAsia"/>
        </w:rPr>
        <w:t>作用。</w:t>
      </w:r>
      <w:r>
        <w:rPr>
          <w:rFonts w:hint="eastAsia"/>
        </w:rPr>
        <w:t>具体</w:t>
      </w:r>
      <w:r w:rsidR="009B7623">
        <w:rPr>
          <w:rFonts w:hint="eastAsia"/>
        </w:rPr>
        <w:t>地</w:t>
      </w:r>
      <w:r>
        <w:rPr>
          <w:rFonts w:hint="eastAsia"/>
        </w:rPr>
        <w:t>说</w:t>
      </w:r>
      <w:r w:rsidR="009B7623">
        <w:rPr>
          <w:rFonts w:hint="eastAsia"/>
        </w:rPr>
        <w:t>，</w:t>
      </w:r>
      <w:r>
        <w:rPr>
          <w:rFonts w:hint="eastAsia"/>
        </w:rPr>
        <w:t>在预测分子的物理化学性质时，模型表现出对拓扑结构的高度依赖。在</w:t>
      </w:r>
      <w:r>
        <w:rPr>
          <w:rFonts w:hint="eastAsia"/>
        </w:rPr>
        <w:t>FreeSolv</w:t>
      </w:r>
      <w:r>
        <w:rPr>
          <w:rFonts w:hint="eastAsia"/>
        </w:rPr>
        <w:t>和</w:t>
      </w:r>
      <w:r>
        <w:rPr>
          <w:rFonts w:hint="eastAsia"/>
        </w:rPr>
        <w:t>ESOL</w:t>
      </w:r>
      <w:r>
        <w:rPr>
          <w:rFonts w:hint="eastAsia"/>
        </w:rPr>
        <w:t>任务中，</w:t>
      </w:r>
      <w:r>
        <w:rPr>
          <w:rFonts w:hint="eastAsia"/>
        </w:rPr>
        <w:t>Graph</w:t>
      </w:r>
      <w:r>
        <w:rPr>
          <w:rFonts w:hint="eastAsia"/>
        </w:rPr>
        <w:t>模态的权重分别高达</w:t>
      </w:r>
      <w:r>
        <w:rPr>
          <w:rFonts w:hint="eastAsia"/>
        </w:rPr>
        <w:t>0.40</w:t>
      </w:r>
      <w:r>
        <w:rPr>
          <w:rFonts w:hint="eastAsia"/>
        </w:rPr>
        <w:t>和</w:t>
      </w:r>
      <w:r>
        <w:rPr>
          <w:rFonts w:hint="eastAsia"/>
        </w:rPr>
        <w:t>0.39</w:t>
      </w:r>
      <w:r>
        <w:rPr>
          <w:rFonts w:hint="eastAsia"/>
        </w:rPr>
        <w:t>，显著高于其他模态。这与化学直觉高度一致。分子的溶解能力和能量状态主要由其分子骨架的拓扑连接及原子间的空间排</w:t>
      </w:r>
      <w:r>
        <w:rPr>
          <w:rFonts w:hint="eastAsia"/>
        </w:rPr>
        <w:lastRenderedPageBreak/>
        <w:t>布决定。本文所使用的</w:t>
      </w:r>
      <w:r>
        <w:rPr>
          <w:rFonts w:hint="eastAsia"/>
        </w:rPr>
        <w:t>Graphormer</w:t>
      </w:r>
      <w:r>
        <w:rPr>
          <w:rFonts w:hint="eastAsia"/>
        </w:rPr>
        <w:t>图神经网络提取的显式结构特征在此类任务中提供了核心的判别依据，起到了</w:t>
      </w:r>
      <w:proofErr w:type="gramStart"/>
      <w:r>
        <w:rPr>
          <w:rFonts w:hint="eastAsia"/>
        </w:rPr>
        <w:t>语义锚点的</w:t>
      </w:r>
      <w:proofErr w:type="gramEnd"/>
      <w:r>
        <w:rPr>
          <w:rFonts w:hint="eastAsia"/>
        </w:rPr>
        <w:t>作用。值得注意的是，在</w:t>
      </w:r>
      <w:r>
        <w:rPr>
          <w:rFonts w:hint="eastAsia"/>
        </w:rPr>
        <w:t>Lipo</w:t>
      </w:r>
      <w:r>
        <w:rPr>
          <w:rFonts w:hint="eastAsia"/>
        </w:rPr>
        <w:t>任务中，</w:t>
      </w:r>
      <w:r>
        <w:rPr>
          <w:rFonts w:hint="eastAsia"/>
        </w:rPr>
        <w:t>Fingerprint</w:t>
      </w:r>
      <w:r>
        <w:rPr>
          <w:rFonts w:hint="eastAsia"/>
        </w:rPr>
        <w:t>获得了最高的权重</w:t>
      </w:r>
      <w:r>
        <w:rPr>
          <w:rFonts w:hint="eastAsia"/>
        </w:rPr>
        <w:t>0.38</w:t>
      </w:r>
      <w:r>
        <w:rPr>
          <w:rFonts w:hint="eastAsia"/>
        </w:rPr>
        <w:t>，甚至超过了</w:t>
      </w:r>
      <w:r>
        <w:rPr>
          <w:rFonts w:hint="eastAsia"/>
        </w:rPr>
        <w:t>Graph</w:t>
      </w:r>
      <w:r>
        <w:rPr>
          <w:rFonts w:hint="eastAsia"/>
        </w:rPr>
        <w:t>。这是因为亲脂性与分子中特定的疏水</w:t>
      </w:r>
      <w:r w:rsidR="00331F1B">
        <w:rPr>
          <w:rFonts w:hint="eastAsia"/>
        </w:rPr>
        <w:t>和</w:t>
      </w:r>
      <w:r>
        <w:rPr>
          <w:rFonts w:hint="eastAsia"/>
        </w:rPr>
        <w:t>亲水官能团数量呈强线性相关，而基于统计计数的分子指纹恰好擅长捕获此类特征。</w:t>
      </w:r>
    </w:p>
    <w:p w14:paraId="3DDF6FFD" w14:textId="77777777" w:rsidR="00B63369" w:rsidRDefault="00B63369" w:rsidP="007E0097"/>
    <w:p w14:paraId="17656A6D" w14:textId="77777777" w:rsidR="00B63369" w:rsidRDefault="00B63369" w:rsidP="00B63369">
      <w:pPr>
        <w:keepNext/>
        <w:ind w:firstLineChars="0" w:firstLine="0"/>
        <w:jc w:val="center"/>
      </w:pPr>
      <w:r>
        <w:rPr>
          <w:noProof/>
        </w:rPr>
        <w:drawing>
          <wp:inline distT="0" distB="0" distL="114300" distR="114300" wp14:anchorId="17949E50" wp14:editId="3B8A1471">
            <wp:extent cx="4684495" cy="2102834"/>
            <wp:effectExtent l="0" t="0" r="1905" b="0"/>
            <wp:docPr id="1872770607" name="图片 187277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43"/>
                    <a:stretch>
                      <a:fillRect/>
                    </a:stretch>
                  </pic:blipFill>
                  <pic:spPr>
                    <a:xfrm>
                      <a:off x="0" y="0"/>
                      <a:ext cx="4684495" cy="2102834"/>
                    </a:xfrm>
                    <a:prstGeom prst="rect">
                      <a:avLst/>
                    </a:prstGeom>
                  </pic:spPr>
                </pic:pic>
              </a:graphicData>
            </a:graphic>
          </wp:inline>
        </w:drawing>
      </w:r>
    </w:p>
    <w:p w14:paraId="332031A9" w14:textId="68D9F7C1" w:rsidR="00B63369" w:rsidRDefault="00B63369" w:rsidP="00B63369">
      <w:pPr>
        <w:pStyle w:val="a8"/>
      </w:pPr>
      <w:bookmarkStart w:id="136" w:name="_Ref22649122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7</w:t>
      </w:r>
      <w:r>
        <w:fldChar w:fldCharType="end"/>
      </w:r>
      <w:bookmarkEnd w:id="136"/>
      <w:r>
        <w:rPr>
          <w:rFonts w:hint="eastAsia"/>
        </w:rPr>
        <w:t xml:space="preserve"> </w:t>
      </w:r>
      <w:r w:rsidRPr="002C0445">
        <w:rPr>
          <w:rFonts w:hint="eastAsia"/>
        </w:rPr>
        <w:t>不同分子模态在各下游任务中的注意力权重分布</w:t>
      </w:r>
    </w:p>
    <w:p w14:paraId="665866BB" w14:textId="0F5977F6" w:rsidR="0006030B" w:rsidRDefault="00777529" w:rsidP="007E0097">
      <w:r>
        <w:rPr>
          <w:rFonts w:hint="eastAsia"/>
        </w:rPr>
        <w:t>另一方面</w:t>
      </w:r>
      <w:r w:rsidR="009B7623">
        <w:rPr>
          <w:rFonts w:hint="eastAsia"/>
        </w:rPr>
        <w:t>，</w:t>
      </w:r>
      <w:r>
        <w:rPr>
          <w:rFonts w:hint="eastAsia"/>
        </w:rPr>
        <w:t>权重图中也体现了知识增强在生物药理任务中的突破，与物理任务形成鲜明对比的是，在涉及复杂生物相互作用的任务中，模型自动学会了依赖专家知识。在</w:t>
      </w:r>
      <w:r>
        <w:rPr>
          <w:rFonts w:hint="eastAsia"/>
        </w:rPr>
        <w:t>Sider</w:t>
      </w:r>
      <w:r>
        <w:rPr>
          <w:rFonts w:hint="eastAsia"/>
        </w:rPr>
        <w:t>、</w:t>
      </w:r>
      <w:r>
        <w:rPr>
          <w:rFonts w:hint="eastAsia"/>
        </w:rPr>
        <w:t>ClinTox</w:t>
      </w:r>
      <w:r>
        <w:rPr>
          <w:rFonts w:hint="eastAsia"/>
        </w:rPr>
        <w:t>和</w:t>
      </w:r>
      <w:r>
        <w:rPr>
          <w:rFonts w:hint="eastAsia"/>
        </w:rPr>
        <w:t>Tox21</w:t>
      </w:r>
      <w:r>
        <w:rPr>
          <w:rFonts w:hint="eastAsia"/>
        </w:rPr>
        <w:t>任务中，文本模态的权重出现了显著跃升，分别为</w:t>
      </w:r>
      <w:r>
        <w:rPr>
          <w:rFonts w:hint="eastAsia"/>
        </w:rPr>
        <w:t>0.38</w:t>
      </w:r>
      <w:r>
        <w:rPr>
          <w:rFonts w:hint="eastAsia"/>
        </w:rPr>
        <w:t>、</w:t>
      </w:r>
      <w:r>
        <w:rPr>
          <w:rFonts w:hint="eastAsia"/>
        </w:rPr>
        <w:t>0.36</w:t>
      </w:r>
      <w:r>
        <w:rPr>
          <w:rFonts w:hint="eastAsia"/>
        </w:rPr>
        <w:t>和</w:t>
      </w:r>
      <w:r>
        <w:rPr>
          <w:rFonts w:hint="eastAsia"/>
        </w:rPr>
        <w:t>0.32</w:t>
      </w:r>
      <w:r>
        <w:rPr>
          <w:rFonts w:hint="eastAsia"/>
        </w:rPr>
        <w:t>。这是因为副作用和毒性往往难以仅从分子结构中直接推断，但通常在文献或专家描述中有明确</w:t>
      </w:r>
      <w:r w:rsidR="00E070DB">
        <w:rPr>
          <w:rFonts w:hint="eastAsia"/>
        </w:rPr>
        <w:t>的记录</w:t>
      </w:r>
      <w:r>
        <w:rPr>
          <w:rFonts w:hint="eastAsia"/>
        </w:rPr>
        <w:t>。此时，经过</w:t>
      </w:r>
      <w:r>
        <w:rPr>
          <w:rFonts w:hint="eastAsia"/>
        </w:rPr>
        <w:t>LLM</w:t>
      </w:r>
      <w:r>
        <w:rPr>
          <w:rFonts w:hint="eastAsia"/>
        </w:rPr>
        <w:t>重写并注入了</w:t>
      </w:r>
      <w:r w:rsidR="008A57FA" w:rsidRPr="008A57FA">
        <w:rPr>
          <w:rFonts w:hint="eastAsia"/>
        </w:rPr>
        <w:t>11</w:t>
      </w:r>
      <w:r>
        <w:rPr>
          <w:rFonts w:hint="eastAsia"/>
        </w:rPr>
        <w:t>项理化性质的文本模态成为了关键的信息源。模型给予文本模态高权重，证明了本</w:t>
      </w:r>
      <w:r w:rsidR="00FD2F29">
        <w:rPr>
          <w:rFonts w:hint="eastAsia"/>
        </w:rPr>
        <w:t>文</w:t>
      </w:r>
      <w:r>
        <w:rPr>
          <w:rFonts w:hint="eastAsia"/>
        </w:rPr>
        <w:t>提出的知识增强策略成功地将非结构化的药理知识转化为了可被模型利用的特征，弥补了</w:t>
      </w:r>
      <w:proofErr w:type="gramStart"/>
      <w:r>
        <w:rPr>
          <w:rFonts w:hint="eastAsia"/>
        </w:rPr>
        <w:t>单结构</w:t>
      </w:r>
      <w:proofErr w:type="gramEnd"/>
      <w:r>
        <w:rPr>
          <w:rFonts w:hint="eastAsia"/>
        </w:rPr>
        <w:t>视角的盲区。</w:t>
      </w:r>
    </w:p>
    <w:p w14:paraId="686A0573" w14:textId="765BC7A5" w:rsidR="0006030B" w:rsidRDefault="00777529" w:rsidP="007E0097">
      <w:r>
        <w:rPr>
          <w:rFonts w:hint="eastAsia"/>
        </w:rPr>
        <w:t>最后</w:t>
      </w:r>
      <w:r w:rsidR="009B7623">
        <w:rPr>
          <w:rFonts w:hint="eastAsia"/>
        </w:rPr>
        <w:t>，</w:t>
      </w:r>
      <w:r>
        <w:rPr>
          <w:rFonts w:hint="eastAsia"/>
        </w:rPr>
        <w:t>模态权重</w:t>
      </w:r>
      <w:proofErr w:type="gramStart"/>
      <w:r>
        <w:rPr>
          <w:rFonts w:hint="eastAsia"/>
        </w:rPr>
        <w:t>图体现</w:t>
      </w:r>
      <w:proofErr w:type="gramEnd"/>
      <w:r>
        <w:rPr>
          <w:rFonts w:hint="eastAsia"/>
        </w:rPr>
        <w:t>了序列模态的稳健补充作用，</w:t>
      </w:r>
      <w:r>
        <w:rPr>
          <w:rFonts w:hint="eastAsia"/>
        </w:rPr>
        <w:t>SMILES</w:t>
      </w:r>
      <w:r>
        <w:rPr>
          <w:rFonts w:hint="eastAsia"/>
        </w:rPr>
        <w:t>模态在所有</w:t>
      </w:r>
      <w:r>
        <w:rPr>
          <w:rFonts w:hint="eastAsia"/>
        </w:rPr>
        <w:t>9</w:t>
      </w:r>
      <w:r>
        <w:rPr>
          <w:rFonts w:hint="eastAsia"/>
        </w:rPr>
        <w:t>个任务中的权重分布呈现出高度的稳定性，维持在</w:t>
      </w:r>
      <w:r>
        <w:rPr>
          <w:rFonts w:hint="eastAsia"/>
        </w:rPr>
        <w:t>0.18-0.24</w:t>
      </w:r>
      <w:r>
        <w:rPr>
          <w:rFonts w:hint="eastAsia"/>
        </w:rPr>
        <w:t>的区间内。作为分子的线性化表征，</w:t>
      </w:r>
      <w:r>
        <w:rPr>
          <w:rFonts w:hint="eastAsia"/>
        </w:rPr>
        <w:t>SMILES</w:t>
      </w:r>
      <w:r>
        <w:rPr>
          <w:rFonts w:hint="eastAsia"/>
        </w:rPr>
        <w:t>虽然在某些特定任务上不如</w:t>
      </w:r>
      <w:r>
        <w:rPr>
          <w:rFonts w:hint="eastAsia"/>
        </w:rPr>
        <w:t>Graph</w:t>
      </w:r>
      <w:r>
        <w:rPr>
          <w:rFonts w:hint="eastAsia"/>
        </w:rPr>
        <w:t>直观或</w:t>
      </w:r>
      <w:r>
        <w:rPr>
          <w:rFonts w:hint="eastAsia"/>
        </w:rPr>
        <w:t>Text</w:t>
      </w:r>
      <w:r>
        <w:rPr>
          <w:rFonts w:hint="eastAsia"/>
        </w:rPr>
        <w:t>深刻，但它提供了一种独特的序列视角，能够捕获</w:t>
      </w:r>
      <w:proofErr w:type="gramStart"/>
      <w:r>
        <w:rPr>
          <w:rFonts w:hint="eastAsia"/>
        </w:rPr>
        <w:t>图网络</w:t>
      </w:r>
      <w:proofErr w:type="gramEnd"/>
      <w:r>
        <w:rPr>
          <w:rFonts w:hint="eastAsia"/>
        </w:rPr>
        <w:t>可能遗漏的长程依赖信息。这种平稳输出的特性使其成为了多模态融合中的稳定器，确保模型在任何任务中都不会因单一模态的缺失或噪声而失效。</w:t>
      </w:r>
    </w:p>
    <w:p w14:paraId="57C3EFF3" w14:textId="77777777" w:rsidR="0006030B" w:rsidRDefault="00777529" w:rsidP="00967491">
      <w:pPr>
        <w:pStyle w:val="3"/>
        <w:rPr>
          <w:rFonts w:hint="default"/>
        </w:rPr>
      </w:pPr>
      <w:bookmarkStart w:id="137" w:name="_Toc229736548"/>
      <w:r>
        <w:t>参数敏感实验</w:t>
      </w:r>
      <w:bookmarkEnd w:id="137"/>
    </w:p>
    <w:p w14:paraId="0CECD7E0" w14:textId="75E85510" w:rsidR="00D354CB" w:rsidRDefault="00777529" w:rsidP="007E0097">
      <w:r>
        <w:t>为了</w:t>
      </w:r>
      <w:r w:rsidR="003C57E5">
        <w:rPr>
          <w:rFonts w:hint="eastAsia"/>
        </w:rPr>
        <w:t>评估</w:t>
      </w:r>
      <w:r>
        <w:t>模型在</w:t>
      </w:r>
      <w:proofErr w:type="gramStart"/>
      <w:r w:rsidR="008F4D17">
        <w:rPr>
          <w:rFonts w:hint="eastAsia"/>
        </w:rPr>
        <w:t>核心</w:t>
      </w:r>
      <w:r>
        <w:t>超</w:t>
      </w:r>
      <w:proofErr w:type="gramEnd"/>
      <w:r>
        <w:t>参数</w:t>
      </w:r>
      <w:r w:rsidR="008F4D17">
        <w:rPr>
          <w:rFonts w:hint="eastAsia"/>
        </w:rPr>
        <w:t>不同</w:t>
      </w:r>
      <w:r>
        <w:t>设置下的</w:t>
      </w:r>
      <w:r w:rsidR="008F4D17">
        <w:rPr>
          <w:rFonts w:hint="eastAsia"/>
        </w:rPr>
        <w:t>性能影响</w:t>
      </w:r>
      <w:r>
        <w:t>，本</w:t>
      </w:r>
      <w:r>
        <w:rPr>
          <w:rFonts w:hint="eastAsia"/>
        </w:rPr>
        <w:t>小</w:t>
      </w:r>
      <w:r>
        <w:t>节选取了对比损失函数中的温度系数</w:t>
      </w:r>
      <m:oMath>
        <m:r>
          <w:rPr>
            <w:rFonts w:ascii="Cambria Math"/>
          </w:rPr>
          <m:t>τ</m:t>
        </m:r>
      </m:oMath>
      <w:r>
        <w:t>进行敏感性实验。实验在</w:t>
      </w:r>
      <w:r>
        <w:t>ClinTox</w:t>
      </w:r>
      <w:r>
        <w:t>和</w:t>
      </w:r>
      <w:r>
        <w:t>BBBP</w:t>
      </w:r>
      <w:r>
        <w:t>两个代表性数据集上进行，其他训练</w:t>
      </w:r>
      <w:r>
        <w:lastRenderedPageBreak/>
        <w:t>参数保持不变。温度系数</w:t>
      </w:r>
      <m:oMath>
        <m:r>
          <w:rPr>
            <w:rFonts w:ascii="Cambria Math"/>
          </w:rPr>
          <m:t>τ</m:t>
        </m:r>
      </m:oMath>
      <w:r>
        <w:t>在</w:t>
      </w:r>
      <w:r>
        <w:t>NT-Xent</w:t>
      </w:r>
      <w:r>
        <w:t>损失函数中起着调节负样本梯度的关键作用。</w:t>
      </w:r>
      <w:r w:rsidR="00FC0D17">
        <w:fldChar w:fldCharType="begin"/>
      </w:r>
      <w:r w:rsidR="00FC0D17">
        <w:instrText xml:space="preserve"> REF _Ref226665645 \h </w:instrText>
      </w:r>
      <w:r w:rsidR="00FC0D17">
        <w:fldChar w:fldCharType="separate"/>
      </w:r>
      <w:r w:rsidR="005F0293">
        <w:rPr>
          <w:rFonts w:hint="eastAsia"/>
        </w:rPr>
        <w:t>图</w:t>
      </w:r>
      <w:r w:rsidR="005F0293">
        <w:rPr>
          <w:rFonts w:hint="eastAsia"/>
        </w:rPr>
        <w:t>4-</w:t>
      </w:r>
      <w:r w:rsidR="005F0293">
        <w:rPr>
          <w:noProof/>
        </w:rPr>
        <w:t>8</w:t>
      </w:r>
      <w:r w:rsidR="00FC0D17">
        <w:fldChar w:fldCharType="end"/>
      </w:r>
      <w:r>
        <w:t>展示了模型性能随</w:t>
      </w:r>
      <m:oMath>
        <m:r>
          <w:rPr>
            <w:rFonts w:ascii="Cambria Math"/>
          </w:rPr>
          <m:t>τ</m:t>
        </m:r>
      </m:oMath>
      <w:r>
        <w:t>值的变化曲线</w:t>
      </w:r>
      <w:r w:rsidR="00D354CB">
        <w:rPr>
          <w:rFonts w:hint="eastAsia"/>
        </w:rPr>
        <w:t>。</w:t>
      </w:r>
    </w:p>
    <w:p w14:paraId="1A1834E0" w14:textId="77777777" w:rsidR="008E17F6" w:rsidRDefault="008E17F6" w:rsidP="007E0097"/>
    <w:p w14:paraId="20EF0565" w14:textId="77777777" w:rsidR="00D354CB" w:rsidRDefault="00D354CB" w:rsidP="00D354CB">
      <w:pPr>
        <w:keepNext/>
        <w:ind w:firstLineChars="0" w:firstLine="0"/>
        <w:jc w:val="center"/>
      </w:pPr>
      <w:r>
        <w:rPr>
          <w:noProof/>
        </w:rPr>
        <w:drawing>
          <wp:inline distT="0" distB="0" distL="0" distR="0" wp14:anchorId="688D7EA0" wp14:editId="22FDEEF3">
            <wp:extent cx="5274310" cy="3261978"/>
            <wp:effectExtent l="0" t="0" r="2540" b="0"/>
            <wp:docPr id="185090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7797" name="图片 1"/>
                    <pic:cNvPicPr>
                      <a:picLocks noChangeAspect="1"/>
                    </pic:cNvPicPr>
                  </pic:nvPicPr>
                  <pic:blipFill>
                    <a:blip r:embed="rId444"/>
                    <a:stretch>
                      <a:fillRect/>
                    </a:stretch>
                  </pic:blipFill>
                  <pic:spPr>
                    <a:xfrm>
                      <a:off x="0" y="0"/>
                      <a:ext cx="5274310" cy="3261978"/>
                    </a:xfrm>
                    <a:prstGeom prst="rect">
                      <a:avLst/>
                    </a:prstGeom>
                  </pic:spPr>
                </pic:pic>
              </a:graphicData>
            </a:graphic>
          </wp:inline>
        </w:drawing>
      </w:r>
    </w:p>
    <w:p w14:paraId="41C70B40" w14:textId="12700117" w:rsidR="00D354CB" w:rsidRDefault="00D354CB" w:rsidP="00D354CB">
      <w:pPr>
        <w:pStyle w:val="a8"/>
      </w:pPr>
      <w:bookmarkStart w:id="138" w:name="_Ref22666564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5F0293">
        <w:rPr>
          <w:noProof/>
        </w:rPr>
        <w:t>8</w:t>
      </w:r>
      <w:r>
        <w:fldChar w:fldCharType="end"/>
      </w:r>
      <w:bookmarkEnd w:id="138"/>
      <w:r>
        <w:rPr>
          <w:rFonts w:hint="eastAsia"/>
        </w:rPr>
        <w:t xml:space="preserve"> </w:t>
      </w:r>
      <w:r w:rsidRPr="00684EF7">
        <w:rPr>
          <w:rFonts w:hint="eastAsia"/>
        </w:rPr>
        <w:t>温度系数</w:t>
      </w:r>
      <m:oMath>
        <m:r>
          <m:rPr>
            <m:sty m:val="p"/>
          </m:rPr>
          <w:rPr>
            <w:rFonts w:ascii="Cambria Math" w:hAnsi="Cambria Math"/>
          </w:rPr>
          <m:t>τ</m:t>
        </m:r>
      </m:oMath>
      <w:r w:rsidRPr="00684EF7">
        <w:rPr>
          <w:rFonts w:hint="eastAsia"/>
        </w:rPr>
        <w:t>对模型预测性能的影响</w:t>
      </w:r>
    </w:p>
    <w:p w14:paraId="12D913D3" w14:textId="75225941" w:rsidR="0006030B" w:rsidRDefault="00777529" w:rsidP="007E0097">
      <w:r>
        <w:rPr>
          <w:rFonts w:hint="eastAsia"/>
        </w:rPr>
        <w:t>图中展示了五种不同的温度系数，分别是</w:t>
      </w:r>
      <w:r>
        <w:rPr>
          <w:rFonts w:hint="eastAsia"/>
        </w:rPr>
        <w:t>0.05</w:t>
      </w:r>
      <w:r>
        <w:rPr>
          <w:rFonts w:hint="eastAsia"/>
        </w:rPr>
        <w:t>、</w:t>
      </w:r>
      <w:r>
        <w:rPr>
          <w:rFonts w:hint="eastAsia"/>
        </w:rPr>
        <w:t>0.1</w:t>
      </w:r>
      <w:r>
        <w:rPr>
          <w:rFonts w:hint="eastAsia"/>
        </w:rPr>
        <w:t>、</w:t>
      </w:r>
      <w:r>
        <w:rPr>
          <w:rFonts w:hint="eastAsia"/>
        </w:rPr>
        <w:t>0.2</w:t>
      </w:r>
      <w:r>
        <w:rPr>
          <w:rFonts w:hint="eastAsia"/>
        </w:rPr>
        <w:t>、</w:t>
      </w:r>
      <w:r>
        <w:rPr>
          <w:rFonts w:hint="eastAsia"/>
        </w:rPr>
        <w:t>0.5</w:t>
      </w:r>
      <w:r>
        <w:rPr>
          <w:rFonts w:hint="eastAsia"/>
        </w:rPr>
        <w:t>、</w:t>
      </w:r>
      <w:r>
        <w:rPr>
          <w:rFonts w:hint="eastAsia"/>
        </w:rPr>
        <w:t>1.0</w:t>
      </w:r>
      <w:r>
        <w:rPr>
          <w:rFonts w:hint="eastAsia"/>
        </w:rPr>
        <w:t>。</w:t>
      </w:r>
      <w:r>
        <w:t>从图中可以观察到明显的</w:t>
      </w:r>
      <w:r w:rsidR="00475DFC">
        <w:rPr>
          <w:rFonts w:hint="eastAsia"/>
        </w:rPr>
        <w:t>先增高后降低的</w:t>
      </w:r>
      <w:r>
        <w:t>趋势，具体分析如下：过小的</w:t>
      </w:r>
      <m:oMath>
        <m:r>
          <w:rPr>
            <w:rFonts w:ascii="Cambria Math"/>
          </w:rPr>
          <m:t>τ</m:t>
        </m:r>
      </m:oMath>
      <w:r w:rsidR="00065AC3">
        <w:rPr>
          <w:rFonts w:hint="eastAsia"/>
        </w:rPr>
        <w:t>，如</w:t>
      </w:r>
      <w:r>
        <w:t>0.05</w:t>
      </w:r>
      <w:r w:rsidR="00697F14">
        <w:rPr>
          <w:rFonts w:hint="eastAsia"/>
        </w:rPr>
        <w:t>，</w:t>
      </w:r>
      <w:r>
        <w:t>Softmax</w:t>
      </w:r>
      <w:r>
        <w:t>分布变得极度尖锐，模型过度关注少量极其困难的负样本。这虽然能提供强梯度的监督信号，但容易引入潜在的假阴性样本噪声，导致优化过程不稳定，模型</w:t>
      </w:r>
      <w:r w:rsidR="004B75C2">
        <w:rPr>
          <w:rFonts w:hint="eastAsia"/>
        </w:rPr>
        <w:t>的</w:t>
      </w:r>
      <w:r>
        <w:t>性能</w:t>
      </w:r>
      <w:r w:rsidR="004B75C2">
        <w:rPr>
          <w:rFonts w:hint="eastAsia"/>
        </w:rPr>
        <w:t>显然不是很高</w:t>
      </w:r>
      <w:r>
        <w:t>。随着温度系数增大，分布趋于平滑，模型对不同负样本的区分能力减弱。当</w:t>
      </w:r>
      <m:oMath>
        <m:r>
          <w:rPr>
            <w:rFonts w:ascii="Cambria Math"/>
          </w:rPr>
          <m:t>τ</m:t>
        </m:r>
      </m:oMath>
      <w:r w:rsidR="00697F14">
        <w:rPr>
          <w:rFonts w:hint="eastAsia"/>
        </w:rPr>
        <w:t>过大</w:t>
      </w:r>
      <w:r>
        <w:t>时，</w:t>
      </w:r>
      <w:r w:rsidR="00697F14">
        <w:rPr>
          <w:rFonts w:hint="eastAsia"/>
        </w:rPr>
        <w:t>如</w:t>
      </w:r>
      <w:r w:rsidR="00697F14">
        <w:rPr>
          <w:rFonts w:hint="eastAsia"/>
        </w:rPr>
        <w:t>1.0</w:t>
      </w:r>
      <w:r w:rsidR="00697F14">
        <w:rPr>
          <w:rFonts w:hint="eastAsia"/>
        </w:rPr>
        <w:t>，</w:t>
      </w:r>
      <w:r>
        <w:t>模型实际上是在同等程度地惩罚所有非匹配样本，失去了挖掘难样本的能力，导致特征空间的判别性降低，性能随之衰减。最优区间</w:t>
      </w:r>
      <w:r w:rsidR="004B75C2">
        <w:rPr>
          <w:rFonts w:hint="eastAsia"/>
        </w:rPr>
        <w:t>是</w:t>
      </w:r>
      <w:r>
        <w:t>0.1</w:t>
      </w:r>
      <w:r w:rsidR="004B75C2">
        <w:rPr>
          <w:rFonts w:hint="eastAsia"/>
        </w:rPr>
        <w:t>左右</w:t>
      </w:r>
      <w:r w:rsidR="003C57E5">
        <w:rPr>
          <w:rFonts w:hint="eastAsia"/>
        </w:rPr>
        <w:t>。</w:t>
      </w:r>
      <w:r>
        <w:t>实验结果表明，当</w:t>
      </w:r>
      <m:oMath>
        <m:r>
          <w:rPr>
            <w:rFonts w:ascii="Cambria Math"/>
          </w:rPr>
          <m:t>τ</m:t>
        </m:r>
      </m:oMath>
      <w:r>
        <w:t>设定在</w:t>
      </w:r>
      <w:r>
        <w:t>0.1</w:t>
      </w:r>
      <w:r>
        <w:t>时，模型取得了最佳的预测性能。在此区间内，模型在挖掘难样本与保持训练稳定性之间达到了平衡，能够学习到既具有区分度又具备泛化能力的分子表征。因此，本</w:t>
      </w:r>
      <w:r w:rsidR="00FD2F29">
        <w:rPr>
          <w:rFonts w:hint="eastAsia"/>
        </w:rPr>
        <w:t>文</w:t>
      </w:r>
      <w:r>
        <w:t>在所有后续实验中均将</w:t>
      </w:r>
      <m:oMath>
        <m:r>
          <w:rPr>
            <w:rFonts w:ascii="Cambria Math"/>
          </w:rPr>
          <m:t>τ</m:t>
        </m:r>
      </m:oMath>
      <w:r>
        <w:t>默认设置为</w:t>
      </w:r>
      <w:r>
        <w:t>0.1</w:t>
      </w:r>
      <w:r>
        <w:t>。</w:t>
      </w:r>
    </w:p>
    <w:p w14:paraId="49A0A63D" w14:textId="77777777" w:rsidR="0006030B" w:rsidRDefault="00777529" w:rsidP="00F31790">
      <w:pPr>
        <w:pStyle w:val="2"/>
      </w:pPr>
      <w:bookmarkStart w:id="139" w:name="_Toc229736549"/>
      <w:r>
        <w:rPr>
          <w:rFonts w:hint="eastAsia"/>
        </w:rPr>
        <w:t>本章小结</w:t>
      </w:r>
      <w:bookmarkEnd w:id="139"/>
    </w:p>
    <w:p w14:paraId="2B02075A" w14:textId="6ED92381" w:rsidR="00BF7A24" w:rsidRDefault="00777529" w:rsidP="00E070DB">
      <w:r>
        <w:t>本章阐述了一种基于图对齐与知识增强的多模态分子性质预测框架。</w:t>
      </w:r>
      <w:r w:rsidR="00BF7A24" w:rsidRPr="00BF7A24">
        <w:t>该框架联合建模</w:t>
      </w:r>
      <w:r w:rsidR="003C4B2B">
        <w:rPr>
          <w:rFonts w:hint="eastAsia"/>
        </w:rPr>
        <w:t>了</w:t>
      </w:r>
      <w:r w:rsidR="00BF7A24" w:rsidRPr="00BF7A24">
        <w:t>分子图、</w:t>
      </w:r>
      <w:r w:rsidR="00BF7A24" w:rsidRPr="00BF7A24">
        <w:t>SMILES</w:t>
      </w:r>
      <w:r w:rsidR="00BF7A24" w:rsidRPr="00BF7A24">
        <w:t>序列、分子指纹和自然语言文本四种模态信息，并在文本构建阶段引入知识重写策略，将原始</w:t>
      </w:r>
      <w:r w:rsidR="00BF7A24">
        <w:rPr>
          <w:rFonts w:hint="eastAsia"/>
        </w:rPr>
        <w:t>分子专家</w:t>
      </w:r>
      <w:r w:rsidR="00BF7A24" w:rsidRPr="00BF7A24">
        <w:t>描述与由</w:t>
      </w:r>
      <w:r w:rsidR="00BF7A24" w:rsidRPr="00BF7A24">
        <w:t>RDKit</w:t>
      </w:r>
      <w:r w:rsidR="00BF7A24" w:rsidRPr="00BF7A24">
        <w:t>计算得到的理化属性进行融合，以提高</w:t>
      </w:r>
      <w:r w:rsidR="00BF7A24" w:rsidRPr="00BF7A24">
        <w:lastRenderedPageBreak/>
        <w:t>文本模态的可用性。在表示学习阶段，本文采用以分子图为中心的对比学习</w:t>
      </w:r>
      <w:proofErr w:type="gramStart"/>
      <w:r w:rsidR="00BF7A24" w:rsidRPr="00BF7A24">
        <w:t>预训练</w:t>
      </w:r>
      <w:proofErr w:type="gramEnd"/>
      <w:r w:rsidR="00BF7A24" w:rsidRPr="00BF7A24">
        <w:t>策略，并结合基于同方差不确定性的自适应加权机制，以减轻不同模态噪声差异对联合训练的影响。</w:t>
      </w:r>
    </w:p>
    <w:p w14:paraId="426140F3" w14:textId="5380CDD8" w:rsidR="00BF7A24" w:rsidRPr="00BF7A24" w:rsidRDefault="00BF7A24" w:rsidP="00BF7A24">
      <w:r w:rsidRPr="00BF7A24">
        <w:t>为了验证所提方法的有效性，本文在</w:t>
      </w:r>
      <w:r w:rsidRPr="00BF7A24">
        <w:t>MoleculeNet</w:t>
      </w:r>
      <w:r w:rsidRPr="00BF7A24">
        <w:t>的</w:t>
      </w:r>
      <w:r w:rsidRPr="00BF7A24">
        <w:t>9</w:t>
      </w:r>
      <w:r w:rsidRPr="00BF7A24">
        <w:t>个基准数据集上进行了实验评估。对比实验结果表明，</w:t>
      </w:r>
      <w:r w:rsidRPr="00BF7A24">
        <w:t>KGAMA</w:t>
      </w:r>
      <w:r w:rsidRPr="00BF7A24">
        <w:t>在多个分类任务和回归任务上取得了较好的预测结果；消融实验进一步说明了不同输入模态和交叉注意力融合模块对模型性能的贡献；参数敏感性分析则验证了模型在</w:t>
      </w:r>
      <w:r w:rsidR="003C4B2B">
        <w:rPr>
          <w:rFonts w:hint="eastAsia"/>
        </w:rPr>
        <w:t>不同</w:t>
      </w:r>
      <w:r w:rsidRPr="00BF7A24">
        <w:t>超参数设置下具有较稳定的表现。</w:t>
      </w:r>
    </w:p>
    <w:p w14:paraId="28D3A388" w14:textId="355AC235" w:rsidR="0006030B" w:rsidRPr="00BF7A24" w:rsidRDefault="00BF7A24" w:rsidP="00BF7A24">
      <w:r w:rsidRPr="00BF7A24">
        <w:t>总体来看，本章提出的</w:t>
      </w:r>
      <w:r w:rsidRPr="00BF7A24">
        <w:t>KGAMA</w:t>
      </w:r>
      <w:r w:rsidRPr="00BF7A24">
        <w:t>框架在多模态分子性质预测任务中表现出较好的综合性能，也说明了知识增强与</w:t>
      </w:r>
      <w:proofErr w:type="gramStart"/>
      <w:r w:rsidRPr="00BF7A24">
        <w:t>图中心</w:t>
      </w:r>
      <w:proofErr w:type="gramEnd"/>
      <w:r w:rsidRPr="00BF7A24">
        <w:t>对齐策略在提升分子表征质量方面具有积极作用。</w:t>
      </w:r>
    </w:p>
    <w:p w14:paraId="709D2184" w14:textId="77777777" w:rsidR="00816A9F" w:rsidRDefault="00816A9F" w:rsidP="007E0097"/>
    <w:p w14:paraId="5D7BA79C" w14:textId="77777777" w:rsidR="00816A9F" w:rsidRDefault="00816A9F" w:rsidP="007E0097">
      <w:pPr>
        <w:sectPr w:rsidR="00816A9F" w:rsidSect="00226D3D">
          <w:headerReference w:type="even" r:id="rId445"/>
          <w:headerReference w:type="default" r:id="rId446"/>
          <w:pgSz w:w="11906" w:h="16838" w:code="9"/>
          <w:pgMar w:top="1418" w:right="1134" w:bottom="1134" w:left="1418" w:header="851" w:footer="851" w:gutter="0"/>
          <w:cols w:space="425"/>
          <w:docGrid w:type="lines" w:linePitch="326"/>
        </w:sectPr>
      </w:pPr>
    </w:p>
    <w:p w14:paraId="4C16F2F8" w14:textId="77777777" w:rsidR="0006030B" w:rsidRDefault="00777529" w:rsidP="005C6C72">
      <w:pPr>
        <w:pStyle w:val="1"/>
      </w:pPr>
      <w:bookmarkStart w:id="140" w:name="_Toc229736550"/>
      <w:r>
        <w:rPr>
          <w:rFonts w:hint="eastAsia"/>
        </w:rPr>
        <w:lastRenderedPageBreak/>
        <w:t>总结与展望</w:t>
      </w:r>
      <w:bookmarkEnd w:id="140"/>
    </w:p>
    <w:p w14:paraId="2773E9D0" w14:textId="77777777" w:rsidR="0006030B" w:rsidRDefault="00777529" w:rsidP="00F31790">
      <w:pPr>
        <w:pStyle w:val="2"/>
      </w:pPr>
      <w:bookmarkStart w:id="141" w:name="_Toc229736551"/>
      <w:r>
        <w:rPr>
          <w:rFonts w:hint="eastAsia"/>
        </w:rPr>
        <w:t>工作总结</w:t>
      </w:r>
      <w:bookmarkEnd w:id="141"/>
    </w:p>
    <w:p w14:paraId="0A2D3B46" w14:textId="274E5405" w:rsidR="00EC21CE" w:rsidRDefault="00777529" w:rsidP="007E0097">
      <w:r>
        <w:rPr>
          <w:rFonts w:hint="eastAsia"/>
        </w:rPr>
        <w:t>分子性质预测旨在建立分子结构</w:t>
      </w:r>
      <w:r w:rsidR="00EC21CE">
        <w:rPr>
          <w:rFonts w:hint="eastAsia"/>
        </w:rPr>
        <w:t>与其</w:t>
      </w:r>
      <w:r>
        <w:rPr>
          <w:rFonts w:hint="eastAsia"/>
        </w:rPr>
        <w:t>理化属性</w:t>
      </w:r>
      <w:r w:rsidR="00EC21CE">
        <w:rPr>
          <w:rFonts w:hint="eastAsia"/>
        </w:rPr>
        <w:t>、生化性质</w:t>
      </w:r>
      <w:r>
        <w:rPr>
          <w:rFonts w:hint="eastAsia"/>
        </w:rPr>
        <w:t>的映射关系，</w:t>
      </w:r>
      <w:r w:rsidR="00EC21CE" w:rsidRPr="00EC21CE">
        <w:t>是药物发现早期筛选</w:t>
      </w:r>
      <w:r w:rsidR="00EC21CE">
        <w:rPr>
          <w:rFonts w:hint="eastAsia"/>
        </w:rPr>
        <w:t>过程</w:t>
      </w:r>
      <w:r w:rsidR="00EC21CE" w:rsidRPr="00EC21CE">
        <w:t>中的重要研究内容。</w:t>
      </w:r>
      <w:r w:rsidR="00EC21CE">
        <w:rPr>
          <w:rFonts w:hint="eastAsia"/>
        </w:rPr>
        <w:t>近年来，深度学习技术与人工智能技术</w:t>
      </w:r>
      <w:r w:rsidR="00EC21CE" w:rsidRPr="00EC21CE">
        <w:rPr>
          <w:rFonts w:hint="eastAsia"/>
        </w:rPr>
        <w:t>推动了该方向的发展，但现有方法仍存在一些不足：一方面，单一模态表征难以充分刻画分子的复杂结构信息，传统图神经网络在长程依赖建模和原子化学键交互方面也存在一定局限；另一方面，虽然大语言模型和多模态学习为分子性质预测提供了新的思路，但在复杂</w:t>
      </w:r>
      <w:r w:rsidR="00EC21CE" w:rsidRPr="00EC21CE">
        <w:rPr>
          <w:rFonts w:hint="eastAsia"/>
        </w:rPr>
        <w:t>ADMET</w:t>
      </w:r>
      <w:r w:rsidR="00EC21CE" w:rsidRPr="00EC21CE">
        <w:rPr>
          <w:rFonts w:hint="eastAsia"/>
        </w:rPr>
        <w:t>任务中，模型的解释能力、文本模态质量以及多模态对齐的稳定性仍有待提升。</w:t>
      </w:r>
      <w:r w:rsidR="00EC21CE">
        <w:rPr>
          <w:rFonts w:hint="eastAsia"/>
        </w:rPr>
        <w:t>围绕以上问题，本文从</w:t>
      </w:r>
      <w:r w:rsidR="00EC21CE" w:rsidRPr="00EC21CE">
        <w:t>思维</w:t>
      </w:r>
      <w:proofErr w:type="gramStart"/>
      <w:r w:rsidR="00EC21CE" w:rsidRPr="00EC21CE">
        <w:t>链增强</w:t>
      </w:r>
      <w:proofErr w:type="gramEnd"/>
      <w:r w:rsidR="00EC21CE" w:rsidRPr="00EC21CE">
        <w:t>的预测建模和知识增强的多模态对齐两个方面开展研究，主要完成了以下两项工作。</w:t>
      </w:r>
    </w:p>
    <w:p w14:paraId="52984856" w14:textId="6AC7AB77" w:rsidR="00EC21CE" w:rsidRDefault="00777529" w:rsidP="00B55BA4">
      <w:r>
        <w:rPr>
          <w:rFonts w:hint="eastAsia"/>
        </w:rPr>
        <w:t>第一，</w:t>
      </w:r>
      <w:r w:rsidR="00D61930">
        <w:rPr>
          <w:rFonts w:hint="eastAsia"/>
        </w:rPr>
        <w:t>提</w:t>
      </w:r>
      <w:r w:rsidR="00EC21CE" w:rsidRPr="00EC21CE">
        <w:t>出了基于思维</w:t>
      </w:r>
      <w:proofErr w:type="gramStart"/>
      <w:r w:rsidR="00EC21CE" w:rsidRPr="00EC21CE">
        <w:t>链增强</w:t>
      </w:r>
      <w:proofErr w:type="gramEnd"/>
      <w:r w:rsidR="00EC21CE" w:rsidRPr="00EC21CE">
        <w:t>与通信式图交互的分子性质预测框架</w:t>
      </w:r>
      <w:r w:rsidR="00EC21CE" w:rsidRPr="00EC21CE">
        <w:t>CoT-CMP</w:t>
      </w:r>
      <w:r w:rsidR="00EC21CE" w:rsidRPr="00EC21CE">
        <w:t>。</w:t>
      </w:r>
      <w:r w:rsidR="00EC21CE">
        <w:rPr>
          <w:rFonts w:hint="eastAsia"/>
        </w:rPr>
        <w:t>针对</w:t>
      </w:r>
      <w:r>
        <w:rPr>
          <w:rFonts w:hint="eastAsia"/>
        </w:rPr>
        <w:t>大模型</w:t>
      </w:r>
      <w:r w:rsidR="00EC21CE">
        <w:rPr>
          <w:rFonts w:hint="eastAsia"/>
        </w:rPr>
        <w:t>直接用于分子性质预测</w:t>
      </w:r>
      <w:r w:rsidR="00886FA6">
        <w:rPr>
          <w:rFonts w:hint="eastAsia"/>
        </w:rPr>
        <w:t>时</w:t>
      </w:r>
      <w:r w:rsidR="00EC21CE">
        <w:rPr>
          <w:rFonts w:hint="eastAsia"/>
        </w:rPr>
        <w:t>推理过程不透明、</w:t>
      </w:r>
      <w:r w:rsidR="00EC21CE" w:rsidRPr="00EC21CE">
        <w:t>图神经网络对分子局部结构关系建模不足的问题，本文构建了一个图文双塔预测框架。在文本端，引入</w:t>
      </w:r>
      <w:r w:rsidR="00EC21CE" w:rsidRPr="00EC21CE">
        <w:t>LLaMA-3.1</w:t>
      </w:r>
      <w:r w:rsidR="00EC21CE" w:rsidRPr="00EC21CE">
        <w:t>大语言模型，并结合</w:t>
      </w:r>
      <w:r w:rsidR="00EC21CE" w:rsidRPr="00EC21CE">
        <w:t>LoRA</w:t>
      </w:r>
      <w:r w:rsidR="00EC21CE" w:rsidRPr="00EC21CE">
        <w:t>微调和思维链提示工程，生成包含结构识别、理化属性分析和性质推断过程的文本表示，以增强模型</w:t>
      </w:r>
      <w:r w:rsidR="00002AF5">
        <w:rPr>
          <w:rFonts w:hint="eastAsia"/>
        </w:rPr>
        <w:t>在</w:t>
      </w:r>
      <w:r w:rsidR="00EC21CE" w:rsidRPr="00EC21CE">
        <w:t>预测过程</w:t>
      </w:r>
      <w:r w:rsidR="00002AF5">
        <w:rPr>
          <w:rFonts w:hint="eastAsia"/>
        </w:rPr>
        <w:t>中</w:t>
      </w:r>
      <w:r w:rsidR="00EC21CE" w:rsidRPr="00EC21CE">
        <w:t>的表达能力。在</w:t>
      </w:r>
      <w:proofErr w:type="gramStart"/>
      <w:r w:rsidR="00EC21CE" w:rsidRPr="00EC21CE">
        <w:t>图结构端</w:t>
      </w:r>
      <w:proofErr w:type="gramEnd"/>
      <w:r w:rsidR="00EC21CE" w:rsidRPr="00EC21CE">
        <w:t>，采用通信</w:t>
      </w:r>
      <w:proofErr w:type="gramStart"/>
      <w:r w:rsidR="00EC21CE" w:rsidRPr="00EC21CE">
        <w:t>式消息</w:t>
      </w:r>
      <w:proofErr w:type="gramEnd"/>
      <w:r w:rsidR="00EC21CE" w:rsidRPr="00EC21CE">
        <w:t>传递图神经网络</w:t>
      </w:r>
      <w:r w:rsidR="00EC21CE" w:rsidRPr="00EC21CE">
        <w:t>CMPNN</w:t>
      </w:r>
      <w:r w:rsidR="00EC21CE" w:rsidRPr="00EC21CE">
        <w:t>，对原子特征和化学键信息进行联合建模，以提升模型对分子结构关系的表征能力。在此基础上，进一步利用交叉注意力机制实现</w:t>
      </w:r>
      <w:proofErr w:type="gramStart"/>
      <w:r w:rsidR="00EC21CE" w:rsidRPr="00EC21CE">
        <w:t>图特征</w:t>
      </w:r>
      <w:proofErr w:type="gramEnd"/>
      <w:r w:rsidR="00EC21CE" w:rsidRPr="00EC21CE">
        <w:t>与文本特征的融合。实验结果表明，</w:t>
      </w:r>
      <w:r w:rsidR="00EC21CE" w:rsidRPr="00EC21CE">
        <w:t>CoT-CMP</w:t>
      </w:r>
      <w:r w:rsidR="00EC21CE" w:rsidRPr="00EC21CE">
        <w:t>在</w:t>
      </w:r>
      <w:r w:rsidR="00EC21CE" w:rsidRPr="00EC21CE">
        <w:t>TDC</w:t>
      </w:r>
      <w:r w:rsidR="00EC21CE" w:rsidRPr="00EC21CE">
        <w:t>平台多个</w:t>
      </w:r>
      <w:r w:rsidR="00EC21CE" w:rsidRPr="00EC21CE">
        <w:t>ADMET</w:t>
      </w:r>
      <w:r w:rsidR="00EC21CE" w:rsidRPr="00EC21CE">
        <w:t>基准数据集上取得了较好的预测结果，消融实验和可视化分析也说明了文本增强、</w:t>
      </w:r>
      <w:r w:rsidR="00EC21CE" w:rsidRPr="00EC21CE">
        <w:t>LoRA</w:t>
      </w:r>
      <w:r w:rsidR="00EC21CE" w:rsidRPr="00EC21CE">
        <w:t>微调和跨模态融合模块在该框架中的有效性。</w:t>
      </w:r>
    </w:p>
    <w:p w14:paraId="31433821" w14:textId="1FFA3CCA" w:rsidR="00B55BA4" w:rsidRDefault="00B55BA4" w:rsidP="00B55BA4">
      <w:r>
        <w:rPr>
          <w:rFonts w:hint="eastAsia"/>
        </w:rPr>
        <w:t>第二，提出了基于知识增强与图对齐的多模态分子性质预测框架</w:t>
      </w:r>
      <w:r>
        <w:rPr>
          <w:rFonts w:hint="eastAsia"/>
        </w:rPr>
        <w:t>KGAMA</w:t>
      </w:r>
      <w:r>
        <w:rPr>
          <w:rFonts w:hint="eastAsia"/>
        </w:rPr>
        <w:t>。针对公共医学文本中噪声较多、文本有效信息密度低以及多模态对齐过程中可能出现优化不平衡的问题，本文构建了包含分子图、</w:t>
      </w:r>
      <w:r>
        <w:rPr>
          <w:rFonts w:hint="eastAsia"/>
        </w:rPr>
        <w:t>SMILES</w:t>
      </w:r>
      <w:r>
        <w:rPr>
          <w:rFonts w:hint="eastAsia"/>
        </w:rPr>
        <w:t>序列、分子指纹和自然语言文本在内的四模态表征体系。在数据构建方面，设计了面向分子文本的知识重写流程，利用大语言模型对</w:t>
      </w:r>
      <w:r>
        <w:rPr>
          <w:rFonts w:hint="eastAsia"/>
        </w:rPr>
        <w:t>PubChem</w:t>
      </w:r>
      <w:r>
        <w:rPr>
          <w:rFonts w:hint="eastAsia"/>
        </w:rPr>
        <w:t>原始描述进行清洗，并结合</w:t>
      </w:r>
      <w:r>
        <w:rPr>
          <w:rFonts w:hint="eastAsia"/>
        </w:rPr>
        <w:t>RDKit</w:t>
      </w:r>
      <w:r>
        <w:rPr>
          <w:rFonts w:hint="eastAsia"/>
        </w:rPr>
        <w:t>计算得到</w:t>
      </w:r>
      <w:r w:rsidR="00886FA6">
        <w:rPr>
          <w:rFonts w:hint="eastAsia"/>
        </w:rPr>
        <w:t>的</w:t>
      </w:r>
      <w:r>
        <w:rPr>
          <w:rFonts w:hint="eastAsia"/>
        </w:rPr>
        <w:t>分子关键理化指标，对文本内容进行补充和约束，从而提高文本模态的可用性。在表示学习方面，本文采用以分子图为中心的对比学习策略，并引入基于同方差不确定性的自适应加权机制，以增强不同模态之间对齐的稳定性。实验结果表明，</w:t>
      </w:r>
      <w:r>
        <w:rPr>
          <w:rFonts w:hint="eastAsia"/>
        </w:rPr>
        <w:t>KGAMA</w:t>
      </w:r>
      <w:r>
        <w:rPr>
          <w:rFonts w:hint="eastAsia"/>
        </w:rPr>
        <w:t>在</w:t>
      </w:r>
      <w:r>
        <w:rPr>
          <w:rFonts w:hint="eastAsia"/>
        </w:rPr>
        <w:t>MoleculeNet</w:t>
      </w:r>
      <w:r>
        <w:rPr>
          <w:rFonts w:hint="eastAsia"/>
        </w:rPr>
        <w:t>的</w:t>
      </w:r>
      <w:r>
        <w:rPr>
          <w:rFonts w:hint="eastAsia"/>
        </w:rPr>
        <w:t>9</w:t>
      </w:r>
      <w:r>
        <w:rPr>
          <w:rFonts w:hint="eastAsia"/>
        </w:rPr>
        <w:t>个基准数据集上具有较好的综</w:t>
      </w:r>
      <w:r>
        <w:rPr>
          <w:rFonts w:hint="eastAsia"/>
        </w:rPr>
        <w:lastRenderedPageBreak/>
        <w:t>合表现，相关消融实验进一步验证了知识增强和</w:t>
      </w:r>
      <w:proofErr w:type="gramStart"/>
      <w:r>
        <w:rPr>
          <w:rFonts w:hint="eastAsia"/>
        </w:rPr>
        <w:t>图中心</w:t>
      </w:r>
      <w:proofErr w:type="gramEnd"/>
      <w:r>
        <w:rPr>
          <w:rFonts w:hint="eastAsia"/>
        </w:rPr>
        <w:t>对齐策略的有效性。</w:t>
      </w:r>
    </w:p>
    <w:p w14:paraId="572D2C17" w14:textId="77777777" w:rsidR="0006030B" w:rsidRDefault="00777529" w:rsidP="00F31790">
      <w:pPr>
        <w:pStyle w:val="2"/>
      </w:pPr>
      <w:bookmarkStart w:id="142" w:name="_Toc229736552"/>
      <w:r>
        <w:rPr>
          <w:rFonts w:hint="eastAsia"/>
        </w:rPr>
        <w:t>工作展望</w:t>
      </w:r>
      <w:bookmarkEnd w:id="142"/>
    </w:p>
    <w:p w14:paraId="08F305C2" w14:textId="143A83FF" w:rsidR="002756AF" w:rsidRPr="002756AF" w:rsidRDefault="002756AF" w:rsidP="002756AF">
      <w:r w:rsidRPr="002756AF">
        <w:t>尽管本文在多模态分子性质预测方面进行了探索，并取得了一定结果，但受限于数据规模、计算资源和模型</w:t>
      </w:r>
      <w:r w:rsidR="005B0146">
        <w:rPr>
          <w:rFonts w:hint="eastAsia"/>
        </w:rPr>
        <w:t>结构设计</w:t>
      </w:r>
      <w:r w:rsidRPr="002756AF">
        <w:t>，仍有一些问题值得进一步研究。未来可以从以下几个方面继续展开。</w:t>
      </w:r>
    </w:p>
    <w:p w14:paraId="5865CE90" w14:textId="266B87A7" w:rsidR="002756AF" w:rsidRDefault="002756AF" w:rsidP="002756AF">
      <w:r>
        <w:rPr>
          <w:rFonts w:hint="eastAsia"/>
        </w:rPr>
        <w:t>（</w:t>
      </w:r>
      <w:r w:rsidRPr="002756AF">
        <w:t>1</w:t>
      </w:r>
      <w:r>
        <w:rPr>
          <w:rFonts w:hint="eastAsia"/>
        </w:rPr>
        <w:t>）</w:t>
      </w:r>
      <w:r w:rsidRPr="002756AF">
        <w:t>引入三维几何构象信息，提升分子空间结构建模能力。</w:t>
      </w:r>
    </w:p>
    <w:p w14:paraId="6E30A244" w14:textId="09F95EA6" w:rsidR="002756AF" w:rsidRPr="002756AF" w:rsidRDefault="002756AF" w:rsidP="002756AF">
      <w:r w:rsidRPr="002756AF">
        <w:t>本文当前的分子表示主要基于一维序列和二维拓扑结构，</w:t>
      </w:r>
      <w:proofErr w:type="gramStart"/>
      <w:r w:rsidRPr="002756AF">
        <w:t>而分子</w:t>
      </w:r>
      <w:proofErr w:type="gramEnd"/>
      <w:r w:rsidRPr="002756AF">
        <w:t>的许多理化性质和</w:t>
      </w:r>
      <w:r w:rsidR="00002AF5">
        <w:rPr>
          <w:rFonts w:hint="eastAsia"/>
        </w:rPr>
        <w:t>生化性质</w:t>
      </w:r>
      <w:r w:rsidRPr="002756AF">
        <w:t>与其三维构象</w:t>
      </w:r>
      <w:r w:rsidR="000E2D0F">
        <w:rPr>
          <w:rFonts w:hint="eastAsia"/>
        </w:rPr>
        <w:t>也</w:t>
      </w:r>
      <w:r w:rsidRPr="002756AF">
        <w:t>密切相关。未来可进一步引入原子坐标、键角和二面角等几何信息，并结合</w:t>
      </w:r>
      <w:r w:rsidRPr="002756AF">
        <w:t>SE(3)</w:t>
      </w:r>
      <w:proofErr w:type="gramStart"/>
      <w:r w:rsidRPr="002756AF">
        <w:t>等变神经网络</w:t>
      </w:r>
      <w:proofErr w:type="gramEnd"/>
      <w:r w:rsidRPr="002756AF">
        <w:t>或三维分子</w:t>
      </w:r>
      <w:r w:rsidRPr="002756AF">
        <w:t>Transformer</w:t>
      </w:r>
      <w:r w:rsidRPr="002756AF">
        <w:t>等方法，构建融合</w:t>
      </w:r>
      <w:r w:rsidRPr="002756AF">
        <w:t>1D</w:t>
      </w:r>
      <w:r w:rsidRPr="002756AF">
        <w:t>、</w:t>
      </w:r>
      <w:r w:rsidRPr="002756AF">
        <w:t>2D</w:t>
      </w:r>
      <w:r w:rsidRPr="002756AF">
        <w:t>、</w:t>
      </w:r>
      <w:r w:rsidRPr="002756AF">
        <w:t>3D</w:t>
      </w:r>
      <w:r w:rsidRPr="002756AF">
        <w:t>信息的分子表征框架，以增强模型对空间结构特征的刻画能力。</w:t>
      </w:r>
    </w:p>
    <w:p w14:paraId="56974C71" w14:textId="063FE78B" w:rsidR="002756AF" w:rsidRDefault="002756AF" w:rsidP="002756AF">
      <w:r>
        <w:rPr>
          <w:rFonts w:hint="eastAsia"/>
        </w:rPr>
        <w:t>（</w:t>
      </w:r>
      <w:r w:rsidRPr="002756AF">
        <w:t>2</w:t>
      </w:r>
      <w:r>
        <w:rPr>
          <w:rFonts w:hint="eastAsia"/>
        </w:rPr>
        <w:t>）</w:t>
      </w:r>
      <w:r w:rsidRPr="002756AF">
        <w:t>扩展多模态</w:t>
      </w:r>
      <w:proofErr w:type="gramStart"/>
      <w:r w:rsidRPr="002756AF">
        <w:t>预训练</w:t>
      </w:r>
      <w:proofErr w:type="gramEnd"/>
      <w:r w:rsidRPr="002756AF">
        <w:t>数据规模，提升模型泛化能力。</w:t>
      </w:r>
    </w:p>
    <w:p w14:paraId="5ACDECC8" w14:textId="0E4CC893" w:rsidR="002756AF" w:rsidRPr="002756AF" w:rsidRDefault="002756AF" w:rsidP="002756AF">
      <w:r w:rsidRPr="002756AF">
        <w:t>本文在</w:t>
      </w:r>
      <w:r w:rsidRPr="002756AF">
        <w:t>KGAMA</w:t>
      </w:r>
      <w:r w:rsidRPr="002756AF">
        <w:t>框架中构建了约</w:t>
      </w:r>
      <w:r w:rsidRPr="002756AF">
        <w:t>22</w:t>
      </w:r>
      <w:r w:rsidRPr="002756AF">
        <w:t>万规模的多模态</w:t>
      </w:r>
      <w:proofErr w:type="gramStart"/>
      <w:r w:rsidRPr="002756AF">
        <w:t>预训练</w:t>
      </w:r>
      <w:proofErr w:type="gramEnd"/>
      <w:r w:rsidRPr="002756AF">
        <w:t>数据集，验证了知识重写与</w:t>
      </w:r>
      <w:proofErr w:type="gramStart"/>
      <w:r w:rsidRPr="002756AF">
        <w:t>图中心</w:t>
      </w:r>
      <w:proofErr w:type="gramEnd"/>
      <w:r w:rsidRPr="002756AF">
        <w:t>对齐策略的可行性。但相较于实际药物发现中庞大的化学空间，这一规模仍然有限。未来可在更大范围内构建高质量分子文本配对数据，进一步扩展</w:t>
      </w:r>
      <w:proofErr w:type="gramStart"/>
      <w:r w:rsidRPr="002756AF">
        <w:t>预训练</w:t>
      </w:r>
      <w:proofErr w:type="gramEnd"/>
      <w:r w:rsidRPr="002756AF">
        <w:t>语料规模，并探索更大规模多模态</w:t>
      </w:r>
      <w:proofErr w:type="gramStart"/>
      <w:r w:rsidRPr="002756AF">
        <w:t>预训练</w:t>
      </w:r>
      <w:proofErr w:type="gramEnd"/>
      <w:r w:rsidRPr="002756AF">
        <w:t>对下游性质预测任务的促进作用。</w:t>
      </w:r>
    </w:p>
    <w:p w14:paraId="6AE724BC" w14:textId="77777777" w:rsidR="002756AF" w:rsidRDefault="002756AF" w:rsidP="002756AF">
      <w:pPr>
        <w:ind w:firstLineChars="0" w:firstLine="0"/>
      </w:pPr>
    </w:p>
    <w:p w14:paraId="57F678AC" w14:textId="679BEA4F" w:rsidR="002756AF" w:rsidRDefault="002756AF" w:rsidP="002756AF">
      <w:pPr>
        <w:ind w:firstLineChars="0" w:firstLine="0"/>
        <w:sectPr w:rsidR="002756AF" w:rsidSect="00226D3D">
          <w:headerReference w:type="even" r:id="rId447"/>
          <w:headerReference w:type="default" r:id="rId448"/>
          <w:pgSz w:w="11906" w:h="16838" w:code="9"/>
          <w:pgMar w:top="1418" w:right="1134" w:bottom="1134" w:left="1418" w:header="851" w:footer="851" w:gutter="0"/>
          <w:cols w:space="425"/>
          <w:docGrid w:type="lines" w:linePitch="326"/>
        </w:sectPr>
      </w:pPr>
    </w:p>
    <w:p w14:paraId="508E28ED" w14:textId="6C1E0D70" w:rsidR="0006030B" w:rsidRDefault="00777529" w:rsidP="005C6C72">
      <w:pPr>
        <w:pStyle w:val="1"/>
        <w:numPr>
          <w:ilvl w:val="0"/>
          <w:numId w:val="0"/>
        </w:numPr>
      </w:pPr>
      <w:bookmarkStart w:id="143" w:name="_Toc229736553"/>
      <w:r>
        <w:rPr>
          <w:rFonts w:hint="eastAsia"/>
        </w:rPr>
        <w:lastRenderedPageBreak/>
        <w:t>参考文献</w:t>
      </w:r>
      <w:bookmarkEnd w:id="143"/>
    </w:p>
    <w:p w14:paraId="721D767D" w14:textId="77777777" w:rsidR="00076977" w:rsidRDefault="00076977" w:rsidP="00076977">
      <w:pPr>
        <w:pStyle w:val="a"/>
      </w:pPr>
      <w:bookmarkStart w:id="144" w:name="_Ref225723236"/>
      <w:r w:rsidRPr="007236BE">
        <w:t xml:space="preserve">Rácz A, </w:t>
      </w:r>
      <w:proofErr w:type="spellStart"/>
      <w:r w:rsidRPr="007236BE">
        <w:t>Mihalovits</w:t>
      </w:r>
      <w:proofErr w:type="spellEnd"/>
      <w:r w:rsidRPr="007236BE">
        <w:t xml:space="preserve"> L M, Beckers M, et al. The changing landscape of medicinal chemistry optimization[J]. Nature Reviews Drug Discovery, 2025, 24(11): 870-887.</w:t>
      </w:r>
      <w:bookmarkEnd w:id="144"/>
    </w:p>
    <w:p w14:paraId="6F57951D" w14:textId="77777777" w:rsidR="00076977" w:rsidRDefault="00076977" w:rsidP="00076977">
      <w:pPr>
        <w:pStyle w:val="a"/>
      </w:pPr>
      <w:bookmarkStart w:id="145" w:name="_Ref225723285"/>
      <w:r w:rsidRPr="007236BE">
        <w:t xml:space="preserve">Al </w:t>
      </w:r>
      <w:proofErr w:type="spellStart"/>
      <w:r w:rsidRPr="007236BE">
        <w:t>Khzem</w:t>
      </w:r>
      <w:proofErr w:type="spellEnd"/>
      <w:r w:rsidRPr="007236BE">
        <w:t xml:space="preserve"> A H, Wali S M. Drug Repurposing as an Effective Drug Discovery Strategy: A Critical Review[J]. Drug Design, Development and Therapy, 2025: 12019-12034.</w:t>
      </w:r>
      <w:bookmarkEnd w:id="145"/>
    </w:p>
    <w:p w14:paraId="0E00758B" w14:textId="77777777" w:rsidR="00076977" w:rsidRDefault="00076977" w:rsidP="00076977">
      <w:pPr>
        <w:pStyle w:val="a"/>
      </w:pPr>
      <w:bookmarkStart w:id="146" w:name="_Ref225723287"/>
      <w:r>
        <w:t xml:space="preserve">Mulcahy, A., </w:t>
      </w:r>
      <w:proofErr w:type="spellStart"/>
      <w:r>
        <w:t>Rennane</w:t>
      </w:r>
      <w:proofErr w:type="spellEnd"/>
      <w:r>
        <w:t>, S., Schwam, D., et al. Use of Clinical Trial Characteristics to Estimate Costs of New Drug Development[J]. JAMA Network Open, 2025, 8(1): e2453275.</w:t>
      </w:r>
      <w:bookmarkEnd w:id="146"/>
    </w:p>
    <w:p w14:paraId="42AA20A6" w14:textId="77777777" w:rsidR="00076977" w:rsidRDefault="00076977" w:rsidP="00076977">
      <w:pPr>
        <w:pStyle w:val="a"/>
      </w:pPr>
      <w:bookmarkStart w:id="147" w:name="_Ref225723321"/>
      <w:r w:rsidRPr="00D20730">
        <w:t xml:space="preserve">McNutt A T, </w:t>
      </w:r>
      <w:proofErr w:type="spellStart"/>
      <w:r w:rsidRPr="00D20730">
        <w:t>Adduri</w:t>
      </w:r>
      <w:proofErr w:type="spellEnd"/>
      <w:r w:rsidRPr="00D20730">
        <w:t xml:space="preserve"> A K, Ellington C N, et al. Scaling structure aware virtual screening to billions of molecules with sprint[J]. </w:t>
      </w:r>
      <w:proofErr w:type="spellStart"/>
      <w:r w:rsidRPr="00D20730">
        <w:t>ArXiv</w:t>
      </w:r>
      <w:proofErr w:type="spellEnd"/>
      <w:r w:rsidRPr="00D20730">
        <w:t xml:space="preserve">, 2025: </w:t>
      </w:r>
      <w:proofErr w:type="spellStart"/>
      <w:r w:rsidRPr="00D20730">
        <w:t>arXiv</w:t>
      </w:r>
      <w:proofErr w:type="spellEnd"/>
      <w:r w:rsidRPr="00D20730">
        <w:t>: 2411.15418 v2.</w:t>
      </w:r>
      <w:bookmarkEnd w:id="147"/>
    </w:p>
    <w:p w14:paraId="13B36144" w14:textId="60EC4FAA" w:rsidR="00076977" w:rsidRDefault="004A3567" w:rsidP="00076977">
      <w:pPr>
        <w:pStyle w:val="a"/>
      </w:pPr>
      <w:r w:rsidRPr="004A3567">
        <w:t>Nguyen V T D, Pham P, Hy T S. Enabling multi-target drug discovery through latent evolutionary optimization and synthesis-aware prioritization (EVOSYNTH)[J]. Communications Chemistry, 2026, 9: 133.</w:t>
      </w:r>
    </w:p>
    <w:p w14:paraId="63A722D3" w14:textId="77777777" w:rsidR="00076977" w:rsidRDefault="00076977" w:rsidP="00076977">
      <w:pPr>
        <w:pStyle w:val="a"/>
      </w:pPr>
      <w:bookmarkStart w:id="148" w:name="_Ref225723560"/>
      <w:r w:rsidRPr="007236BE">
        <w:t>Dueñas M E, Peltier‐Heap R E, Leveridge M, et al. Advances in high‐throughput mass spectrometry in drug discovery[J]. EMBO Molecular Medicine, 2023, 15(1): EMMM202114850.</w:t>
      </w:r>
      <w:bookmarkEnd w:id="148"/>
    </w:p>
    <w:p w14:paraId="1DEFF08A" w14:textId="77777777" w:rsidR="00076977" w:rsidRDefault="00076977" w:rsidP="00076977">
      <w:pPr>
        <w:pStyle w:val="a"/>
      </w:pPr>
      <w:bookmarkStart w:id="149" w:name="_Ref225723576"/>
      <w:r w:rsidRPr="007236BE">
        <w:t xml:space="preserve">Zhou Y, Chen J, Cheng J, et al. Quantum-machine-assisted drug discovery[J]. </w:t>
      </w:r>
      <w:proofErr w:type="spellStart"/>
      <w:r w:rsidRPr="007236BE">
        <w:t>npj</w:t>
      </w:r>
      <w:proofErr w:type="spellEnd"/>
      <w:r w:rsidRPr="007236BE">
        <w:t xml:space="preserve"> Drug Discovery, 2026, 3(1): 1.</w:t>
      </w:r>
      <w:bookmarkEnd w:id="149"/>
    </w:p>
    <w:p w14:paraId="18EBA997" w14:textId="77718A4E" w:rsidR="00076977" w:rsidRDefault="002D58D2" w:rsidP="00076977">
      <w:pPr>
        <w:pStyle w:val="a"/>
      </w:pPr>
      <w:proofErr w:type="spellStart"/>
      <w:r w:rsidRPr="002D58D2">
        <w:t>Panapitiya</w:t>
      </w:r>
      <w:proofErr w:type="spellEnd"/>
      <w:r w:rsidRPr="002D58D2">
        <w:t xml:space="preserve"> G, Gao P, Maupin C M, et al. </w:t>
      </w:r>
      <w:proofErr w:type="spellStart"/>
      <w:r w:rsidRPr="002D58D2">
        <w:t>FragNet</w:t>
      </w:r>
      <w:proofErr w:type="spellEnd"/>
      <w:r w:rsidRPr="002D58D2">
        <w:t xml:space="preserve">: A graph neural network for molecular property prediction with four levels of </w:t>
      </w:r>
      <w:proofErr w:type="gramStart"/>
      <w:r w:rsidRPr="002D58D2">
        <w:t>interpretability[</w:t>
      </w:r>
      <w:proofErr w:type="gramEnd"/>
      <w:r w:rsidRPr="002D58D2">
        <w:t>EB/OL]. arXiv:2410.12156, 2024.</w:t>
      </w:r>
    </w:p>
    <w:p w14:paraId="23D5B5F6" w14:textId="77777777" w:rsidR="00076977" w:rsidRPr="00BD1B90" w:rsidRDefault="00076977" w:rsidP="00076977">
      <w:pPr>
        <w:pStyle w:val="a"/>
      </w:pPr>
      <w:bookmarkStart w:id="150" w:name="_Ref225723610"/>
      <w:r w:rsidRPr="007236BE">
        <w:t>Petersen K H, Schmidt M N. Design and Evaluation of a Geometric Algebra-Based Graph Neural Network for Molecular Property Prediction[C]//Northern Lights Deep Learning Conference 2026. 2026.</w:t>
      </w:r>
      <w:bookmarkEnd w:id="150"/>
    </w:p>
    <w:p w14:paraId="58B2695F" w14:textId="77777777" w:rsidR="00076977" w:rsidRDefault="00076977" w:rsidP="00076977">
      <w:pPr>
        <w:pStyle w:val="a"/>
      </w:pPr>
      <w:bookmarkStart w:id="151" w:name="_Ref225723620"/>
      <w:r w:rsidRPr="007236BE">
        <w:t>Zhou R, Zhang Y, He K, et al. Add-GNN: A Dual-Representation Fusion Molecular Property Prediction Based on Graph Neural Networks with Additive Attention[J]. Symmetry, 2025, 17(6): 873.</w:t>
      </w:r>
      <w:bookmarkEnd w:id="151"/>
    </w:p>
    <w:p w14:paraId="4F813488" w14:textId="77777777" w:rsidR="00076977" w:rsidRDefault="00076977" w:rsidP="00076977">
      <w:pPr>
        <w:pStyle w:val="a"/>
      </w:pPr>
      <w:bookmarkStart w:id="152" w:name="_Ref225762664"/>
      <w:r w:rsidRPr="005D15AE">
        <w:t>Ma H, Bian Y, Rong Y, et al. Cross-dependent graph neural networks for molecular property prediction[J]. Bioinformatics, 2022, 38(7): 2003-2009.</w:t>
      </w:r>
      <w:bookmarkEnd w:id="152"/>
    </w:p>
    <w:p w14:paraId="2AC92923" w14:textId="77777777" w:rsidR="00076977" w:rsidRDefault="00076977" w:rsidP="00076977">
      <w:pPr>
        <w:pStyle w:val="a"/>
      </w:pPr>
      <w:bookmarkStart w:id="153" w:name="_Ref225762811"/>
      <w:r w:rsidRPr="005D15AE">
        <w:t>Li L, Zhang Y, Wang G, et al. Kolmogorov–Arnold graph neural networks for molecular property prediction[J]. Nature Machine Intelligence, 2025, 7(8): 1346-1354.</w:t>
      </w:r>
      <w:bookmarkEnd w:id="153"/>
    </w:p>
    <w:p w14:paraId="023BF47E" w14:textId="77777777" w:rsidR="00076977" w:rsidRDefault="00076977" w:rsidP="00076977">
      <w:pPr>
        <w:pStyle w:val="a"/>
      </w:pPr>
      <w:bookmarkStart w:id="154" w:name="_Ref225762834"/>
      <w:r w:rsidRPr="005D15AE">
        <w:t>Wang S, Guo Y, Wang Y, et al. Smiles-</w:t>
      </w:r>
      <w:proofErr w:type="spellStart"/>
      <w:r w:rsidRPr="005D15AE">
        <w:t>bert</w:t>
      </w:r>
      <w:proofErr w:type="spellEnd"/>
      <w:r w:rsidRPr="005D15AE">
        <w:t>: large scale unsupervised pre-training for molecular property prediction[C]//Proceedings of the 10th ACM international conference on bioinformatics, computational biology and health informatics. 2019: 429-436.</w:t>
      </w:r>
      <w:bookmarkEnd w:id="154"/>
    </w:p>
    <w:p w14:paraId="4D553624" w14:textId="0E108232" w:rsidR="005F0293" w:rsidRDefault="005F0293" w:rsidP="00076977">
      <w:pPr>
        <w:pStyle w:val="a"/>
      </w:pPr>
      <w:bookmarkStart w:id="155" w:name="_Ref227150721"/>
      <w:bookmarkStart w:id="156" w:name="_Ref225762894"/>
      <w:r w:rsidRPr="005F0293">
        <w:t xml:space="preserve">Li H, Cao H, Peng S, et al. Agentic reinforcement learning empowers next-generation chemical language </w:t>
      </w:r>
      <w:r w:rsidRPr="005F0293">
        <w:lastRenderedPageBreak/>
        <w:t xml:space="preserve">models for molecular design and synthesis[J]. </w:t>
      </w:r>
      <w:proofErr w:type="spellStart"/>
      <w:r w:rsidRPr="005F0293">
        <w:t>arXiv</w:t>
      </w:r>
      <w:proofErr w:type="spellEnd"/>
      <w:r w:rsidRPr="005F0293">
        <w:t xml:space="preserve"> preprint arXiv:2601.17687, 2026.</w:t>
      </w:r>
      <w:bookmarkEnd w:id="155"/>
    </w:p>
    <w:p w14:paraId="511F31E8" w14:textId="7EDF087A" w:rsidR="00076977" w:rsidRPr="00BD1B90" w:rsidRDefault="00076977" w:rsidP="00076977">
      <w:pPr>
        <w:pStyle w:val="a"/>
      </w:pPr>
      <w:bookmarkStart w:id="157" w:name="_Ref227150808"/>
      <w:r w:rsidRPr="00431DF5">
        <w:t>Abdel-</w:t>
      </w:r>
      <w:proofErr w:type="spellStart"/>
      <w:r w:rsidRPr="00431DF5">
        <w:t>Aty</w:t>
      </w:r>
      <w:proofErr w:type="spellEnd"/>
      <w:r w:rsidRPr="00431DF5">
        <w:t xml:space="preserve"> H, Gould I R. Large-scale distributed training of transformers for chemical fingerprinting[J]. Journal of chemical information and modeling, 2022, 62(20): 4852-4862.</w:t>
      </w:r>
      <w:bookmarkEnd w:id="156"/>
      <w:bookmarkEnd w:id="157"/>
    </w:p>
    <w:p w14:paraId="34CA6A99" w14:textId="77777777" w:rsidR="00076977" w:rsidRDefault="00076977" w:rsidP="00076977">
      <w:pPr>
        <w:pStyle w:val="a"/>
      </w:pPr>
      <w:bookmarkStart w:id="158" w:name="_Ref225762912"/>
      <w:r w:rsidRPr="00431DF5">
        <w:t>Tang W, Li M, Zhan Y, et al. Adaptively multi-modal contrastive fusion network for molecular properties prediction[J]. Engineering Applications of Artificial Intelligence, 2025, 152: 110782.</w:t>
      </w:r>
      <w:bookmarkEnd w:id="158"/>
    </w:p>
    <w:p w14:paraId="54684DD7" w14:textId="52766D32" w:rsidR="00076977" w:rsidRPr="00BD1B90" w:rsidRDefault="00A8161A" w:rsidP="00076977">
      <w:pPr>
        <w:pStyle w:val="a"/>
      </w:pPr>
      <w:r w:rsidRPr="00A8161A">
        <w:t>Gao M, Zhu F. MMCL: A multi-modal contrastive learning framework for molecular property prediction[J]. IEEE Transactions on Computational Biology and Bioinformatics, 2026.</w:t>
      </w:r>
    </w:p>
    <w:p w14:paraId="407F1E47" w14:textId="6CFA1D11" w:rsidR="00076977" w:rsidRDefault="002D58D2" w:rsidP="00076977">
      <w:pPr>
        <w:pStyle w:val="a"/>
      </w:pPr>
      <w:r w:rsidRPr="002D58D2">
        <w:t xml:space="preserve">Zhang Y, Liu W, Zhao H, et al. MolGramTreeNet: A multimodal molecular property prediction model via grammar tree-constrained molecular representation[J]. </w:t>
      </w:r>
      <w:proofErr w:type="spellStart"/>
      <w:r w:rsidRPr="002D58D2">
        <w:t>iScience</w:t>
      </w:r>
      <w:proofErr w:type="spellEnd"/>
      <w:r w:rsidRPr="002D58D2">
        <w:t>, 2026, 29(3): 114928.</w:t>
      </w:r>
    </w:p>
    <w:p w14:paraId="67B95638" w14:textId="7DE8B60A" w:rsidR="00076977" w:rsidRDefault="002D58D2" w:rsidP="00076977">
      <w:pPr>
        <w:pStyle w:val="a"/>
      </w:pPr>
      <w:r w:rsidRPr="002D58D2">
        <w:t>Z</w:t>
      </w:r>
      <w:r w:rsidR="00A8161A" w:rsidRPr="00A8161A">
        <w:t>hou J, Zhao Q, Shu P, Tang X, Wang J. GSST: Multimodal Graph-SMILES fusion with soft SMILES tokens for molecular property prediction[J]. IEEE Journal of Biomedical and Health Informatics, 2025.</w:t>
      </w:r>
    </w:p>
    <w:p w14:paraId="4C2D86AC" w14:textId="77777777" w:rsidR="00076977" w:rsidRDefault="00076977" w:rsidP="00076977">
      <w:pPr>
        <w:pStyle w:val="a"/>
      </w:pPr>
      <w:bookmarkStart w:id="159" w:name="_Ref225762982"/>
      <w:r w:rsidRPr="00431DF5">
        <w:t>Rollins Z A, Cheng A C, Metwally E. MolPROP: molecular property prediction with multimodal language and graph fusion[J]. Journal of Cheminformatics, 2024, 16(1): 56.</w:t>
      </w:r>
      <w:bookmarkEnd w:id="159"/>
    </w:p>
    <w:p w14:paraId="099456A5" w14:textId="77777777" w:rsidR="00076977" w:rsidRDefault="00076977" w:rsidP="00076977">
      <w:pPr>
        <w:pStyle w:val="a"/>
      </w:pPr>
      <w:bookmarkStart w:id="160" w:name="_Ref225763023"/>
      <w:r w:rsidRPr="00431DF5">
        <w:rPr>
          <w:rFonts w:hint="eastAsia"/>
        </w:rPr>
        <w:t>Gong X, Liu M, Liu Q, et al. MDFCL: Multimodal data fusion-based graph contrastive learning framework for molecular property prediction[J]. Pattern Recognition, 2025, 163: 111463.</w:t>
      </w:r>
      <w:bookmarkEnd w:id="160"/>
    </w:p>
    <w:p w14:paraId="1ACCA979" w14:textId="77777777" w:rsidR="00076977" w:rsidRDefault="00076977" w:rsidP="00076977">
      <w:pPr>
        <w:pStyle w:val="a"/>
      </w:pPr>
      <w:bookmarkStart w:id="161" w:name="_Ref225763038"/>
      <w:r w:rsidRPr="00431DF5">
        <w:t xml:space="preserve">Liu S, Nie W, Wang C, et al. </w:t>
      </w:r>
      <w:proofErr w:type="gramStart"/>
      <w:r w:rsidRPr="00431DF5">
        <w:t>Multi-modal</w:t>
      </w:r>
      <w:proofErr w:type="gramEnd"/>
      <w:r w:rsidRPr="00431DF5">
        <w:t xml:space="preserve"> molecule structure–text model for text-based retrieval and editing[J]. Nature Machine Intelligence, 2023, 5(12): 1447-1457.</w:t>
      </w:r>
      <w:bookmarkEnd w:id="161"/>
    </w:p>
    <w:p w14:paraId="388E3CE8" w14:textId="77777777" w:rsidR="00076977" w:rsidRDefault="00076977" w:rsidP="00076977">
      <w:pPr>
        <w:pStyle w:val="a"/>
      </w:pPr>
      <w:bookmarkStart w:id="162" w:name="_Ref225763055"/>
      <w:r w:rsidRPr="00431DF5">
        <w:t xml:space="preserve">Zhu Y, Liu G, </w:t>
      </w:r>
      <w:proofErr w:type="spellStart"/>
      <w:r w:rsidRPr="00431DF5">
        <w:t>Inae</w:t>
      </w:r>
      <w:proofErr w:type="spellEnd"/>
      <w:r w:rsidRPr="00431DF5">
        <w:t xml:space="preserve"> E, et al. </w:t>
      </w:r>
      <w:proofErr w:type="spellStart"/>
      <w:r w:rsidRPr="00431DF5">
        <w:t>Moltextnet</w:t>
      </w:r>
      <w:proofErr w:type="spellEnd"/>
      <w:r w:rsidRPr="00431DF5">
        <w:t xml:space="preserve">: A two-million molecule-text dataset for multimodal molecular learning[J]. </w:t>
      </w:r>
      <w:proofErr w:type="spellStart"/>
      <w:r w:rsidRPr="00431DF5">
        <w:t>arXiv</w:t>
      </w:r>
      <w:proofErr w:type="spellEnd"/>
      <w:r w:rsidRPr="00431DF5">
        <w:t xml:space="preserve"> preprint arXiv:2506.00009, 2025.</w:t>
      </w:r>
      <w:bookmarkEnd w:id="162"/>
    </w:p>
    <w:p w14:paraId="43C361BA" w14:textId="2B2E6388" w:rsidR="00076977" w:rsidRDefault="002D58D2" w:rsidP="00076977">
      <w:pPr>
        <w:pStyle w:val="a"/>
      </w:pPr>
      <w:r w:rsidRPr="002D58D2">
        <w:t>Wang Y, Zhang K, Huang J, Yin N, Liu S, Segal E. ProtoMol: Enhancing molecular property prediction via prototype-guided multimodal learning[J]. Briefings in Bioinformatics, 2025, 26(6): bbaf629.</w:t>
      </w:r>
    </w:p>
    <w:p w14:paraId="3989076B" w14:textId="77777777" w:rsidR="00076977" w:rsidRDefault="00076977" w:rsidP="00076977">
      <w:pPr>
        <w:pStyle w:val="a"/>
      </w:pPr>
      <w:bookmarkStart w:id="163" w:name="_Ref225763085"/>
      <w:r w:rsidRPr="00431DF5">
        <w:t xml:space="preserve">Jiang F, Prakash M, Ma H, et al. Trident: Tri-modal molecular representation learning with taxonomic annotations and local correspondence[J]. </w:t>
      </w:r>
      <w:proofErr w:type="spellStart"/>
      <w:r w:rsidRPr="00431DF5">
        <w:t>arXiv</w:t>
      </w:r>
      <w:proofErr w:type="spellEnd"/>
      <w:r w:rsidRPr="00431DF5">
        <w:t xml:space="preserve"> preprint arXiv:2506.21028, 2025.</w:t>
      </w:r>
      <w:bookmarkEnd w:id="163"/>
    </w:p>
    <w:p w14:paraId="58EE6E75" w14:textId="2DAD1626" w:rsidR="00076977" w:rsidRDefault="002D58D2" w:rsidP="00076977">
      <w:pPr>
        <w:pStyle w:val="a"/>
      </w:pPr>
      <w:r w:rsidRPr="002D58D2">
        <w:t>Li Y, Liu C, Gao X, Wang G. MolPrompt: Improving multi-modal molecular pre-training with knowledge prompts[J]. Bioinformatics, 2025, 41(9): btaf466.</w:t>
      </w:r>
    </w:p>
    <w:p w14:paraId="4E106F7F" w14:textId="77777777" w:rsidR="00076977" w:rsidRDefault="00076977" w:rsidP="00076977">
      <w:pPr>
        <w:pStyle w:val="a"/>
      </w:pPr>
      <w:bookmarkStart w:id="164" w:name="_Ref225763113"/>
      <w:r w:rsidRPr="00431DF5">
        <w:t xml:space="preserve">Liu S, Wang H, Liu W, et al. </w:t>
      </w:r>
      <w:proofErr w:type="gramStart"/>
      <w:r w:rsidRPr="00431DF5">
        <w:t>Pre-training</w:t>
      </w:r>
      <w:proofErr w:type="gramEnd"/>
      <w:r w:rsidRPr="00431DF5">
        <w:t xml:space="preserve"> molecular graph representation with 3d geometry. </w:t>
      </w:r>
      <w:proofErr w:type="spellStart"/>
      <w:r w:rsidRPr="00431DF5">
        <w:t>arXiv</w:t>
      </w:r>
      <w:proofErr w:type="spellEnd"/>
      <w:r w:rsidRPr="00431DF5">
        <w:t xml:space="preserve"> 2021[J]. </w:t>
      </w:r>
      <w:proofErr w:type="spellStart"/>
      <w:r w:rsidRPr="00431DF5">
        <w:t>arXiv</w:t>
      </w:r>
      <w:proofErr w:type="spellEnd"/>
      <w:r w:rsidRPr="00431DF5">
        <w:t xml:space="preserve"> preprint arXiv:2110.07728, 10.</w:t>
      </w:r>
      <w:bookmarkEnd w:id="164"/>
    </w:p>
    <w:p w14:paraId="679231AD" w14:textId="77777777" w:rsidR="00076977" w:rsidRDefault="00076977" w:rsidP="00076977">
      <w:pPr>
        <w:pStyle w:val="a"/>
      </w:pPr>
      <w:bookmarkStart w:id="165" w:name="_Ref225763126"/>
      <w:r w:rsidRPr="00431DF5">
        <w:t>Zhou G, Gao Z, Ding Q, et al. Uni-mol: A universal 3d molecular representation learning framework[C]//The eleventh international conference on learning representations. 2023.</w:t>
      </w:r>
      <w:bookmarkEnd w:id="165"/>
    </w:p>
    <w:p w14:paraId="6E88B22E" w14:textId="77777777" w:rsidR="00076977" w:rsidRDefault="00076977" w:rsidP="00076977">
      <w:pPr>
        <w:pStyle w:val="a"/>
      </w:pPr>
      <w:bookmarkStart w:id="166" w:name="_Ref225763139"/>
      <w:r w:rsidRPr="00431DF5">
        <w:rPr>
          <w:rFonts w:hint="eastAsia"/>
        </w:rPr>
        <w:lastRenderedPageBreak/>
        <w:t>Sun M, Ai C, Zhang D, et al. MolInterAct: Multiscale Cross-Modal Interaction for Robust Molecular Representation Learning[C]//2025 IEEE International Conference on Bioinformatics and Biomedicine (BIBM). IEEE, 2025: 1215-1220.</w:t>
      </w:r>
      <w:bookmarkEnd w:id="166"/>
    </w:p>
    <w:p w14:paraId="0D2883FA" w14:textId="77777777" w:rsidR="00076977" w:rsidRDefault="00076977" w:rsidP="00076977">
      <w:pPr>
        <w:pStyle w:val="a"/>
      </w:pPr>
      <w:bookmarkStart w:id="167" w:name="_Ref225763156"/>
      <w:r w:rsidRPr="00431DF5">
        <w:rPr>
          <w:rFonts w:hint="eastAsia"/>
        </w:rPr>
        <w:t>Lin J, Wang G, Li S, et al. Effective and Compact Multimodal Molecular Representation Optimization with Molecular Fragments Enhancement[J]. Expert Systems with Applications, 2026: 131997.</w:t>
      </w:r>
      <w:bookmarkEnd w:id="167"/>
    </w:p>
    <w:p w14:paraId="665BCBA2" w14:textId="77777777" w:rsidR="00076977" w:rsidRDefault="00076977" w:rsidP="00076977">
      <w:pPr>
        <w:pStyle w:val="a"/>
      </w:pPr>
      <w:bookmarkStart w:id="168" w:name="_Ref225763179"/>
      <w:r w:rsidRPr="00431DF5">
        <w:t xml:space="preserve">Huang Q, Li Y, Zhu L, et al. Unified multimodal multidomain polymer representation for property prediction[J]. </w:t>
      </w:r>
      <w:proofErr w:type="spellStart"/>
      <w:r w:rsidRPr="00431DF5">
        <w:t>npj</w:t>
      </w:r>
      <w:proofErr w:type="spellEnd"/>
      <w:r w:rsidRPr="00431DF5">
        <w:t xml:space="preserve"> Computational Materials, 2025, 11(1): 153.</w:t>
      </w:r>
      <w:bookmarkEnd w:id="168"/>
    </w:p>
    <w:p w14:paraId="6AA0006F" w14:textId="77777777" w:rsidR="00076977" w:rsidRDefault="00076977" w:rsidP="00076977">
      <w:pPr>
        <w:pStyle w:val="a"/>
      </w:pPr>
      <w:bookmarkStart w:id="169" w:name="_Ref225763202"/>
      <w:r w:rsidRPr="00431DF5">
        <w:t xml:space="preserve">Jing Z, Sun Y, Li Y </w:t>
      </w:r>
      <w:proofErr w:type="spellStart"/>
      <w:r w:rsidRPr="00431DF5">
        <w:t>Y</w:t>
      </w:r>
      <w:proofErr w:type="spellEnd"/>
      <w:r w:rsidRPr="00431DF5">
        <w:t xml:space="preserve">, et al. Structure-Aware Fusion with Progressive Injection for Multimodal Molecular Representation Learning[J]. </w:t>
      </w:r>
      <w:proofErr w:type="spellStart"/>
      <w:r w:rsidRPr="00431DF5">
        <w:t>arXiv</w:t>
      </w:r>
      <w:proofErr w:type="spellEnd"/>
      <w:r w:rsidRPr="00431DF5">
        <w:t xml:space="preserve"> preprint arXiv:2510.23640, 2025.</w:t>
      </w:r>
      <w:bookmarkEnd w:id="169"/>
    </w:p>
    <w:p w14:paraId="173D8276" w14:textId="77777777" w:rsidR="00076977" w:rsidRDefault="00076977" w:rsidP="00076977">
      <w:pPr>
        <w:pStyle w:val="a"/>
      </w:pPr>
      <w:bookmarkStart w:id="170" w:name="_Ref225763217"/>
      <w:r w:rsidRPr="00431DF5">
        <w:t>Gu A, Dao T. Mamba: Linear-time sequence modeling with selective state spaces[C]//First conference on language modeling. 2024.</w:t>
      </w:r>
      <w:bookmarkEnd w:id="170"/>
    </w:p>
    <w:p w14:paraId="2DC29E11" w14:textId="77777777" w:rsidR="00076977" w:rsidRDefault="00076977" w:rsidP="00076977">
      <w:pPr>
        <w:pStyle w:val="a"/>
      </w:pPr>
      <w:bookmarkStart w:id="171" w:name="_Ref225763232"/>
      <w:r w:rsidRPr="00431DF5">
        <w:t xml:space="preserve">Li J, Zhang Z, Lei Z, et al. MoLA: Molecular Multimodal </w:t>
      </w:r>
      <w:proofErr w:type="spellStart"/>
      <w:r w:rsidRPr="00431DF5">
        <w:t>Layerwise</w:t>
      </w:r>
      <w:proofErr w:type="spellEnd"/>
      <w:r w:rsidRPr="00431DF5">
        <w:t xml:space="preserve"> Adaptive Network for Molecular Property Prediction[J]. Knowledge-Based Systems, 2026: 115563.</w:t>
      </w:r>
      <w:bookmarkEnd w:id="171"/>
    </w:p>
    <w:p w14:paraId="1E36CAAB" w14:textId="77777777" w:rsidR="00076977" w:rsidRDefault="00076977" w:rsidP="00076977">
      <w:pPr>
        <w:pStyle w:val="a"/>
      </w:pPr>
      <w:bookmarkStart w:id="172" w:name="_Ref225763247"/>
      <w:r w:rsidRPr="00431DF5">
        <w:t>Zhou Z, Li Y, Hong P, et al. Multimodal fusion with relational learning for molecular property prediction[J]. Communications chemistry, 2025, 8(1): 200.</w:t>
      </w:r>
      <w:bookmarkEnd w:id="172"/>
    </w:p>
    <w:p w14:paraId="3709C974" w14:textId="77777777" w:rsidR="00076977" w:rsidRDefault="00076977" w:rsidP="00076977">
      <w:pPr>
        <w:pStyle w:val="a"/>
      </w:pPr>
      <w:bookmarkStart w:id="173" w:name="_Ref225763261"/>
      <w:r w:rsidRPr="00431DF5">
        <w:t>Priyadarsini I, Takeda S, Hamada L, et al. Learning Resilient Molecular Representations with Dynamic Multi-Modal Fusion[C]//</w:t>
      </w:r>
      <w:proofErr w:type="spellStart"/>
      <w:r w:rsidRPr="00431DF5">
        <w:t>UniReps</w:t>
      </w:r>
      <w:proofErr w:type="spellEnd"/>
      <w:r w:rsidRPr="00431DF5">
        <w:t>: 3rd Edition of the Workshop on Unifying Representations in Neural Models.</w:t>
      </w:r>
      <w:bookmarkEnd w:id="173"/>
    </w:p>
    <w:p w14:paraId="0D823DFC" w14:textId="77777777" w:rsidR="00076977" w:rsidRDefault="00076977" w:rsidP="00076977">
      <w:pPr>
        <w:pStyle w:val="a"/>
      </w:pPr>
      <w:bookmarkStart w:id="174" w:name="_Ref225763308"/>
      <w:r w:rsidRPr="00431DF5">
        <w:t>Weininger D. SMILES, a chemical language and information system. 1. Introduction to methodology and encoding rules[J]. Journal of chemical information and computer sciences, 1988, 28(1): 31-36.</w:t>
      </w:r>
      <w:bookmarkEnd w:id="174"/>
    </w:p>
    <w:p w14:paraId="434347F9" w14:textId="3CFE9061" w:rsidR="00A47F63" w:rsidRDefault="00A47F63" w:rsidP="00076977">
      <w:pPr>
        <w:pStyle w:val="a"/>
      </w:pPr>
      <w:bookmarkStart w:id="175" w:name="_Ref225763329"/>
      <w:r w:rsidRPr="00A47F63">
        <w:t>Weinreich J, Probst D. Learning on compressed molecular representations[J]. Digital Discovery, 2025, 4(1): 84-92.</w:t>
      </w:r>
    </w:p>
    <w:p w14:paraId="5890B407" w14:textId="4F351A6B" w:rsidR="00076977" w:rsidRDefault="00076977" w:rsidP="00076977">
      <w:pPr>
        <w:pStyle w:val="a"/>
      </w:pPr>
      <w:bookmarkStart w:id="176" w:name="_Ref229423283"/>
      <w:r w:rsidRPr="00431DF5">
        <w:t>Rottach F, Schieferdecker S, Eickhoff C. The topology of molecular representations and its influence on machine learning performance[J]. Journal of Cheminformatics, 2025, 17(1): 109.</w:t>
      </w:r>
      <w:bookmarkEnd w:id="175"/>
      <w:bookmarkEnd w:id="176"/>
    </w:p>
    <w:p w14:paraId="42575552" w14:textId="77777777" w:rsidR="00076977" w:rsidRDefault="00076977" w:rsidP="00076977">
      <w:pPr>
        <w:pStyle w:val="a"/>
      </w:pPr>
      <w:bookmarkStart w:id="177" w:name="_Ref225763347"/>
      <w:r w:rsidRPr="00431DF5">
        <w:t>Kim D, Jeong J, Choi J. Identification of optimal machine learning algorithms and molecular fingerprints for explainable toxicity prediction models using ToxCast/Tox21 bioassay data[J]. ACS omega, 2024, 9(36): 37934-37941.</w:t>
      </w:r>
      <w:bookmarkEnd w:id="177"/>
    </w:p>
    <w:p w14:paraId="2B711065" w14:textId="77777777" w:rsidR="00076977" w:rsidRDefault="00076977" w:rsidP="00076977">
      <w:pPr>
        <w:pStyle w:val="a"/>
      </w:pPr>
      <w:bookmarkStart w:id="178" w:name="_Ref225763385"/>
      <w:proofErr w:type="spellStart"/>
      <w:r w:rsidRPr="00431DF5">
        <w:t>Cereto-Massagué</w:t>
      </w:r>
      <w:proofErr w:type="spellEnd"/>
      <w:r w:rsidRPr="00431DF5">
        <w:t xml:space="preserve"> A, Ojeda M J, Valls C, et al. Molecular fingerprint similarity search in virtual screening[J]. Methods, 2015, 71: 58-63.</w:t>
      </w:r>
      <w:bookmarkEnd w:id="178"/>
    </w:p>
    <w:p w14:paraId="2B8EB1DC" w14:textId="77777777" w:rsidR="00076977" w:rsidRDefault="00076977" w:rsidP="00076977">
      <w:pPr>
        <w:pStyle w:val="a"/>
      </w:pPr>
      <w:bookmarkStart w:id="179" w:name="_Ref225763406"/>
      <w:r w:rsidRPr="00431DF5">
        <w:lastRenderedPageBreak/>
        <w:t>Yamashita R, Nishio M, Do R K G, et al. Convolutional neural networks: an overview and application in radiology[J]. Insights into imaging, 2018, 9(4): 611-629.</w:t>
      </w:r>
      <w:bookmarkEnd w:id="179"/>
    </w:p>
    <w:p w14:paraId="1C49FD1F" w14:textId="77777777" w:rsidR="00076977" w:rsidRDefault="00076977" w:rsidP="00076977">
      <w:pPr>
        <w:pStyle w:val="a"/>
      </w:pPr>
      <w:bookmarkStart w:id="180" w:name="_Ref225763419"/>
      <w:proofErr w:type="spellStart"/>
      <w:r w:rsidRPr="00431DF5">
        <w:t>Mienye</w:t>
      </w:r>
      <w:proofErr w:type="spellEnd"/>
      <w:r w:rsidRPr="00431DF5">
        <w:t xml:space="preserve"> I D, Swart T G, </w:t>
      </w:r>
      <w:proofErr w:type="spellStart"/>
      <w:r w:rsidRPr="00431DF5">
        <w:t>Obaido</w:t>
      </w:r>
      <w:proofErr w:type="spellEnd"/>
      <w:r w:rsidRPr="00431DF5">
        <w:t xml:space="preserve"> G. Recurrent neural networks: A comprehensive review of architectures, variants, and applications[J]. Information, 2024, 15(9): 517.</w:t>
      </w:r>
      <w:bookmarkEnd w:id="180"/>
    </w:p>
    <w:p w14:paraId="5D804A94" w14:textId="77777777" w:rsidR="00076977" w:rsidRDefault="00076977" w:rsidP="00076977">
      <w:pPr>
        <w:pStyle w:val="a"/>
      </w:pPr>
      <w:bookmarkStart w:id="181" w:name="_Ref225763433"/>
      <w:r w:rsidRPr="00431DF5">
        <w:t>Zhou J, Cui G, Hu S, et al. Graph neural networks: A review of methods and applications[J]. AI open, 2020, 1: 57-81.</w:t>
      </w:r>
      <w:bookmarkEnd w:id="181"/>
    </w:p>
    <w:p w14:paraId="1DB9F213" w14:textId="77777777" w:rsidR="00076977" w:rsidRDefault="00076977" w:rsidP="00076977">
      <w:pPr>
        <w:pStyle w:val="a"/>
      </w:pPr>
      <w:bookmarkStart w:id="182" w:name="_Ref225763447"/>
      <w:r w:rsidRPr="00431DF5">
        <w:t xml:space="preserve">Gilmer J, Schoenholz S </w:t>
      </w:r>
      <w:proofErr w:type="spellStart"/>
      <w:r w:rsidRPr="00431DF5">
        <w:t>S</w:t>
      </w:r>
      <w:proofErr w:type="spellEnd"/>
      <w:r w:rsidRPr="00431DF5">
        <w:t xml:space="preserve">, Riley P F, et al. Neural message passing for quantum chemistry[C]//International conference on machine learning. </w:t>
      </w:r>
      <w:proofErr w:type="spellStart"/>
      <w:r w:rsidRPr="00431DF5">
        <w:t>Pmlr</w:t>
      </w:r>
      <w:proofErr w:type="spellEnd"/>
      <w:r w:rsidRPr="00431DF5">
        <w:t>, 2017: 1263-1272.</w:t>
      </w:r>
      <w:bookmarkEnd w:id="182"/>
    </w:p>
    <w:p w14:paraId="0188825F" w14:textId="77777777" w:rsidR="00076977" w:rsidRDefault="00076977" w:rsidP="00076977">
      <w:pPr>
        <w:pStyle w:val="a"/>
      </w:pPr>
      <w:bookmarkStart w:id="183" w:name="_Ref225763480"/>
      <w:r w:rsidRPr="00431DF5">
        <w:t xml:space="preserve">Kipf T N, Welling M. Semi-supervised classification with graph convolutional networks[J]. </w:t>
      </w:r>
      <w:proofErr w:type="spellStart"/>
      <w:r w:rsidRPr="00431DF5">
        <w:t>arXiv</w:t>
      </w:r>
      <w:proofErr w:type="spellEnd"/>
      <w:r w:rsidRPr="00431DF5">
        <w:t xml:space="preserve"> preprint arXiv:1609.02907, 2016.</w:t>
      </w:r>
      <w:bookmarkEnd w:id="183"/>
    </w:p>
    <w:p w14:paraId="6CFE2437" w14:textId="77777777" w:rsidR="00076977" w:rsidRDefault="00076977" w:rsidP="00076977">
      <w:pPr>
        <w:pStyle w:val="a"/>
      </w:pPr>
      <w:bookmarkStart w:id="184" w:name="_Ref225763541"/>
      <w:r w:rsidRPr="00431DF5">
        <w:t>Zhang S, Tong H, Xu J, et al. Graph convolutional networks: a comprehensive review[J]. Computational Social Networks, 2019, 6(1): 1-23.</w:t>
      </w:r>
      <w:bookmarkEnd w:id="184"/>
    </w:p>
    <w:p w14:paraId="6CC04A8A" w14:textId="77777777" w:rsidR="00076977" w:rsidRDefault="00076977" w:rsidP="00076977">
      <w:pPr>
        <w:pStyle w:val="a"/>
      </w:pPr>
      <w:bookmarkStart w:id="185" w:name="_Ref225763563"/>
      <w:r w:rsidRPr="00431DF5">
        <w:t>Veli</w:t>
      </w:r>
      <w:r w:rsidRPr="00431DF5">
        <w:rPr>
          <w:rFonts w:ascii="Cambria" w:hAnsi="Cambria" w:cs="Cambria"/>
        </w:rPr>
        <w:t>č</w:t>
      </w:r>
      <w:r w:rsidRPr="00431DF5">
        <w:t>kovi</w:t>
      </w:r>
      <w:r w:rsidRPr="00431DF5">
        <w:rPr>
          <w:rFonts w:ascii="Cambria" w:hAnsi="Cambria" w:cs="Cambria"/>
        </w:rPr>
        <w:t>ć</w:t>
      </w:r>
      <w:r w:rsidRPr="00431DF5">
        <w:t xml:space="preserve"> P, </w:t>
      </w:r>
      <w:proofErr w:type="spellStart"/>
      <w:r w:rsidRPr="00431DF5">
        <w:t>Cucurull</w:t>
      </w:r>
      <w:proofErr w:type="spellEnd"/>
      <w:r w:rsidRPr="00431DF5">
        <w:t xml:space="preserve"> G, Casanova A, et al. Graph attention networks[J]. </w:t>
      </w:r>
      <w:proofErr w:type="spellStart"/>
      <w:r w:rsidRPr="00431DF5">
        <w:t>arXiv</w:t>
      </w:r>
      <w:proofErr w:type="spellEnd"/>
      <w:r w:rsidRPr="00431DF5">
        <w:t xml:space="preserve"> preprint arXiv:1710.10903, 2017.</w:t>
      </w:r>
      <w:bookmarkEnd w:id="185"/>
    </w:p>
    <w:p w14:paraId="27F87F8E" w14:textId="77777777" w:rsidR="00076977" w:rsidRDefault="00076977" w:rsidP="00076977">
      <w:pPr>
        <w:pStyle w:val="a"/>
      </w:pPr>
      <w:bookmarkStart w:id="186" w:name="_Ref225763583"/>
      <w:proofErr w:type="spellStart"/>
      <w:r w:rsidRPr="009E062E">
        <w:t>Vrahatis</w:t>
      </w:r>
      <w:proofErr w:type="spellEnd"/>
      <w:r w:rsidRPr="009E062E">
        <w:t xml:space="preserve"> A G, Lazaros K, </w:t>
      </w:r>
      <w:proofErr w:type="spellStart"/>
      <w:r w:rsidRPr="009E062E">
        <w:t>Kotsiantis</w:t>
      </w:r>
      <w:proofErr w:type="spellEnd"/>
      <w:r w:rsidRPr="009E062E">
        <w:t xml:space="preserve"> S. Graph attention networks: a comprehensive review of methods and applications[J]. Future Internet, 2024, 16(9): 318.</w:t>
      </w:r>
      <w:bookmarkEnd w:id="186"/>
    </w:p>
    <w:p w14:paraId="034221F6" w14:textId="77777777" w:rsidR="00076977" w:rsidRDefault="00076977" w:rsidP="00076977">
      <w:pPr>
        <w:pStyle w:val="a"/>
      </w:pPr>
      <w:bookmarkStart w:id="187" w:name="_Ref225763610"/>
      <w:r w:rsidRPr="000F0F3F">
        <w:t xml:space="preserve">Ying C, Cai T, Luo S, et al. Do transformers really perform badly for graph </w:t>
      </w:r>
      <w:proofErr w:type="gramStart"/>
      <w:r w:rsidRPr="000F0F3F">
        <w:t>representation?[</w:t>
      </w:r>
      <w:proofErr w:type="gramEnd"/>
      <w:r w:rsidRPr="000F0F3F">
        <w:t>J]. Advances in neural information processing systems, 2021, 34: 28877-28888.</w:t>
      </w:r>
      <w:bookmarkEnd w:id="187"/>
    </w:p>
    <w:p w14:paraId="1B1D96C3" w14:textId="08A9EE9A" w:rsidR="00076977" w:rsidRDefault="007939D7" w:rsidP="00076977">
      <w:pPr>
        <w:pStyle w:val="a"/>
      </w:pPr>
      <w:r w:rsidRPr="007939D7">
        <w:t xml:space="preserve">Vaswani A, </w:t>
      </w:r>
      <w:proofErr w:type="spellStart"/>
      <w:r w:rsidRPr="007939D7">
        <w:t>Shazeer</w:t>
      </w:r>
      <w:proofErr w:type="spellEnd"/>
      <w:r w:rsidRPr="007939D7">
        <w:t xml:space="preserve"> N, Parmar N, </w:t>
      </w:r>
      <w:proofErr w:type="spellStart"/>
      <w:r w:rsidRPr="007939D7">
        <w:t>Uszkoreit</w:t>
      </w:r>
      <w:proofErr w:type="spellEnd"/>
      <w:r w:rsidRPr="007939D7">
        <w:t xml:space="preserve"> J, Jones L, Gomez A N, Kaiser L, </w:t>
      </w:r>
      <w:proofErr w:type="spellStart"/>
      <w:r w:rsidRPr="007939D7">
        <w:t>Polosukhin</w:t>
      </w:r>
      <w:proofErr w:type="spellEnd"/>
      <w:r w:rsidRPr="007939D7">
        <w:t xml:space="preserve"> I. Attention is all you need[C]//Advances in Neural Information Processing Systems. 2017, 30: 5998-6008</w:t>
      </w:r>
      <w:r w:rsidR="002D58D2" w:rsidRPr="002D58D2">
        <w:t>.</w:t>
      </w:r>
    </w:p>
    <w:p w14:paraId="592D79C0" w14:textId="77777777" w:rsidR="00076977" w:rsidRDefault="00076977" w:rsidP="00076977">
      <w:pPr>
        <w:pStyle w:val="a"/>
      </w:pPr>
      <w:bookmarkStart w:id="188" w:name="_Ref225763747"/>
      <w:proofErr w:type="spellStart"/>
      <w:r w:rsidRPr="000F0F3F">
        <w:t>Agarap</w:t>
      </w:r>
      <w:proofErr w:type="spellEnd"/>
      <w:r w:rsidRPr="000F0F3F">
        <w:t xml:space="preserve"> A F. Deep learning using rectified linear units (</w:t>
      </w:r>
      <w:proofErr w:type="spellStart"/>
      <w:r w:rsidRPr="000F0F3F">
        <w:t>relu</w:t>
      </w:r>
      <w:proofErr w:type="spellEnd"/>
      <w:r w:rsidRPr="000F0F3F">
        <w:t xml:space="preserve">)[J]. </w:t>
      </w:r>
      <w:proofErr w:type="spellStart"/>
      <w:r w:rsidRPr="000F0F3F">
        <w:t>arXiv</w:t>
      </w:r>
      <w:proofErr w:type="spellEnd"/>
      <w:r w:rsidRPr="000F0F3F">
        <w:t xml:space="preserve"> preprint arXiv:1803.08375, 2018.</w:t>
      </w:r>
      <w:bookmarkEnd w:id="188"/>
    </w:p>
    <w:p w14:paraId="40A4B376" w14:textId="77777777" w:rsidR="00076977" w:rsidRDefault="00076977" w:rsidP="00076977">
      <w:pPr>
        <w:pStyle w:val="a"/>
      </w:pPr>
      <w:bookmarkStart w:id="189" w:name="_Ref225763766"/>
      <w:r w:rsidRPr="000F0F3F">
        <w:t xml:space="preserve">Hu E J, Shen Y, Wallis P, et al. Lora: Low-rank adaptation of large language models[J]. </w:t>
      </w:r>
      <w:proofErr w:type="spellStart"/>
      <w:r w:rsidRPr="000F0F3F">
        <w:t>Iclr</w:t>
      </w:r>
      <w:proofErr w:type="spellEnd"/>
      <w:r w:rsidRPr="000F0F3F">
        <w:t>, 2022, 1(2): 3.</w:t>
      </w:r>
      <w:bookmarkEnd w:id="189"/>
    </w:p>
    <w:p w14:paraId="09858140" w14:textId="77777777" w:rsidR="00076977" w:rsidRDefault="00076977" w:rsidP="00076977">
      <w:pPr>
        <w:pStyle w:val="a"/>
      </w:pPr>
      <w:bookmarkStart w:id="190" w:name="_Ref225763788"/>
      <w:r w:rsidRPr="000F0F3F">
        <w:rPr>
          <w:rFonts w:hint="eastAsia"/>
        </w:rPr>
        <w:t>Mao Y, Ge Y, Fan Y, et al. A survey on lora of large language models[J]. Frontiers of Computer Science, 2025, 19(7): 197605.</w:t>
      </w:r>
      <w:bookmarkEnd w:id="190"/>
    </w:p>
    <w:p w14:paraId="61BC1D62" w14:textId="77777777" w:rsidR="00076977" w:rsidRDefault="00076977" w:rsidP="00076977">
      <w:pPr>
        <w:pStyle w:val="a"/>
      </w:pPr>
      <w:bookmarkStart w:id="191" w:name="_Ref225763817"/>
      <w:r w:rsidRPr="000F0F3F">
        <w:t>Wei J, Wang X, Schuurmans D, et al. Chain-of-thought prompting elicits reasoning in large language models[J]. Advances in neural information processing systems, 2022, 35: 24824-24837.</w:t>
      </w:r>
      <w:bookmarkEnd w:id="191"/>
    </w:p>
    <w:p w14:paraId="08C02E18" w14:textId="77777777" w:rsidR="00076977" w:rsidRDefault="00076977" w:rsidP="00076977">
      <w:pPr>
        <w:pStyle w:val="a"/>
      </w:pPr>
      <w:bookmarkStart w:id="192" w:name="_Ref225763837"/>
      <w:r w:rsidRPr="000F0F3F">
        <w:t xml:space="preserve">Sprague Z, Yin F, Rodriguez J D, et al. To cot or not to cot? chain-of-thought helps mainly on math and symbolic reasoning[J]. </w:t>
      </w:r>
      <w:proofErr w:type="spellStart"/>
      <w:r w:rsidRPr="000F0F3F">
        <w:t>arXiv</w:t>
      </w:r>
      <w:proofErr w:type="spellEnd"/>
      <w:r w:rsidRPr="000F0F3F">
        <w:t xml:space="preserve"> preprint arXiv:2409.12183, 2024.</w:t>
      </w:r>
      <w:bookmarkEnd w:id="192"/>
    </w:p>
    <w:p w14:paraId="4FB4FB00" w14:textId="77777777" w:rsidR="00076977" w:rsidRDefault="00076977" w:rsidP="00076977">
      <w:pPr>
        <w:pStyle w:val="a"/>
      </w:pPr>
      <w:bookmarkStart w:id="193" w:name="_Ref225763888"/>
      <w:proofErr w:type="spellStart"/>
      <w:r w:rsidRPr="000F0F3F">
        <w:t>Grattafiori</w:t>
      </w:r>
      <w:proofErr w:type="spellEnd"/>
      <w:r w:rsidRPr="000F0F3F">
        <w:t xml:space="preserve"> A, Dubey A, </w:t>
      </w:r>
      <w:proofErr w:type="spellStart"/>
      <w:r w:rsidRPr="000F0F3F">
        <w:t>Jauhri</w:t>
      </w:r>
      <w:proofErr w:type="spellEnd"/>
      <w:r w:rsidRPr="000F0F3F">
        <w:t xml:space="preserve"> A, et al. The llama 3 herd of models[J]. </w:t>
      </w:r>
      <w:proofErr w:type="spellStart"/>
      <w:r w:rsidRPr="000F0F3F">
        <w:t>arXiv</w:t>
      </w:r>
      <w:proofErr w:type="spellEnd"/>
      <w:r w:rsidRPr="000F0F3F">
        <w:t xml:space="preserve"> preprint arXiv:2407.21783, </w:t>
      </w:r>
      <w:r w:rsidRPr="000F0F3F">
        <w:lastRenderedPageBreak/>
        <w:t>2024.</w:t>
      </w:r>
      <w:bookmarkEnd w:id="193"/>
    </w:p>
    <w:p w14:paraId="6D0E1640" w14:textId="77777777" w:rsidR="00076977" w:rsidRDefault="00076977" w:rsidP="00076977">
      <w:pPr>
        <w:pStyle w:val="a"/>
      </w:pPr>
      <w:bookmarkStart w:id="194" w:name="_Ref225763909"/>
      <w:r w:rsidRPr="000F0F3F">
        <w:t>Song Y, Zheng S, Niu Z, et al. Communicative representation learning on attributed molecular graphs[C]//29th International Joint Conference on Artificial Intelligence and the 17th Pacific Rim International Conference on Artificial Intelligence (IJCAI-PRICAI2020). International Joint Conferences on Artificial Intelligence Organization, 2020.</w:t>
      </w:r>
      <w:bookmarkEnd w:id="194"/>
    </w:p>
    <w:p w14:paraId="50787AA1" w14:textId="77777777" w:rsidR="00076977" w:rsidRDefault="00076977" w:rsidP="00076977">
      <w:pPr>
        <w:pStyle w:val="a"/>
      </w:pPr>
      <w:bookmarkStart w:id="195" w:name="_Ref225763929"/>
      <w:r w:rsidRPr="000F0F3F">
        <w:t xml:space="preserve">Kojima T, Gu S </w:t>
      </w:r>
      <w:proofErr w:type="spellStart"/>
      <w:r w:rsidRPr="000F0F3F">
        <w:t>S</w:t>
      </w:r>
      <w:proofErr w:type="spellEnd"/>
      <w:r w:rsidRPr="000F0F3F">
        <w:t xml:space="preserve">, Reid M, et al. </w:t>
      </w:r>
      <w:proofErr w:type="gramStart"/>
      <w:r w:rsidRPr="000F0F3F">
        <w:t>Large</w:t>
      </w:r>
      <w:proofErr w:type="gramEnd"/>
      <w:r w:rsidRPr="000F0F3F">
        <w:t xml:space="preserve"> language models are zero-shot reasoners[J]. Advances in neural information processing systems, 2022, 35: 22199-22213.</w:t>
      </w:r>
      <w:bookmarkEnd w:id="195"/>
    </w:p>
    <w:p w14:paraId="39054330" w14:textId="77777777" w:rsidR="00076977" w:rsidRDefault="00076977" w:rsidP="00076977">
      <w:pPr>
        <w:pStyle w:val="a"/>
      </w:pPr>
      <w:bookmarkStart w:id="196" w:name="_Ref225763964"/>
      <w:r w:rsidRPr="000F0F3F">
        <w:t xml:space="preserve">Huang K, Fu T, Gao W, et al. Therapeutics data commons: Machine learning datasets and tasks for drug discovery and development[J]. </w:t>
      </w:r>
      <w:proofErr w:type="spellStart"/>
      <w:r w:rsidRPr="000F0F3F">
        <w:t>arXiv</w:t>
      </w:r>
      <w:proofErr w:type="spellEnd"/>
      <w:r w:rsidRPr="000F0F3F">
        <w:t xml:space="preserve"> preprint arXiv:2102.09548, 2021.</w:t>
      </w:r>
      <w:bookmarkEnd w:id="196"/>
    </w:p>
    <w:p w14:paraId="19EF53F8" w14:textId="77777777" w:rsidR="00076977" w:rsidRDefault="00076977" w:rsidP="00076977">
      <w:pPr>
        <w:pStyle w:val="a"/>
      </w:pPr>
      <w:bookmarkStart w:id="197" w:name="_Ref225763996"/>
      <w:r w:rsidRPr="000F0F3F">
        <w:t>Li Y, Wan Y, Liu X. Semi-supervised learning with graph convolutional networks based on hypergraph[J]. Neural Processing Letters, 2022, 54(4): 2629-2644.</w:t>
      </w:r>
      <w:bookmarkEnd w:id="197"/>
    </w:p>
    <w:p w14:paraId="0D75082B" w14:textId="77777777" w:rsidR="00076977" w:rsidRDefault="00076977" w:rsidP="00076977">
      <w:pPr>
        <w:pStyle w:val="a"/>
      </w:pPr>
      <w:bookmarkStart w:id="198" w:name="_Ref225764008"/>
      <w:r w:rsidRPr="000F0F3F">
        <w:t>Xiong Z, Wang D, Liu X, et al. Pushing the boundaries of molecular representation for drug discovery with the graph attention mechanism[J]. Journal of medicinal chemistry, 2019, 63(16): 8749-8760.</w:t>
      </w:r>
      <w:bookmarkEnd w:id="198"/>
    </w:p>
    <w:p w14:paraId="5DC72080" w14:textId="5F109A03" w:rsidR="00076977" w:rsidRDefault="002D58D2" w:rsidP="00076977">
      <w:pPr>
        <w:pStyle w:val="a"/>
      </w:pPr>
      <w:proofErr w:type="spellStart"/>
      <w:r w:rsidRPr="002D58D2">
        <w:t>Duvenaud</w:t>
      </w:r>
      <w:proofErr w:type="spellEnd"/>
      <w:r w:rsidRPr="002D58D2">
        <w:t xml:space="preserve"> D K, Maclaurin D, Aguilera-Iparraguirre J, Gómez-</w:t>
      </w:r>
      <w:proofErr w:type="spellStart"/>
      <w:r w:rsidRPr="002D58D2">
        <w:t>Bombarelli</w:t>
      </w:r>
      <w:proofErr w:type="spellEnd"/>
      <w:r w:rsidRPr="002D58D2">
        <w:t xml:space="preserve"> R, Hirzel T, </w:t>
      </w:r>
      <w:proofErr w:type="spellStart"/>
      <w:r w:rsidRPr="002D58D2">
        <w:t>Aspuru</w:t>
      </w:r>
      <w:proofErr w:type="spellEnd"/>
      <w:r w:rsidRPr="002D58D2">
        <w:t>-Guzik A, Adams R P. Convolutional networks on graphs for learning molecular fingerprints[C]//Advances in Neural Information Processing Systems. 2015, 28: 2224-2232.</w:t>
      </w:r>
    </w:p>
    <w:p w14:paraId="3B36C842" w14:textId="77777777" w:rsidR="00076977" w:rsidRDefault="00076977" w:rsidP="00076977">
      <w:pPr>
        <w:pStyle w:val="a"/>
      </w:pPr>
      <w:bookmarkStart w:id="199" w:name="_Ref225764081"/>
      <w:proofErr w:type="spellStart"/>
      <w:r w:rsidRPr="000F0F3F">
        <w:t>Hirohara</w:t>
      </w:r>
      <w:proofErr w:type="spellEnd"/>
      <w:r w:rsidRPr="000F0F3F">
        <w:t xml:space="preserve"> M, Saito Y, Koda Y, et al. Convolutional neural network based on SMILES representation of compounds for detecting chemical motif[J]. BMC bioinformatics, 2018, 19(Suppl 19): 526.</w:t>
      </w:r>
      <w:bookmarkEnd w:id="199"/>
    </w:p>
    <w:p w14:paraId="3FAD6C2F" w14:textId="77777777" w:rsidR="00076977" w:rsidRDefault="00076977" w:rsidP="00076977">
      <w:pPr>
        <w:pStyle w:val="a"/>
      </w:pPr>
      <w:bookmarkStart w:id="200" w:name="_Ref225764226"/>
      <w:r w:rsidRPr="000F0F3F">
        <w:t xml:space="preserve">Liu Y, Ott M, Goyal N, et al. Roberta: A robustly optimized </w:t>
      </w:r>
      <w:proofErr w:type="spellStart"/>
      <w:r w:rsidRPr="000F0F3F">
        <w:t>bert</w:t>
      </w:r>
      <w:proofErr w:type="spellEnd"/>
      <w:r w:rsidRPr="000F0F3F">
        <w:t xml:space="preserve"> pretraining approach[J]. </w:t>
      </w:r>
      <w:proofErr w:type="spellStart"/>
      <w:r w:rsidRPr="000F0F3F">
        <w:t>arXiv</w:t>
      </w:r>
      <w:proofErr w:type="spellEnd"/>
      <w:r w:rsidRPr="000F0F3F">
        <w:t xml:space="preserve"> preprint arXiv:1907.11692, 2019.</w:t>
      </w:r>
      <w:bookmarkEnd w:id="200"/>
    </w:p>
    <w:p w14:paraId="7B1C299A" w14:textId="77777777" w:rsidR="00076977" w:rsidRDefault="00076977" w:rsidP="00076977">
      <w:pPr>
        <w:pStyle w:val="a"/>
      </w:pPr>
      <w:bookmarkStart w:id="201" w:name="_Ref225764254"/>
      <w:proofErr w:type="spellStart"/>
      <w:r w:rsidRPr="000F0F3F">
        <w:t>Beltagy</w:t>
      </w:r>
      <w:proofErr w:type="spellEnd"/>
      <w:r w:rsidRPr="000F0F3F">
        <w:t xml:space="preserve"> I, Lo K, Cohan A. SciBERT: A pretrained language model for scientific text[C]//Proceedings of the 2019 conference on empirical methods in natural language processing and the 9th international joint conference on natural language processing (EMNLP-IJCNLP). 2019: 3615-3620.</w:t>
      </w:r>
      <w:bookmarkEnd w:id="201"/>
    </w:p>
    <w:p w14:paraId="0274F3AF" w14:textId="77777777" w:rsidR="00076977" w:rsidRDefault="00076977" w:rsidP="00076977">
      <w:pPr>
        <w:pStyle w:val="a"/>
      </w:pPr>
      <w:bookmarkStart w:id="202" w:name="_Ref225764280"/>
      <w:r w:rsidRPr="000F0F3F">
        <w:t>Wu Z, Ramsundar B, Feinberg E N, et al. MoleculeNet: a benchmark for molecular machine learning[J]. Chemical science, 2018, 9(2): 513-530.</w:t>
      </w:r>
      <w:bookmarkEnd w:id="202"/>
    </w:p>
    <w:p w14:paraId="5BB52211" w14:textId="77777777" w:rsidR="00076977" w:rsidRDefault="00076977" w:rsidP="00076977">
      <w:pPr>
        <w:pStyle w:val="a"/>
      </w:pPr>
      <w:bookmarkStart w:id="203" w:name="_Ref225764307"/>
      <w:r w:rsidRPr="000F0F3F">
        <w:t xml:space="preserve">Chen T, </w:t>
      </w:r>
      <w:proofErr w:type="spellStart"/>
      <w:r w:rsidRPr="000F0F3F">
        <w:t>Kornblith</w:t>
      </w:r>
      <w:proofErr w:type="spellEnd"/>
      <w:r w:rsidRPr="000F0F3F">
        <w:t xml:space="preserve"> S, Norouzi M, et al. A simple framework for contrastive learning of visual representations[C]//International conference on machine learning. </w:t>
      </w:r>
      <w:proofErr w:type="spellStart"/>
      <w:r w:rsidRPr="000F0F3F">
        <w:t>PmLR</w:t>
      </w:r>
      <w:proofErr w:type="spellEnd"/>
      <w:r w:rsidRPr="000F0F3F">
        <w:t>, 2020: 1597-1607.</w:t>
      </w:r>
      <w:bookmarkEnd w:id="203"/>
    </w:p>
    <w:p w14:paraId="4EE8C76F" w14:textId="77777777" w:rsidR="00076977" w:rsidRDefault="00076977" w:rsidP="00076977">
      <w:pPr>
        <w:pStyle w:val="a"/>
      </w:pPr>
      <w:bookmarkStart w:id="204" w:name="_Ref225764327"/>
      <w:r w:rsidRPr="000F0F3F">
        <w:t>Jaeger S, Fulle S, Turk S. Mol2vec: unsupervised machine learning approach with chemical intuition[J]. Journal of chemical information and modeling, 2018, 58(1): 27-35.</w:t>
      </w:r>
      <w:bookmarkEnd w:id="204"/>
    </w:p>
    <w:p w14:paraId="5337D553" w14:textId="3081A31B" w:rsidR="00076977" w:rsidRDefault="00FD5A55" w:rsidP="00076977">
      <w:pPr>
        <w:pStyle w:val="a"/>
      </w:pPr>
      <w:r w:rsidRPr="00FD5A55">
        <w:lastRenderedPageBreak/>
        <w:t>Liu S, Demirel M F, Liang Y. N-Gram graph: Simple unsupervised representation for graphs, with applications to molecules[C]//Advances in Neural Information Processing Systems. 2019, 32: 8464-8476.</w:t>
      </w:r>
    </w:p>
    <w:p w14:paraId="1FFFAF7D" w14:textId="77777777" w:rsidR="00076977" w:rsidRDefault="00076977" w:rsidP="00076977">
      <w:pPr>
        <w:pStyle w:val="a"/>
      </w:pPr>
      <w:bookmarkStart w:id="205" w:name="_Ref225764351"/>
      <w:r w:rsidRPr="00BD1B90">
        <w:t xml:space="preserve">Xu K, Hu W, Leskovec J, et al. How powerful are graph neural </w:t>
      </w:r>
      <w:proofErr w:type="gramStart"/>
      <w:r w:rsidRPr="00BD1B90">
        <w:t>networks?[</w:t>
      </w:r>
      <w:proofErr w:type="gramEnd"/>
      <w:r w:rsidRPr="00BD1B90">
        <w:t xml:space="preserve">J]. </w:t>
      </w:r>
      <w:proofErr w:type="spellStart"/>
      <w:r w:rsidRPr="00BD1B90">
        <w:t>arXiv</w:t>
      </w:r>
      <w:proofErr w:type="spellEnd"/>
      <w:r w:rsidRPr="00BD1B90">
        <w:t xml:space="preserve"> preprint arXiv:1810.00826, 2018.</w:t>
      </w:r>
      <w:bookmarkEnd w:id="205"/>
    </w:p>
    <w:p w14:paraId="2EFC1C30" w14:textId="77777777" w:rsidR="00076977" w:rsidRDefault="00076977" w:rsidP="00076977">
      <w:pPr>
        <w:pStyle w:val="a"/>
      </w:pPr>
      <w:bookmarkStart w:id="206" w:name="_Ref225764396"/>
      <w:r w:rsidRPr="00BD1B90">
        <w:t>Yang K, Swanson K, Jin W, et al. Analyzing learned molecular representations for property prediction[J]. Journal of chemical information and modeling, 2019, 59(8): 3370-3388.</w:t>
      </w:r>
      <w:bookmarkEnd w:id="206"/>
    </w:p>
    <w:p w14:paraId="18D225BF" w14:textId="77777777" w:rsidR="00076977" w:rsidRDefault="00076977" w:rsidP="00076977">
      <w:pPr>
        <w:pStyle w:val="a"/>
      </w:pPr>
      <w:bookmarkStart w:id="207" w:name="_Ref225764425"/>
      <w:r w:rsidRPr="00BD1B90">
        <w:t>Rong Y, Bian Y, Xu T, et al. Self-supervised graph transformer on large-scale molecular data[J]. Advances in neural information processing systems, 2020, 33: 12559-12571.</w:t>
      </w:r>
      <w:bookmarkEnd w:id="207"/>
    </w:p>
    <w:p w14:paraId="50FECEBA" w14:textId="5F3E26EF" w:rsidR="00076977" w:rsidRDefault="00FD5A55" w:rsidP="00076977">
      <w:pPr>
        <w:pStyle w:val="a"/>
      </w:pPr>
      <w:r w:rsidRPr="00FD5A55">
        <w:t xml:space="preserve">Schütt K T, </w:t>
      </w:r>
      <w:proofErr w:type="spellStart"/>
      <w:r w:rsidRPr="00FD5A55">
        <w:t>Kindermans</w:t>
      </w:r>
      <w:proofErr w:type="spellEnd"/>
      <w:r w:rsidRPr="00FD5A55">
        <w:t xml:space="preserve"> P J, Sauceda H E, </w:t>
      </w:r>
      <w:proofErr w:type="spellStart"/>
      <w:r w:rsidRPr="00FD5A55">
        <w:t>Chmiela</w:t>
      </w:r>
      <w:proofErr w:type="spellEnd"/>
      <w:r w:rsidRPr="00FD5A55">
        <w:t xml:space="preserve"> S, </w:t>
      </w:r>
      <w:proofErr w:type="spellStart"/>
      <w:r w:rsidRPr="00FD5A55">
        <w:t>Tkatchenko</w:t>
      </w:r>
      <w:proofErr w:type="spellEnd"/>
      <w:r w:rsidRPr="00FD5A55">
        <w:t xml:space="preserve"> A, Müller K R. SchNet: A continuous-filter convolutional neural network for modeling quantum interactions[C]//Advances in Neural Information Processing Systems. 2017, 30: 992-1002.</w:t>
      </w:r>
    </w:p>
    <w:p w14:paraId="1D8C2452" w14:textId="77777777" w:rsidR="00076977" w:rsidRDefault="00076977" w:rsidP="00076977">
      <w:pPr>
        <w:pStyle w:val="a"/>
      </w:pPr>
      <w:bookmarkStart w:id="208" w:name="_Ref225764488"/>
      <w:r w:rsidRPr="00BD1B90">
        <w:t xml:space="preserve">Su B, Du D Y Z, Zhou Y, et al. A molecular multimodal foundation model associating molecule graphs with natural language. </w:t>
      </w:r>
      <w:proofErr w:type="spellStart"/>
      <w:r w:rsidRPr="00BD1B90">
        <w:t>arXiv</w:t>
      </w:r>
      <w:proofErr w:type="spellEnd"/>
      <w:r w:rsidRPr="00BD1B90">
        <w:t xml:space="preserve">[J]. </w:t>
      </w:r>
      <w:proofErr w:type="spellStart"/>
      <w:r w:rsidRPr="00BD1B90">
        <w:t>arXiv</w:t>
      </w:r>
      <w:proofErr w:type="spellEnd"/>
      <w:r w:rsidRPr="00BD1B90">
        <w:t xml:space="preserve"> preprint arXiv:2209.05481, 2022, 10.</w:t>
      </w:r>
      <w:bookmarkEnd w:id="208"/>
    </w:p>
    <w:p w14:paraId="245A1DB4" w14:textId="77777777" w:rsidR="00076977" w:rsidRPr="007236BE" w:rsidRDefault="00076977" w:rsidP="00076977">
      <w:pPr>
        <w:pStyle w:val="a"/>
      </w:pPr>
      <w:bookmarkStart w:id="209" w:name="_Ref225764510"/>
      <w:r w:rsidRPr="00BD1B90">
        <w:rPr>
          <w:rFonts w:hint="eastAsia"/>
        </w:rPr>
        <w:t>Zeng Z, Yao Y, Liu Z, et al. A deep-learning system bridging molecule structure and biomedical text with comprehension comparable to human professionals[J]. Nature communications, 2022, 13(1): 862.</w:t>
      </w:r>
      <w:bookmarkEnd w:id="209"/>
    </w:p>
    <w:p w14:paraId="1DEC59DE" w14:textId="77777777" w:rsidR="004C1FE5" w:rsidRPr="004C1FE5" w:rsidRDefault="004C1FE5" w:rsidP="004C1FE5"/>
    <w:p w14:paraId="04E853B6" w14:textId="77777777" w:rsidR="008921AD" w:rsidRDefault="008921AD" w:rsidP="00E63254">
      <w:pPr>
        <w:ind w:firstLineChars="0" w:firstLine="0"/>
        <w:sectPr w:rsidR="008921AD" w:rsidSect="00226D3D">
          <w:headerReference w:type="even" r:id="rId449"/>
          <w:headerReference w:type="default" r:id="rId450"/>
          <w:pgSz w:w="11906" w:h="16838" w:code="9"/>
          <w:pgMar w:top="1418" w:right="1134" w:bottom="1134" w:left="1418" w:header="851" w:footer="851" w:gutter="0"/>
          <w:cols w:space="425"/>
          <w:docGrid w:type="lines" w:linePitch="326"/>
        </w:sectPr>
      </w:pPr>
    </w:p>
    <w:p w14:paraId="17AE9EBF" w14:textId="355D2ADD" w:rsidR="00816A9F" w:rsidRDefault="008921AD" w:rsidP="00E50E24">
      <w:pPr>
        <w:pStyle w:val="1"/>
        <w:numPr>
          <w:ilvl w:val="0"/>
          <w:numId w:val="0"/>
        </w:numPr>
      </w:pPr>
      <w:bookmarkStart w:id="210" w:name="_Toc229736554"/>
      <w:r w:rsidRPr="008921AD">
        <w:rPr>
          <w:rFonts w:hint="eastAsia"/>
        </w:rPr>
        <w:lastRenderedPageBreak/>
        <w:t>致谢</w:t>
      </w:r>
      <w:bookmarkEnd w:id="210"/>
    </w:p>
    <w:p w14:paraId="5E352340" w14:textId="67C4998C" w:rsidR="0040640D" w:rsidRDefault="0040640D" w:rsidP="008921AD">
      <w:r>
        <w:rPr>
          <w:rFonts w:hint="eastAsia"/>
        </w:rPr>
        <w:t>三年弹指一挥间，我的研究生生涯已近尾声。</w:t>
      </w:r>
      <w:r w:rsidRPr="0040640D">
        <w:t>二十年求学路，始于</w:t>
      </w:r>
      <w:r w:rsidRPr="0040640D">
        <w:t>2006</w:t>
      </w:r>
      <w:r w:rsidRPr="0040640D">
        <w:t>，终于</w:t>
      </w:r>
      <w:r w:rsidRPr="0040640D">
        <w:t>2026</w:t>
      </w:r>
      <w:r w:rsidRPr="0040640D">
        <w:t>。作为学生生涯的最后一个篇章，研究生阶段</w:t>
      </w:r>
      <w:r>
        <w:rPr>
          <w:rFonts w:hint="eastAsia"/>
        </w:rPr>
        <w:t>不仅培养了我学术</w:t>
      </w:r>
      <w:r w:rsidR="00A95FF4">
        <w:rPr>
          <w:rFonts w:hint="eastAsia"/>
        </w:rPr>
        <w:t>素养</w:t>
      </w:r>
      <w:r>
        <w:rPr>
          <w:rFonts w:hint="eastAsia"/>
        </w:rPr>
        <w:t>，</w:t>
      </w:r>
      <w:r w:rsidR="00A95FF4">
        <w:rPr>
          <w:rFonts w:hint="eastAsia"/>
        </w:rPr>
        <w:t>也使</w:t>
      </w:r>
      <w:r>
        <w:rPr>
          <w:rFonts w:hint="eastAsia"/>
        </w:rPr>
        <w:t>我</w:t>
      </w:r>
      <w:r w:rsidR="00A95FF4">
        <w:rPr>
          <w:rFonts w:hint="eastAsia"/>
        </w:rPr>
        <w:t>拥有面对未知时独立思考的人格</w:t>
      </w:r>
      <w:r>
        <w:rPr>
          <w:rFonts w:hint="eastAsia"/>
        </w:rPr>
        <w:t>。</w:t>
      </w:r>
      <w:r w:rsidR="00A95FF4">
        <w:rPr>
          <w:rFonts w:hint="eastAsia"/>
        </w:rPr>
        <w:t>回首人生中这一宝贵的时光，心中满怀感激。老师的谆谆教导，同门的无私帮助仍</w:t>
      </w:r>
      <w:r w:rsidR="00E50E24">
        <w:rPr>
          <w:rFonts w:hint="eastAsia"/>
        </w:rPr>
        <w:t>然</w:t>
      </w:r>
      <w:r w:rsidR="00A95FF4">
        <w:rPr>
          <w:rFonts w:hint="eastAsia"/>
        </w:rPr>
        <w:t>历历在目，所以在此我向他们表示最诚挚的感谢。</w:t>
      </w:r>
    </w:p>
    <w:p w14:paraId="2F88B515" w14:textId="1A32DEC2" w:rsidR="00E50E24" w:rsidRDefault="00A95FF4" w:rsidP="004609D8">
      <w:r>
        <w:rPr>
          <w:rFonts w:hint="eastAsia"/>
        </w:rPr>
        <w:t>首先</w:t>
      </w:r>
      <w:r w:rsidR="00E50E24">
        <w:rPr>
          <w:rFonts w:hint="eastAsia"/>
        </w:rPr>
        <w:t>，向我的导师牛云云教授致以崇高的敬意和诚挚的感谢。在学术上，您严谨治学、精益求精的态度是我永远的标杆。</w:t>
      </w:r>
      <w:r w:rsidR="004609D8" w:rsidRPr="004609D8">
        <w:t>在生活中，您的关怀与指引，让我如沐春风。</w:t>
      </w:r>
      <w:r w:rsidR="004609D8">
        <w:rPr>
          <w:rFonts w:hint="eastAsia"/>
        </w:rPr>
        <w:t>您不仅教会我如何做科研，更教会我如何为人处世。这些</w:t>
      </w:r>
      <w:r w:rsidR="00FE6521">
        <w:rPr>
          <w:rFonts w:hint="eastAsia"/>
        </w:rPr>
        <w:t>宝</w:t>
      </w:r>
      <w:r w:rsidR="004609D8">
        <w:rPr>
          <w:rFonts w:hint="eastAsia"/>
        </w:rPr>
        <w:t>贵的东西也为我日后的道路和生活奠定了基础。在此，祝老师身体健康、青春永驻、工作顺利、阖家欢乐！</w:t>
      </w:r>
    </w:p>
    <w:p w14:paraId="3B4C9DB6" w14:textId="2A02929D" w:rsidR="004609D8" w:rsidRDefault="004609D8" w:rsidP="008921AD">
      <w:r>
        <w:rPr>
          <w:rFonts w:hint="eastAsia"/>
        </w:rPr>
        <w:t>其次，我要感谢我的家人。二十年的求学路，他们给了我最强大的托举。从山沟中的小学到县城的中学，再到省城的大学，最后到首都的研究生，是他们在背后默默无私</w:t>
      </w:r>
      <w:r w:rsidR="00FE6521">
        <w:rPr>
          <w:rFonts w:hint="eastAsia"/>
        </w:rPr>
        <w:t>为我付出。感谢我的父母，</w:t>
      </w:r>
      <w:r w:rsidR="00FE6521" w:rsidRPr="00FE6521">
        <w:t>每当我遇到困难与挫折，是你们给予我无穷的力量与温暖，让我得以心无旁骛地成长与学习。二十</w:t>
      </w:r>
      <w:r w:rsidR="00085093">
        <w:rPr>
          <w:rFonts w:hint="eastAsia"/>
        </w:rPr>
        <w:t>余</w:t>
      </w:r>
      <w:r w:rsidR="00FE6521" w:rsidRPr="00FE6521">
        <w:t>载遮风挡雨，正是你们的无私托举，才成就了我今日的长大成人与学业有成。</w:t>
      </w:r>
    </w:p>
    <w:p w14:paraId="3007915D" w14:textId="51FE1773" w:rsidR="00527350" w:rsidRDefault="00527350" w:rsidP="00527350">
      <w:r>
        <w:rPr>
          <w:rFonts w:hint="eastAsia"/>
        </w:rPr>
        <w:t>最后，我要感谢我的同门同学以及舍友。在研究生期间，你们给了我最真挚的师门友谊情。我们共同进步和成长，一起面对挑战也一起</w:t>
      </w:r>
      <w:r w:rsidR="0065637B">
        <w:rPr>
          <w:rFonts w:hint="eastAsia"/>
        </w:rPr>
        <w:t>把酒言欢</w:t>
      </w:r>
      <w:r>
        <w:rPr>
          <w:rFonts w:hint="eastAsia"/>
        </w:rPr>
        <w:t>。大家亦师亦友、互相帮助，正是这种和谐的氛围</w:t>
      </w:r>
      <w:r w:rsidRPr="00527350">
        <w:t>温润了</w:t>
      </w:r>
      <w:r>
        <w:rPr>
          <w:rFonts w:hint="eastAsia"/>
        </w:rPr>
        <w:t>我读研</w:t>
      </w:r>
      <w:r w:rsidR="006D5049">
        <w:rPr>
          <w:rFonts w:hint="eastAsia"/>
        </w:rPr>
        <w:t>的</w:t>
      </w:r>
      <w:r>
        <w:rPr>
          <w:rFonts w:hint="eastAsia"/>
        </w:rPr>
        <w:t>时光，那些难忘的瞬间我会一直记得。</w:t>
      </w:r>
    </w:p>
    <w:p w14:paraId="0539922F" w14:textId="677BE768" w:rsidR="00527350" w:rsidRDefault="00397B4B" w:rsidP="008921AD">
      <w:r>
        <w:rPr>
          <w:rFonts w:hint="eastAsia"/>
        </w:rPr>
        <w:t>言</w:t>
      </w:r>
      <w:r w:rsidRPr="00397B4B">
        <w:t>辞有尽，感激无期。行文至此，二十年的学生</w:t>
      </w:r>
      <w:r>
        <w:rPr>
          <w:rFonts w:hint="eastAsia"/>
        </w:rPr>
        <w:t>生涯</w:t>
      </w:r>
      <w:r w:rsidRPr="00397B4B">
        <w:t>即将</w:t>
      </w:r>
      <w:r>
        <w:rPr>
          <w:rFonts w:hint="eastAsia"/>
        </w:rPr>
        <w:t>结束</w:t>
      </w:r>
      <w:r w:rsidRPr="00397B4B">
        <w:t>，但前方的探索永无止境。</w:t>
      </w:r>
      <w:r>
        <w:rPr>
          <w:rFonts w:hint="eastAsia"/>
        </w:rPr>
        <w:t>再次向所有给予我关心和帮助的人表示诚挚的感谢，</w:t>
      </w:r>
      <w:r w:rsidRPr="00397B4B">
        <w:t>我将不忘初心，砥砺前行</w:t>
      </w:r>
      <w:r>
        <w:rPr>
          <w:rFonts w:hint="eastAsia"/>
        </w:rPr>
        <w:t>！</w:t>
      </w:r>
    </w:p>
    <w:p w14:paraId="659A9DED" w14:textId="77777777" w:rsidR="00397B4B" w:rsidRDefault="00397B4B" w:rsidP="008921AD"/>
    <w:p w14:paraId="3F31FF4E" w14:textId="77777777" w:rsidR="0040640D" w:rsidRDefault="0040640D" w:rsidP="008921AD">
      <w:pPr>
        <w:sectPr w:rsidR="0040640D" w:rsidSect="00226D3D">
          <w:headerReference w:type="even" r:id="rId451"/>
          <w:pgSz w:w="11906" w:h="16838" w:code="9"/>
          <w:pgMar w:top="1418" w:right="1134" w:bottom="1134" w:left="1418" w:header="851" w:footer="851" w:gutter="0"/>
          <w:cols w:space="425"/>
          <w:docGrid w:type="lines" w:linePitch="326"/>
        </w:sectPr>
      </w:pPr>
    </w:p>
    <w:p w14:paraId="0F5EB427" w14:textId="69AC001E" w:rsidR="0040640D" w:rsidRDefault="0040640D" w:rsidP="00E50E24">
      <w:pPr>
        <w:pStyle w:val="1"/>
        <w:numPr>
          <w:ilvl w:val="0"/>
          <w:numId w:val="0"/>
        </w:numPr>
      </w:pPr>
      <w:bookmarkStart w:id="211" w:name="_Toc229736555"/>
      <w:r w:rsidRPr="0040640D">
        <w:rPr>
          <w:rFonts w:hint="eastAsia"/>
        </w:rPr>
        <w:lastRenderedPageBreak/>
        <w:t>附录</w:t>
      </w:r>
      <w:bookmarkEnd w:id="211"/>
    </w:p>
    <w:p w14:paraId="44D2240A" w14:textId="5EDC4DAB" w:rsidR="00E11E10" w:rsidRPr="00414141" w:rsidRDefault="00E11E10" w:rsidP="00414141">
      <w:pPr>
        <w:ind w:firstLineChars="0" w:firstLine="0"/>
        <w:rPr>
          <w:rFonts w:ascii="黑体" w:eastAsia="黑体" w:hAnsi="黑体" w:hint="eastAsia"/>
          <w:sz w:val="30"/>
          <w:szCs w:val="30"/>
        </w:rPr>
      </w:pPr>
      <w:r w:rsidRPr="00414141">
        <w:rPr>
          <w:rFonts w:ascii="黑体" w:eastAsia="黑体" w:hAnsi="黑体" w:hint="eastAsia"/>
          <w:sz w:val="30"/>
          <w:szCs w:val="30"/>
        </w:rPr>
        <w:t>一、个人简介</w:t>
      </w:r>
    </w:p>
    <w:p w14:paraId="570772C3" w14:textId="1B4F6D7D" w:rsidR="00E11E10" w:rsidRDefault="00E11E10" w:rsidP="00E11E10">
      <w:r>
        <w:rPr>
          <w:rFonts w:hint="eastAsia"/>
        </w:rPr>
        <w:t>范帅尧，男，</w:t>
      </w:r>
      <w:r>
        <w:rPr>
          <w:rFonts w:hint="eastAsia"/>
        </w:rPr>
        <w:t>2001</w:t>
      </w:r>
      <w:r>
        <w:rPr>
          <w:rFonts w:hint="eastAsia"/>
        </w:rPr>
        <w:t>年</w:t>
      </w:r>
      <w:r>
        <w:rPr>
          <w:rFonts w:hint="eastAsia"/>
        </w:rPr>
        <w:t>8</w:t>
      </w:r>
      <w:r>
        <w:rPr>
          <w:rFonts w:hint="eastAsia"/>
        </w:rPr>
        <w:t>月</w:t>
      </w:r>
      <w:r>
        <w:rPr>
          <w:rFonts w:hint="eastAsia"/>
        </w:rPr>
        <w:t>5</w:t>
      </w:r>
      <w:r>
        <w:rPr>
          <w:rFonts w:hint="eastAsia"/>
        </w:rPr>
        <w:t>日出生，河北省沙河市人。</w:t>
      </w:r>
    </w:p>
    <w:p w14:paraId="0E878A45" w14:textId="1AD9709F" w:rsidR="00E11E10" w:rsidRDefault="00E11E10" w:rsidP="006B03AD">
      <w:r>
        <w:rPr>
          <w:rFonts w:hint="eastAsia"/>
        </w:rPr>
        <w:t>2019</w:t>
      </w:r>
      <w:r>
        <w:rPr>
          <w:rFonts w:hint="eastAsia"/>
        </w:rPr>
        <w:t>年</w:t>
      </w:r>
      <w:r>
        <w:rPr>
          <w:rFonts w:hint="eastAsia"/>
        </w:rPr>
        <w:t>6</w:t>
      </w:r>
      <w:r>
        <w:rPr>
          <w:rFonts w:hint="eastAsia"/>
        </w:rPr>
        <w:t>月至</w:t>
      </w:r>
      <w:r>
        <w:rPr>
          <w:rFonts w:hint="eastAsia"/>
        </w:rPr>
        <w:t>2023</w:t>
      </w:r>
      <w:r>
        <w:rPr>
          <w:rFonts w:hint="eastAsia"/>
        </w:rPr>
        <w:t>年</w:t>
      </w:r>
      <w:r>
        <w:rPr>
          <w:rFonts w:hint="eastAsia"/>
        </w:rPr>
        <w:t>9</w:t>
      </w:r>
      <w:r>
        <w:rPr>
          <w:rFonts w:hint="eastAsia"/>
        </w:rPr>
        <w:t>月于河北地质大学</w:t>
      </w:r>
      <w:r w:rsidR="006B03AD">
        <w:rPr>
          <w:rFonts w:hint="eastAsia"/>
        </w:rPr>
        <w:t>信息工程学院</w:t>
      </w:r>
      <w:r>
        <w:rPr>
          <w:rFonts w:hint="eastAsia"/>
        </w:rPr>
        <w:t>攻读学士学位，专业为软件工程；</w:t>
      </w:r>
      <w:r>
        <w:rPr>
          <w:rFonts w:hint="eastAsia"/>
        </w:rPr>
        <w:t>2023</w:t>
      </w:r>
      <w:r>
        <w:rPr>
          <w:rFonts w:hint="eastAsia"/>
        </w:rPr>
        <w:t>年</w:t>
      </w:r>
      <w:r>
        <w:rPr>
          <w:rFonts w:hint="eastAsia"/>
        </w:rPr>
        <w:t>9</w:t>
      </w:r>
      <w:r>
        <w:rPr>
          <w:rFonts w:hint="eastAsia"/>
        </w:rPr>
        <w:t>月至</w:t>
      </w:r>
      <w:r>
        <w:rPr>
          <w:rFonts w:hint="eastAsia"/>
        </w:rPr>
        <w:t>2026</w:t>
      </w:r>
      <w:r>
        <w:rPr>
          <w:rFonts w:hint="eastAsia"/>
        </w:rPr>
        <w:t>年</w:t>
      </w:r>
      <w:r>
        <w:rPr>
          <w:rFonts w:hint="eastAsia"/>
        </w:rPr>
        <w:t>6</w:t>
      </w:r>
      <w:r>
        <w:rPr>
          <w:rFonts w:hint="eastAsia"/>
        </w:rPr>
        <w:t>月于中国地质大学</w:t>
      </w:r>
      <w:r>
        <w:rPr>
          <w:rFonts w:hint="eastAsia"/>
        </w:rPr>
        <w:t>(</w:t>
      </w:r>
      <w:r>
        <w:rPr>
          <w:rFonts w:hint="eastAsia"/>
        </w:rPr>
        <w:t>北京</w:t>
      </w:r>
      <w:r>
        <w:rPr>
          <w:rFonts w:hint="eastAsia"/>
        </w:rPr>
        <w:t>)</w:t>
      </w:r>
      <w:r w:rsidR="006B03AD">
        <w:rPr>
          <w:rFonts w:hint="eastAsia"/>
        </w:rPr>
        <w:t>人工智能</w:t>
      </w:r>
      <w:r>
        <w:rPr>
          <w:rFonts w:hint="eastAsia"/>
        </w:rPr>
        <w:t>学院</w:t>
      </w:r>
      <w:r w:rsidR="006B03AD">
        <w:rPr>
          <w:rFonts w:hint="eastAsia"/>
        </w:rPr>
        <w:t>攻读硕士学位，专业为计算机技术</w:t>
      </w:r>
      <w:r w:rsidR="00E42604">
        <w:rPr>
          <w:rFonts w:hint="eastAsia"/>
        </w:rPr>
        <w:t>，方向为生物信息</w:t>
      </w:r>
      <w:r w:rsidR="006D241C">
        <w:rPr>
          <w:rFonts w:hint="eastAsia"/>
        </w:rPr>
        <w:t>学</w:t>
      </w:r>
      <w:r w:rsidR="006B03AD">
        <w:rPr>
          <w:rFonts w:hint="eastAsia"/>
        </w:rPr>
        <w:t>。</w:t>
      </w:r>
    </w:p>
    <w:p w14:paraId="04A3440E" w14:textId="2E59D436" w:rsidR="0015208C" w:rsidRPr="0015208C" w:rsidRDefault="0015208C" w:rsidP="0015208C">
      <w:pPr>
        <w:ind w:firstLineChars="0" w:firstLine="0"/>
        <w:rPr>
          <w:rFonts w:ascii="黑体" w:eastAsia="黑体" w:hAnsi="黑体" w:hint="eastAsia"/>
          <w:sz w:val="30"/>
          <w:szCs w:val="30"/>
        </w:rPr>
      </w:pPr>
      <w:r w:rsidRPr="0015208C">
        <w:rPr>
          <w:rFonts w:ascii="黑体" w:eastAsia="黑体" w:hAnsi="黑体" w:hint="eastAsia"/>
          <w:sz w:val="30"/>
          <w:szCs w:val="30"/>
        </w:rPr>
        <w:t>二、</w:t>
      </w:r>
      <w:r w:rsidR="00F151D3">
        <w:rPr>
          <w:rFonts w:ascii="黑体" w:eastAsia="黑体" w:hAnsi="黑体" w:hint="eastAsia"/>
          <w:sz w:val="30"/>
          <w:szCs w:val="30"/>
        </w:rPr>
        <w:t>教育背景</w:t>
      </w:r>
    </w:p>
    <w:p w14:paraId="58D895DE" w14:textId="4424D943" w:rsidR="00F151D3" w:rsidRDefault="00F151D3" w:rsidP="00F151D3">
      <w:r>
        <w:rPr>
          <w:rFonts w:hint="eastAsia"/>
        </w:rPr>
        <w:t>2023.09-2026.06</w:t>
      </w:r>
      <w:r>
        <w:rPr>
          <w:rFonts w:hint="eastAsia"/>
        </w:rPr>
        <w:t>：</w:t>
      </w:r>
      <w:r w:rsidR="001854D8">
        <w:rPr>
          <w:rFonts w:hint="eastAsia"/>
        </w:rPr>
        <w:t>硕士，</w:t>
      </w:r>
      <w:r>
        <w:rPr>
          <w:rFonts w:hint="eastAsia"/>
        </w:rPr>
        <w:t>中国地质大学（北京）</w:t>
      </w:r>
      <w:r w:rsidR="001854D8">
        <w:rPr>
          <w:rFonts w:hint="eastAsia"/>
        </w:rPr>
        <w:t>，人工智能学院</w:t>
      </w:r>
      <w:r w:rsidR="00062FC9">
        <w:rPr>
          <w:rFonts w:hint="eastAsia"/>
        </w:rPr>
        <w:t>。</w:t>
      </w:r>
    </w:p>
    <w:p w14:paraId="07FA3A52" w14:textId="1BC00B48" w:rsidR="00F151D3" w:rsidRPr="00F60FF2" w:rsidRDefault="00F151D3" w:rsidP="00F151D3">
      <w:r>
        <w:rPr>
          <w:rFonts w:hint="eastAsia"/>
        </w:rPr>
        <w:t>2019.09-2023.06</w:t>
      </w:r>
      <w:r>
        <w:rPr>
          <w:rFonts w:hint="eastAsia"/>
        </w:rPr>
        <w:t>：</w:t>
      </w:r>
      <w:r w:rsidR="001854D8">
        <w:rPr>
          <w:rFonts w:hint="eastAsia"/>
        </w:rPr>
        <w:t>本科，</w:t>
      </w:r>
      <w:r>
        <w:rPr>
          <w:rFonts w:hint="eastAsia"/>
        </w:rPr>
        <w:t>河北地质大学</w:t>
      </w:r>
      <w:r w:rsidR="006F52A9">
        <w:rPr>
          <w:rFonts w:hint="eastAsia"/>
        </w:rPr>
        <w:t>，</w:t>
      </w:r>
      <w:r w:rsidR="001854D8">
        <w:rPr>
          <w:rFonts w:hint="eastAsia"/>
        </w:rPr>
        <w:t>信息工程学院</w:t>
      </w:r>
      <w:r w:rsidR="00062FC9">
        <w:rPr>
          <w:rFonts w:hint="eastAsia"/>
        </w:rPr>
        <w:t>。</w:t>
      </w:r>
    </w:p>
    <w:p w14:paraId="486A55EA" w14:textId="40635F81" w:rsidR="00E11E10" w:rsidRPr="00414141" w:rsidRDefault="0015208C" w:rsidP="006B03AD">
      <w:pPr>
        <w:ind w:firstLineChars="0" w:firstLine="0"/>
        <w:rPr>
          <w:rFonts w:ascii="黑体" w:eastAsia="黑体" w:hAnsi="黑体" w:hint="eastAsia"/>
          <w:sz w:val="30"/>
          <w:szCs w:val="30"/>
        </w:rPr>
      </w:pPr>
      <w:r>
        <w:rPr>
          <w:rFonts w:ascii="黑体" w:eastAsia="黑体" w:hAnsi="黑体" w:hint="eastAsia"/>
          <w:sz w:val="30"/>
          <w:szCs w:val="30"/>
        </w:rPr>
        <w:t>三</w:t>
      </w:r>
      <w:r w:rsidR="00E11E10" w:rsidRPr="00414141">
        <w:rPr>
          <w:rFonts w:ascii="黑体" w:eastAsia="黑体" w:hAnsi="黑体" w:hint="eastAsia"/>
          <w:sz w:val="30"/>
          <w:szCs w:val="30"/>
        </w:rPr>
        <w:t>、硕士期间主要研究成果</w:t>
      </w:r>
    </w:p>
    <w:p w14:paraId="6576A7FC" w14:textId="54FD3D5D" w:rsidR="0040640D" w:rsidRPr="0040640D" w:rsidRDefault="00E11E10" w:rsidP="003B7B41">
      <w:r>
        <w:rPr>
          <w:rFonts w:hint="eastAsia"/>
        </w:rPr>
        <w:t>软件著作权：</w:t>
      </w:r>
      <w:r w:rsidR="006B03AD">
        <w:rPr>
          <w:rFonts w:hint="eastAsia"/>
        </w:rPr>
        <w:t>药物分子性质预测分析系统</w:t>
      </w:r>
      <w:r w:rsidR="00E50A06">
        <w:rPr>
          <w:rFonts w:hint="eastAsia"/>
        </w:rPr>
        <w:t>V</w:t>
      </w:r>
      <w:r w:rsidR="00B24117">
        <w:rPr>
          <w:rFonts w:hint="eastAsia"/>
        </w:rPr>
        <w:t>1.0</w:t>
      </w:r>
      <w:r w:rsidR="00062FC9">
        <w:rPr>
          <w:rFonts w:hint="eastAsia"/>
        </w:rPr>
        <w:t>。</w:t>
      </w:r>
    </w:p>
    <w:sectPr w:rsidR="0040640D" w:rsidRPr="0040640D" w:rsidSect="00226D3D">
      <w:headerReference w:type="even" r:id="rId452"/>
      <w:pgSz w:w="11906" w:h="16838" w:code="9"/>
      <w:pgMar w:top="1418" w:right="1134" w:bottom="1134" w:left="1418" w:header="851"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4A436" w14:textId="77777777" w:rsidR="00726E19" w:rsidRDefault="00726E19" w:rsidP="007E0097">
      <w:r>
        <w:separator/>
      </w:r>
    </w:p>
  </w:endnote>
  <w:endnote w:type="continuationSeparator" w:id="0">
    <w:p w14:paraId="01745019" w14:textId="77777777" w:rsidR="00726E19" w:rsidRDefault="00726E19" w:rsidP="007E0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
    <w:altName w:val="Times New Roman"/>
    <w:charset w:val="00"/>
    <w:family w:val="auto"/>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1B42" w14:textId="51067DD6" w:rsidR="00AE4F57" w:rsidRPr="00AE4F57" w:rsidRDefault="00AE4F57" w:rsidP="00AE4F57">
    <w:pPr>
      <w:pStyle w:val="a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D945" w14:textId="0FF7307D" w:rsidR="00D13FD6" w:rsidRPr="00AE4F57" w:rsidRDefault="00D13FD6" w:rsidP="00AE4F57">
    <w:pPr>
      <w:pStyle w:val="a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39122" w14:textId="77777777" w:rsidR="00D13FD6" w:rsidRDefault="00D13FD6" w:rsidP="007E0097">
    <w:pPr>
      <w:pStyle w:val="af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5559290"/>
      <w:docPartObj>
        <w:docPartGallery w:val="Page Numbers (Bottom of Page)"/>
        <w:docPartUnique/>
      </w:docPartObj>
    </w:sdtPr>
    <w:sdtContent>
      <w:p w14:paraId="5431E7BF"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946511"/>
      <w:docPartObj>
        <w:docPartGallery w:val="Page Numbers (Bottom of Page)"/>
        <w:docPartUnique/>
      </w:docPartObj>
    </w:sdtPr>
    <w:sdtContent>
      <w:p w14:paraId="5C02D2A9" w14:textId="77777777" w:rsidR="00AE4F57" w:rsidRDefault="00AE4F57" w:rsidP="00093036">
        <w:pPr>
          <w:pStyle w:val="af7"/>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596704"/>
      <w:docPartObj>
        <w:docPartGallery w:val="Page Numbers (Bottom of Page)"/>
        <w:docPartUnique/>
      </w:docPartObj>
    </w:sdtPr>
    <w:sdtContent>
      <w:p w14:paraId="4F5AC928" w14:textId="02054BEC" w:rsidR="00226D3D" w:rsidRDefault="00226D3D" w:rsidP="00677F12">
        <w:pPr>
          <w:pStyle w:val="af7"/>
          <w:jc w:val="center"/>
        </w:pPr>
        <w:r>
          <w:fldChar w:fldCharType="begin"/>
        </w:r>
        <w:r>
          <w:instrText>PAGE   \* MERGEFORMAT</w:instrText>
        </w:r>
        <w:r>
          <w:fldChar w:fldCharType="separate"/>
        </w:r>
        <w:r>
          <w:rPr>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300239"/>
      <w:docPartObj>
        <w:docPartGallery w:val="Page Numbers (Bottom of Page)"/>
        <w:docPartUnique/>
      </w:docPartObj>
    </w:sdtPr>
    <w:sdtContent>
      <w:p w14:paraId="15923D52" w14:textId="33701050" w:rsidR="000A6884" w:rsidRDefault="00226D3D" w:rsidP="00226D3D">
        <w:pPr>
          <w:pStyle w:val="af7"/>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13DAC" w14:textId="77777777" w:rsidR="00726E19" w:rsidRDefault="00726E19" w:rsidP="007E0097">
      <w:r>
        <w:separator/>
      </w:r>
    </w:p>
  </w:footnote>
  <w:footnote w:type="continuationSeparator" w:id="0">
    <w:p w14:paraId="783D82D4" w14:textId="77777777" w:rsidR="00726E19" w:rsidRDefault="00726E19" w:rsidP="007E0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00EB9" w14:textId="77777777" w:rsidR="00323D6D" w:rsidRDefault="00323D6D" w:rsidP="00323D6D">
    <w:pPr>
      <w:ind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5E968" w14:textId="77777777" w:rsidR="00323D6D" w:rsidRDefault="00323D6D" w:rsidP="00323D6D">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0873" w14:textId="77777777" w:rsidR="00323D6D" w:rsidRDefault="00323D6D">
    <w:pPr>
      <w:pStyle w:val="af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4E88" w14:textId="443B20CB" w:rsidR="000A6884" w:rsidRPr="000A6884" w:rsidRDefault="000A6884" w:rsidP="00323D6D"/>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3045" w14:textId="77777777" w:rsidR="00226D3D" w:rsidRDefault="00226D3D" w:rsidP="008305B9">
    <w:pPr>
      <w:pStyle w:val="af5"/>
    </w:pPr>
    <w:r>
      <w:t>1</w:t>
    </w:r>
    <w:r>
      <w:rPr>
        <w:rFonts w:hint="eastAsia"/>
      </w:rPr>
      <w:t xml:space="preserve"> </w:t>
    </w:r>
    <w:r>
      <w:t>引言</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7D3A" w14:textId="77777777" w:rsidR="000A6884" w:rsidRDefault="000A6884" w:rsidP="008305B9">
    <w:pPr>
      <w:pStyle w:val="af5"/>
    </w:pPr>
    <w:r>
      <w:t>中国地质大学（</w:t>
    </w:r>
    <w:r>
      <w:t>北京</w:t>
    </w:r>
    <w:r>
      <w:rPr>
        <w:rFonts w:hint="eastAsia"/>
      </w:rPr>
      <w:t>）专业硕士学位论文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E95F7" w14:textId="0DCB4F8C" w:rsidR="0097208E" w:rsidRDefault="0097208E" w:rsidP="008305B9">
    <w:pPr>
      <w:pStyle w:val="af5"/>
    </w:pPr>
    <w:r>
      <w:t>2</w:t>
    </w:r>
    <w:r>
      <w:rPr>
        <w:rFonts w:hint="eastAsia"/>
      </w:rPr>
      <w:t xml:space="preserve"> </w:t>
    </w:r>
    <w:r>
      <w:t>相关理论基础</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1015A" w14:textId="77777777" w:rsidR="0097208E" w:rsidRDefault="0097208E" w:rsidP="008305B9">
    <w:pPr>
      <w:pStyle w:val="af5"/>
    </w:pPr>
    <w:r>
      <w:t>中国地质大学（</w:t>
    </w:r>
    <w:r>
      <w:t>北京</w:t>
    </w:r>
    <w:r>
      <w:rPr>
        <w:rFonts w:hint="eastAsia"/>
      </w:rPr>
      <w:t>）专业硕士学位论文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5EE6" w14:textId="3BA807FA" w:rsidR="0097208E" w:rsidRDefault="0097208E" w:rsidP="008305B9">
    <w:pPr>
      <w:pStyle w:val="af5"/>
    </w:pPr>
    <w:r>
      <w:t>3</w:t>
    </w:r>
    <w:r>
      <w:rPr>
        <w:rFonts w:hint="eastAsia"/>
      </w:rPr>
      <w:t xml:space="preserve"> </w:t>
    </w:r>
    <w:r>
      <w:t>基于思维</w:t>
    </w:r>
    <w:proofErr w:type="gramStart"/>
    <w:r>
      <w:t>链增强</w:t>
    </w:r>
    <w:proofErr w:type="gramEnd"/>
    <w:r>
      <w:t>与消息传递的分子性质预测方法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5F102" w14:textId="77777777" w:rsidR="0097208E" w:rsidRDefault="0097208E" w:rsidP="008305B9">
    <w:pPr>
      <w:pStyle w:val="af5"/>
    </w:pPr>
    <w:r>
      <w:t>中国地质大学（</w:t>
    </w:r>
    <w:r>
      <w:t>北京</w:t>
    </w:r>
    <w:r>
      <w:rPr>
        <w:rFonts w:hint="eastAsia"/>
      </w:rPr>
      <w:t>）专业硕士学位论文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364C0" w14:textId="178CF23C" w:rsidR="00816A9F" w:rsidRDefault="00816A9F" w:rsidP="008305B9">
    <w:pPr>
      <w:pStyle w:val="af5"/>
    </w:pPr>
    <w:r>
      <w:t>4</w:t>
    </w:r>
    <w:r>
      <w:rPr>
        <w:rFonts w:hint="eastAsia"/>
      </w:rPr>
      <w:t xml:space="preserve"> </w:t>
    </w:r>
    <w:r>
      <w:t>基于知识增</w:t>
    </w:r>
    <w:r>
      <w:rPr>
        <w:rFonts w:hint="eastAsia"/>
      </w:rPr>
      <w:t>强</w:t>
    </w:r>
    <w:r>
      <w:t>与图对齐的分子性质预测方法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47DB" w14:textId="77777777" w:rsidR="00816A9F" w:rsidRDefault="00816A9F" w:rsidP="008305B9">
    <w:pPr>
      <w:pStyle w:val="af5"/>
    </w:pPr>
    <w:r>
      <w:t>中国地质大学（北京</w:t>
    </w:r>
    <w:r>
      <w:rPr>
        <w:rFonts w:hint="eastAsia"/>
      </w:rPr>
      <w:t>）专业硕士学位论文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94E9" w14:textId="1B834F7B" w:rsidR="00816A9F" w:rsidRDefault="00816A9F" w:rsidP="008305B9">
    <w:pPr>
      <w:pStyle w:val="af5"/>
    </w:pPr>
    <w:r>
      <w:rPr>
        <w:rFonts w:hint="eastAsia"/>
      </w:rPr>
      <w:t xml:space="preserve">5 </w:t>
    </w:r>
    <w:r>
      <w:rPr>
        <w:rFonts w:hint="eastAsia"/>
      </w:rPr>
      <w:t>总结与展望</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07333" w14:textId="77777777" w:rsidR="00816A9F" w:rsidRDefault="00816A9F" w:rsidP="008305B9">
    <w:pPr>
      <w:pStyle w:val="af5"/>
    </w:pPr>
    <w:r>
      <w:t>中国地质大学（</w:t>
    </w:r>
    <w:r>
      <w:t>北京</w:t>
    </w:r>
    <w:r>
      <w:rPr>
        <w:rFonts w:hint="eastAsia"/>
      </w:rPr>
      <w:t>）专业硕士学位论文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78BDA" w14:textId="3F7C6494" w:rsidR="00816A9F" w:rsidRDefault="00816A9F" w:rsidP="008305B9">
    <w:pPr>
      <w:pStyle w:val="af5"/>
    </w:pPr>
    <w:r>
      <w:rPr>
        <w:rFonts w:hint="eastAsia"/>
      </w:rPr>
      <w:t>参考文献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3731" w14:textId="77777777" w:rsidR="00816A9F" w:rsidRDefault="00816A9F" w:rsidP="008305B9">
    <w:pPr>
      <w:pStyle w:val="af5"/>
    </w:pPr>
    <w:r>
      <w:t>中国地质大学（</w:t>
    </w:r>
    <w:r>
      <w:t>北京</w:t>
    </w:r>
    <w:r>
      <w:rPr>
        <w:rFonts w:hint="eastAsia"/>
      </w:rPr>
      <w:t>）专业硕士学位论文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4ADD7" w14:textId="4DD7BEBA" w:rsidR="009D4356" w:rsidRDefault="009D4356" w:rsidP="008305B9">
    <w:pPr>
      <w:pStyle w:val="af5"/>
    </w:pPr>
    <w:r>
      <w:rPr>
        <w:rFonts w:hint="eastAsia"/>
      </w:rPr>
      <w:t>致谢</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6464E" w14:textId="776ACC6A" w:rsidR="0040640D" w:rsidRDefault="0040640D" w:rsidP="008305B9">
    <w:pPr>
      <w:pStyle w:val="af5"/>
    </w:pPr>
    <w:r>
      <w:rPr>
        <w:rFonts w:hint="eastAsia"/>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FB3329"/>
    <w:multiLevelType w:val="singleLevel"/>
    <w:tmpl w:val="86FB3329"/>
    <w:lvl w:ilvl="0">
      <w:start w:val="1"/>
      <w:numFmt w:val="decimal"/>
      <w:lvlText w:val="%1."/>
      <w:lvlJc w:val="left"/>
      <w:pPr>
        <w:tabs>
          <w:tab w:val="left" w:pos="312"/>
        </w:tabs>
      </w:pPr>
    </w:lvl>
  </w:abstractNum>
  <w:abstractNum w:abstractNumId="1" w15:restartNumberingAfterBreak="0">
    <w:nsid w:val="B42BE652"/>
    <w:multiLevelType w:val="singleLevel"/>
    <w:tmpl w:val="B42BE652"/>
    <w:lvl w:ilvl="0">
      <w:start w:val="1"/>
      <w:numFmt w:val="chineseCounting"/>
      <w:suff w:val="space"/>
      <w:lvlText w:val="第%1章"/>
      <w:lvlJc w:val="left"/>
      <w:rPr>
        <w:rFonts w:hint="eastAsia"/>
      </w:rPr>
    </w:lvl>
  </w:abstractNum>
  <w:abstractNum w:abstractNumId="2" w15:restartNumberingAfterBreak="0">
    <w:nsid w:val="CF82725A"/>
    <w:multiLevelType w:val="multilevel"/>
    <w:tmpl w:val="CF82725A"/>
    <w:lvl w:ilvl="0">
      <w:start w:val="1"/>
      <w:numFmt w:val="decimal"/>
      <w:suff w:val="nothing"/>
      <w:lvlText w:val="%1、"/>
      <w:lvlJc w:val="right"/>
      <w:pPr>
        <w:tabs>
          <w:tab w:val="left" w:pos="0"/>
        </w:tabs>
        <w:ind w:left="432" w:hanging="432"/>
      </w:pPr>
      <w:rPr>
        <w:rFonts w:ascii="黑体" w:eastAsia="黑体" w:hAnsi="黑体" w:cs="黑体" w:hint="default"/>
        <w:sz w:val="28"/>
        <w:szCs w:val="28"/>
      </w:rPr>
    </w:lvl>
    <w:lvl w:ilvl="1">
      <w:start w:val="1"/>
      <w:numFmt w:val="decimal"/>
      <w:isLgl/>
      <w:suff w:val="nothing"/>
      <w:lvlText w:val="%1.%2、"/>
      <w:lvlJc w:val="left"/>
      <w:pPr>
        <w:tabs>
          <w:tab w:val="left" w:pos="0"/>
        </w:tabs>
        <w:ind w:left="420" w:hanging="420"/>
      </w:pPr>
      <w:rPr>
        <w:rFonts w:ascii="黑体" w:eastAsia="黑体" w:hAnsi="黑体" w:cs="黑体" w:hint="default"/>
        <w:sz w:val="24"/>
        <w:szCs w:val="24"/>
      </w:rPr>
    </w:lvl>
    <w:lvl w:ilvl="2">
      <w:start w:val="1"/>
      <w:numFmt w:val="decimal"/>
      <w:isLgl/>
      <w:lvlText w:val="%1.%2.%3 "/>
      <w:lvlJc w:val="left"/>
      <w:pPr>
        <w:tabs>
          <w:tab w:val="left" w:pos="0"/>
        </w:tabs>
        <w:ind w:left="720" w:hanging="720"/>
      </w:pPr>
      <w:rPr>
        <w:rFonts w:ascii="宋体" w:eastAsia="宋体" w:hAnsi="宋体" w:cs="宋体" w:hint="eastAsia"/>
      </w:rPr>
    </w:lvl>
    <w:lvl w:ilvl="3">
      <w:start w:val="1"/>
      <w:numFmt w:val="decimal"/>
      <w:isLgl/>
      <w:lvlText w:val="%1.%2.%3.%4."/>
      <w:lvlJc w:val="left"/>
      <w:pPr>
        <w:ind w:left="864" w:hanging="864"/>
      </w:pPr>
      <w:rPr>
        <w:rFonts w:hint="eastAsia"/>
      </w:rPr>
    </w:lvl>
    <w:lvl w:ilvl="4">
      <w:start w:val="1"/>
      <w:numFmt w:val="decimal"/>
      <w:pStyle w:val="5"/>
      <w:isLgl/>
      <w:lvlText w:val="%1.%2.%3.%4.%5."/>
      <w:lvlJc w:val="left"/>
      <w:pPr>
        <w:ind w:left="1008" w:hanging="1008"/>
      </w:pPr>
      <w:rPr>
        <w:rFonts w:hint="eastAsia"/>
      </w:rPr>
    </w:lvl>
    <w:lvl w:ilvl="5">
      <w:start w:val="1"/>
      <w:numFmt w:val="decimal"/>
      <w:pStyle w:val="6"/>
      <w:isLgl/>
      <w:lvlText w:val="%1.%2.%3.%4.%5.%6."/>
      <w:lvlJc w:val="left"/>
      <w:pPr>
        <w:ind w:left="1151" w:hanging="1151"/>
      </w:pPr>
      <w:rPr>
        <w:rFonts w:hint="eastAsia"/>
      </w:rPr>
    </w:lvl>
    <w:lvl w:ilvl="6">
      <w:start w:val="1"/>
      <w:numFmt w:val="decimal"/>
      <w:pStyle w:val="7"/>
      <w:isLgl/>
      <w:lvlText w:val="%1.%2.%3.%4.%5.%6.%7."/>
      <w:lvlJc w:val="left"/>
      <w:pPr>
        <w:ind w:left="1296" w:hanging="1296"/>
      </w:pPr>
      <w:rPr>
        <w:rFonts w:hint="eastAsia"/>
      </w:rPr>
    </w:lvl>
    <w:lvl w:ilvl="7">
      <w:start w:val="1"/>
      <w:numFmt w:val="decimal"/>
      <w:pStyle w:val="8"/>
      <w:isLgl/>
      <w:lvlText w:val="%1.%2.%3.%4.%5.%6.%7.%8."/>
      <w:lvlJc w:val="left"/>
      <w:pPr>
        <w:ind w:left="1440" w:hanging="1440"/>
      </w:pPr>
      <w:rPr>
        <w:rFonts w:hint="eastAsia"/>
      </w:rPr>
    </w:lvl>
    <w:lvl w:ilvl="8">
      <w:start w:val="1"/>
      <w:numFmt w:val="decimal"/>
      <w:pStyle w:val="9"/>
      <w:isLgl/>
      <w:lvlText w:val="%1.%2.%3.%4.%5.%6.%7.%8.%9."/>
      <w:lvlJc w:val="left"/>
      <w:pPr>
        <w:ind w:left="1583" w:hanging="1583"/>
      </w:pPr>
      <w:rPr>
        <w:rFonts w:hint="eastAsia"/>
      </w:rPr>
    </w:lvl>
  </w:abstractNum>
  <w:abstractNum w:abstractNumId="3" w15:restartNumberingAfterBreak="0">
    <w:nsid w:val="0F7E7984"/>
    <w:multiLevelType w:val="hybridMultilevel"/>
    <w:tmpl w:val="EF3C6384"/>
    <w:lvl w:ilvl="0" w:tplc="3A44BF7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AA31D03"/>
    <w:multiLevelType w:val="hybridMultilevel"/>
    <w:tmpl w:val="6D68ADE4"/>
    <w:lvl w:ilvl="0" w:tplc="AEE285B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F3E4881"/>
    <w:multiLevelType w:val="multilevel"/>
    <w:tmpl w:val="E416E22A"/>
    <w:lvl w:ilvl="0">
      <w:start w:val="1"/>
      <w:numFmt w:val="chineseCountingThousand"/>
      <w:pStyle w:val="a"/>
      <w:isLgl/>
      <w:suff w:val="space"/>
      <w:lvlText w:val="[%1]"/>
      <w:lvlJc w:val="left"/>
      <w:pPr>
        <w:ind w:left="0" w:firstLine="0"/>
      </w:pPr>
      <w:rPr>
        <w:rFonts w:ascii="Times New Roman" w:eastAsia="宋体" w:hAnsi="Times New Roman" w:hint="default"/>
        <w:b w:val="0"/>
        <w:i w:val="0"/>
        <w:sz w:val="21"/>
      </w:rPr>
    </w:lvl>
    <w:lvl w:ilvl="1">
      <w:start w:val="1"/>
      <w:numFmt w:val="chineseCountingThousand"/>
      <w:suff w:val="space"/>
      <w:lvlText w:val="（%2）"/>
      <w:lvlJc w:val="left"/>
      <w:pPr>
        <w:ind w:left="0" w:firstLine="0"/>
      </w:pPr>
      <w:rPr>
        <w:rFonts w:ascii="Times New Roman" w:eastAsia="黑体" w:hAnsi="Times New Roman" w:hint="default"/>
        <w:b w:val="0"/>
        <w:i w:val="0"/>
        <w:sz w:val="30"/>
      </w:rPr>
    </w:lvl>
    <w:lvl w:ilvl="2">
      <w:start w:val="1"/>
      <w:numFmt w:val="decimal"/>
      <w:suff w:val="space"/>
      <w:lvlText w:val="%3."/>
      <w:lvlJc w:val="left"/>
      <w:pPr>
        <w:ind w:left="0" w:firstLine="0"/>
      </w:pPr>
      <w:rPr>
        <w:rFonts w:ascii="Times New Roman" w:eastAsia="黑体" w:hAnsi="Times New Roman" w:hint="default"/>
        <w:b w:val="0"/>
        <w:i w:val="0"/>
        <w:sz w:val="28"/>
      </w:rPr>
    </w:lvl>
    <w:lvl w:ilvl="3">
      <w:start w:val="1"/>
      <w:numFmt w:val="decimal"/>
      <w:isLgl/>
      <w:lvlText w:val="%1.%2.%3.%4"/>
      <w:lvlJc w:val="left"/>
      <w:pPr>
        <w:tabs>
          <w:tab w:val="num"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6" w15:restartNumberingAfterBreak="0">
    <w:nsid w:val="22135999"/>
    <w:multiLevelType w:val="hybridMultilevel"/>
    <w:tmpl w:val="F5F8D634"/>
    <w:lvl w:ilvl="0" w:tplc="67708ED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79B1733"/>
    <w:multiLevelType w:val="hybridMultilevel"/>
    <w:tmpl w:val="B95CB62A"/>
    <w:lvl w:ilvl="0" w:tplc="60BA287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2C7E2310"/>
    <w:multiLevelType w:val="multilevel"/>
    <w:tmpl w:val="1F88FAE2"/>
    <w:lvl w:ilvl="0">
      <w:start w:val="1"/>
      <w:numFmt w:val="decimal"/>
      <w:isLgl/>
      <w:suff w:val="space"/>
      <w:lvlText w:val="%1"/>
      <w:lvlJc w:val="left"/>
      <w:pPr>
        <w:tabs>
          <w:tab w:val="left" w:pos="420"/>
        </w:tabs>
        <w:ind w:left="0" w:firstLine="0"/>
      </w:pPr>
      <w:rPr>
        <w:rFonts w:hint="default"/>
      </w:rPr>
    </w:lvl>
    <w:lvl w:ilvl="1">
      <w:start w:val="1"/>
      <w:numFmt w:val="decimal"/>
      <w:isLgl/>
      <w:suff w:val="space"/>
      <w:lvlText w:val="%1.%2"/>
      <w:lvlJc w:val="left"/>
      <w:pPr>
        <w:tabs>
          <w:tab w:val="left" w:pos="420"/>
        </w:tabs>
        <w:ind w:left="0" w:firstLine="0"/>
      </w:pPr>
      <w:rPr>
        <w:rFonts w:hint="default"/>
      </w:rPr>
    </w:lvl>
    <w:lvl w:ilvl="2">
      <w:start w:val="1"/>
      <w:numFmt w:val="decimal"/>
      <w:isLgl/>
      <w:suff w:val="space"/>
      <w:lvlText w:val="%1.%2.%3"/>
      <w:lvlJc w:val="left"/>
      <w:pPr>
        <w:tabs>
          <w:tab w:val="left" w:pos="0"/>
        </w:tabs>
        <w:ind w:left="0" w:firstLine="0"/>
      </w:pPr>
      <w:rPr>
        <w:rFonts w:hint="default"/>
      </w:rPr>
    </w:lvl>
    <w:lvl w:ilvl="3">
      <w:start w:val="1"/>
      <w:numFmt w:val="decimal"/>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9" w15:restartNumberingAfterBreak="0">
    <w:nsid w:val="3139FD21"/>
    <w:multiLevelType w:val="multilevel"/>
    <w:tmpl w:val="3139FD21"/>
    <w:lvl w:ilvl="0">
      <w:start w:val="1"/>
      <w:numFmt w:val="decimal"/>
      <w:pStyle w:val="a0"/>
      <w:suff w:val="space"/>
      <w:lvlText w:val="%1、"/>
      <w:lvlJc w:val="left"/>
      <w:pPr>
        <w:tabs>
          <w:tab w:val="left" w:pos="420"/>
        </w:tabs>
        <w:ind w:left="0" w:firstLine="0"/>
      </w:pPr>
      <w:rPr>
        <w:rFonts w:hint="default"/>
      </w:rPr>
    </w:lvl>
    <w:lvl w:ilvl="1">
      <w:start w:val="1"/>
      <w:numFmt w:val="decimal"/>
      <w:pStyle w:val="a1"/>
      <w:isLgl/>
      <w:suff w:val="space"/>
      <w:lvlText w:val="%2.1"/>
      <w:lvlJc w:val="left"/>
      <w:pPr>
        <w:tabs>
          <w:tab w:val="left" w:pos="0"/>
        </w:tabs>
        <w:ind w:left="851" w:firstLine="0"/>
      </w:pPr>
      <w:rPr>
        <w:rFonts w:hint="default"/>
      </w:rPr>
    </w:lvl>
    <w:lvl w:ilvl="2">
      <w:start w:val="1"/>
      <w:numFmt w:val="decimal"/>
      <w:pStyle w:val="a2"/>
      <w:isLgl/>
      <w:lvlText w:val="%2.%3.1"/>
      <w:lvlJc w:val="left"/>
      <w:pPr>
        <w:tabs>
          <w:tab w:val="left" w:pos="420"/>
        </w:tabs>
        <w:ind w:left="0" w:firstLine="0"/>
      </w:pPr>
      <w:rPr>
        <w:rFonts w:hint="eastAsia"/>
      </w:rPr>
    </w:lvl>
    <w:lvl w:ilvl="3">
      <w:start w:val="1"/>
      <w:numFmt w:val="decimal"/>
      <w:pStyle w:val="a3"/>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3FC9410B"/>
    <w:multiLevelType w:val="hybridMultilevel"/>
    <w:tmpl w:val="6BE81042"/>
    <w:lvl w:ilvl="0" w:tplc="403A4EE0">
      <w:start w:val="1"/>
      <w:numFmt w:val="decimal"/>
      <w:lvlText w:val="(%1)"/>
      <w:lvlJc w:val="left"/>
      <w:pPr>
        <w:ind w:left="876" w:hanging="396"/>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1CB4BEA"/>
    <w:multiLevelType w:val="multilevel"/>
    <w:tmpl w:val="3B4056B2"/>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2" w15:restartNumberingAfterBreak="0">
    <w:nsid w:val="4655DA76"/>
    <w:multiLevelType w:val="singleLevel"/>
    <w:tmpl w:val="4655DA76"/>
    <w:lvl w:ilvl="0">
      <w:start w:val="1"/>
      <w:numFmt w:val="decimal"/>
      <w:suff w:val="space"/>
      <w:lvlText w:val="%1."/>
      <w:lvlJc w:val="left"/>
    </w:lvl>
  </w:abstractNum>
  <w:abstractNum w:abstractNumId="13" w15:restartNumberingAfterBreak="0">
    <w:nsid w:val="47123637"/>
    <w:multiLevelType w:val="multilevel"/>
    <w:tmpl w:val="1F88FAE2"/>
    <w:lvl w:ilvl="0">
      <w:start w:val="1"/>
      <w:numFmt w:val="decimal"/>
      <w:isLgl/>
      <w:suff w:val="space"/>
      <w:lvlText w:val="%1"/>
      <w:lvlJc w:val="left"/>
      <w:pPr>
        <w:tabs>
          <w:tab w:val="left" w:pos="420"/>
        </w:tabs>
        <w:ind w:left="0" w:firstLine="0"/>
      </w:pPr>
      <w:rPr>
        <w:rFonts w:hint="default"/>
      </w:rPr>
    </w:lvl>
    <w:lvl w:ilvl="1">
      <w:start w:val="1"/>
      <w:numFmt w:val="decimal"/>
      <w:isLgl/>
      <w:suff w:val="space"/>
      <w:lvlText w:val="%1.%2"/>
      <w:lvlJc w:val="left"/>
      <w:pPr>
        <w:tabs>
          <w:tab w:val="left" w:pos="420"/>
        </w:tabs>
        <w:ind w:left="0" w:firstLine="0"/>
      </w:pPr>
      <w:rPr>
        <w:rFonts w:hint="default"/>
      </w:rPr>
    </w:lvl>
    <w:lvl w:ilvl="2">
      <w:start w:val="1"/>
      <w:numFmt w:val="decimal"/>
      <w:isLgl/>
      <w:suff w:val="space"/>
      <w:lvlText w:val="%1.%2.%3"/>
      <w:lvlJc w:val="left"/>
      <w:pPr>
        <w:tabs>
          <w:tab w:val="left" w:pos="0"/>
        </w:tabs>
        <w:ind w:left="0" w:firstLine="0"/>
      </w:pPr>
      <w:rPr>
        <w:rFonts w:hint="default"/>
      </w:rPr>
    </w:lvl>
    <w:lvl w:ilvl="3">
      <w:start w:val="1"/>
      <w:numFmt w:val="decimal"/>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4" w15:restartNumberingAfterBreak="0">
    <w:nsid w:val="5A525467"/>
    <w:multiLevelType w:val="hybridMultilevel"/>
    <w:tmpl w:val="2500BE0E"/>
    <w:lvl w:ilvl="0" w:tplc="DEEA4972">
      <w:start w:val="1"/>
      <w:numFmt w:val="japaneseCounting"/>
      <w:lvlText w:val="第%1章"/>
      <w:lvlJc w:val="left"/>
      <w:pPr>
        <w:ind w:left="1260" w:hanging="84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5E7B4C84"/>
    <w:multiLevelType w:val="hybridMultilevel"/>
    <w:tmpl w:val="8B1C445C"/>
    <w:lvl w:ilvl="0" w:tplc="870C6880">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7E5371A9"/>
    <w:multiLevelType w:val="multilevel"/>
    <w:tmpl w:val="1F88FAE2"/>
    <w:lvl w:ilvl="0">
      <w:start w:val="1"/>
      <w:numFmt w:val="decimal"/>
      <w:pStyle w:val="1"/>
      <w:isLgl/>
      <w:suff w:val="space"/>
      <w:lvlText w:val="%1"/>
      <w:lvlJc w:val="left"/>
      <w:pPr>
        <w:tabs>
          <w:tab w:val="left" w:pos="420"/>
        </w:tabs>
        <w:ind w:left="0" w:firstLine="0"/>
      </w:pPr>
      <w:rPr>
        <w:rFonts w:hint="default"/>
      </w:rPr>
    </w:lvl>
    <w:lvl w:ilvl="1">
      <w:start w:val="1"/>
      <w:numFmt w:val="decimal"/>
      <w:pStyle w:val="2"/>
      <w:isLgl/>
      <w:suff w:val="space"/>
      <w:lvlText w:val="%1.%2"/>
      <w:lvlJc w:val="left"/>
      <w:pPr>
        <w:tabs>
          <w:tab w:val="left" w:pos="420"/>
        </w:tabs>
        <w:ind w:left="0" w:firstLine="0"/>
      </w:pPr>
      <w:rPr>
        <w:rFonts w:hint="default"/>
      </w:rPr>
    </w:lvl>
    <w:lvl w:ilvl="2">
      <w:start w:val="1"/>
      <w:numFmt w:val="decimal"/>
      <w:pStyle w:val="3"/>
      <w:isLgl/>
      <w:suff w:val="space"/>
      <w:lvlText w:val="%1.%2.%3"/>
      <w:lvlJc w:val="left"/>
      <w:pPr>
        <w:tabs>
          <w:tab w:val="left" w:pos="0"/>
        </w:tabs>
        <w:ind w:left="0" w:firstLine="0"/>
      </w:pPr>
      <w:rPr>
        <w:rFonts w:hint="default"/>
      </w:rPr>
    </w:lvl>
    <w:lvl w:ilvl="3">
      <w:start w:val="1"/>
      <w:numFmt w:val="decimal"/>
      <w:pStyle w:val="4"/>
      <w:isLgl/>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677998175">
    <w:abstractNumId w:val="16"/>
  </w:num>
  <w:num w:numId="2" w16cid:durableId="1461653842">
    <w:abstractNumId w:val="2"/>
  </w:num>
  <w:num w:numId="3" w16cid:durableId="298415848">
    <w:abstractNumId w:val="9"/>
  </w:num>
  <w:num w:numId="4" w16cid:durableId="1839881079">
    <w:abstractNumId w:val="1"/>
  </w:num>
  <w:num w:numId="5" w16cid:durableId="992296850">
    <w:abstractNumId w:val="0"/>
  </w:num>
  <w:num w:numId="6" w16cid:durableId="1278173853">
    <w:abstractNumId w:val="12"/>
  </w:num>
  <w:num w:numId="7" w16cid:durableId="1230189270">
    <w:abstractNumId w:val="14"/>
  </w:num>
  <w:num w:numId="8" w16cid:durableId="1562011569">
    <w:abstractNumId w:val="15"/>
  </w:num>
  <w:num w:numId="9" w16cid:durableId="652487470">
    <w:abstractNumId w:val="6"/>
  </w:num>
  <w:num w:numId="10" w16cid:durableId="1635137032">
    <w:abstractNumId w:val="3"/>
  </w:num>
  <w:num w:numId="11" w16cid:durableId="333916710">
    <w:abstractNumId w:val="10"/>
  </w:num>
  <w:num w:numId="12" w16cid:durableId="320699851">
    <w:abstractNumId w:val="5"/>
  </w:num>
  <w:num w:numId="13" w16cid:durableId="190841594">
    <w:abstractNumId w:val="4"/>
  </w:num>
  <w:num w:numId="14" w16cid:durableId="576863360">
    <w:abstractNumId w:val="11"/>
  </w:num>
  <w:num w:numId="15" w16cid:durableId="1639341363">
    <w:abstractNumId w:val="7"/>
  </w:num>
  <w:num w:numId="16" w16cid:durableId="1151671967">
    <w:abstractNumId w:val="13"/>
  </w:num>
  <w:num w:numId="17" w16cid:durableId="20497927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FC9"/>
    <w:rsid w:val="00000906"/>
    <w:rsid w:val="000017AF"/>
    <w:rsid w:val="00002AF5"/>
    <w:rsid w:val="0000570C"/>
    <w:rsid w:val="0000762D"/>
    <w:rsid w:val="00007FE1"/>
    <w:rsid w:val="0001196C"/>
    <w:rsid w:val="00011B97"/>
    <w:rsid w:val="00013713"/>
    <w:rsid w:val="000139F3"/>
    <w:rsid w:val="00014536"/>
    <w:rsid w:val="0001525D"/>
    <w:rsid w:val="00020FDC"/>
    <w:rsid w:val="00022F6F"/>
    <w:rsid w:val="00023987"/>
    <w:rsid w:val="00027527"/>
    <w:rsid w:val="000300F8"/>
    <w:rsid w:val="000302B2"/>
    <w:rsid w:val="00032491"/>
    <w:rsid w:val="00036611"/>
    <w:rsid w:val="0004062B"/>
    <w:rsid w:val="000425C5"/>
    <w:rsid w:val="00042996"/>
    <w:rsid w:val="000440AA"/>
    <w:rsid w:val="00046AE9"/>
    <w:rsid w:val="00046C3F"/>
    <w:rsid w:val="00047E1C"/>
    <w:rsid w:val="0005047E"/>
    <w:rsid w:val="0005107E"/>
    <w:rsid w:val="0005143F"/>
    <w:rsid w:val="00051A45"/>
    <w:rsid w:val="0005572E"/>
    <w:rsid w:val="0005625B"/>
    <w:rsid w:val="00056721"/>
    <w:rsid w:val="0006030B"/>
    <w:rsid w:val="00060885"/>
    <w:rsid w:val="00062A78"/>
    <w:rsid w:val="00062FC9"/>
    <w:rsid w:val="00065AC3"/>
    <w:rsid w:val="000673F5"/>
    <w:rsid w:val="00067B67"/>
    <w:rsid w:val="00072BD9"/>
    <w:rsid w:val="000746F4"/>
    <w:rsid w:val="00075F55"/>
    <w:rsid w:val="000761DC"/>
    <w:rsid w:val="000762F2"/>
    <w:rsid w:val="00076977"/>
    <w:rsid w:val="000775BA"/>
    <w:rsid w:val="00081512"/>
    <w:rsid w:val="00081D44"/>
    <w:rsid w:val="000821DA"/>
    <w:rsid w:val="0008283A"/>
    <w:rsid w:val="00082958"/>
    <w:rsid w:val="00085093"/>
    <w:rsid w:val="00085701"/>
    <w:rsid w:val="0008665E"/>
    <w:rsid w:val="00086A2F"/>
    <w:rsid w:val="00087C50"/>
    <w:rsid w:val="000907AE"/>
    <w:rsid w:val="00091816"/>
    <w:rsid w:val="00093036"/>
    <w:rsid w:val="000931CE"/>
    <w:rsid w:val="0009456D"/>
    <w:rsid w:val="00094FDA"/>
    <w:rsid w:val="00095F45"/>
    <w:rsid w:val="00096ADD"/>
    <w:rsid w:val="000975C8"/>
    <w:rsid w:val="000A2E0A"/>
    <w:rsid w:val="000A4AC2"/>
    <w:rsid w:val="000A5866"/>
    <w:rsid w:val="000A6884"/>
    <w:rsid w:val="000A781F"/>
    <w:rsid w:val="000B442A"/>
    <w:rsid w:val="000B5617"/>
    <w:rsid w:val="000B67CC"/>
    <w:rsid w:val="000B7CFD"/>
    <w:rsid w:val="000C0BB2"/>
    <w:rsid w:val="000C0D9D"/>
    <w:rsid w:val="000C341A"/>
    <w:rsid w:val="000C7B13"/>
    <w:rsid w:val="000C7BA0"/>
    <w:rsid w:val="000C7CCC"/>
    <w:rsid w:val="000D0573"/>
    <w:rsid w:val="000D3B86"/>
    <w:rsid w:val="000D3BB1"/>
    <w:rsid w:val="000D3DAF"/>
    <w:rsid w:val="000D4473"/>
    <w:rsid w:val="000D4911"/>
    <w:rsid w:val="000D510A"/>
    <w:rsid w:val="000D54EF"/>
    <w:rsid w:val="000D5CA2"/>
    <w:rsid w:val="000D680E"/>
    <w:rsid w:val="000E0875"/>
    <w:rsid w:val="000E0B71"/>
    <w:rsid w:val="000E1428"/>
    <w:rsid w:val="000E2D0F"/>
    <w:rsid w:val="000E2D9C"/>
    <w:rsid w:val="000E37BD"/>
    <w:rsid w:val="000E42EB"/>
    <w:rsid w:val="000E79EA"/>
    <w:rsid w:val="000E7AE5"/>
    <w:rsid w:val="000E7B62"/>
    <w:rsid w:val="000F0195"/>
    <w:rsid w:val="000F043F"/>
    <w:rsid w:val="000F54CB"/>
    <w:rsid w:val="0010031E"/>
    <w:rsid w:val="001016E4"/>
    <w:rsid w:val="0010185F"/>
    <w:rsid w:val="00101BC5"/>
    <w:rsid w:val="00102446"/>
    <w:rsid w:val="00102D20"/>
    <w:rsid w:val="001035F4"/>
    <w:rsid w:val="00104361"/>
    <w:rsid w:val="0010595E"/>
    <w:rsid w:val="00106105"/>
    <w:rsid w:val="00107007"/>
    <w:rsid w:val="0010771F"/>
    <w:rsid w:val="00107952"/>
    <w:rsid w:val="0011067D"/>
    <w:rsid w:val="00111B6C"/>
    <w:rsid w:val="001138D7"/>
    <w:rsid w:val="00113E5B"/>
    <w:rsid w:val="00115F1C"/>
    <w:rsid w:val="00117045"/>
    <w:rsid w:val="00117536"/>
    <w:rsid w:val="00117BD8"/>
    <w:rsid w:val="00121B65"/>
    <w:rsid w:val="0012278D"/>
    <w:rsid w:val="001241EB"/>
    <w:rsid w:val="001241FF"/>
    <w:rsid w:val="00126CDF"/>
    <w:rsid w:val="0012706F"/>
    <w:rsid w:val="00127C0D"/>
    <w:rsid w:val="0013758E"/>
    <w:rsid w:val="00140285"/>
    <w:rsid w:val="001406EA"/>
    <w:rsid w:val="00141563"/>
    <w:rsid w:val="0014719D"/>
    <w:rsid w:val="001479E3"/>
    <w:rsid w:val="00147A10"/>
    <w:rsid w:val="00147EF3"/>
    <w:rsid w:val="00151C4B"/>
    <w:rsid w:val="0015208C"/>
    <w:rsid w:val="00152137"/>
    <w:rsid w:val="001605AB"/>
    <w:rsid w:val="00162176"/>
    <w:rsid w:val="00162A73"/>
    <w:rsid w:val="00162EF4"/>
    <w:rsid w:val="00163053"/>
    <w:rsid w:val="001630D3"/>
    <w:rsid w:val="0016460E"/>
    <w:rsid w:val="00164F5B"/>
    <w:rsid w:val="00171A62"/>
    <w:rsid w:val="001727D2"/>
    <w:rsid w:val="00172F73"/>
    <w:rsid w:val="00173201"/>
    <w:rsid w:val="00173716"/>
    <w:rsid w:val="00173FD2"/>
    <w:rsid w:val="00176270"/>
    <w:rsid w:val="0017737B"/>
    <w:rsid w:val="001807F9"/>
    <w:rsid w:val="00184BC4"/>
    <w:rsid w:val="001854D8"/>
    <w:rsid w:val="00186FE4"/>
    <w:rsid w:val="0018788F"/>
    <w:rsid w:val="00194523"/>
    <w:rsid w:val="00197386"/>
    <w:rsid w:val="001A020F"/>
    <w:rsid w:val="001A314C"/>
    <w:rsid w:val="001A4690"/>
    <w:rsid w:val="001A5457"/>
    <w:rsid w:val="001A697C"/>
    <w:rsid w:val="001A69F9"/>
    <w:rsid w:val="001A6EFE"/>
    <w:rsid w:val="001A76D4"/>
    <w:rsid w:val="001A7C77"/>
    <w:rsid w:val="001A7FA5"/>
    <w:rsid w:val="001B637F"/>
    <w:rsid w:val="001B6644"/>
    <w:rsid w:val="001B6B79"/>
    <w:rsid w:val="001C0A71"/>
    <w:rsid w:val="001C47BB"/>
    <w:rsid w:val="001C5BFB"/>
    <w:rsid w:val="001D3446"/>
    <w:rsid w:val="001D4567"/>
    <w:rsid w:val="001D514F"/>
    <w:rsid w:val="001D5FB4"/>
    <w:rsid w:val="001D6D1C"/>
    <w:rsid w:val="001D700B"/>
    <w:rsid w:val="001E1850"/>
    <w:rsid w:val="001E282C"/>
    <w:rsid w:val="001E2A6F"/>
    <w:rsid w:val="001E32E5"/>
    <w:rsid w:val="001E398C"/>
    <w:rsid w:val="001F07D9"/>
    <w:rsid w:val="001F1BDC"/>
    <w:rsid w:val="001F2FF3"/>
    <w:rsid w:val="001F41FB"/>
    <w:rsid w:val="001F42EC"/>
    <w:rsid w:val="001F4669"/>
    <w:rsid w:val="001F4DA1"/>
    <w:rsid w:val="001F5883"/>
    <w:rsid w:val="00203FE2"/>
    <w:rsid w:val="00205097"/>
    <w:rsid w:val="00206594"/>
    <w:rsid w:val="00207074"/>
    <w:rsid w:val="002111C8"/>
    <w:rsid w:val="00211AE3"/>
    <w:rsid w:val="00211E22"/>
    <w:rsid w:val="00211F2B"/>
    <w:rsid w:val="002163DC"/>
    <w:rsid w:val="00216A89"/>
    <w:rsid w:val="00217C6B"/>
    <w:rsid w:val="00217E8E"/>
    <w:rsid w:val="00220C07"/>
    <w:rsid w:val="00222EB8"/>
    <w:rsid w:val="00223C40"/>
    <w:rsid w:val="00224E8F"/>
    <w:rsid w:val="00225572"/>
    <w:rsid w:val="00226D3D"/>
    <w:rsid w:val="00230EF8"/>
    <w:rsid w:val="00232CC6"/>
    <w:rsid w:val="00234DCD"/>
    <w:rsid w:val="002352F9"/>
    <w:rsid w:val="002356A9"/>
    <w:rsid w:val="00236F7F"/>
    <w:rsid w:val="00237075"/>
    <w:rsid w:val="00237263"/>
    <w:rsid w:val="00237A7F"/>
    <w:rsid w:val="00237C46"/>
    <w:rsid w:val="00241A6F"/>
    <w:rsid w:val="00245473"/>
    <w:rsid w:val="00245FC4"/>
    <w:rsid w:val="00252ED1"/>
    <w:rsid w:val="00254479"/>
    <w:rsid w:val="00256A05"/>
    <w:rsid w:val="002574A8"/>
    <w:rsid w:val="0026178A"/>
    <w:rsid w:val="002638DD"/>
    <w:rsid w:val="002639A6"/>
    <w:rsid w:val="00266F9A"/>
    <w:rsid w:val="002720C7"/>
    <w:rsid w:val="00272861"/>
    <w:rsid w:val="002737DA"/>
    <w:rsid w:val="00274F70"/>
    <w:rsid w:val="002756AF"/>
    <w:rsid w:val="00276E89"/>
    <w:rsid w:val="002808AE"/>
    <w:rsid w:val="00282C8C"/>
    <w:rsid w:val="00282ECA"/>
    <w:rsid w:val="00283A3B"/>
    <w:rsid w:val="00284AE9"/>
    <w:rsid w:val="00285D4E"/>
    <w:rsid w:val="00286B8B"/>
    <w:rsid w:val="00295014"/>
    <w:rsid w:val="002957C7"/>
    <w:rsid w:val="00296112"/>
    <w:rsid w:val="002A09E7"/>
    <w:rsid w:val="002A0F0B"/>
    <w:rsid w:val="002A23BD"/>
    <w:rsid w:val="002A25B4"/>
    <w:rsid w:val="002A2AA7"/>
    <w:rsid w:val="002A4FB4"/>
    <w:rsid w:val="002A5DE8"/>
    <w:rsid w:val="002A5F30"/>
    <w:rsid w:val="002A70AA"/>
    <w:rsid w:val="002A7686"/>
    <w:rsid w:val="002B0161"/>
    <w:rsid w:val="002B1880"/>
    <w:rsid w:val="002B1EFE"/>
    <w:rsid w:val="002B2251"/>
    <w:rsid w:val="002B24F4"/>
    <w:rsid w:val="002B39FE"/>
    <w:rsid w:val="002B5355"/>
    <w:rsid w:val="002B5853"/>
    <w:rsid w:val="002B6905"/>
    <w:rsid w:val="002B7B48"/>
    <w:rsid w:val="002C0AE7"/>
    <w:rsid w:val="002C1411"/>
    <w:rsid w:val="002C1D06"/>
    <w:rsid w:val="002C2001"/>
    <w:rsid w:val="002D0A20"/>
    <w:rsid w:val="002D2665"/>
    <w:rsid w:val="002D3832"/>
    <w:rsid w:val="002D3D6D"/>
    <w:rsid w:val="002D58D2"/>
    <w:rsid w:val="002D6D50"/>
    <w:rsid w:val="002D6F93"/>
    <w:rsid w:val="002D756A"/>
    <w:rsid w:val="002E0E43"/>
    <w:rsid w:val="002E4DF2"/>
    <w:rsid w:val="002E4E52"/>
    <w:rsid w:val="002F0875"/>
    <w:rsid w:val="002F18CA"/>
    <w:rsid w:val="002F200A"/>
    <w:rsid w:val="002F22EE"/>
    <w:rsid w:val="002F27B9"/>
    <w:rsid w:val="002F2C75"/>
    <w:rsid w:val="002F571A"/>
    <w:rsid w:val="002F6183"/>
    <w:rsid w:val="002F6C0D"/>
    <w:rsid w:val="002F6F9F"/>
    <w:rsid w:val="002F7115"/>
    <w:rsid w:val="00301BA3"/>
    <w:rsid w:val="00302A34"/>
    <w:rsid w:val="00311D3A"/>
    <w:rsid w:val="003149E6"/>
    <w:rsid w:val="00314BAA"/>
    <w:rsid w:val="00320102"/>
    <w:rsid w:val="00320813"/>
    <w:rsid w:val="00321148"/>
    <w:rsid w:val="0032233B"/>
    <w:rsid w:val="0032233F"/>
    <w:rsid w:val="00323D6D"/>
    <w:rsid w:val="0032469C"/>
    <w:rsid w:val="00325767"/>
    <w:rsid w:val="00326766"/>
    <w:rsid w:val="00326FF9"/>
    <w:rsid w:val="00327F0B"/>
    <w:rsid w:val="00330301"/>
    <w:rsid w:val="00331A2F"/>
    <w:rsid w:val="00331F1B"/>
    <w:rsid w:val="00332860"/>
    <w:rsid w:val="003377DA"/>
    <w:rsid w:val="003408F3"/>
    <w:rsid w:val="00341493"/>
    <w:rsid w:val="0034211D"/>
    <w:rsid w:val="0034358D"/>
    <w:rsid w:val="0034467F"/>
    <w:rsid w:val="00345E2F"/>
    <w:rsid w:val="0034727F"/>
    <w:rsid w:val="00351B72"/>
    <w:rsid w:val="003557C5"/>
    <w:rsid w:val="003558F7"/>
    <w:rsid w:val="003560A0"/>
    <w:rsid w:val="0035661B"/>
    <w:rsid w:val="00357BDA"/>
    <w:rsid w:val="00361D66"/>
    <w:rsid w:val="003641CD"/>
    <w:rsid w:val="003646C2"/>
    <w:rsid w:val="003732A1"/>
    <w:rsid w:val="003744F7"/>
    <w:rsid w:val="00375586"/>
    <w:rsid w:val="0037565B"/>
    <w:rsid w:val="00376248"/>
    <w:rsid w:val="003775B1"/>
    <w:rsid w:val="00380839"/>
    <w:rsid w:val="0038110F"/>
    <w:rsid w:val="00381FC9"/>
    <w:rsid w:val="0038234A"/>
    <w:rsid w:val="003827F0"/>
    <w:rsid w:val="003843BC"/>
    <w:rsid w:val="00385085"/>
    <w:rsid w:val="003851CF"/>
    <w:rsid w:val="0038695B"/>
    <w:rsid w:val="00391B46"/>
    <w:rsid w:val="003930EC"/>
    <w:rsid w:val="00394123"/>
    <w:rsid w:val="00395ED9"/>
    <w:rsid w:val="0039790A"/>
    <w:rsid w:val="00397B4B"/>
    <w:rsid w:val="003A1BF3"/>
    <w:rsid w:val="003A6198"/>
    <w:rsid w:val="003A6391"/>
    <w:rsid w:val="003A664F"/>
    <w:rsid w:val="003A6E72"/>
    <w:rsid w:val="003A7074"/>
    <w:rsid w:val="003B2481"/>
    <w:rsid w:val="003B5310"/>
    <w:rsid w:val="003B5344"/>
    <w:rsid w:val="003B7877"/>
    <w:rsid w:val="003B7B41"/>
    <w:rsid w:val="003B7DF6"/>
    <w:rsid w:val="003C0688"/>
    <w:rsid w:val="003C06AE"/>
    <w:rsid w:val="003C0BC5"/>
    <w:rsid w:val="003C1D33"/>
    <w:rsid w:val="003C4B2B"/>
    <w:rsid w:val="003C57E5"/>
    <w:rsid w:val="003C6F8A"/>
    <w:rsid w:val="003D059B"/>
    <w:rsid w:val="003D0758"/>
    <w:rsid w:val="003D0D9F"/>
    <w:rsid w:val="003D1AB8"/>
    <w:rsid w:val="003D1D9C"/>
    <w:rsid w:val="003E2740"/>
    <w:rsid w:val="003E2C24"/>
    <w:rsid w:val="003E3E2C"/>
    <w:rsid w:val="003E5875"/>
    <w:rsid w:val="003E6391"/>
    <w:rsid w:val="003E665A"/>
    <w:rsid w:val="003E7247"/>
    <w:rsid w:val="003E7381"/>
    <w:rsid w:val="003F0E28"/>
    <w:rsid w:val="003F307B"/>
    <w:rsid w:val="003F5E51"/>
    <w:rsid w:val="003F76FB"/>
    <w:rsid w:val="00400047"/>
    <w:rsid w:val="0040087A"/>
    <w:rsid w:val="00400C66"/>
    <w:rsid w:val="00402A47"/>
    <w:rsid w:val="00403B3A"/>
    <w:rsid w:val="0040573D"/>
    <w:rsid w:val="0040640D"/>
    <w:rsid w:val="004069CE"/>
    <w:rsid w:val="00414141"/>
    <w:rsid w:val="00415A64"/>
    <w:rsid w:val="004175C9"/>
    <w:rsid w:val="00423B56"/>
    <w:rsid w:val="00423BD5"/>
    <w:rsid w:val="0042719E"/>
    <w:rsid w:val="0042783A"/>
    <w:rsid w:val="00427AAA"/>
    <w:rsid w:val="00431966"/>
    <w:rsid w:val="00431A06"/>
    <w:rsid w:val="004340C0"/>
    <w:rsid w:val="00434DA5"/>
    <w:rsid w:val="0043608D"/>
    <w:rsid w:val="00437FDC"/>
    <w:rsid w:val="00440F09"/>
    <w:rsid w:val="00442B9A"/>
    <w:rsid w:val="00442EFB"/>
    <w:rsid w:val="00443D75"/>
    <w:rsid w:val="004452F9"/>
    <w:rsid w:val="00445A8D"/>
    <w:rsid w:val="00447510"/>
    <w:rsid w:val="00447A57"/>
    <w:rsid w:val="00451F1A"/>
    <w:rsid w:val="004525E6"/>
    <w:rsid w:val="00452747"/>
    <w:rsid w:val="00455565"/>
    <w:rsid w:val="00455F5F"/>
    <w:rsid w:val="004609D8"/>
    <w:rsid w:val="00462C6C"/>
    <w:rsid w:val="004641C5"/>
    <w:rsid w:val="00464DE5"/>
    <w:rsid w:val="0046744E"/>
    <w:rsid w:val="00470E7D"/>
    <w:rsid w:val="00471C4C"/>
    <w:rsid w:val="00472259"/>
    <w:rsid w:val="0047263F"/>
    <w:rsid w:val="00472A1A"/>
    <w:rsid w:val="00475826"/>
    <w:rsid w:val="00475DFC"/>
    <w:rsid w:val="0048501E"/>
    <w:rsid w:val="00492166"/>
    <w:rsid w:val="00492181"/>
    <w:rsid w:val="00492BA7"/>
    <w:rsid w:val="00492EDC"/>
    <w:rsid w:val="0049368B"/>
    <w:rsid w:val="00495058"/>
    <w:rsid w:val="004955D4"/>
    <w:rsid w:val="00495ED6"/>
    <w:rsid w:val="00497DA9"/>
    <w:rsid w:val="004A3567"/>
    <w:rsid w:val="004A74BB"/>
    <w:rsid w:val="004A7758"/>
    <w:rsid w:val="004A7F4F"/>
    <w:rsid w:val="004B0054"/>
    <w:rsid w:val="004B023B"/>
    <w:rsid w:val="004B0C8B"/>
    <w:rsid w:val="004B101F"/>
    <w:rsid w:val="004B2AAB"/>
    <w:rsid w:val="004B3012"/>
    <w:rsid w:val="004B4D27"/>
    <w:rsid w:val="004B6D30"/>
    <w:rsid w:val="004B75C2"/>
    <w:rsid w:val="004C09C9"/>
    <w:rsid w:val="004C1FE5"/>
    <w:rsid w:val="004C212F"/>
    <w:rsid w:val="004C2F9B"/>
    <w:rsid w:val="004C3C40"/>
    <w:rsid w:val="004C5A45"/>
    <w:rsid w:val="004C6245"/>
    <w:rsid w:val="004D12B3"/>
    <w:rsid w:val="004D6D30"/>
    <w:rsid w:val="004E06A0"/>
    <w:rsid w:val="004E23CF"/>
    <w:rsid w:val="004E2E95"/>
    <w:rsid w:val="004E33F1"/>
    <w:rsid w:val="004E4995"/>
    <w:rsid w:val="004E4D71"/>
    <w:rsid w:val="004E674F"/>
    <w:rsid w:val="004F0F4E"/>
    <w:rsid w:val="004F156E"/>
    <w:rsid w:val="004F3672"/>
    <w:rsid w:val="004F4FF5"/>
    <w:rsid w:val="004F5A88"/>
    <w:rsid w:val="004F5BCE"/>
    <w:rsid w:val="004F64BC"/>
    <w:rsid w:val="004F7BEE"/>
    <w:rsid w:val="0050402F"/>
    <w:rsid w:val="00507B1B"/>
    <w:rsid w:val="00510038"/>
    <w:rsid w:val="0051372A"/>
    <w:rsid w:val="00513F3E"/>
    <w:rsid w:val="00514D43"/>
    <w:rsid w:val="00515E6D"/>
    <w:rsid w:val="0051600A"/>
    <w:rsid w:val="00516F15"/>
    <w:rsid w:val="0051794C"/>
    <w:rsid w:val="00520DAB"/>
    <w:rsid w:val="0052125F"/>
    <w:rsid w:val="005215A0"/>
    <w:rsid w:val="00521854"/>
    <w:rsid w:val="005227C6"/>
    <w:rsid w:val="00522B2D"/>
    <w:rsid w:val="00522F00"/>
    <w:rsid w:val="00527350"/>
    <w:rsid w:val="00527615"/>
    <w:rsid w:val="00527F49"/>
    <w:rsid w:val="0053368B"/>
    <w:rsid w:val="005341BA"/>
    <w:rsid w:val="0053436B"/>
    <w:rsid w:val="005343CF"/>
    <w:rsid w:val="00534FC6"/>
    <w:rsid w:val="00535910"/>
    <w:rsid w:val="00535AD9"/>
    <w:rsid w:val="00537110"/>
    <w:rsid w:val="005377AE"/>
    <w:rsid w:val="00537C24"/>
    <w:rsid w:val="005416D1"/>
    <w:rsid w:val="00543765"/>
    <w:rsid w:val="00545898"/>
    <w:rsid w:val="00545B69"/>
    <w:rsid w:val="005464D9"/>
    <w:rsid w:val="005513F9"/>
    <w:rsid w:val="00552CAC"/>
    <w:rsid w:val="00552E75"/>
    <w:rsid w:val="0056463C"/>
    <w:rsid w:val="00564C75"/>
    <w:rsid w:val="00565EF8"/>
    <w:rsid w:val="0056634F"/>
    <w:rsid w:val="00567FC4"/>
    <w:rsid w:val="005724D7"/>
    <w:rsid w:val="00572F16"/>
    <w:rsid w:val="005732A8"/>
    <w:rsid w:val="0057337B"/>
    <w:rsid w:val="00574729"/>
    <w:rsid w:val="00576963"/>
    <w:rsid w:val="0058190E"/>
    <w:rsid w:val="005846EF"/>
    <w:rsid w:val="0059021B"/>
    <w:rsid w:val="00590655"/>
    <w:rsid w:val="00590B56"/>
    <w:rsid w:val="00590C54"/>
    <w:rsid w:val="00590E9B"/>
    <w:rsid w:val="00591754"/>
    <w:rsid w:val="0059277F"/>
    <w:rsid w:val="0059311F"/>
    <w:rsid w:val="00593ACC"/>
    <w:rsid w:val="00593BE9"/>
    <w:rsid w:val="00595C55"/>
    <w:rsid w:val="00596495"/>
    <w:rsid w:val="00596B20"/>
    <w:rsid w:val="005A0D84"/>
    <w:rsid w:val="005A395C"/>
    <w:rsid w:val="005A3E5A"/>
    <w:rsid w:val="005A6297"/>
    <w:rsid w:val="005A7DA3"/>
    <w:rsid w:val="005A7FD5"/>
    <w:rsid w:val="005B0146"/>
    <w:rsid w:val="005B1F92"/>
    <w:rsid w:val="005B29CA"/>
    <w:rsid w:val="005B3189"/>
    <w:rsid w:val="005B4AF9"/>
    <w:rsid w:val="005C02EC"/>
    <w:rsid w:val="005C1A9F"/>
    <w:rsid w:val="005C209B"/>
    <w:rsid w:val="005C2B05"/>
    <w:rsid w:val="005C40E4"/>
    <w:rsid w:val="005C53A3"/>
    <w:rsid w:val="005C5933"/>
    <w:rsid w:val="005C6C72"/>
    <w:rsid w:val="005D2D04"/>
    <w:rsid w:val="005D4E36"/>
    <w:rsid w:val="005D6E17"/>
    <w:rsid w:val="005D6F97"/>
    <w:rsid w:val="005D6FA6"/>
    <w:rsid w:val="005E073A"/>
    <w:rsid w:val="005E2ADD"/>
    <w:rsid w:val="005E4009"/>
    <w:rsid w:val="005E6F18"/>
    <w:rsid w:val="005E7093"/>
    <w:rsid w:val="005E7399"/>
    <w:rsid w:val="005E7EE3"/>
    <w:rsid w:val="005F0293"/>
    <w:rsid w:val="005F0F17"/>
    <w:rsid w:val="005F74C3"/>
    <w:rsid w:val="006007A0"/>
    <w:rsid w:val="0060316A"/>
    <w:rsid w:val="00607666"/>
    <w:rsid w:val="00607A70"/>
    <w:rsid w:val="00612DD9"/>
    <w:rsid w:val="006138A0"/>
    <w:rsid w:val="006150C6"/>
    <w:rsid w:val="00620CF5"/>
    <w:rsid w:val="00622F26"/>
    <w:rsid w:val="00623A08"/>
    <w:rsid w:val="00624A7F"/>
    <w:rsid w:val="00625D39"/>
    <w:rsid w:val="006269BB"/>
    <w:rsid w:val="006337F0"/>
    <w:rsid w:val="00634E72"/>
    <w:rsid w:val="00635DC0"/>
    <w:rsid w:val="00641AA1"/>
    <w:rsid w:val="00641B00"/>
    <w:rsid w:val="00641DCC"/>
    <w:rsid w:val="00642C5A"/>
    <w:rsid w:val="00643058"/>
    <w:rsid w:val="0064336E"/>
    <w:rsid w:val="006437C0"/>
    <w:rsid w:val="006437D6"/>
    <w:rsid w:val="00643934"/>
    <w:rsid w:val="0064634A"/>
    <w:rsid w:val="0065193B"/>
    <w:rsid w:val="00652466"/>
    <w:rsid w:val="00654B47"/>
    <w:rsid w:val="00656306"/>
    <w:rsid w:val="0065637B"/>
    <w:rsid w:val="006571B5"/>
    <w:rsid w:val="00660AFB"/>
    <w:rsid w:val="00663D6A"/>
    <w:rsid w:val="00663FAD"/>
    <w:rsid w:val="00664038"/>
    <w:rsid w:val="00664839"/>
    <w:rsid w:val="0066504D"/>
    <w:rsid w:val="006655A1"/>
    <w:rsid w:val="006670DE"/>
    <w:rsid w:val="0067098C"/>
    <w:rsid w:val="00670E79"/>
    <w:rsid w:val="00672034"/>
    <w:rsid w:val="00672504"/>
    <w:rsid w:val="00674D61"/>
    <w:rsid w:val="00677F12"/>
    <w:rsid w:val="00681489"/>
    <w:rsid w:val="00682650"/>
    <w:rsid w:val="00682695"/>
    <w:rsid w:val="0068280A"/>
    <w:rsid w:val="00682A4A"/>
    <w:rsid w:val="0068424E"/>
    <w:rsid w:val="006849E9"/>
    <w:rsid w:val="00694583"/>
    <w:rsid w:val="00695F2A"/>
    <w:rsid w:val="00697603"/>
    <w:rsid w:val="00697F14"/>
    <w:rsid w:val="006A155A"/>
    <w:rsid w:val="006A176B"/>
    <w:rsid w:val="006A1939"/>
    <w:rsid w:val="006A26EF"/>
    <w:rsid w:val="006A3124"/>
    <w:rsid w:val="006A4820"/>
    <w:rsid w:val="006A51F7"/>
    <w:rsid w:val="006A55FD"/>
    <w:rsid w:val="006B007A"/>
    <w:rsid w:val="006B03AD"/>
    <w:rsid w:val="006B159B"/>
    <w:rsid w:val="006B2B13"/>
    <w:rsid w:val="006B30C7"/>
    <w:rsid w:val="006B3833"/>
    <w:rsid w:val="006B46B0"/>
    <w:rsid w:val="006B4BB4"/>
    <w:rsid w:val="006B5755"/>
    <w:rsid w:val="006B6229"/>
    <w:rsid w:val="006B6719"/>
    <w:rsid w:val="006B7BBA"/>
    <w:rsid w:val="006C02A5"/>
    <w:rsid w:val="006C11F9"/>
    <w:rsid w:val="006C145F"/>
    <w:rsid w:val="006C24D6"/>
    <w:rsid w:val="006C3E89"/>
    <w:rsid w:val="006C4F16"/>
    <w:rsid w:val="006C6236"/>
    <w:rsid w:val="006C70AC"/>
    <w:rsid w:val="006C79B3"/>
    <w:rsid w:val="006D03F7"/>
    <w:rsid w:val="006D1991"/>
    <w:rsid w:val="006D241C"/>
    <w:rsid w:val="006D2493"/>
    <w:rsid w:val="006D3B84"/>
    <w:rsid w:val="006D3C4F"/>
    <w:rsid w:val="006D5049"/>
    <w:rsid w:val="006D6C69"/>
    <w:rsid w:val="006E112B"/>
    <w:rsid w:val="006E1D46"/>
    <w:rsid w:val="006E2EDE"/>
    <w:rsid w:val="006E3BC5"/>
    <w:rsid w:val="006E3DA2"/>
    <w:rsid w:val="006E4E3E"/>
    <w:rsid w:val="006E77EB"/>
    <w:rsid w:val="006E7DCB"/>
    <w:rsid w:val="006F1CBB"/>
    <w:rsid w:val="006F52A9"/>
    <w:rsid w:val="006F7348"/>
    <w:rsid w:val="006F7562"/>
    <w:rsid w:val="006F7ABE"/>
    <w:rsid w:val="006F7D1A"/>
    <w:rsid w:val="006F7F12"/>
    <w:rsid w:val="00701103"/>
    <w:rsid w:val="0070137C"/>
    <w:rsid w:val="00702A0F"/>
    <w:rsid w:val="0070416D"/>
    <w:rsid w:val="0070439B"/>
    <w:rsid w:val="00704591"/>
    <w:rsid w:val="00706351"/>
    <w:rsid w:val="00706F6B"/>
    <w:rsid w:val="00710A94"/>
    <w:rsid w:val="00711AA5"/>
    <w:rsid w:val="007137A9"/>
    <w:rsid w:val="00713B19"/>
    <w:rsid w:val="00714BDE"/>
    <w:rsid w:val="00720582"/>
    <w:rsid w:val="00721376"/>
    <w:rsid w:val="00723DFF"/>
    <w:rsid w:val="00724214"/>
    <w:rsid w:val="007243C3"/>
    <w:rsid w:val="0072513E"/>
    <w:rsid w:val="00725D9E"/>
    <w:rsid w:val="00726547"/>
    <w:rsid w:val="00726E19"/>
    <w:rsid w:val="00731357"/>
    <w:rsid w:val="007359A6"/>
    <w:rsid w:val="007377C3"/>
    <w:rsid w:val="007401BB"/>
    <w:rsid w:val="007438A2"/>
    <w:rsid w:val="00743993"/>
    <w:rsid w:val="00743DC3"/>
    <w:rsid w:val="00744C2C"/>
    <w:rsid w:val="00745732"/>
    <w:rsid w:val="0074612A"/>
    <w:rsid w:val="0074617A"/>
    <w:rsid w:val="007464AD"/>
    <w:rsid w:val="007468E7"/>
    <w:rsid w:val="007514BB"/>
    <w:rsid w:val="0075159D"/>
    <w:rsid w:val="00751847"/>
    <w:rsid w:val="0075321C"/>
    <w:rsid w:val="00753BE1"/>
    <w:rsid w:val="00754E70"/>
    <w:rsid w:val="007553FF"/>
    <w:rsid w:val="007562BE"/>
    <w:rsid w:val="00756B5B"/>
    <w:rsid w:val="0076042B"/>
    <w:rsid w:val="00760F25"/>
    <w:rsid w:val="007616AF"/>
    <w:rsid w:val="007631C8"/>
    <w:rsid w:val="00763E2E"/>
    <w:rsid w:val="00764E88"/>
    <w:rsid w:val="00770A6D"/>
    <w:rsid w:val="00773222"/>
    <w:rsid w:val="0077456C"/>
    <w:rsid w:val="007761EF"/>
    <w:rsid w:val="00776F5C"/>
    <w:rsid w:val="00777529"/>
    <w:rsid w:val="00780D91"/>
    <w:rsid w:val="007821E2"/>
    <w:rsid w:val="00783B04"/>
    <w:rsid w:val="00783B80"/>
    <w:rsid w:val="00784711"/>
    <w:rsid w:val="00784ECE"/>
    <w:rsid w:val="007914ED"/>
    <w:rsid w:val="00791FBB"/>
    <w:rsid w:val="00792C84"/>
    <w:rsid w:val="00793123"/>
    <w:rsid w:val="007939D7"/>
    <w:rsid w:val="007A194F"/>
    <w:rsid w:val="007A3F74"/>
    <w:rsid w:val="007A405C"/>
    <w:rsid w:val="007A4507"/>
    <w:rsid w:val="007A4D3C"/>
    <w:rsid w:val="007A6C31"/>
    <w:rsid w:val="007A6CBA"/>
    <w:rsid w:val="007A7FAE"/>
    <w:rsid w:val="007B13CE"/>
    <w:rsid w:val="007B1FD0"/>
    <w:rsid w:val="007B22AF"/>
    <w:rsid w:val="007B284C"/>
    <w:rsid w:val="007B3292"/>
    <w:rsid w:val="007B3C48"/>
    <w:rsid w:val="007B572A"/>
    <w:rsid w:val="007B58AF"/>
    <w:rsid w:val="007B60FE"/>
    <w:rsid w:val="007B7896"/>
    <w:rsid w:val="007C3813"/>
    <w:rsid w:val="007C3F09"/>
    <w:rsid w:val="007C42F4"/>
    <w:rsid w:val="007C44C8"/>
    <w:rsid w:val="007C5733"/>
    <w:rsid w:val="007D057F"/>
    <w:rsid w:val="007D282D"/>
    <w:rsid w:val="007D628A"/>
    <w:rsid w:val="007E0097"/>
    <w:rsid w:val="007E3BA4"/>
    <w:rsid w:val="007E481F"/>
    <w:rsid w:val="007E5408"/>
    <w:rsid w:val="007E61F3"/>
    <w:rsid w:val="007E68DC"/>
    <w:rsid w:val="007E7921"/>
    <w:rsid w:val="007E7BAE"/>
    <w:rsid w:val="007F1D3F"/>
    <w:rsid w:val="007F2B77"/>
    <w:rsid w:val="007F3D60"/>
    <w:rsid w:val="007F592F"/>
    <w:rsid w:val="007F5991"/>
    <w:rsid w:val="007F5AF9"/>
    <w:rsid w:val="007F5F86"/>
    <w:rsid w:val="007F7BCB"/>
    <w:rsid w:val="00800735"/>
    <w:rsid w:val="0080283A"/>
    <w:rsid w:val="00804FD1"/>
    <w:rsid w:val="00805785"/>
    <w:rsid w:val="00810C61"/>
    <w:rsid w:val="008116D7"/>
    <w:rsid w:val="008129B7"/>
    <w:rsid w:val="00812C8F"/>
    <w:rsid w:val="00812CF9"/>
    <w:rsid w:val="0081648C"/>
    <w:rsid w:val="00816A9F"/>
    <w:rsid w:val="00817593"/>
    <w:rsid w:val="00817782"/>
    <w:rsid w:val="008203B2"/>
    <w:rsid w:val="00826409"/>
    <w:rsid w:val="00826665"/>
    <w:rsid w:val="008305B9"/>
    <w:rsid w:val="0083496A"/>
    <w:rsid w:val="00835070"/>
    <w:rsid w:val="00835E64"/>
    <w:rsid w:val="0083650A"/>
    <w:rsid w:val="0083774C"/>
    <w:rsid w:val="00837A9F"/>
    <w:rsid w:val="00841564"/>
    <w:rsid w:val="00846082"/>
    <w:rsid w:val="0084701F"/>
    <w:rsid w:val="00847C56"/>
    <w:rsid w:val="0085061E"/>
    <w:rsid w:val="00852AD0"/>
    <w:rsid w:val="008547D3"/>
    <w:rsid w:val="00854D84"/>
    <w:rsid w:val="0085546A"/>
    <w:rsid w:val="008567BE"/>
    <w:rsid w:val="00861F5D"/>
    <w:rsid w:val="00861F6D"/>
    <w:rsid w:val="00863492"/>
    <w:rsid w:val="0086508D"/>
    <w:rsid w:val="0086521A"/>
    <w:rsid w:val="00865D28"/>
    <w:rsid w:val="0086683D"/>
    <w:rsid w:val="0086737B"/>
    <w:rsid w:val="00867BED"/>
    <w:rsid w:val="00870EA3"/>
    <w:rsid w:val="00871E4F"/>
    <w:rsid w:val="00875296"/>
    <w:rsid w:val="008752BA"/>
    <w:rsid w:val="0087688E"/>
    <w:rsid w:val="00880417"/>
    <w:rsid w:val="0088126D"/>
    <w:rsid w:val="00882116"/>
    <w:rsid w:val="00883618"/>
    <w:rsid w:val="00883A65"/>
    <w:rsid w:val="00884DE6"/>
    <w:rsid w:val="00884F35"/>
    <w:rsid w:val="00886441"/>
    <w:rsid w:val="00886FA6"/>
    <w:rsid w:val="008921AD"/>
    <w:rsid w:val="0089382C"/>
    <w:rsid w:val="00893E18"/>
    <w:rsid w:val="00895397"/>
    <w:rsid w:val="008962DA"/>
    <w:rsid w:val="00896A0A"/>
    <w:rsid w:val="00896C65"/>
    <w:rsid w:val="00897D5E"/>
    <w:rsid w:val="008A39B8"/>
    <w:rsid w:val="008A57FA"/>
    <w:rsid w:val="008B022F"/>
    <w:rsid w:val="008C0C1E"/>
    <w:rsid w:val="008C1161"/>
    <w:rsid w:val="008C1305"/>
    <w:rsid w:val="008C178B"/>
    <w:rsid w:val="008C3192"/>
    <w:rsid w:val="008C3203"/>
    <w:rsid w:val="008C321A"/>
    <w:rsid w:val="008C384F"/>
    <w:rsid w:val="008C410B"/>
    <w:rsid w:val="008C59D5"/>
    <w:rsid w:val="008C7F5A"/>
    <w:rsid w:val="008D0D0C"/>
    <w:rsid w:val="008D2CA2"/>
    <w:rsid w:val="008D2D51"/>
    <w:rsid w:val="008E11FC"/>
    <w:rsid w:val="008E17F6"/>
    <w:rsid w:val="008E1BDC"/>
    <w:rsid w:val="008E2375"/>
    <w:rsid w:val="008E2693"/>
    <w:rsid w:val="008E3E53"/>
    <w:rsid w:val="008E56D7"/>
    <w:rsid w:val="008E6365"/>
    <w:rsid w:val="008E71F8"/>
    <w:rsid w:val="008F1005"/>
    <w:rsid w:val="008F4D17"/>
    <w:rsid w:val="008F6CC6"/>
    <w:rsid w:val="009006C5"/>
    <w:rsid w:val="0090089D"/>
    <w:rsid w:val="00901CC0"/>
    <w:rsid w:val="00902DF8"/>
    <w:rsid w:val="0090445A"/>
    <w:rsid w:val="0090734F"/>
    <w:rsid w:val="00907E30"/>
    <w:rsid w:val="00912142"/>
    <w:rsid w:val="009140D0"/>
    <w:rsid w:val="00914C8A"/>
    <w:rsid w:val="009155B5"/>
    <w:rsid w:val="00915AE0"/>
    <w:rsid w:val="0091610B"/>
    <w:rsid w:val="00916976"/>
    <w:rsid w:val="00917672"/>
    <w:rsid w:val="009179A9"/>
    <w:rsid w:val="00920369"/>
    <w:rsid w:val="00920B92"/>
    <w:rsid w:val="00920BD6"/>
    <w:rsid w:val="00920DDE"/>
    <w:rsid w:val="00921868"/>
    <w:rsid w:val="00922156"/>
    <w:rsid w:val="0092273F"/>
    <w:rsid w:val="00922DF9"/>
    <w:rsid w:val="00925DC5"/>
    <w:rsid w:val="00926AA3"/>
    <w:rsid w:val="0093048C"/>
    <w:rsid w:val="00933537"/>
    <w:rsid w:val="009356E7"/>
    <w:rsid w:val="009358AC"/>
    <w:rsid w:val="00936CF5"/>
    <w:rsid w:val="00937588"/>
    <w:rsid w:val="0093770E"/>
    <w:rsid w:val="00951261"/>
    <w:rsid w:val="00955195"/>
    <w:rsid w:val="009551B7"/>
    <w:rsid w:val="009571F2"/>
    <w:rsid w:val="0095792F"/>
    <w:rsid w:val="00957CAE"/>
    <w:rsid w:val="009627A2"/>
    <w:rsid w:val="00964631"/>
    <w:rsid w:val="00965688"/>
    <w:rsid w:val="00965C6C"/>
    <w:rsid w:val="00965FE7"/>
    <w:rsid w:val="009669FA"/>
    <w:rsid w:val="00966DED"/>
    <w:rsid w:val="00967491"/>
    <w:rsid w:val="00971287"/>
    <w:rsid w:val="0097208E"/>
    <w:rsid w:val="0097274C"/>
    <w:rsid w:val="009734F1"/>
    <w:rsid w:val="00974CD9"/>
    <w:rsid w:val="009771BD"/>
    <w:rsid w:val="0098077D"/>
    <w:rsid w:val="00981C1F"/>
    <w:rsid w:val="00983D12"/>
    <w:rsid w:val="0098414E"/>
    <w:rsid w:val="00985E23"/>
    <w:rsid w:val="00987DB0"/>
    <w:rsid w:val="0099176D"/>
    <w:rsid w:val="0099303E"/>
    <w:rsid w:val="00995D4D"/>
    <w:rsid w:val="00996FFD"/>
    <w:rsid w:val="009975ED"/>
    <w:rsid w:val="009A058C"/>
    <w:rsid w:val="009A1EA0"/>
    <w:rsid w:val="009A500D"/>
    <w:rsid w:val="009A55EA"/>
    <w:rsid w:val="009B05AE"/>
    <w:rsid w:val="009B1F07"/>
    <w:rsid w:val="009B2876"/>
    <w:rsid w:val="009B3614"/>
    <w:rsid w:val="009B37E4"/>
    <w:rsid w:val="009B712E"/>
    <w:rsid w:val="009B7623"/>
    <w:rsid w:val="009C14E9"/>
    <w:rsid w:val="009C1BB4"/>
    <w:rsid w:val="009C6321"/>
    <w:rsid w:val="009C7D62"/>
    <w:rsid w:val="009C7E97"/>
    <w:rsid w:val="009D1DD0"/>
    <w:rsid w:val="009D2DC6"/>
    <w:rsid w:val="009D4356"/>
    <w:rsid w:val="009D6340"/>
    <w:rsid w:val="009D660D"/>
    <w:rsid w:val="009D71BE"/>
    <w:rsid w:val="009D779B"/>
    <w:rsid w:val="009E2A86"/>
    <w:rsid w:val="009E5CF4"/>
    <w:rsid w:val="009E6019"/>
    <w:rsid w:val="009E6225"/>
    <w:rsid w:val="009E79BA"/>
    <w:rsid w:val="009F1236"/>
    <w:rsid w:val="009F4BFE"/>
    <w:rsid w:val="009F516C"/>
    <w:rsid w:val="009F5C67"/>
    <w:rsid w:val="009F7020"/>
    <w:rsid w:val="00A001A7"/>
    <w:rsid w:val="00A00BB9"/>
    <w:rsid w:val="00A033E3"/>
    <w:rsid w:val="00A0485F"/>
    <w:rsid w:val="00A0587F"/>
    <w:rsid w:val="00A061F8"/>
    <w:rsid w:val="00A0722A"/>
    <w:rsid w:val="00A1091E"/>
    <w:rsid w:val="00A111A9"/>
    <w:rsid w:val="00A11422"/>
    <w:rsid w:val="00A11A3A"/>
    <w:rsid w:val="00A11F4A"/>
    <w:rsid w:val="00A12D28"/>
    <w:rsid w:val="00A13FD9"/>
    <w:rsid w:val="00A1782E"/>
    <w:rsid w:val="00A20042"/>
    <w:rsid w:val="00A2270F"/>
    <w:rsid w:val="00A22D62"/>
    <w:rsid w:val="00A26327"/>
    <w:rsid w:val="00A304A8"/>
    <w:rsid w:val="00A31EB5"/>
    <w:rsid w:val="00A325E9"/>
    <w:rsid w:val="00A35CFE"/>
    <w:rsid w:val="00A366CE"/>
    <w:rsid w:val="00A40985"/>
    <w:rsid w:val="00A450FA"/>
    <w:rsid w:val="00A45100"/>
    <w:rsid w:val="00A451AE"/>
    <w:rsid w:val="00A47385"/>
    <w:rsid w:val="00A47F63"/>
    <w:rsid w:val="00A5189B"/>
    <w:rsid w:val="00A51947"/>
    <w:rsid w:val="00A526BD"/>
    <w:rsid w:val="00A54470"/>
    <w:rsid w:val="00A564F2"/>
    <w:rsid w:val="00A60319"/>
    <w:rsid w:val="00A619B7"/>
    <w:rsid w:val="00A61C09"/>
    <w:rsid w:val="00A6227F"/>
    <w:rsid w:val="00A635DB"/>
    <w:rsid w:val="00A6451C"/>
    <w:rsid w:val="00A64D0B"/>
    <w:rsid w:val="00A6708A"/>
    <w:rsid w:val="00A67E92"/>
    <w:rsid w:val="00A7293B"/>
    <w:rsid w:val="00A72D41"/>
    <w:rsid w:val="00A731B1"/>
    <w:rsid w:val="00A75BF2"/>
    <w:rsid w:val="00A7721A"/>
    <w:rsid w:val="00A80326"/>
    <w:rsid w:val="00A80E38"/>
    <w:rsid w:val="00A8161A"/>
    <w:rsid w:val="00A81F56"/>
    <w:rsid w:val="00A827C5"/>
    <w:rsid w:val="00A83276"/>
    <w:rsid w:val="00A83403"/>
    <w:rsid w:val="00A84CC8"/>
    <w:rsid w:val="00A84F2E"/>
    <w:rsid w:val="00A86359"/>
    <w:rsid w:val="00A86F15"/>
    <w:rsid w:val="00A87B64"/>
    <w:rsid w:val="00A90284"/>
    <w:rsid w:val="00A908C8"/>
    <w:rsid w:val="00A9426E"/>
    <w:rsid w:val="00A943F1"/>
    <w:rsid w:val="00A94D0D"/>
    <w:rsid w:val="00A95095"/>
    <w:rsid w:val="00A95FF4"/>
    <w:rsid w:val="00A96410"/>
    <w:rsid w:val="00A96796"/>
    <w:rsid w:val="00AA1652"/>
    <w:rsid w:val="00AA4A1A"/>
    <w:rsid w:val="00AA57E7"/>
    <w:rsid w:val="00AA72F3"/>
    <w:rsid w:val="00AB49CF"/>
    <w:rsid w:val="00AB5FEC"/>
    <w:rsid w:val="00AB630C"/>
    <w:rsid w:val="00AC045B"/>
    <w:rsid w:val="00AC2020"/>
    <w:rsid w:val="00AC28EC"/>
    <w:rsid w:val="00AC5FFB"/>
    <w:rsid w:val="00AC6096"/>
    <w:rsid w:val="00AD1FDD"/>
    <w:rsid w:val="00AD27E8"/>
    <w:rsid w:val="00AD2A06"/>
    <w:rsid w:val="00AD5AD3"/>
    <w:rsid w:val="00AD6AD7"/>
    <w:rsid w:val="00AE0A8A"/>
    <w:rsid w:val="00AE18B9"/>
    <w:rsid w:val="00AE336E"/>
    <w:rsid w:val="00AE438D"/>
    <w:rsid w:val="00AE49C3"/>
    <w:rsid w:val="00AE4F57"/>
    <w:rsid w:val="00AE5416"/>
    <w:rsid w:val="00AE7100"/>
    <w:rsid w:val="00AE7891"/>
    <w:rsid w:val="00AF3465"/>
    <w:rsid w:val="00AF3590"/>
    <w:rsid w:val="00AF62C1"/>
    <w:rsid w:val="00AF673E"/>
    <w:rsid w:val="00AF7B8C"/>
    <w:rsid w:val="00B035DA"/>
    <w:rsid w:val="00B04948"/>
    <w:rsid w:val="00B0628C"/>
    <w:rsid w:val="00B12B3A"/>
    <w:rsid w:val="00B1464D"/>
    <w:rsid w:val="00B146A0"/>
    <w:rsid w:val="00B14E99"/>
    <w:rsid w:val="00B155EA"/>
    <w:rsid w:val="00B223CA"/>
    <w:rsid w:val="00B2295F"/>
    <w:rsid w:val="00B22AAF"/>
    <w:rsid w:val="00B24117"/>
    <w:rsid w:val="00B24E9D"/>
    <w:rsid w:val="00B2547A"/>
    <w:rsid w:val="00B26A7C"/>
    <w:rsid w:val="00B26C00"/>
    <w:rsid w:val="00B3162A"/>
    <w:rsid w:val="00B31EBF"/>
    <w:rsid w:val="00B34598"/>
    <w:rsid w:val="00B352E3"/>
    <w:rsid w:val="00B46023"/>
    <w:rsid w:val="00B465A6"/>
    <w:rsid w:val="00B4673F"/>
    <w:rsid w:val="00B47321"/>
    <w:rsid w:val="00B509E1"/>
    <w:rsid w:val="00B51CC2"/>
    <w:rsid w:val="00B521A8"/>
    <w:rsid w:val="00B5447A"/>
    <w:rsid w:val="00B54F51"/>
    <w:rsid w:val="00B55BA4"/>
    <w:rsid w:val="00B605A4"/>
    <w:rsid w:val="00B60655"/>
    <w:rsid w:val="00B61DE0"/>
    <w:rsid w:val="00B63320"/>
    <w:rsid w:val="00B63369"/>
    <w:rsid w:val="00B64639"/>
    <w:rsid w:val="00B64887"/>
    <w:rsid w:val="00B7082D"/>
    <w:rsid w:val="00B71130"/>
    <w:rsid w:val="00B71C3E"/>
    <w:rsid w:val="00B72BD1"/>
    <w:rsid w:val="00B73D64"/>
    <w:rsid w:val="00B74989"/>
    <w:rsid w:val="00B77C35"/>
    <w:rsid w:val="00B80734"/>
    <w:rsid w:val="00B809BD"/>
    <w:rsid w:val="00B8106C"/>
    <w:rsid w:val="00B81182"/>
    <w:rsid w:val="00B8244B"/>
    <w:rsid w:val="00B82CCC"/>
    <w:rsid w:val="00B8360B"/>
    <w:rsid w:val="00B84943"/>
    <w:rsid w:val="00B8518E"/>
    <w:rsid w:val="00B856F4"/>
    <w:rsid w:val="00B8625D"/>
    <w:rsid w:val="00B86400"/>
    <w:rsid w:val="00B87D74"/>
    <w:rsid w:val="00B909C2"/>
    <w:rsid w:val="00B91C82"/>
    <w:rsid w:val="00B9291A"/>
    <w:rsid w:val="00B943E6"/>
    <w:rsid w:val="00B9604A"/>
    <w:rsid w:val="00BA0896"/>
    <w:rsid w:val="00BA2569"/>
    <w:rsid w:val="00BA3053"/>
    <w:rsid w:val="00BA3CD0"/>
    <w:rsid w:val="00BB072C"/>
    <w:rsid w:val="00BB241A"/>
    <w:rsid w:val="00BB4A0D"/>
    <w:rsid w:val="00BC1E69"/>
    <w:rsid w:val="00BC24D2"/>
    <w:rsid w:val="00BC2825"/>
    <w:rsid w:val="00BC2B4E"/>
    <w:rsid w:val="00BC314B"/>
    <w:rsid w:val="00BC4F0C"/>
    <w:rsid w:val="00BC5D3D"/>
    <w:rsid w:val="00BC7BBB"/>
    <w:rsid w:val="00BD1DED"/>
    <w:rsid w:val="00BD3430"/>
    <w:rsid w:val="00BD6638"/>
    <w:rsid w:val="00BE0CDF"/>
    <w:rsid w:val="00BE10BB"/>
    <w:rsid w:val="00BE2154"/>
    <w:rsid w:val="00BE26CD"/>
    <w:rsid w:val="00BE2DC4"/>
    <w:rsid w:val="00BE31B3"/>
    <w:rsid w:val="00BE5BAE"/>
    <w:rsid w:val="00BE6C53"/>
    <w:rsid w:val="00BE703A"/>
    <w:rsid w:val="00BE7081"/>
    <w:rsid w:val="00BF00FE"/>
    <w:rsid w:val="00BF015A"/>
    <w:rsid w:val="00BF3D1E"/>
    <w:rsid w:val="00BF4B45"/>
    <w:rsid w:val="00BF503A"/>
    <w:rsid w:val="00BF5C6C"/>
    <w:rsid w:val="00BF6C47"/>
    <w:rsid w:val="00BF6D00"/>
    <w:rsid w:val="00BF7016"/>
    <w:rsid w:val="00BF75FF"/>
    <w:rsid w:val="00BF7A24"/>
    <w:rsid w:val="00C01565"/>
    <w:rsid w:val="00C02D38"/>
    <w:rsid w:val="00C04049"/>
    <w:rsid w:val="00C040A5"/>
    <w:rsid w:val="00C04E28"/>
    <w:rsid w:val="00C04F3B"/>
    <w:rsid w:val="00C064BE"/>
    <w:rsid w:val="00C06AE4"/>
    <w:rsid w:val="00C07C8F"/>
    <w:rsid w:val="00C108DA"/>
    <w:rsid w:val="00C1107C"/>
    <w:rsid w:val="00C11B1E"/>
    <w:rsid w:val="00C12DC9"/>
    <w:rsid w:val="00C12FAC"/>
    <w:rsid w:val="00C142E3"/>
    <w:rsid w:val="00C146B6"/>
    <w:rsid w:val="00C17015"/>
    <w:rsid w:val="00C17A14"/>
    <w:rsid w:val="00C21420"/>
    <w:rsid w:val="00C25DC5"/>
    <w:rsid w:val="00C26434"/>
    <w:rsid w:val="00C26E01"/>
    <w:rsid w:val="00C31EEE"/>
    <w:rsid w:val="00C34EAC"/>
    <w:rsid w:val="00C35B53"/>
    <w:rsid w:val="00C36DE5"/>
    <w:rsid w:val="00C36FD0"/>
    <w:rsid w:val="00C377B0"/>
    <w:rsid w:val="00C3791B"/>
    <w:rsid w:val="00C37AE7"/>
    <w:rsid w:val="00C4004D"/>
    <w:rsid w:val="00C40E73"/>
    <w:rsid w:val="00C4205A"/>
    <w:rsid w:val="00C43E26"/>
    <w:rsid w:val="00C445A1"/>
    <w:rsid w:val="00C4477C"/>
    <w:rsid w:val="00C45D22"/>
    <w:rsid w:val="00C46C27"/>
    <w:rsid w:val="00C51CD7"/>
    <w:rsid w:val="00C5225F"/>
    <w:rsid w:val="00C525F3"/>
    <w:rsid w:val="00C54165"/>
    <w:rsid w:val="00C548A3"/>
    <w:rsid w:val="00C55C1F"/>
    <w:rsid w:val="00C55E1E"/>
    <w:rsid w:val="00C55E3D"/>
    <w:rsid w:val="00C57CB6"/>
    <w:rsid w:val="00C62B7C"/>
    <w:rsid w:val="00C6492F"/>
    <w:rsid w:val="00C66DC0"/>
    <w:rsid w:val="00C70711"/>
    <w:rsid w:val="00C70A40"/>
    <w:rsid w:val="00C714C8"/>
    <w:rsid w:val="00C72B58"/>
    <w:rsid w:val="00C7542A"/>
    <w:rsid w:val="00C8057E"/>
    <w:rsid w:val="00C81202"/>
    <w:rsid w:val="00C83732"/>
    <w:rsid w:val="00C86752"/>
    <w:rsid w:val="00C86F63"/>
    <w:rsid w:val="00C8730E"/>
    <w:rsid w:val="00C87B31"/>
    <w:rsid w:val="00C90746"/>
    <w:rsid w:val="00C90760"/>
    <w:rsid w:val="00C938C5"/>
    <w:rsid w:val="00C93D27"/>
    <w:rsid w:val="00C96256"/>
    <w:rsid w:val="00CA0270"/>
    <w:rsid w:val="00CA11C3"/>
    <w:rsid w:val="00CA21AE"/>
    <w:rsid w:val="00CA2C0F"/>
    <w:rsid w:val="00CA3F69"/>
    <w:rsid w:val="00CA5773"/>
    <w:rsid w:val="00CA57C3"/>
    <w:rsid w:val="00CA6C51"/>
    <w:rsid w:val="00CB1655"/>
    <w:rsid w:val="00CB2A1F"/>
    <w:rsid w:val="00CB5AD3"/>
    <w:rsid w:val="00CB77D6"/>
    <w:rsid w:val="00CC40E7"/>
    <w:rsid w:val="00CC4A5E"/>
    <w:rsid w:val="00CC4FE2"/>
    <w:rsid w:val="00CC5B64"/>
    <w:rsid w:val="00CD16F2"/>
    <w:rsid w:val="00CE0BDC"/>
    <w:rsid w:val="00CE2353"/>
    <w:rsid w:val="00CE3446"/>
    <w:rsid w:val="00CE34D6"/>
    <w:rsid w:val="00CE4C46"/>
    <w:rsid w:val="00CE5732"/>
    <w:rsid w:val="00CE599F"/>
    <w:rsid w:val="00CE6D84"/>
    <w:rsid w:val="00CE7BBB"/>
    <w:rsid w:val="00CF2B7F"/>
    <w:rsid w:val="00CF44C8"/>
    <w:rsid w:val="00D04FD3"/>
    <w:rsid w:val="00D052D1"/>
    <w:rsid w:val="00D13FD6"/>
    <w:rsid w:val="00D1494E"/>
    <w:rsid w:val="00D16EAD"/>
    <w:rsid w:val="00D20730"/>
    <w:rsid w:val="00D22676"/>
    <w:rsid w:val="00D2337E"/>
    <w:rsid w:val="00D23D32"/>
    <w:rsid w:val="00D23FE8"/>
    <w:rsid w:val="00D25384"/>
    <w:rsid w:val="00D25D13"/>
    <w:rsid w:val="00D26ACB"/>
    <w:rsid w:val="00D27052"/>
    <w:rsid w:val="00D2766A"/>
    <w:rsid w:val="00D2777D"/>
    <w:rsid w:val="00D3038F"/>
    <w:rsid w:val="00D30421"/>
    <w:rsid w:val="00D31642"/>
    <w:rsid w:val="00D3220D"/>
    <w:rsid w:val="00D354CB"/>
    <w:rsid w:val="00D35A4D"/>
    <w:rsid w:val="00D3755B"/>
    <w:rsid w:val="00D42C98"/>
    <w:rsid w:val="00D44A03"/>
    <w:rsid w:val="00D4599E"/>
    <w:rsid w:val="00D51DD6"/>
    <w:rsid w:val="00D53AED"/>
    <w:rsid w:val="00D53E62"/>
    <w:rsid w:val="00D54326"/>
    <w:rsid w:val="00D564D3"/>
    <w:rsid w:val="00D573E2"/>
    <w:rsid w:val="00D60C65"/>
    <w:rsid w:val="00D61930"/>
    <w:rsid w:val="00D623B9"/>
    <w:rsid w:val="00D635C6"/>
    <w:rsid w:val="00D63F75"/>
    <w:rsid w:val="00D64755"/>
    <w:rsid w:val="00D649F0"/>
    <w:rsid w:val="00D670CF"/>
    <w:rsid w:val="00D6774D"/>
    <w:rsid w:val="00D70426"/>
    <w:rsid w:val="00D7065B"/>
    <w:rsid w:val="00D72086"/>
    <w:rsid w:val="00D72C6C"/>
    <w:rsid w:val="00D749C5"/>
    <w:rsid w:val="00D77C3D"/>
    <w:rsid w:val="00D81018"/>
    <w:rsid w:val="00D81723"/>
    <w:rsid w:val="00D81A0A"/>
    <w:rsid w:val="00D81DC4"/>
    <w:rsid w:val="00D83925"/>
    <w:rsid w:val="00D846F7"/>
    <w:rsid w:val="00D877F5"/>
    <w:rsid w:val="00D90A0B"/>
    <w:rsid w:val="00D93E0E"/>
    <w:rsid w:val="00D947D9"/>
    <w:rsid w:val="00DA0B57"/>
    <w:rsid w:val="00DA6097"/>
    <w:rsid w:val="00DB01CD"/>
    <w:rsid w:val="00DB08BE"/>
    <w:rsid w:val="00DB0A24"/>
    <w:rsid w:val="00DB0B96"/>
    <w:rsid w:val="00DB1AC2"/>
    <w:rsid w:val="00DB37A3"/>
    <w:rsid w:val="00DB4DE9"/>
    <w:rsid w:val="00DB59DE"/>
    <w:rsid w:val="00DB5AE0"/>
    <w:rsid w:val="00DB6F59"/>
    <w:rsid w:val="00DB7A42"/>
    <w:rsid w:val="00DB7CE5"/>
    <w:rsid w:val="00DC03DE"/>
    <w:rsid w:val="00DC142E"/>
    <w:rsid w:val="00DC1E0E"/>
    <w:rsid w:val="00DC4195"/>
    <w:rsid w:val="00DC67BF"/>
    <w:rsid w:val="00DD024D"/>
    <w:rsid w:val="00DD13BA"/>
    <w:rsid w:val="00DD5182"/>
    <w:rsid w:val="00DD6208"/>
    <w:rsid w:val="00DD6D39"/>
    <w:rsid w:val="00DE1FF9"/>
    <w:rsid w:val="00DE3A6D"/>
    <w:rsid w:val="00DE484B"/>
    <w:rsid w:val="00DE621A"/>
    <w:rsid w:val="00DF01D8"/>
    <w:rsid w:val="00DF1EE6"/>
    <w:rsid w:val="00DF2487"/>
    <w:rsid w:val="00DF299B"/>
    <w:rsid w:val="00DF38F3"/>
    <w:rsid w:val="00DF7B14"/>
    <w:rsid w:val="00E01450"/>
    <w:rsid w:val="00E03754"/>
    <w:rsid w:val="00E06442"/>
    <w:rsid w:val="00E070DB"/>
    <w:rsid w:val="00E079FF"/>
    <w:rsid w:val="00E1072E"/>
    <w:rsid w:val="00E11E10"/>
    <w:rsid w:val="00E12BFD"/>
    <w:rsid w:val="00E13869"/>
    <w:rsid w:val="00E15483"/>
    <w:rsid w:val="00E17AEC"/>
    <w:rsid w:val="00E20BB3"/>
    <w:rsid w:val="00E21696"/>
    <w:rsid w:val="00E22369"/>
    <w:rsid w:val="00E24335"/>
    <w:rsid w:val="00E261D2"/>
    <w:rsid w:val="00E2672D"/>
    <w:rsid w:val="00E30984"/>
    <w:rsid w:val="00E31D1B"/>
    <w:rsid w:val="00E3212D"/>
    <w:rsid w:val="00E33002"/>
    <w:rsid w:val="00E33E8D"/>
    <w:rsid w:val="00E34FBE"/>
    <w:rsid w:val="00E36945"/>
    <w:rsid w:val="00E42604"/>
    <w:rsid w:val="00E42B24"/>
    <w:rsid w:val="00E44187"/>
    <w:rsid w:val="00E46588"/>
    <w:rsid w:val="00E4713A"/>
    <w:rsid w:val="00E50131"/>
    <w:rsid w:val="00E50A06"/>
    <w:rsid w:val="00E50E24"/>
    <w:rsid w:val="00E52B63"/>
    <w:rsid w:val="00E53308"/>
    <w:rsid w:val="00E54662"/>
    <w:rsid w:val="00E54676"/>
    <w:rsid w:val="00E55536"/>
    <w:rsid w:val="00E55B11"/>
    <w:rsid w:val="00E570FD"/>
    <w:rsid w:val="00E57907"/>
    <w:rsid w:val="00E60B06"/>
    <w:rsid w:val="00E60E35"/>
    <w:rsid w:val="00E63254"/>
    <w:rsid w:val="00E64F28"/>
    <w:rsid w:val="00E657CB"/>
    <w:rsid w:val="00E664EE"/>
    <w:rsid w:val="00E66874"/>
    <w:rsid w:val="00E70246"/>
    <w:rsid w:val="00E727DA"/>
    <w:rsid w:val="00E72D94"/>
    <w:rsid w:val="00E74036"/>
    <w:rsid w:val="00E7534F"/>
    <w:rsid w:val="00E7599F"/>
    <w:rsid w:val="00E774DC"/>
    <w:rsid w:val="00E77BA0"/>
    <w:rsid w:val="00E81168"/>
    <w:rsid w:val="00E82228"/>
    <w:rsid w:val="00E83853"/>
    <w:rsid w:val="00E90BAE"/>
    <w:rsid w:val="00E913BC"/>
    <w:rsid w:val="00E94167"/>
    <w:rsid w:val="00E943C0"/>
    <w:rsid w:val="00E96057"/>
    <w:rsid w:val="00E97E37"/>
    <w:rsid w:val="00EA1364"/>
    <w:rsid w:val="00EA5583"/>
    <w:rsid w:val="00EA79C7"/>
    <w:rsid w:val="00EA7E6E"/>
    <w:rsid w:val="00EB0EAF"/>
    <w:rsid w:val="00EB1162"/>
    <w:rsid w:val="00EB1DA6"/>
    <w:rsid w:val="00EB38A6"/>
    <w:rsid w:val="00EB455A"/>
    <w:rsid w:val="00EB73F7"/>
    <w:rsid w:val="00EB7C05"/>
    <w:rsid w:val="00EC21CE"/>
    <w:rsid w:val="00EC4C5C"/>
    <w:rsid w:val="00EC4D59"/>
    <w:rsid w:val="00ED081F"/>
    <w:rsid w:val="00ED1420"/>
    <w:rsid w:val="00ED31E3"/>
    <w:rsid w:val="00EE06E6"/>
    <w:rsid w:val="00EE0FFE"/>
    <w:rsid w:val="00EE1013"/>
    <w:rsid w:val="00EE1A94"/>
    <w:rsid w:val="00EE1B4E"/>
    <w:rsid w:val="00EE1C07"/>
    <w:rsid w:val="00EE2923"/>
    <w:rsid w:val="00EE2E5F"/>
    <w:rsid w:val="00EE52E8"/>
    <w:rsid w:val="00EE73FE"/>
    <w:rsid w:val="00EE74A8"/>
    <w:rsid w:val="00EF3C48"/>
    <w:rsid w:val="00EF6DFE"/>
    <w:rsid w:val="00EF7485"/>
    <w:rsid w:val="00F05C86"/>
    <w:rsid w:val="00F061C9"/>
    <w:rsid w:val="00F066EC"/>
    <w:rsid w:val="00F11FCF"/>
    <w:rsid w:val="00F13D9D"/>
    <w:rsid w:val="00F141EF"/>
    <w:rsid w:val="00F151D3"/>
    <w:rsid w:val="00F1592A"/>
    <w:rsid w:val="00F16D3D"/>
    <w:rsid w:val="00F210B0"/>
    <w:rsid w:val="00F21154"/>
    <w:rsid w:val="00F230F0"/>
    <w:rsid w:val="00F23193"/>
    <w:rsid w:val="00F23AA9"/>
    <w:rsid w:val="00F243DA"/>
    <w:rsid w:val="00F25D4B"/>
    <w:rsid w:val="00F277CC"/>
    <w:rsid w:val="00F31790"/>
    <w:rsid w:val="00F32F08"/>
    <w:rsid w:val="00F33CE8"/>
    <w:rsid w:val="00F36BFB"/>
    <w:rsid w:val="00F37B94"/>
    <w:rsid w:val="00F41F60"/>
    <w:rsid w:val="00F46205"/>
    <w:rsid w:val="00F53FA1"/>
    <w:rsid w:val="00F5462D"/>
    <w:rsid w:val="00F57C08"/>
    <w:rsid w:val="00F636A7"/>
    <w:rsid w:val="00F64256"/>
    <w:rsid w:val="00F66F26"/>
    <w:rsid w:val="00F707A2"/>
    <w:rsid w:val="00F71076"/>
    <w:rsid w:val="00F7294F"/>
    <w:rsid w:val="00F74ED1"/>
    <w:rsid w:val="00F74F7D"/>
    <w:rsid w:val="00F7529E"/>
    <w:rsid w:val="00F76579"/>
    <w:rsid w:val="00F800F4"/>
    <w:rsid w:val="00F812BE"/>
    <w:rsid w:val="00F81B53"/>
    <w:rsid w:val="00F8709D"/>
    <w:rsid w:val="00F874BC"/>
    <w:rsid w:val="00F9040A"/>
    <w:rsid w:val="00F90ED1"/>
    <w:rsid w:val="00F91888"/>
    <w:rsid w:val="00F918FE"/>
    <w:rsid w:val="00F91933"/>
    <w:rsid w:val="00F94434"/>
    <w:rsid w:val="00F9554D"/>
    <w:rsid w:val="00F97D51"/>
    <w:rsid w:val="00FA0AD3"/>
    <w:rsid w:val="00FA1EA0"/>
    <w:rsid w:val="00FA1F11"/>
    <w:rsid w:val="00FA2DDB"/>
    <w:rsid w:val="00FA6564"/>
    <w:rsid w:val="00FA75F9"/>
    <w:rsid w:val="00FB0368"/>
    <w:rsid w:val="00FB086B"/>
    <w:rsid w:val="00FB1BB0"/>
    <w:rsid w:val="00FB27DF"/>
    <w:rsid w:val="00FB298F"/>
    <w:rsid w:val="00FB30A2"/>
    <w:rsid w:val="00FB3945"/>
    <w:rsid w:val="00FB5908"/>
    <w:rsid w:val="00FB5A18"/>
    <w:rsid w:val="00FB604D"/>
    <w:rsid w:val="00FB700F"/>
    <w:rsid w:val="00FB7550"/>
    <w:rsid w:val="00FB7F34"/>
    <w:rsid w:val="00FC0D17"/>
    <w:rsid w:val="00FC1C71"/>
    <w:rsid w:val="00FC4940"/>
    <w:rsid w:val="00FD0FBC"/>
    <w:rsid w:val="00FD2F29"/>
    <w:rsid w:val="00FD389D"/>
    <w:rsid w:val="00FD414E"/>
    <w:rsid w:val="00FD4B3E"/>
    <w:rsid w:val="00FD5019"/>
    <w:rsid w:val="00FD5A55"/>
    <w:rsid w:val="00FD5A56"/>
    <w:rsid w:val="00FE0163"/>
    <w:rsid w:val="00FE05CE"/>
    <w:rsid w:val="00FE05E5"/>
    <w:rsid w:val="00FE1664"/>
    <w:rsid w:val="00FE1C20"/>
    <w:rsid w:val="00FE1E13"/>
    <w:rsid w:val="00FE5948"/>
    <w:rsid w:val="00FE5E5F"/>
    <w:rsid w:val="00FE5ED8"/>
    <w:rsid w:val="00FE6521"/>
    <w:rsid w:val="00FF04F1"/>
    <w:rsid w:val="00FF0BBB"/>
    <w:rsid w:val="00FF1D5C"/>
    <w:rsid w:val="00FF255E"/>
    <w:rsid w:val="00FF6884"/>
    <w:rsid w:val="00FF6DB0"/>
    <w:rsid w:val="00FF737C"/>
    <w:rsid w:val="01150B21"/>
    <w:rsid w:val="018502B5"/>
    <w:rsid w:val="01DB1C83"/>
    <w:rsid w:val="01F64D0F"/>
    <w:rsid w:val="029F53A6"/>
    <w:rsid w:val="02A22CA5"/>
    <w:rsid w:val="02E1776D"/>
    <w:rsid w:val="033A0C2B"/>
    <w:rsid w:val="035C6226"/>
    <w:rsid w:val="03AE3AF3"/>
    <w:rsid w:val="0433224A"/>
    <w:rsid w:val="05305068"/>
    <w:rsid w:val="056A57F8"/>
    <w:rsid w:val="05A849B2"/>
    <w:rsid w:val="060F45F1"/>
    <w:rsid w:val="064F49ED"/>
    <w:rsid w:val="06510766"/>
    <w:rsid w:val="06B62CBE"/>
    <w:rsid w:val="06E11AE9"/>
    <w:rsid w:val="06EE2458"/>
    <w:rsid w:val="07017172"/>
    <w:rsid w:val="071E0F8F"/>
    <w:rsid w:val="072D4D2F"/>
    <w:rsid w:val="07677AD1"/>
    <w:rsid w:val="07754928"/>
    <w:rsid w:val="079E5C2C"/>
    <w:rsid w:val="08155C5D"/>
    <w:rsid w:val="08805332"/>
    <w:rsid w:val="08CE2541"/>
    <w:rsid w:val="08EE4992"/>
    <w:rsid w:val="0935611C"/>
    <w:rsid w:val="093D1475"/>
    <w:rsid w:val="0958005D"/>
    <w:rsid w:val="09F75AC8"/>
    <w:rsid w:val="0A0B19C3"/>
    <w:rsid w:val="0A4C7BC2"/>
    <w:rsid w:val="0ABF0394"/>
    <w:rsid w:val="0B04049C"/>
    <w:rsid w:val="0B6B22C9"/>
    <w:rsid w:val="0BAF665A"/>
    <w:rsid w:val="0BD64449"/>
    <w:rsid w:val="0BFF569C"/>
    <w:rsid w:val="0C237DE0"/>
    <w:rsid w:val="0C8C0749"/>
    <w:rsid w:val="0C965756"/>
    <w:rsid w:val="0CDC2ACA"/>
    <w:rsid w:val="0D9773A6"/>
    <w:rsid w:val="0DB77A48"/>
    <w:rsid w:val="0DC42165"/>
    <w:rsid w:val="0E6A3D66"/>
    <w:rsid w:val="0E807E3A"/>
    <w:rsid w:val="0EA93835"/>
    <w:rsid w:val="0EC8358F"/>
    <w:rsid w:val="0ED168E7"/>
    <w:rsid w:val="0F503503"/>
    <w:rsid w:val="0F7C2CF7"/>
    <w:rsid w:val="0FC95811"/>
    <w:rsid w:val="10596B94"/>
    <w:rsid w:val="10D475A4"/>
    <w:rsid w:val="11380C28"/>
    <w:rsid w:val="1170586D"/>
    <w:rsid w:val="118A0FD0"/>
    <w:rsid w:val="118E6D12"/>
    <w:rsid w:val="11BF6ECB"/>
    <w:rsid w:val="11CC3396"/>
    <w:rsid w:val="120548F1"/>
    <w:rsid w:val="1212349F"/>
    <w:rsid w:val="12761F87"/>
    <w:rsid w:val="12A72CD1"/>
    <w:rsid w:val="12CF0C0F"/>
    <w:rsid w:val="132D4308"/>
    <w:rsid w:val="13313DF9"/>
    <w:rsid w:val="13741F37"/>
    <w:rsid w:val="139C2A90"/>
    <w:rsid w:val="13A20852"/>
    <w:rsid w:val="13BE388E"/>
    <w:rsid w:val="13D86F0D"/>
    <w:rsid w:val="144B713C"/>
    <w:rsid w:val="14667AD2"/>
    <w:rsid w:val="14681A9C"/>
    <w:rsid w:val="146944C2"/>
    <w:rsid w:val="14E37374"/>
    <w:rsid w:val="150C0679"/>
    <w:rsid w:val="151B7334"/>
    <w:rsid w:val="151C07F3"/>
    <w:rsid w:val="15CF1017"/>
    <w:rsid w:val="1666772B"/>
    <w:rsid w:val="16721235"/>
    <w:rsid w:val="16EE3830"/>
    <w:rsid w:val="17424AB7"/>
    <w:rsid w:val="17887D5F"/>
    <w:rsid w:val="17E256C1"/>
    <w:rsid w:val="17F65611"/>
    <w:rsid w:val="180E295A"/>
    <w:rsid w:val="18F22749"/>
    <w:rsid w:val="191915B7"/>
    <w:rsid w:val="19197809"/>
    <w:rsid w:val="19650358"/>
    <w:rsid w:val="19DE1D9F"/>
    <w:rsid w:val="1A9B7C43"/>
    <w:rsid w:val="1B2F5BFA"/>
    <w:rsid w:val="1B593EEC"/>
    <w:rsid w:val="1BCA6B98"/>
    <w:rsid w:val="1BDB2F6A"/>
    <w:rsid w:val="1BF741D0"/>
    <w:rsid w:val="1C5446B4"/>
    <w:rsid w:val="1C56042C"/>
    <w:rsid w:val="1C884062"/>
    <w:rsid w:val="1D083E1C"/>
    <w:rsid w:val="1D37025D"/>
    <w:rsid w:val="1D540E0F"/>
    <w:rsid w:val="1D8B05A9"/>
    <w:rsid w:val="1EDC0824"/>
    <w:rsid w:val="1EDF0BAD"/>
    <w:rsid w:val="1F3F2EA1"/>
    <w:rsid w:val="1F5E18DF"/>
    <w:rsid w:val="1F7F074A"/>
    <w:rsid w:val="1FCF02AE"/>
    <w:rsid w:val="1FE673DA"/>
    <w:rsid w:val="202645B9"/>
    <w:rsid w:val="20DB53A4"/>
    <w:rsid w:val="20F01385"/>
    <w:rsid w:val="21423675"/>
    <w:rsid w:val="214E0CB3"/>
    <w:rsid w:val="216F74D4"/>
    <w:rsid w:val="2190618E"/>
    <w:rsid w:val="21BE5ADD"/>
    <w:rsid w:val="21C61BB0"/>
    <w:rsid w:val="21D2794E"/>
    <w:rsid w:val="21F82FAD"/>
    <w:rsid w:val="220925C6"/>
    <w:rsid w:val="220A5F40"/>
    <w:rsid w:val="222A07C5"/>
    <w:rsid w:val="22F9340A"/>
    <w:rsid w:val="23A45F21"/>
    <w:rsid w:val="23B1063E"/>
    <w:rsid w:val="23D031BA"/>
    <w:rsid w:val="23E876FD"/>
    <w:rsid w:val="23F97868"/>
    <w:rsid w:val="24942439"/>
    <w:rsid w:val="24E567F1"/>
    <w:rsid w:val="24FD5F3F"/>
    <w:rsid w:val="25641E0C"/>
    <w:rsid w:val="257A162F"/>
    <w:rsid w:val="25853B30"/>
    <w:rsid w:val="259D70CC"/>
    <w:rsid w:val="260E3B25"/>
    <w:rsid w:val="264D3A61"/>
    <w:rsid w:val="26C2328E"/>
    <w:rsid w:val="26FB67A0"/>
    <w:rsid w:val="27092708"/>
    <w:rsid w:val="272924A0"/>
    <w:rsid w:val="27866B9F"/>
    <w:rsid w:val="27B32BD6"/>
    <w:rsid w:val="27C2241C"/>
    <w:rsid w:val="27D50D9F"/>
    <w:rsid w:val="27E71EA9"/>
    <w:rsid w:val="27F60D15"/>
    <w:rsid w:val="289E73E3"/>
    <w:rsid w:val="28A349F9"/>
    <w:rsid w:val="28EA6ACC"/>
    <w:rsid w:val="292A511A"/>
    <w:rsid w:val="292F2E7A"/>
    <w:rsid w:val="29944785"/>
    <w:rsid w:val="29DF5F05"/>
    <w:rsid w:val="29FA6504"/>
    <w:rsid w:val="2A040D26"/>
    <w:rsid w:val="2A225DF1"/>
    <w:rsid w:val="2B116592"/>
    <w:rsid w:val="2B631DDB"/>
    <w:rsid w:val="2BCC4267"/>
    <w:rsid w:val="2C536B29"/>
    <w:rsid w:val="2C5F332D"/>
    <w:rsid w:val="2C7072E8"/>
    <w:rsid w:val="2C730B86"/>
    <w:rsid w:val="2C906D58"/>
    <w:rsid w:val="2CCD473A"/>
    <w:rsid w:val="2CEB4BC0"/>
    <w:rsid w:val="2CFA0444"/>
    <w:rsid w:val="2CFE5A0D"/>
    <w:rsid w:val="2D577A9F"/>
    <w:rsid w:val="2D984BB1"/>
    <w:rsid w:val="2DF45CF7"/>
    <w:rsid w:val="2E0F77BA"/>
    <w:rsid w:val="2E603BCB"/>
    <w:rsid w:val="2E822337"/>
    <w:rsid w:val="2F3F2FA2"/>
    <w:rsid w:val="2F4D56BE"/>
    <w:rsid w:val="2F917CA1"/>
    <w:rsid w:val="2FBA3380"/>
    <w:rsid w:val="2FBC06DB"/>
    <w:rsid w:val="2FBE480E"/>
    <w:rsid w:val="2FC5794B"/>
    <w:rsid w:val="2FD656B4"/>
    <w:rsid w:val="2FFD70E5"/>
    <w:rsid w:val="2FFE2E5D"/>
    <w:rsid w:val="303F594F"/>
    <w:rsid w:val="30586A11"/>
    <w:rsid w:val="309C7EB6"/>
    <w:rsid w:val="309F1F4A"/>
    <w:rsid w:val="30F229C1"/>
    <w:rsid w:val="32220E91"/>
    <w:rsid w:val="32E0684A"/>
    <w:rsid w:val="333077D1"/>
    <w:rsid w:val="33424F22"/>
    <w:rsid w:val="33890C8F"/>
    <w:rsid w:val="33896EE1"/>
    <w:rsid w:val="33E52D35"/>
    <w:rsid w:val="341113B0"/>
    <w:rsid w:val="3422536C"/>
    <w:rsid w:val="344833BF"/>
    <w:rsid w:val="345474EF"/>
    <w:rsid w:val="34A90091"/>
    <w:rsid w:val="34B61F58"/>
    <w:rsid w:val="34CE2DFE"/>
    <w:rsid w:val="34D92233"/>
    <w:rsid w:val="34DF14AF"/>
    <w:rsid w:val="34F36D08"/>
    <w:rsid w:val="3575596F"/>
    <w:rsid w:val="35EA1EB9"/>
    <w:rsid w:val="361433DA"/>
    <w:rsid w:val="36401AD9"/>
    <w:rsid w:val="36794FEB"/>
    <w:rsid w:val="36A75037"/>
    <w:rsid w:val="37841E99"/>
    <w:rsid w:val="381F1BC2"/>
    <w:rsid w:val="38471845"/>
    <w:rsid w:val="38725745"/>
    <w:rsid w:val="38F17A02"/>
    <w:rsid w:val="39025256"/>
    <w:rsid w:val="39551D3F"/>
    <w:rsid w:val="3963760F"/>
    <w:rsid w:val="39B30BBC"/>
    <w:rsid w:val="39FE4A9D"/>
    <w:rsid w:val="3A1A0893"/>
    <w:rsid w:val="3A203D07"/>
    <w:rsid w:val="3A39340F"/>
    <w:rsid w:val="3AA30888"/>
    <w:rsid w:val="3AA65926"/>
    <w:rsid w:val="3AB94550"/>
    <w:rsid w:val="3AD153F6"/>
    <w:rsid w:val="3AF91A9F"/>
    <w:rsid w:val="3B053664"/>
    <w:rsid w:val="3B40257B"/>
    <w:rsid w:val="3B7566C9"/>
    <w:rsid w:val="3BA7755B"/>
    <w:rsid w:val="3BB16FD5"/>
    <w:rsid w:val="3BDD426E"/>
    <w:rsid w:val="3C410359"/>
    <w:rsid w:val="3C6C2C0E"/>
    <w:rsid w:val="3C8D17F0"/>
    <w:rsid w:val="3D143CBF"/>
    <w:rsid w:val="3D2B25F8"/>
    <w:rsid w:val="3D6119C4"/>
    <w:rsid w:val="3DA94408"/>
    <w:rsid w:val="3E047E0A"/>
    <w:rsid w:val="3E412892"/>
    <w:rsid w:val="3E4800C5"/>
    <w:rsid w:val="3F0F0BE2"/>
    <w:rsid w:val="3F12422F"/>
    <w:rsid w:val="3F24318A"/>
    <w:rsid w:val="3F32042D"/>
    <w:rsid w:val="3F566811"/>
    <w:rsid w:val="3FC65745"/>
    <w:rsid w:val="400224F5"/>
    <w:rsid w:val="40093884"/>
    <w:rsid w:val="40287A5A"/>
    <w:rsid w:val="40BB2DD0"/>
    <w:rsid w:val="40E90FBF"/>
    <w:rsid w:val="40EC3972"/>
    <w:rsid w:val="411C05E3"/>
    <w:rsid w:val="41744D2D"/>
    <w:rsid w:val="41A05B22"/>
    <w:rsid w:val="41BD0482"/>
    <w:rsid w:val="41F12821"/>
    <w:rsid w:val="42694565"/>
    <w:rsid w:val="427B20EB"/>
    <w:rsid w:val="43166C80"/>
    <w:rsid w:val="431F0E8B"/>
    <w:rsid w:val="432E715D"/>
    <w:rsid w:val="436D237B"/>
    <w:rsid w:val="43C26152"/>
    <w:rsid w:val="44044A8E"/>
    <w:rsid w:val="440C3157"/>
    <w:rsid w:val="441445A5"/>
    <w:rsid w:val="44444E8A"/>
    <w:rsid w:val="44D0671E"/>
    <w:rsid w:val="44D426B2"/>
    <w:rsid w:val="44E80FE1"/>
    <w:rsid w:val="455A06DD"/>
    <w:rsid w:val="45837C34"/>
    <w:rsid w:val="45965BB9"/>
    <w:rsid w:val="45B352DC"/>
    <w:rsid w:val="45CB21F7"/>
    <w:rsid w:val="45CF4C28"/>
    <w:rsid w:val="45ED3300"/>
    <w:rsid w:val="461A2EB7"/>
    <w:rsid w:val="46627FF1"/>
    <w:rsid w:val="46965745"/>
    <w:rsid w:val="474653BD"/>
    <w:rsid w:val="474B2E49"/>
    <w:rsid w:val="4766336A"/>
    <w:rsid w:val="478258F5"/>
    <w:rsid w:val="482F17FF"/>
    <w:rsid w:val="48517B76"/>
    <w:rsid w:val="48A77906"/>
    <w:rsid w:val="48A91760"/>
    <w:rsid w:val="490E6F34"/>
    <w:rsid w:val="49217DF9"/>
    <w:rsid w:val="4941408E"/>
    <w:rsid w:val="494D47E1"/>
    <w:rsid w:val="49D96075"/>
    <w:rsid w:val="4AB34B18"/>
    <w:rsid w:val="4AE03433"/>
    <w:rsid w:val="4AE41175"/>
    <w:rsid w:val="4B8204BE"/>
    <w:rsid w:val="4BC52D55"/>
    <w:rsid w:val="4C4507B6"/>
    <w:rsid w:val="4C63256E"/>
    <w:rsid w:val="4D3B7D6A"/>
    <w:rsid w:val="4D551EB6"/>
    <w:rsid w:val="4D8B14D9"/>
    <w:rsid w:val="4DB33B09"/>
    <w:rsid w:val="4EBB21ED"/>
    <w:rsid w:val="4F021BCA"/>
    <w:rsid w:val="4F1813ED"/>
    <w:rsid w:val="4F576D80"/>
    <w:rsid w:val="4FA30A16"/>
    <w:rsid w:val="509947B0"/>
    <w:rsid w:val="50AF18DD"/>
    <w:rsid w:val="50CE26AB"/>
    <w:rsid w:val="510D2AA8"/>
    <w:rsid w:val="5141620C"/>
    <w:rsid w:val="525C3CE7"/>
    <w:rsid w:val="528E3D51"/>
    <w:rsid w:val="530E3233"/>
    <w:rsid w:val="538F3C48"/>
    <w:rsid w:val="53D55AFF"/>
    <w:rsid w:val="54091C4C"/>
    <w:rsid w:val="543C5B7E"/>
    <w:rsid w:val="544D38E7"/>
    <w:rsid w:val="54660E4D"/>
    <w:rsid w:val="546B0211"/>
    <w:rsid w:val="55491271"/>
    <w:rsid w:val="55844E99"/>
    <w:rsid w:val="55B44A7B"/>
    <w:rsid w:val="560E70A6"/>
    <w:rsid w:val="56680EAC"/>
    <w:rsid w:val="572D5C52"/>
    <w:rsid w:val="576176AA"/>
    <w:rsid w:val="57714C32"/>
    <w:rsid w:val="577B69BD"/>
    <w:rsid w:val="57D367F9"/>
    <w:rsid w:val="583B7EFB"/>
    <w:rsid w:val="58900396"/>
    <w:rsid w:val="58B061F7"/>
    <w:rsid w:val="58BA1CEE"/>
    <w:rsid w:val="58C16652"/>
    <w:rsid w:val="58C61EBA"/>
    <w:rsid w:val="593E5EF4"/>
    <w:rsid w:val="595079D6"/>
    <w:rsid w:val="59576FB6"/>
    <w:rsid w:val="59AD46C0"/>
    <w:rsid w:val="59C503C4"/>
    <w:rsid w:val="5A3B2CC9"/>
    <w:rsid w:val="5B305D11"/>
    <w:rsid w:val="5B4F0B23"/>
    <w:rsid w:val="5B4F731A"/>
    <w:rsid w:val="5B993B5A"/>
    <w:rsid w:val="5BA87F9D"/>
    <w:rsid w:val="5BC3555C"/>
    <w:rsid w:val="5BD668B8"/>
    <w:rsid w:val="5BF907F8"/>
    <w:rsid w:val="5C2C0286"/>
    <w:rsid w:val="5C5804DA"/>
    <w:rsid w:val="5C7B2FBB"/>
    <w:rsid w:val="5C983B6D"/>
    <w:rsid w:val="5D4E1BA7"/>
    <w:rsid w:val="5D814602"/>
    <w:rsid w:val="5D9A3915"/>
    <w:rsid w:val="5DD961EC"/>
    <w:rsid w:val="5DF254FF"/>
    <w:rsid w:val="5E4C039D"/>
    <w:rsid w:val="5E9B16F3"/>
    <w:rsid w:val="5EA7453C"/>
    <w:rsid w:val="5F061262"/>
    <w:rsid w:val="5F573763"/>
    <w:rsid w:val="5F773F0E"/>
    <w:rsid w:val="5FC01AAC"/>
    <w:rsid w:val="602B6AA7"/>
    <w:rsid w:val="6045400C"/>
    <w:rsid w:val="60A222C5"/>
    <w:rsid w:val="60D1764E"/>
    <w:rsid w:val="611A2DA3"/>
    <w:rsid w:val="612C2AD6"/>
    <w:rsid w:val="61377DF9"/>
    <w:rsid w:val="617A7CE6"/>
    <w:rsid w:val="61D513C0"/>
    <w:rsid w:val="621C33F7"/>
    <w:rsid w:val="621E4B15"/>
    <w:rsid w:val="626544F2"/>
    <w:rsid w:val="62C366A0"/>
    <w:rsid w:val="63083419"/>
    <w:rsid w:val="632048BD"/>
    <w:rsid w:val="634E31D8"/>
    <w:rsid w:val="63500CFE"/>
    <w:rsid w:val="635B76A3"/>
    <w:rsid w:val="637C5F97"/>
    <w:rsid w:val="638766EA"/>
    <w:rsid w:val="638A6C51"/>
    <w:rsid w:val="63915694"/>
    <w:rsid w:val="639332E1"/>
    <w:rsid w:val="645D4770"/>
    <w:rsid w:val="64A07A63"/>
    <w:rsid w:val="64C94EC5"/>
    <w:rsid w:val="64F102BF"/>
    <w:rsid w:val="65424FBE"/>
    <w:rsid w:val="65711400"/>
    <w:rsid w:val="658904F7"/>
    <w:rsid w:val="65AC7B52"/>
    <w:rsid w:val="666902A6"/>
    <w:rsid w:val="66D87988"/>
    <w:rsid w:val="671F55B7"/>
    <w:rsid w:val="68464DC5"/>
    <w:rsid w:val="687E3344"/>
    <w:rsid w:val="68E36170"/>
    <w:rsid w:val="692A78CC"/>
    <w:rsid w:val="693D7F76"/>
    <w:rsid w:val="69502941"/>
    <w:rsid w:val="699851AD"/>
    <w:rsid w:val="69D81A4D"/>
    <w:rsid w:val="69F97043"/>
    <w:rsid w:val="6A2373A8"/>
    <w:rsid w:val="6A627569"/>
    <w:rsid w:val="6AAF6C52"/>
    <w:rsid w:val="6AB53B3C"/>
    <w:rsid w:val="6BF07522"/>
    <w:rsid w:val="6C0703C8"/>
    <w:rsid w:val="6C164AAF"/>
    <w:rsid w:val="6C3D3BAD"/>
    <w:rsid w:val="6C661592"/>
    <w:rsid w:val="6C6E48EB"/>
    <w:rsid w:val="6CCA3A1C"/>
    <w:rsid w:val="6CE81FA7"/>
    <w:rsid w:val="6D1F1741"/>
    <w:rsid w:val="6D8A5754"/>
    <w:rsid w:val="6D9A2F35"/>
    <w:rsid w:val="6D9A5D0C"/>
    <w:rsid w:val="6DBE53FE"/>
    <w:rsid w:val="6E0077C5"/>
    <w:rsid w:val="6E46167B"/>
    <w:rsid w:val="6E577D47"/>
    <w:rsid w:val="6F170AB2"/>
    <w:rsid w:val="6F455D89"/>
    <w:rsid w:val="6F4B0F13"/>
    <w:rsid w:val="6F745D74"/>
    <w:rsid w:val="6F9562E9"/>
    <w:rsid w:val="6FD1766A"/>
    <w:rsid w:val="6FE27182"/>
    <w:rsid w:val="705D2CAC"/>
    <w:rsid w:val="7075449A"/>
    <w:rsid w:val="70756248"/>
    <w:rsid w:val="709B2013"/>
    <w:rsid w:val="70AF4C91"/>
    <w:rsid w:val="71146562"/>
    <w:rsid w:val="71267542"/>
    <w:rsid w:val="71706A0F"/>
    <w:rsid w:val="71922E29"/>
    <w:rsid w:val="723D2D95"/>
    <w:rsid w:val="7248226E"/>
    <w:rsid w:val="724A3704"/>
    <w:rsid w:val="72783DCD"/>
    <w:rsid w:val="72933146"/>
    <w:rsid w:val="72B666A4"/>
    <w:rsid w:val="72EC6569"/>
    <w:rsid w:val="72F21DD2"/>
    <w:rsid w:val="73C51294"/>
    <w:rsid w:val="73FE6554"/>
    <w:rsid w:val="7419338E"/>
    <w:rsid w:val="74424693"/>
    <w:rsid w:val="74732A9E"/>
    <w:rsid w:val="74BC64E7"/>
    <w:rsid w:val="74C07CAE"/>
    <w:rsid w:val="74EF5ED9"/>
    <w:rsid w:val="752E2E69"/>
    <w:rsid w:val="75A803EA"/>
    <w:rsid w:val="75ED062E"/>
    <w:rsid w:val="764861AD"/>
    <w:rsid w:val="76E2215D"/>
    <w:rsid w:val="76EC08E6"/>
    <w:rsid w:val="77077871"/>
    <w:rsid w:val="771B020D"/>
    <w:rsid w:val="77435AB2"/>
    <w:rsid w:val="776C1A27"/>
    <w:rsid w:val="77955421"/>
    <w:rsid w:val="77E141C3"/>
    <w:rsid w:val="78237046"/>
    <w:rsid w:val="78407BB7"/>
    <w:rsid w:val="78533470"/>
    <w:rsid w:val="78BE62B2"/>
    <w:rsid w:val="7908577F"/>
    <w:rsid w:val="79921C19"/>
    <w:rsid w:val="79A47B9E"/>
    <w:rsid w:val="7A023EF6"/>
    <w:rsid w:val="7A220727"/>
    <w:rsid w:val="7A772BBC"/>
    <w:rsid w:val="7AAB2866"/>
    <w:rsid w:val="7AFB37ED"/>
    <w:rsid w:val="7AFD1314"/>
    <w:rsid w:val="7B1F572E"/>
    <w:rsid w:val="7B486307"/>
    <w:rsid w:val="7B5353D8"/>
    <w:rsid w:val="7B641393"/>
    <w:rsid w:val="7B8A4C7B"/>
    <w:rsid w:val="7B95154C"/>
    <w:rsid w:val="7BAE5340"/>
    <w:rsid w:val="7BB265A2"/>
    <w:rsid w:val="7BC23531"/>
    <w:rsid w:val="7BD55DED"/>
    <w:rsid w:val="7C0466D2"/>
    <w:rsid w:val="7CD04806"/>
    <w:rsid w:val="7CEA1D6C"/>
    <w:rsid w:val="7CEF576A"/>
    <w:rsid w:val="7DD722F0"/>
    <w:rsid w:val="7E2D1F10"/>
    <w:rsid w:val="7E3E236F"/>
    <w:rsid w:val="7E7044F2"/>
    <w:rsid w:val="7F2C0419"/>
    <w:rsid w:val="7FD616AB"/>
    <w:rsid w:val="7FF64583"/>
    <w:rsid w:val="7FFA3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1F5E31"/>
  <w14:defaultImageDpi w14:val="330"/>
  <w15:docId w15:val="{4BB48842-5638-4E94-8F24-CE4CA0841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header" w:uiPriority="99" w:qFormat="1"/>
    <w:lsdException w:name="footer" w:uiPriority="99"/>
    <w:lsdException w:name="caption" w:unhideWhenUsed="1" w:qFormat="1"/>
    <w:lsdException w:name="footnote reference"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AE336E"/>
    <w:pPr>
      <w:widowControl w:val="0"/>
      <w:spacing w:line="360" w:lineRule="auto"/>
      <w:ind w:firstLineChars="200" w:firstLine="480"/>
      <w:jc w:val="both"/>
    </w:pPr>
    <w:rPr>
      <w:kern w:val="2"/>
      <w:sz w:val="24"/>
      <w:szCs w:val="24"/>
    </w:rPr>
  </w:style>
  <w:style w:type="paragraph" w:styleId="1">
    <w:name w:val="heading 1"/>
    <w:next w:val="a4"/>
    <w:link w:val="10"/>
    <w:qFormat/>
    <w:rsid w:val="005C6C72"/>
    <w:pPr>
      <w:keepNext/>
      <w:keepLines/>
      <w:numPr>
        <w:numId w:val="1"/>
      </w:numPr>
      <w:tabs>
        <w:tab w:val="clear" w:pos="420"/>
      </w:tabs>
      <w:spacing w:line="360" w:lineRule="auto"/>
      <w:jc w:val="center"/>
      <w:outlineLvl w:val="0"/>
    </w:pPr>
    <w:rPr>
      <w:rFonts w:eastAsia="黑体"/>
      <w:color w:val="000000" w:themeColor="text1"/>
      <w:kern w:val="44"/>
      <w:sz w:val="30"/>
      <w:szCs w:val="27"/>
      <w:shd w:val="clear" w:color="auto" w:fill="FFFFFF"/>
    </w:rPr>
  </w:style>
  <w:style w:type="paragraph" w:styleId="2">
    <w:name w:val="heading 2"/>
    <w:next w:val="a4"/>
    <w:link w:val="20"/>
    <w:autoRedefine/>
    <w:unhideWhenUsed/>
    <w:qFormat/>
    <w:rsid w:val="00F31790"/>
    <w:pPr>
      <w:numPr>
        <w:ilvl w:val="1"/>
        <w:numId w:val="1"/>
      </w:numPr>
      <w:tabs>
        <w:tab w:val="clear" w:pos="420"/>
      </w:tabs>
      <w:spacing w:line="360" w:lineRule="auto"/>
      <w:outlineLvl w:val="1"/>
    </w:pPr>
    <w:rPr>
      <w:rFonts w:eastAsia="黑体"/>
      <w:bCs/>
      <w:sz w:val="28"/>
      <w:szCs w:val="36"/>
    </w:rPr>
  </w:style>
  <w:style w:type="paragraph" w:styleId="3">
    <w:name w:val="heading 3"/>
    <w:next w:val="a4"/>
    <w:link w:val="30"/>
    <w:autoRedefine/>
    <w:unhideWhenUsed/>
    <w:qFormat/>
    <w:rsid w:val="00967491"/>
    <w:pPr>
      <w:numPr>
        <w:ilvl w:val="2"/>
        <w:numId w:val="1"/>
      </w:numPr>
      <w:spacing w:line="360" w:lineRule="auto"/>
      <w:jc w:val="both"/>
      <w:outlineLvl w:val="2"/>
    </w:pPr>
    <w:rPr>
      <w:rFonts w:eastAsia="黑体" w:hint="eastAsia"/>
      <w:sz w:val="28"/>
      <w:szCs w:val="24"/>
    </w:rPr>
  </w:style>
  <w:style w:type="paragraph" w:styleId="4">
    <w:name w:val="heading 4"/>
    <w:basedOn w:val="a4"/>
    <w:next w:val="a4"/>
    <w:autoRedefine/>
    <w:unhideWhenUsed/>
    <w:qFormat/>
    <w:pPr>
      <w:numPr>
        <w:ilvl w:val="3"/>
        <w:numId w:val="1"/>
      </w:numPr>
      <w:spacing w:beforeAutospacing="1" w:afterAutospacing="1"/>
      <w:ind w:firstLineChars="0"/>
      <w:jc w:val="left"/>
      <w:outlineLvl w:val="3"/>
    </w:pPr>
    <w:rPr>
      <w:rFonts w:ascii="宋体" w:hAnsi="宋体" w:hint="eastAsia"/>
      <w:b/>
      <w:bCs/>
      <w:kern w:val="0"/>
    </w:rPr>
  </w:style>
  <w:style w:type="paragraph" w:styleId="5">
    <w:name w:val="heading 5"/>
    <w:basedOn w:val="a4"/>
    <w:next w:val="a4"/>
    <w:autoRedefine/>
    <w:semiHidden/>
    <w:unhideWhenUsed/>
    <w:qFormat/>
    <w:pPr>
      <w:keepNext/>
      <w:keepLines/>
      <w:numPr>
        <w:ilvl w:val="4"/>
        <w:numId w:val="2"/>
      </w:numPr>
      <w:spacing w:before="280" w:after="290" w:line="372" w:lineRule="auto"/>
      <w:ind w:firstLineChars="0" w:firstLine="0"/>
      <w:outlineLvl w:val="4"/>
    </w:pPr>
    <w:rPr>
      <w:b/>
      <w:sz w:val="28"/>
    </w:rPr>
  </w:style>
  <w:style w:type="paragraph" w:styleId="6">
    <w:name w:val="heading 6"/>
    <w:basedOn w:val="a4"/>
    <w:next w:val="a4"/>
    <w:semiHidden/>
    <w:unhideWhenUsed/>
    <w:qFormat/>
    <w:pPr>
      <w:keepNext/>
      <w:keepLines/>
      <w:numPr>
        <w:ilvl w:val="5"/>
        <w:numId w:val="2"/>
      </w:numPr>
      <w:spacing w:before="240" w:after="64" w:line="317" w:lineRule="auto"/>
      <w:ind w:firstLineChars="0" w:firstLine="0"/>
      <w:outlineLvl w:val="5"/>
    </w:pPr>
    <w:rPr>
      <w:rFonts w:ascii="Arial" w:eastAsia="黑体" w:hAnsi="Arial"/>
      <w:b/>
    </w:rPr>
  </w:style>
  <w:style w:type="paragraph" w:styleId="7">
    <w:name w:val="heading 7"/>
    <w:basedOn w:val="a4"/>
    <w:next w:val="a4"/>
    <w:autoRedefine/>
    <w:semiHidden/>
    <w:unhideWhenUsed/>
    <w:qFormat/>
    <w:pPr>
      <w:keepNext/>
      <w:keepLines/>
      <w:numPr>
        <w:ilvl w:val="6"/>
        <w:numId w:val="2"/>
      </w:numPr>
      <w:spacing w:before="240" w:after="64" w:line="317" w:lineRule="auto"/>
      <w:ind w:firstLineChars="0" w:firstLine="0"/>
      <w:outlineLvl w:val="6"/>
    </w:pPr>
    <w:rPr>
      <w:b/>
    </w:rPr>
  </w:style>
  <w:style w:type="paragraph" w:styleId="8">
    <w:name w:val="heading 8"/>
    <w:basedOn w:val="a4"/>
    <w:next w:val="a4"/>
    <w:autoRedefine/>
    <w:semiHidden/>
    <w:unhideWhenUsed/>
    <w:qFormat/>
    <w:pPr>
      <w:keepNext/>
      <w:keepLines/>
      <w:numPr>
        <w:ilvl w:val="7"/>
        <w:numId w:val="2"/>
      </w:numPr>
      <w:spacing w:before="240" w:after="64" w:line="317" w:lineRule="auto"/>
      <w:ind w:firstLineChars="0" w:firstLine="0"/>
      <w:outlineLvl w:val="7"/>
    </w:pPr>
    <w:rPr>
      <w:rFonts w:ascii="Arial" w:eastAsia="黑体" w:hAnsi="Arial"/>
    </w:rPr>
  </w:style>
  <w:style w:type="paragraph" w:styleId="9">
    <w:name w:val="heading 9"/>
    <w:basedOn w:val="a4"/>
    <w:next w:val="a4"/>
    <w:semiHidden/>
    <w:unhideWhenUsed/>
    <w:qFormat/>
    <w:pPr>
      <w:keepNext/>
      <w:keepLines/>
      <w:numPr>
        <w:ilvl w:val="8"/>
        <w:numId w:val="2"/>
      </w:numPr>
      <w:spacing w:before="240" w:after="64" w:line="317" w:lineRule="auto"/>
      <w:ind w:firstLineChars="0" w:firstLine="0"/>
      <w:outlineLvl w:val="8"/>
    </w:pPr>
    <w:rPr>
      <w:rFonts w:ascii="Arial" w:eastAsia="黑体" w:hAnsi="Arial"/>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caption"/>
    <w:basedOn w:val="a4"/>
    <w:next w:val="a4"/>
    <w:autoRedefine/>
    <w:unhideWhenUsed/>
    <w:qFormat/>
    <w:rsid w:val="007359A6"/>
    <w:pPr>
      <w:keepNext/>
      <w:ind w:firstLineChars="0" w:firstLine="0"/>
      <w:jc w:val="center"/>
    </w:pPr>
    <w:rPr>
      <w:rFonts w:cstheme="majorBidi"/>
      <w:sz w:val="21"/>
      <w:szCs w:val="20"/>
    </w:rPr>
  </w:style>
  <w:style w:type="paragraph" w:styleId="TOC3">
    <w:name w:val="toc 3"/>
    <w:basedOn w:val="a4"/>
    <w:next w:val="a4"/>
    <w:autoRedefine/>
    <w:uiPriority w:val="39"/>
    <w:qFormat/>
    <w:rsid w:val="0040087A"/>
    <w:pPr>
      <w:ind w:leftChars="400" w:left="400" w:firstLineChars="0" w:firstLine="0"/>
    </w:pPr>
    <w:rPr>
      <w:rFonts w:cstheme="minorHAnsi"/>
      <w:iCs/>
      <w:szCs w:val="20"/>
    </w:rPr>
  </w:style>
  <w:style w:type="paragraph" w:styleId="TOC1">
    <w:name w:val="toc 1"/>
    <w:basedOn w:val="a4"/>
    <w:next w:val="a4"/>
    <w:uiPriority w:val="39"/>
    <w:qFormat/>
    <w:rsid w:val="00E50E24"/>
    <w:pPr>
      <w:ind w:firstLineChars="0" w:firstLine="0"/>
    </w:pPr>
    <w:rPr>
      <w:rFonts w:cstheme="minorHAnsi"/>
      <w:bCs/>
      <w:szCs w:val="20"/>
    </w:rPr>
  </w:style>
  <w:style w:type="paragraph" w:styleId="a9">
    <w:name w:val="footnote text"/>
    <w:basedOn w:val="a4"/>
    <w:link w:val="aa"/>
    <w:qFormat/>
    <w:pPr>
      <w:snapToGrid w:val="0"/>
      <w:jc w:val="left"/>
    </w:pPr>
    <w:rPr>
      <w:sz w:val="18"/>
      <w:szCs w:val="18"/>
    </w:rPr>
  </w:style>
  <w:style w:type="paragraph" w:styleId="TOC2">
    <w:name w:val="toc 2"/>
    <w:basedOn w:val="a4"/>
    <w:next w:val="a4"/>
    <w:autoRedefine/>
    <w:uiPriority w:val="39"/>
    <w:qFormat/>
    <w:rsid w:val="0040087A"/>
    <w:pPr>
      <w:ind w:leftChars="200" w:left="200" w:firstLineChars="0" w:firstLine="0"/>
    </w:pPr>
    <w:rPr>
      <w:smallCaps/>
      <w:szCs w:val="20"/>
    </w:rPr>
  </w:style>
  <w:style w:type="paragraph" w:styleId="ab">
    <w:name w:val="Normal (Web)"/>
    <w:basedOn w:val="a4"/>
    <w:qFormat/>
    <w:pPr>
      <w:spacing w:beforeAutospacing="1" w:afterAutospacing="1"/>
      <w:jc w:val="left"/>
    </w:pPr>
    <w:rPr>
      <w:kern w:val="0"/>
    </w:rPr>
  </w:style>
  <w:style w:type="table" w:styleId="ac">
    <w:name w:val="Table Grid"/>
    <w:basedOn w:val="a6"/>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5"/>
    <w:qFormat/>
    <w:rPr>
      <w:b/>
    </w:rPr>
  </w:style>
  <w:style w:type="character" w:styleId="ae">
    <w:name w:val="Hyperlink"/>
    <w:basedOn w:val="a5"/>
    <w:uiPriority w:val="99"/>
    <w:qFormat/>
    <w:rPr>
      <w:color w:val="0000FF"/>
      <w:u w:val="single"/>
    </w:rPr>
  </w:style>
  <w:style w:type="character" w:styleId="HTML">
    <w:name w:val="HTML Code"/>
    <w:basedOn w:val="a5"/>
    <w:qFormat/>
    <w:rPr>
      <w:rFonts w:ascii="Courier New" w:hAnsi="Courier New"/>
      <w:sz w:val="20"/>
    </w:rPr>
  </w:style>
  <w:style w:type="character" w:styleId="af">
    <w:name w:val="footnote reference"/>
    <w:basedOn w:val="a5"/>
    <w:qFormat/>
    <w:rPr>
      <w:vertAlign w:val="superscript"/>
    </w:rPr>
  </w:style>
  <w:style w:type="character" w:customStyle="1" w:styleId="10">
    <w:name w:val="标题 1 字符"/>
    <w:link w:val="1"/>
    <w:qFormat/>
    <w:rsid w:val="005C6C72"/>
    <w:rPr>
      <w:rFonts w:eastAsia="黑体"/>
      <w:color w:val="000000" w:themeColor="text1"/>
      <w:kern w:val="44"/>
      <w:sz w:val="30"/>
      <w:szCs w:val="27"/>
    </w:rPr>
  </w:style>
  <w:style w:type="character" w:customStyle="1" w:styleId="20">
    <w:name w:val="标题 2 字符"/>
    <w:link w:val="2"/>
    <w:autoRedefine/>
    <w:qFormat/>
    <w:rsid w:val="00F31790"/>
    <w:rPr>
      <w:rFonts w:eastAsia="黑体"/>
      <w:bCs/>
      <w:sz w:val="28"/>
      <w:szCs w:val="36"/>
    </w:rPr>
  </w:style>
  <w:style w:type="paragraph" w:customStyle="1" w:styleId="af0">
    <w:name w:val="表格内容"/>
    <w:autoRedefine/>
    <w:qFormat/>
    <w:rsid w:val="00C66DC0"/>
    <w:pPr>
      <w:widowControl w:val="0"/>
      <w:spacing w:line="300" w:lineRule="auto"/>
      <w:jc w:val="both"/>
    </w:pPr>
    <w:rPr>
      <w:rFonts w:cstheme="minorEastAsia"/>
      <w:kern w:val="2"/>
      <w:sz w:val="24"/>
      <w:szCs w:val="21"/>
    </w:rPr>
  </w:style>
  <w:style w:type="paragraph" w:customStyle="1" w:styleId="a1">
    <w:name w:val="中期二级标题"/>
    <w:basedOn w:val="a4"/>
    <w:link w:val="af1"/>
    <w:qFormat/>
    <w:pPr>
      <w:numPr>
        <w:ilvl w:val="1"/>
        <w:numId w:val="3"/>
      </w:numPr>
    </w:pPr>
    <w:rPr>
      <w:rFonts w:ascii="黑体" w:eastAsia="黑体" w:hAnsi="黑体"/>
      <w:sz w:val="32"/>
      <w:szCs w:val="32"/>
    </w:rPr>
  </w:style>
  <w:style w:type="character" w:customStyle="1" w:styleId="af1">
    <w:name w:val="中期二级标题 字符"/>
    <w:link w:val="a1"/>
    <w:qFormat/>
    <w:rPr>
      <w:rFonts w:ascii="黑体" w:eastAsia="黑体" w:hAnsi="黑体"/>
      <w:kern w:val="2"/>
      <w:sz w:val="32"/>
      <w:szCs w:val="32"/>
      <w:lang w:val="en-US" w:eastAsia="zh-CN" w:bidi="ar-SA"/>
    </w:rPr>
  </w:style>
  <w:style w:type="paragraph" w:customStyle="1" w:styleId="a0">
    <w:name w:val="中期一级标题"/>
    <w:basedOn w:val="a4"/>
    <w:qFormat/>
    <w:pPr>
      <w:numPr>
        <w:numId w:val="3"/>
      </w:numPr>
      <w:ind w:firstLineChars="0"/>
    </w:pPr>
  </w:style>
  <w:style w:type="paragraph" w:customStyle="1" w:styleId="a2">
    <w:name w:val="中期三级标题"/>
    <w:basedOn w:val="a4"/>
    <w:qFormat/>
    <w:pPr>
      <w:numPr>
        <w:ilvl w:val="2"/>
        <w:numId w:val="3"/>
      </w:numPr>
      <w:ind w:firstLineChars="0"/>
    </w:pPr>
  </w:style>
  <w:style w:type="paragraph" w:customStyle="1" w:styleId="a3">
    <w:name w:val="中期四级标题"/>
    <w:basedOn w:val="a4"/>
    <w:qFormat/>
    <w:pPr>
      <w:numPr>
        <w:ilvl w:val="3"/>
        <w:numId w:val="3"/>
      </w:numPr>
      <w:ind w:firstLineChars="0"/>
    </w:pPr>
  </w:style>
  <w:style w:type="paragraph" w:customStyle="1" w:styleId="af2">
    <w:name w:val="公式"/>
    <w:basedOn w:val="a4"/>
    <w:qFormat/>
    <w:pPr>
      <w:tabs>
        <w:tab w:val="center" w:pos="2940"/>
        <w:tab w:val="right" w:pos="7140"/>
      </w:tabs>
      <w:spacing w:beforeLines="50" w:before="50" w:afterLines="50" w:after="50" w:line="300" w:lineRule="auto"/>
      <w:ind w:firstLineChars="0" w:firstLine="0"/>
    </w:pPr>
    <w:rPr>
      <w:rFonts w:cstheme="majorBidi"/>
      <w:szCs w:val="20"/>
    </w:rPr>
  </w:style>
  <w:style w:type="paragraph" w:customStyle="1" w:styleId="a">
    <w:name w:val="参考文献"/>
    <w:basedOn w:val="a4"/>
    <w:next w:val="a4"/>
    <w:autoRedefine/>
    <w:uiPriority w:val="37"/>
    <w:unhideWhenUsed/>
    <w:qFormat/>
    <w:rsid w:val="00BF5C6C"/>
    <w:pPr>
      <w:numPr>
        <w:numId w:val="12"/>
      </w:numPr>
      <w:ind w:firstLineChars="0"/>
    </w:pPr>
    <w:rPr>
      <w:sz w:val="21"/>
    </w:rPr>
  </w:style>
  <w:style w:type="character" w:customStyle="1" w:styleId="aa">
    <w:name w:val="脚注文本 字符"/>
    <w:basedOn w:val="a5"/>
    <w:link w:val="a9"/>
    <w:qFormat/>
    <w:rPr>
      <w:kern w:val="2"/>
      <w:sz w:val="18"/>
      <w:szCs w:val="18"/>
    </w:rPr>
  </w:style>
  <w:style w:type="paragraph" w:styleId="af3">
    <w:name w:val="List Paragraph"/>
    <w:basedOn w:val="a4"/>
    <w:uiPriority w:val="34"/>
    <w:unhideWhenUsed/>
    <w:qFormat/>
    <w:pPr>
      <w:ind w:firstLine="420"/>
    </w:pPr>
  </w:style>
  <w:style w:type="character" w:styleId="af4">
    <w:name w:val="Placeholder Text"/>
    <w:basedOn w:val="a5"/>
    <w:uiPriority w:val="99"/>
    <w:unhideWhenUsed/>
    <w:qFormat/>
    <w:rPr>
      <w:color w:val="666666"/>
    </w:rPr>
  </w:style>
  <w:style w:type="character" w:customStyle="1" w:styleId="30">
    <w:name w:val="标题 3 字符"/>
    <w:basedOn w:val="a5"/>
    <w:link w:val="3"/>
    <w:qFormat/>
    <w:rsid w:val="00967491"/>
    <w:rPr>
      <w:rFonts w:eastAsia="黑体"/>
      <w:sz w:val="28"/>
      <w:szCs w:val="24"/>
    </w:rPr>
  </w:style>
  <w:style w:type="character" w:customStyle="1" w:styleId="MTEquationSection">
    <w:name w:val="MTEquationSection"/>
    <w:basedOn w:val="a5"/>
    <w:rsid w:val="00331F1B"/>
    <w:rPr>
      <w:vanish/>
      <w:color w:val="FF0000"/>
    </w:rPr>
  </w:style>
  <w:style w:type="paragraph" w:customStyle="1" w:styleId="MTDisplayEquation">
    <w:name w:val="MTDisplayEquation"/>
    <w:basedOn w:val="a4"/>
    <w:next w:val="a4"/>
    <w:link w:val="MTDisplayEquation0"/>
    <w:autoRedefine/>
    <w:qFormat/>
    <w:rsid w:val="00184BC4"/>
    <w:pPr>
      <w:tabs>
        <w:tab w:val="center" w:pos="4678"/>
        <w:tab w:val="right" w:pos="9356"/>
      </w:tabs>
      <w:spacing w:beforeLines="100" w:before="100" w:afterLines="100" w:after="100"/>
      <w:ind w:firstLineChars="0" w:firstLine="0"/>
    </w:pPr>
  </w:style>
  <w:style w:type="character" w:customStyle="1" w:styleId="MTDisplayEquation0">
    <w:name w:val="MTDisplayEquation 字符"/>
    <w:basedOn w:val="a5"/>
    <w:link w:val="MTDisplayEquation"/>
    <w:rsid w:val="00184BC4"/>
    <w:rPr>
      <w:kern w:val="2"/>
      <w:sz w:val="24"/>
      <w:szCs w:val="24"/>
    </w:rPr>
  </w:style>
  <w:style w:type="paragraph" w:styleId="af5">
    <w:name w:val="header"/>
    <w:basedOn w:val="a4"/>
    <w:link w:val="af6"/>
    <w:autoRedefine/>
    <w:uiPriority w:val="99"/>
    <w:qFormat/>
    <w:rsid w:val="008305B9"/>
    <w:pPr>
      <w:pBdr>
        <w:bottom w:val="single" w:sz="4" w:space="1" w:color="auto"/>
      </w:pBdr>
      <w:tabs>
        <w:tab w:val="center" w:pos="4678"/>
        <w:tab w:val="right" w:pos="9355"/>
      </w:tabs>
      <w:snapToGrid w:val="0"/>
      <w:spacing w:line="240" w:lineRule="auto"/>
      <w:ind w:firstLineChars="0" w:firstLine="0"/>
      <w:jc w:val="center"/>
    </w:pPr>
    <w:rPr>
      <w:sz w:val="21"/>
      <w:szCs w:val="18"/>
    </w:rPr>
  </w:style>
  <w:style w:type="character" w:customStyle="1" w:styleId="af6">
    <w:name w:val="页眉 字符"/>
    <w:basedOn w:val="a5"/>
    <w:link w:val="af5"/>
    <w:uiPriority w:val="99"/>
    <w:rsid w:val="008305B9"/>
    <w:rPr>
      <w:kern w:val="2"/>
      <w:sz w:val="21"/>
      <w:szCs w:val="18"/>
    </w:rPr>
  </w:style>
  <w:style w:type="paragraph" w:styleId="af7">
    <w:name w:val="footer"/>
    <w:basedOn w:val="a4"/>
    <w:link w:val="af8"/>
    <w:uiPriority w:val="99"/>
    <w:rsid w:val="00677F12"/>
    <w:pPr>
      <w:tabs>
        <w:tab w:val="center" w:pos="4153"/>
        <w:tab w:val="right" w:pos="8306"/>
      </w:tabs>
      <w:snapToGrid w:val="0"/>
      <w:spacing w:line="240" w:lineRule="auto"/>
      <w:ind w:firstLineChars="0" w:firstLine="0"/>
      <w:jc w:val="left"/>
    </w:pPr>
    <w:rPr>
      <w:sz w:val="18"/>
      <w:szCs w:val="18"/>
    </w:rPr>
  </w:style>
  <w:style w:type="character" w:customStyle="1" w:styleId="af8">
    <w:name w:val="页脚 字符"/>
    <w:basedOn w:val="a5"/>
    <w:link w:val="af7"/>
    <w:uiPriority w:val="99"/>
    <w:rsid w:val="00677F12"/>
    <w:rPr>
      <w:kern w:val="2"/>
      <w:sz w:val="18"/>
      <w:szCs w:val="18"/>
    </w:rPr>
  </w:style>
  <w:style w:type="character" w:styleId="af9">
    <w:name w:val="Unresolved Mention"/>
    <w:basedOn w:val="a5"/>
    <w:uiPriority w:val="99"/>
    <w:semiHidden/>
    <w:unhideWhenUsed/>
    <w:rsid w:val="000302B2"/>
    <w:rPr>
      <w:color w:val="605E5C"/>
      <w:shd w:val="clear" w:color="auto" w:fill="E1DFDD"/>
    </w:rPr>
  </w:style>
  <w:style w:type="paragraph" w:styleId="afa">
    <w:name w:val="annotation text"/>
    <w:basedOn w:val="a4"/>
    <w:link w:val="afb"/>
    <w:rsid w:val="00AF3590"/>
    <w:pPr>
      <w:spacing w:line="240" w:lineRule="auto"/>
      <w:ind w:firstLineChars="0" w:firstLine="0"/>
      <w:jc w:val="left"/>
    </w:pPr>
    <w:rPr>
      <w:sz w:val="21"/>
    </w:rPr>
  </w:style>
  <w:style w:type="character" w:customStyle="1" w:styleId="afb">
    <w:name w:val="批注文字 字符"/>
    <w:basedOn w:val="a5"/>
    <w:link w:val="afa"/>
    <w:rsid w:val="00AF3590"/>
    <w:rPr>
      <w:kern w:val="2"/>
      <w:sz w:val="21"/>
      <w:szCs w:val="24"/>
    </w:rPr>
  </w:style>
  <w:style w:type="character" w:styleId="afc">
    <w:name w:val="annotation reference"/>
    <w:rsid w:val="00AF3590"/>
    <w:rPr>
      <w:sz w:val="21"/>
      <w:szCs w:val="21"/>
    </w:rPr>
  </w:style>
  <w:style w:type="paragraph" w:styleId="afd">
    <w:name w:val="annotation subject"/>
    <w:basedOn w:val="afa"/>
    <w:next w:val="afa"/>
    <w:link w:val="afe"/>
    <w:rsid w:val="00AF3590"/>
    <w:pPr>
      <w:spacing w:line="360" w:lineRule="auto"/>
      <w:ind w:firstLineChars="200" w:firstLine="480"/>
    </w:pPr>
    <w:rPr>
      <w:b/>
      <w:bCs/>
      <w:sz w:val="24"/>
    </w:rPr>
  </w:style>
  <w:style w:type="character" w:customStyle="1" w:styleId="afe">
    <w:name w:val="批注主题 字符"/>
    <w:basedOn w:val="afb"/>
    <w:link w:val="afd"/>
    <w:rsid w:val="00AF3590"/>
    <w:rPr>
      <w:b/>
      <w:bCs/>
      <w:kern w:val="2"/>
      <w:sz w:val="24"/>
      <w:szCs w:val="24"/>
    </w:rPr>
  </w:style>
  <w:style w:type="paragraph" w:customStyle="1" w:styleId="aff">
    <w:name w:val="摘要"/>
    <w:basedOn w:val="a4"/>
    <w:link w:val="aff0"/>
    <w:qFormat/>
    <w:rsid w:val="00804FD1"/>
  </w:style>
  <w:style w:type="character" w:customStyle="1" w:styleId="aff0">
    <w:name w:val="摘要 字符"/>
    <w:basedOn w:val="a5"/>
    <w:link w:val="aff"/>
    <w:rsid w:val="00804FD1"/>
    <w:rPr>
      <w:kern w:val="2"/>
      <w:sz w:val="24"/>
      <w:szCs w:val="24"/>
    </w:rPr>
  </w:style>
  <w:style w:type="paragraph" w:customStyle="1" w:styleId="aff1">
    <w:name w:val="正文图片"/>
    <w:basedOn w:val="a4"/>
    <w:next w:val="a4"/>
    <w:qFormat/>
    <w:rsid w:val="00527F49"/>
    <w:pPr>
      <w:keepNext/>
      <w:spacing w:beforeLines="100" w:before="100"/>
      <w:ind w:firstLineChars="0" w:firstLine="0"/>
      <w:jc w:val="center"/>
    </w:pPr>
    <w:rPr>
      <w:noProof/>
    </w:rPr>
  </w:style>
  <w:style w:type="paragraph" w:styleId="aff2">
    <w:name w:val="Bibliography"/>
    <w:basedOn w:val="a4"/>
    <w:next w:val="a4"/>
    <w:uiPriority w:val="37"/>
    <w:unhideWhenUsed/>
    <w:rsid w:val="001479E3"/>
    <w:pPr>
      <w:tabs>
        <w:tab w:val="left" w:pos="504"/>
      </w:tabs>
      <w:spacing w:line="240" w:lineRule="auto"/>
      <w:ind w:left="504" w:hanging="504"/>
    </w:pPr>
  </w:style>
  <w:style w:type="paragraph" w:styleId="aff3">
    <w:name w:val="Revision"/>
    <w:hidden/>
    <w:uiPriority w:val="99"/>
    <w:unhideWhenUsed/>
    <w:rsid w:val="00FB298F"/>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7.bin"/><Relationship Id="rId299" Type="http://schemas.openxmlformats.org/officeDocument/2006/relationships/oleObject" Target="embeddings/oleObject135.bin"/><Relationship Id="rId21" Type="http://schemas.openxmlformats.org/officeDocument/2006/relationships/image" Target="media/image1.wmf"/><Relationship Id="rId63" Type="http://schemas.openxmlformats.org/officeDocument/2006/relationships/oleObject" Target="embeddings/oleObject21.bin"/><Relationship Id="rId159" Type="http://schemas.openxmlformats.org/officeDocument/2006/relationships/oleObject" Target="embeddings/oleObject68.bin"/><Relationship Id="rId324" Type="http://schemas.openxmlformats.org/officeDocument/2006/relationships/oleObject" Target="embeddings/oleObject147.bin"/><Relationship Id="rId366" Type="http://schemas.openxmlformats.org/officeDocument/2006/relationships/oleObject" Target="embeddings/oleObject166.bin"/><Relationship Id="rId170" Type="http://schemas.openxmlformats.org/officeDocument/2006/relationships/image" Target="media/image77.wmf"/><Relationship Id="rId226" Type="http://schemas.openxmlformats.org/officeDocument/2006/relationships/image" Target="media/image106.png"/><Relationship Id="rId433" Type="http://schemas.openxmlformats.org/officeDocument/2006/relationships/image" Target="media/image211.wmf"/><Relationship Id="rId268" Type="http://schemas.openxmlformats.org/officeDocument/2006/relationships/image" Target="media/image127.wmf"/><Relationship Id="rId32" Type="http://schemas.openxmlformats.org/officeDocument/2006/relationships/oleObject" Target="embeddings/oleObject6.bin"/><Relationship Id="rId74" Type="http://schemas.openxmlformats.org/officeDocument/2006/relationships/oleObject" Target="embeddings/oleObject26.bin"/><Relationship Id="rId128" Type="http://schemas.openxmlformats.org/officeDocument/2006/relationships/image" Target="media/image56.wmf"/><Relationship Id="rId335" Type="http://schemas.openxmlformats.org/officeDocument/2006/relationships/image" Target="media/image161.wmf"/><Relationship Id="rId377" Type="http://schemas.openxmlformats.org/officeDocument/2006/relationships/image" Target="media/image182.wmf"/><Relationship Id="rId5" Type="http://schemas.openxmlformats.org/officeDocument/2006/relationships/webSettings" Target="webSettings.xml"/><Relationship Id="rId181" Type="http://schemas.openxmlformats.org/officeDocument/2006/relationships/oleObject" Target="embeddings/oleObject79.bin"/><Relationship Id="rId237" Type="http://schemas.openxmlformats.org/officeDocument/2006/relationships/image" Target="media/image112.wmf"/><Relationship Id="rId402" Type="http://schemas.openxmlformats.org/officeDocument/2006/relationships/oleObject" Target="embeddings/oleObject183.bin"/><Relationship Id="rId279" Type="http://schemas.openxmlformats.org/officeDocument/2006/relationships/oleObject" Target="embeddings/oleObject125.bin"/><Relationship Id="rId444" Type="http://schemas.openxmlformats.org/officeDocument/2006/relationships/image" Target="media/image218.png"/><Relationship Id="rId43" Type="http://schemas.openxmlformats.org/officeDocument/2006/relationships/oleObject" Target="embeddings/oleObject11.bin"/><Relationship Id="rId139" Type="http://schemas.openxmlformats.org/officeDocument/2006/relationships/oleObject" Target="embeddings/oleObject58.bin"/><Relationship Id="rId290" Type="http://schemas.openxmlformats.org/officeDocument/2006/relationships/image" Target="media/image138.wmf"/><Relationship Id="rId304" Type="http://schemas.openxmlformats.org/officeDocument/2006/relationships/image" Target="media/image145.wmf"/><Relationship Id="rId346" Type="http://schemas.openxmlformats.org/officeDocument/2006/relationships/header" Target="header9.xml"/><Relationship Id="rId388" Type="http://schemas.openxmlformats.org/officeDocument/2006/relationships/oleObject" Target="embeddings/oleObject177.bin"/><Relationship Id="rId85" Type="http://schemas.openxmlformats.org/officeDocument/2006/relationships/image" Target="media/image34.wmf"/><Relationship Id="rId150" Type="http://schemas.openxmlformats.org/officeDocument/2006/relationships/image" Target="media/image67.wmf"/><Relationship Id="rId192" Type="http://schemas.openxmlformats.org/officeDocument/2006/relationships/image" Target="media/image88.wmf"/><Relationship Id="rId206" Type="http://schemas.openxmlformats.org/officeDocument/2006/relationships/image" Target="media/image96.wmf"/><Relationship Id="rId413" Type="http://schemas.openxmlformats.org/officeDocument/2006/relationships/image" Target="media/image201.wmf"/><Relationship Id="rId248" Type="http://schemas.openxmlformats.org/officeDocument/2006/relationships/oleObject" Target="embeddings/oleObject111.bin"/><Relationship Id="rId12" Type="http://schemas.openxmlformats.org/officeDocument/2006/relationships/header" Target="header3.xml"/><Relationship Id="rId108" Type="http://schemas.openxmlformats.org/officeDocument/2006/relationships/image" Target="media/image46.wmf"/><Relationship Id="rId315" Type="http://schemas.openxmlformats.org/officeDocument/2006/relationships/oleObject" Target="embeddings/oleObject143.bin"/><Relationship Id="rId357" Type="http://schemas.openxmlformats.org/officeDocument/2006/relationships/image" Target="media/image172.wmf"/><Relationship Id="rId54" Type="http://schemas.openxmlformats.org/officeDocument/2006/relationships/image" Target="media/image18.wmf"/><Relationship Id="rId96" Type="http://schemas.openxmlformats.org/officeDocument/2006/relationships/image" Target="media/image40.wmf"/><Relationship Id="rId161" Type="http://schemas.openxmlformats.org/officeDocument/2006/relationships/oleObject" Target="embeddings/oleObject69.bin"/><Relationship Id="rId217" Type="http://schemas.openxmlformats.org/officeDocument/2006/relationships/oleObject" Target="embeddings/oleObject96.bin"/><Relationship Id="rId399" Type="http://schemas.openxmlformats.org/officeDocument/2006/relationships/image" Target="media/image193.png"/><Relationship Id="rId259" Type="http://schemas.openxmlformats.org/officeDocument/2006/relationships/oleObject" Target="embeddings/oleObject115.bin"/><Relationship Id="rId424" Type="http://schemas.openxmlformats.org/officeDocument/2006/relationships/oleObject" Target="embeddings/oleObject194.bin"/><Relationship Id="rId23" Type="http://schemas.openxmlformats.org/officeDocument/2006/relationships/image" Target="media/image2.wmf"/><Relationship Id="rId119" Type="http://schemas.openxmlformats.org/officeDocument/2006/relationships/oleObject" Target="embeddings/oleObject48.bin"/><Relationship Id="rId270" Type="http://schemas.openxmlformats.org/officeDocument/2006/relationships/image" Target="media/image128.wmf"/><Relationship Id="rId326" Type="http://schemas.openxmlformats.org/officeDocument/2006/relationships/oleObject" Target="embeddings/oleObject148.bin"/><Relationship Id="rId65" Type="http://schemas.openxmlformats.org/officeDocument/2006/relationships/image" Target="media/image24.wmf"/><Relationship Id="rId130" Type="http://schemas.openxmlformats.org/officeDocument/2006/relationships/image" Target="media/image57.wmf"/><Relationship Id="rId368" Type="http://schemas.openxmlformats.org/officeDocument/2006/relationships/oleObject" Target="embeddings/oleObject167.bin"/><Relationship Id="rId172" Type="http://schemas.openxmlformats.org/officeDocument/2006/relationships/image" Target="media/image78.wmf"/><Relationship Id="rId228" Type="http://schemas.openxmlformats.org/officeDocument/2006/relationships/oleObject" Target="embeddings/oleObject101.bin"/><Relationship Id="rId435" Type="http://schemas.openxmlformats.org/officeDocument/2006/relationships/image" Target="media/image212.wmf"/><Relationship Id="rId281" Type="http://schemas.openxmlformats.org/officeDocument/2006/relationships/oleObject" Target="embeddings/oleObject126.bin"/><Relationship Id="rId337" Type="http://schemas.openxmlformats.org/officeDocument/2006/relationships/image" Target="media/image162.wmf"/><Relationship Id="rId34" Type="http://schemas.openxmlformats.org/officeDocument/2006/relationships/oleObject" Target="embeddings/oleObject7.bin"/><Relationship Id="rId76" Type="http://schemas.openxmlformats.org/officeDocument/2006/relationships/oleObject" Target="embeddings/oleObject27.bin"/><Relationship Id="rId141" Type="http://schemas.openxmlformats.org/officeDocument/2006/relationships/oleObject" Target="embeddings/oleObject59.bin"/><Relationship Id="rId379" Type="http://schemas.openxmlformats.org/officeDocument/2006/relationships/image" Target="media/image183.wmf"/><Relationship Id="rId7" Type="http://schemas.openxmlformats.org/officeDocument/2006/relationships/endnotes" Target="endnotes.xml"/><Relationship Id="rId183" Type="http://schemas.openxmlformats.org/officeDocument/2006/relationships/oleObject" Target="embeddings/oleObject80.bin"/><Relationship Id="rId239" Type="http://schemas.openxmlformats.org/officeDocument/2006/relationships/image" Target="media/image113.wmf"/><Relationship Id="rId390" Type="http://schemas.openxmlformats.org/officeDocument/2006/relationships/oleObject" Target="embeddings/oleObject178.bin"/><Relationship Id="rId404" Type="http://schemas.openxmlformats.org/officeDocument/2006/relationships/oleObject" Target="embeddings/oleObject184.bin"/><Relationship Id="rId446" Type="http://schemas.openxmlformats.org/officeDocument/2006/relationships/header" Target="header12.xml"/><Relationship Id="rId250" Type="http://schemas.openxmlformats.org/officeDocument/2006/relationships/oleObject" Target="embeddings/oleObject112.bin"/><Relationship Id="rId292" Type="http://schemas.openxmlformats.org/officeDocument/2006/relationships/image" Target="media/image139.wmf"/><Relationship Id="rId306" Type="http://schemas.openxmlformats.org/officeDocument/2006/relationships/image" Target="media/image146.wmf"/><Relationship Id="rId45" Type="http://schemas.openxmlformats.org/officeDocument/2006/relationships/oleObject" Target="embeddings/oleObject12.bin"/><Relationship Id="rId87" Type="http://schemas.openxmlformats.org/officeDocument/2006/relationships/image" Target="media/image35.wmf"/><Relationship Id="rId110" Type="http://schemas.openxmlformats.org/officeDocument/2006/relationships/image" Target="media/image47.wmf"/><Relationship Id="rId348" Type="http://schemas.openxmlformats.org/officeDocument/2006/relationships/image" Target="media/image167.png"/><Relationship Id="rId152" Type="http://schemas.openxmlformats.org/officeDocument/2006/relationships/image" Target="media/image68.wmf"/><Relationship Id="rId194" Type="http://schemas.openxmlformats.org/officeDocument/2006/relationships/image" Target="media/image89.wmf"/><Relationship Id="rId208" Type="http://schemas.openxmlformats.org/officeDocument/2006/relationships/image" Target="media/image97.wmf"/><Relationship Id="rId415" Type="http://schemas.openxmlformats.org/officeDocument/2006/relationships/image" Target="media/image202.wmf"/><Relationship Id="rId261" Type="http://schemas.openxmlformats.org/officeDocument/2006/relationships/oleObject" Target="embeddings/oleObject116.bin"/><Relationship Id="rId14" Type="http://schemas.openxmlformats.org/officeDocument/2006/relationships/header" Target="header4.xml"/><Relationship Id="rId56" Type="http://schemas.openxmlformats.org/officeDocument/2006/relationships/image" Target="media/image19.wmf"/><Relationship Id="rId317" Type="http://schemas.openxmlformats.org/officeDocument/2006/relationships/oleObject" Target="embeddings/oleObject144.bin"/><Relationship Id="rId359" Type="http://schemas.openxmlformats.org/officeDocument/2006/relationships/image" Target="media/image173.wmf"/><Relationship Id="rId98" Type="http://schemas.openxmlformats.org/officeDocument/2006/relationships/image" Target="media/image41.wmf"/><Relationship Id="rId121" Type="http://schemas.openxmlformats.org/officeDocument/2006/relationships/oleObject" Target="embeddings/oleObject49.bin"/><Relationship Id="rId163" Type="http://schemas.openxmlformats.org/officeDocument/2006/relationships/oleObject" Target="embeddings/oleObject70.bin"/><Relationship Id="rId219" Type="http://schemas.openxmlformats.org/officeDocument/2006/relationships/oleObject" Target="embeddings/oleObject97.bin"/><Relationship Id="rId370" Type="http://schemas.openxmlformats.org/officeDocument/2006/relationships/oleObject" Target="embeddings/oleObject168.bin"/><Relationship Id="rId426" Type="http://schemas.openxmlformats.org/officeDocument/2006/relationships/oleObject" Target="embeddings/oleObject195.bin"/><Relationship Id="rId230" Type="http://schemas.openxmlformats.org/officeDocument/2006/relationships/oleObject" Target="embeddings/oleObject102.bin"/><Relationship Id="rId25" Type="http://schemas.openxmlformats.org/officeDocument/2006/relationships/image" Target="media/image3.wmf"/><Relationship Id="rId67" Type="http://schemas.openxmlformats.org/officeDocument/2006/relationships/image" Target="media/image25.wmf"/><Relationship Id="rId272" Type="http://schemas.openxmlformats.org/officeDocument/2006/relationships/image" Target="media/image129.wmf"/><Relationship Id="rId328" Type="http://schemas.openxmlformats.org/officeDocument/2006/relationships/oleObject" Target="embeddings/oleObject149.bin"/><Relationship Id="rId132" Type="http://schemas.openxmlformats.org/officeDocument/2006/relationships/image" Target="media/image58.wmf"/><Relationship Id="rId174" Type="http://schemas.openxmlformats.org/officeDocument/2006/relationships/image" Target="media/image79.wmf"/><Relationship Id="rId381" Type="http://schemas.openxmlformats.org/officeDocument/2006/relationships/image" Target="media/image184.wmf"/><Relationship Id="rId241" Type="http://schemas.openxmlformats.org/officeDocument/2006/relationships/image" Target="media/image114.wmf"/><Relationship Id="rId437" Type="http://schemas.openxmlformats.org/officeDocument/2006/relationships/oleObject" Target="embeddings/oleObject201.bin"/><Relationship Id="rId36" Type="http://schemas.openxmlformats.org/officeDocument/2006/relationships/oleObject" Target="embeddings/oleObject8.bin"/><Relationship Id="rId283" Type="http://schemas.openxmlformats.org/officeDocument/2006/relationships/oleObject" Target="embeddings/oleObject127.bin"/><Relationship Id="rId339" Type="http://schemas.openxmlformats.org/officeDocument/2006/relationships/image" Target="media/image163.wmf"/><Relationship Id="rId78" Type="http://schemas.openxmlformats.org/officeDocument/2006/relationships/oleObject" Target="embeddings/oleObject28.bin"/><Relationship Id="rId101" Type="http://schemas.openxmlformats.org/officeDocument/2006/relationships/oleObject" Target="embeddings/oleObject39.bin"/><Relationship Id="rId143" Type="http://schemas.openxmlformats.org/officeDocument/2006/relationships/oleObject" Target="embeddings/oleObject60.bin"/><Relationship Id="rId185" Type="http://schemas.openxmlformats.org/officeDocument/2006/relationships/oleObject" Target="embeddings/oleObject81.bin"/><Relationship Id="rId350" Type="http://schemas.openxmlformats.org/officeDocument/2006/relationships/oleObject" Target="embeddings/oleObject158.bin"/><Relationship Id="rId406" Type="http://schemas.openxmlformats.org/officeDocument/2006/relationships/oleObject" Target="embeddings/oleObject185.bin"/><Relationship Id="rId9" Type="http://schemas.openxmlformats.org/officeDocument/2006/relationships/header" Target="header2.xml"/><Relationship Id="rId210" Type="http://schemas.openxmlformats.org/officeDocument/2006/relationships/image" Target="media/image98.wmf"/><Relationship Id="rId392" Type="http://schemas.openxmlformats.org/officeDocument/2006/relationships/oleObject" Target="embeddings/oleObject179.bin"/><Relationship Id="rId448" Type="http://schemas.openxmlformats.org/officeDocument/2006/relationships/header" Target="header14.xml"/><Relationship Id="rId252" Type="http://schemas.openxmlformats.org/officeDocument/2006/relationships/oleObject" Target="embeddings/oleObject113.bin"/><Relationship Id="rId294" Type="http://schemas.openxmlformats.org/officeDocument/2006/relationships/image" Target="media/image140.wmf"/><Relationship Id="rId308" Type="http://schemas.openxmlformats.org/officeDocument/2006/relationships/image" Target="media/image147.wmf"/><Relationship Id="rId47" Type="http://schemas.openxmlformats.org/officeDocument/2006/relationships/oleObject" Target="embeddings/oleObject13.bin"/><Relationship Id="rId89" Type="http://schemas.openxmlformats.org/officeDocument/2006/relationships/image" Target="media/image36.png"/><Relationship Id="rId112" Type="http://schemas.openxmlformats.org/officeDocument/2006/relationships/image" Target="media/image48.wmf"/><Relationship Id="rId154" Type="http://schemas.openxmlformats.org/officeDocument/2006/relationships/image" Target="media/image69.wmf"/><Relationship Id="rId361" Type="http://schemas.openxmlformats.org/officeDocument/2006/relationships/image" Target="media/image174.wmf"/><Relationship Id="rId196" Type="http://schemas.openxmlformats.org/officeDocument/2006/relationships/image" Target="media/image90.wmf"/><Relationship Id="rId417" Type="http://schemas.openxmlformats.org/officeDocument/2006/relationships/image" Target="media/image203.wmf"/><Relationship Id="rId16" Type="http://schemas.openxmlformats.org/officeDocument/2006/relationships/footer" Target="footer5.xml"/><Relationship Id="rId221" Type="http://schemas.openxmlformats.org/officeDocument/2006/relationships/oleObject" Target="embeddings/oleObject98.bin"/><Relationship Id="rId263" Type="http://schemas.openxmlformats.org/officeDocument/2006/relationships/oleObject" Target="embeddings/oleObject117.bin"/><Relationship Id="rId319" Type="http://schemas.openxmlformats.org/officeDocument/2006/relationships/image" Target="media/image153.wmf"/><Relationship Id="rId58" Type="http://schemas.openxmlformats.org/officeDocument/2006/relationships/image" Target="media/image20.wmf"/><Relationship Id="rId123" Type="http://schemas.openxmlformats.org/officeDocument/2006/relationships/oleObject" Target="embeddings/oleObject50.bin"/><Relationship Id="rId330" Type="http://schemas.openxmlformats.org/officeDocument/2006/relationships/oleObject" Target="embeddings/oleObject150.bin"/><Relationship Id="rId165" Type="http://schemas.openxmlformats.org/officeDocument/2006/relationships/oleObject" Target="embeddings/oleObject71.bin"/><Relationship Id="rId372" Type="http://schemas.openxmlformats.org/officeDocument/2006/relationships/oleObject" Target="embeddings/oleObject169.bin"/><Relationship Id="rId428" Type="http://schemas.openxmlformats.org/officeDocument/2006/relationships/oleObject" Target="embeddings/oleObject196.bin"/><Relationship Id="rId232" Type="http://schemas.openxmlformats.org/officeDocument/2006/relationships/oleObject" Target="embeddings/oleObject103.bin"/><Relationship Id="rId274" Type="http://schemas.openxmlformats.org/officeDocument/2006/relationships/image" Target="media/image130.wmf"/><Relationship Id="rId27" Type="http://schemas.openxmlformats.org/officeDocument/2006/relationships/image" Target="media/image4.wmf"/><Relationship Id="rId69" Type="http://schemas.openxmlformats.org/officeDocument/2006/relationships/image" Target="media/image26.wmf"/><Relationship Id="rId134" Type="http://schemas.openxmlformats.org/officeDocument/2006/relationships/image" Target="media/image59.wmf"/><Relationship Id="rId80" Type="http://schemas.openxmlformats.org/officeDocument/2006/relationships/oleObject" Target="embeddings/oleObject29.bin"/><Relationship Id="rId176" Type="http://schemas.openxmlformats.org/officeDocument/2006/relationships/image" Target="media/image80.wmf"/><Relationship Id="rId341" Type="http://schemas.openxmlformats.org/officeDocument/2006/relationships/oleObject" Target="embeddings/oleObject156.bin"/><Relationship Id="rId383" Type="http://schemas.openxmlformats.org/officeDocument/2006/relationships/image" Target="media/image185.wmf"/><Relationship Id="rId439" Type="http://schemas.openxmlformats.org/officeDocument/2006/relationships/oleObject" Target="embeddings/oleObject202.bin"/><Relationship Id="rId201" Type="http://schemas.openxmlformats.org/officeDocument/2006/relationships/oleObject" Target="embeddings/oleObject89.bin"/><Relationship Id="rId243" Type="http://schemas.openxmlformats.org/officeDocument/2006/relationships/image" Target="media/image115.wmf"/><Relationship Id="rId285" Type="http://schemas.openxmlformats.org/officeDocument/2006/relationships/oleObject" Target="embeddings/oleObject128.bin"/><Relationship Id="rId450" Type="http://schemas.openxmlformats.org/officeDocument/2006/relationships/header" Target="header16.xml"/><Relationship Id="rId38" Type="http://schemas.openxmlformats.org/officeDocument/2006/relationships/image" Target="media/image10.wmf"/><Relationship Id="rId103" Type="http://schemas.openxmlformats.org/officeDocument/2006/relationships/oleObject" Target="embeddings/oleObject40.bin"/><Relationship Id="rId310" Type="http://schemas.openxmlformats.org/officeDocument/2006/relationships/image" Target="media/image148.wmf"/><Relationship Id="rId91" Type="http://schemas.openxmlformats.org/officeDocument/2006/relationships/oleObject" Target="embeddings/oleObject34.bin"/><Relationship Id="rId145" Type="http://schemas.openxmlformats.org/officeDocument/2006/relationships/oleObject" Target="embeddings/oleObject61.bin"/><Relationship Id="rId187" Type="http://schemas.openxmlformats.org/officeDocument/2006/relationships/oleObject" Target="embeddings/oleObject82.bin"/><Relationship Id="rId352" Type="http://schemas.openxmlformats.org/officeDocument/2006/relationships/oleObject" Target="embeddings/oleObject159.bin"/><Relationship Id="rId394" Type="http://schemas.openxmlformats.org/officeDocument/2006/relationships/oleObject" Target="embeddings/oleObject180.bin"/><Relationship Id="rId408" Type="http://schemas.openxmlformats.org/officeDocument/2006/relationships/oleObject" Target="embeddings/oleObject186.bin"/><Relationship Id="rId212" Type="http://schemas.openxmlformats.org/officeDocument/2006/relationships/image" Target="media/image99.wmf"/><Relationship Id="rId254" Type="http://schemas.openxmlformats.org/officeDocument/2006/relationships/header" Target="header8.xml"/><Relationship Id="rId49" Type="http://schemas.openxmlformats.org/officeDocument/2006/relationships/oleObject" Target="embeddings/oleObject14.bin"/><Relationship Id="rId114" Type="http://schemas.openxmlformats.org/officeDocument/2006/relationships/image" Target="media/image49.wmf"/><Relationship Id="rId296" Type="http://schemas.openxmlformats.org/officeDocument/2006/relationships/image" Target="media/image141.wmf"/><Relationship Id="rId60" Type="http://schemas.openxmlformats.org/officeDocument/2006/relationships/image" Target="media/image21.wmf"/><Relationship Id="rId156" Type="http://schemas.openxmlformats.org/officeDocument/2006/relationships/image" Target="media/image70.wmf"/><Relationship Id="rId198" Type="http://schemas.openxmlformats.org/officeDocument/2006/relationships/image" Target="media/image91.wmf"/><Relationship Id="rId321" Type="http://schemas.openxmlformats.org/officeDocument/2006/relationships/image" Target="media/image154.wmf"/><Relationship Id="rId363" Type="http://schemas.openxmlformats.org/officeDocument/2006/relationships/image" Target="media/image175.wmf"/><Relationship Id="rId419" Type="http://schemas.openxmlformats.org/officeDocument/2006/relationships/image" Target="media/image204.wmf"/><Relationship Id="rId223" Type="http://schemas.openxmlformats.org/officeDocument/2006/relationships/oleObject" Target="embeddings/oleObject99.bin"/><Relationship Id="rId430" Type="http://schemas.openxmlformats.org/officeDocument/2006/relationships/oleObject" Target="embeddings/oleObject197.bin"/><Relationship Id="rId18" Type="http://schemas.openxmlformats.org/officeDocument/2006/relationships/header" Target="header6.xml"/><Relationship Id="rId265" Type="http://schemas.openxmlformats.org/officeDocument/2006/relationships/oleObject" Target="embeddings/oleObject118.bin"/><Relationship Id="rId125" Type="http://schemas.openxmlformats.org/officeDocument/2006/relationships/oleObject" Target="embeddings/oleObject51.bin"/><Relationship Id="rId167" Type="http://schemas.openxmlformats.org/officeDocument/2006/relationships/oleObject" Target="embeddings/oleObject72.bin"/><Relationship Id="rId332" Type="http://schemas.openxmlformats.org/officeDocument/2006/relationships/oleObject" Target="embeddings/oleObject151.bin"/><Relationship Id="rId374" Type="http://schemas.openxmlformats.org/officeDocument/2006/relationships/oleObject" Target="embeddings/oleObject170.bin"/><Relationship Id="rId71" Type="http://schemas.openxmlformats.org/officeDocument/2006/relationships/image" Target="media/image27.wmf"/><Relationship Id="rId92" Type="http://schemas.openxmlformats.org/officeDocument/2006/relationships/image" Target="media/image38.wmf"/><Relationship Id="rId213" Type="http://schemas.openxmlformats.org/officeDocument/2006/relationships/oleObject" Target="embeddings/oleObject94.bin"/><Relationship Id="rId234" Type="http://schemas.openxmlformats.org/officeDocument/2006/relationships/oleObject" Target="embeddings/oleObject104.bin"/><Relationship Id="rId420" Type="http://schemas.openxmlformats.org/officeDocument/2006/relationships/oleObject" Target="embeddings/oleObject192.bin"/><Relationship Id="rId2" Type="http://schemas.openxmlformats.org/officeDocument/2006/relationships/numbering" Target="numbering.xml"/><Relationship Id="rId29" Type="http://schemas.openxmlformats.org/officeDocument/2006/relationships/image" Target="media/image5.wmf"/><Relationship Id="rId255" Type="http://schemas.openxmlformats.org/officeDocument/2006/relationships/image" Target="media/image120.png"/><Relationship Id="rId276" Type="http://schemas.openxmlformats.org/officeDocument/2006/relationships/image" Target="media/image131.wmf"/><Relationship Id="rId297" Type="http://schemas.openxmlformats.org/officeDocument/2006/relationships/oleObject" Target="embeddings/oleObject134.bin"/><Relationship Id="rId441" Type="http://schemas.openxmlformats.org/officeDocument/2006/relationships/image" Target="media/image215.png"/><Relationship Id="rId40" Type="http://schemas.openxmlformats.org/officeDocument/2006/relationships/image" Target="media/image11.wmf"/><Relationship Id="rId115" Type="http://schemas.openxmlformats.org/officeDocument/2006/relationships/oleObject" Target="embeddings/oleObject46.bin"/><Relationship Id="rId136" Type="http://schemas.openxmlformats.org/officeDocument/2006/relationships/image" Target="media/image60.wmf"/><Relationship Id="rId157" Type="http://schemas.openxmlformats.org/officeDocument/2006/relationships/oleObject" Target="embeddings/oleObject67.bin"/><Relationship Id="rId178" Type="http://schemas.openxmlformats.org/officeDocument/2006/relationships/image" Target="media/image81.wmf"/><Relationship Id="rId301" Type="http://schemas.openxmlformats.org/officeDocument/2006/relationships/oleObject" Target="embeddings/oleObject136.bin"/><Relationship Id="rId322" Type="http://schemas.openxmlformats.org/officeDocument/2006/relationships/oleObject" Target="embeddings/oleObject146.bin"/><Relationship Id="rId343" Type="http://schemas.openxmlformats.org/officeDocument/2006/relationships/oleObject" Target="embeddings/oleObject157.bin"/><Relationship Id="rId364" Type="http://schemas.openxmlformats.org/officeDocument/2006/relationships/oleObject" Target="embeddings/oleObject165.bin"/><Relationship Id="rId61" Type="http://schemas.openxmlformats.org/officeDocument/2006/relationships/oleObject" Target="embeddings/oleObject20.bin"/><Relationship Id="rId82" Type="http://schemas.openxmlformats.org/officeDocument/2006/relationships/oleObject" Target="embeddings/oleObject30.bin"/><Relationship Id="rId199" Type="http://schemas.openxmlformats.org/officeDocument/2006/relationships/oleObject" Target="embeddings/oleObject88.bin"/><Relationship Id="rId203" Type="http://schemas.openxmlformats.org/officeDocument/2006/relationships/oleObject" Target="embeddings/oleObject90.bin"/><Relationship Id="rId385" Type="http://schemas.openxmlformats.org/officeDocument/2006/relationships/image" Target="media/image186.wmf"/><Relationship Id="rId19" Type="http://schemas.openxmlformats.org/officeDocument/2006/relationships/footer" Target="footer6.xml"/><Relationship Id="rId224" Type="http://schemas.openxmlformats.org/officeDocument/2006/relationships/image" Target="media/image105.wmf"/><Relationship Id="rId245" Type="http://schemas.openxmlformats.org/officeDocument/2006/relationships/image" Target="media/image116.wmf"/><Relationship Id="rId266" Type="http://schemas.openxmlformats.org/officeDocument/2006/relationships/image" Target="media/image126.wmf"/><Relationship Id="rId287" Type="http://schemas.openxmlformats.org/officeDocument/2006/relationships/oleObject" Target="embeddings/oleObject129.bin"/><Relationship Id="rId410" Type="http://schemas.openxmlformats.org/officeDocument/2006/relationships/oleObject" Target="embeddings/oleObject187.bin"/><Relationship Id="rId431" Type="http://schemas.openxmlformats.org/officeDocument/2006/relationships/image" Target="media/image210.wmf"/><Relationship Id="rId452" Type="http://schemas.openxmlformats.org/officeDocument/2006/relationships/header" Target="header18.xml"/><Relationship Id="rId30" Type="http://schemas.openxmlformats.org/officeDocument/2006/relationships/oleObject" Target="embeddings/oleObject5.bin"/><Relationship Id="rId105" Type="http://schemas.openxmlformats.org/officeDocument/2006/relationships/oleObject" Target="embeddings/oleObject41.bin"/><Relationship Id="rId126" Type="http://schemas.openxmlformats.org/officeDocument/2006/relationships/image" Target="media/image55.wmf"/><Relationship Id="rId147" Type="http://schemas.openxmlformats.org/officeDocument/2006/relationships/oleObject" Target="embeddings/oleObject62.bin"/><Relationship Id="rId168" Type="http://schemas.openxmlformats.org/officeDocument/2006/relationships/image" Target="media/image76.wmf"/><Relationship Id="rId312" Type="http://schemas.openxmlformats.org/officeDocument/2006/relationships/image" Target="media/image149.wmf"/><Relationship Id="rId333" Type="http://schemas.openxmlformats.org/officeDocument/2006/relationships/image" Target="media/image160.wmf"/><Relationship Id="rId354" Type="http://schemas.openxmlformats.org/officeDocument/2006/relationships/oleObject" Target="embeddings/oleObject160.bin"/><Relationship Id="rId51" Type="http://schemas.openxmlformats.org/officeDocument/2006/relationships/oleObject" Target="embeddings/oleObject15.bin"/><Relationship Id="rId72" Type="http://schemas.openxmlformats.org/officeDocument/2006/relationships/oleObject" Target="embeddings/oleObject25.bin"/><Relationship Id="rId93" Type="http://schemas.openxmlformats.org/officeDocument/2006/relationships/oleObject" Target="embeddings/oleObject35.bin"/><Relationship Id="rId189" Type="http://schemas.openxmlformats.org/officeDocument/2006/relationships/oleObject" Target="embeddings/oleObject83.bin"/><Relationship Id="rId375" Type="http://schemas.openxmlformats.org/officeDocument/2006/relationships/image" Target="media/image181.wmf"/><Relationship Id="rId396" Type="http://schemas.openxmlformats.org/officeDocument/2006/relationships/oleObject" Target="embeddings/oleObject181.bin"/><Relationship Id="rId3" Type="http://schemas.openxmlformats.org/officeDocument/2006/relationships/styles" Target="styles.xml"/><Relationship Id="rId214" Type="http://schemas.openxmlformats.org/officeDocument/2006/relationships/image" Target="media/image100.wmf"/><Relationship Id="rId235" Type="http://schemas.openxmlformats.org/officeDocument/2006/relationships/image" Target="media/image111.wmf"/><Relationship Id="rId256" Type="http://schemas.openxmlformats.org/officeDocument/2006/relationships/image" Target="media/image121.wmf"/><Relationship Id="rId277" Type="http://schemas.openxmlformats.org/officeDocument/2006/relationships/oleObject" Target="embeddings/oleObject124.bin"/><Relationship Id="rId298" Type="http://schemas.openxmlformats.org/officeDocument/2006/relationships/image" Target="media/image142.wmf"/><Relationship Id="rId400" Type="http://schemas.openxmlformats.org/officeDocument/2006/relationships/image" Target="media/image194.png"/><Relationship Id="rId421" Type="http://schemas.openxmlformats.org/officeDocument/2006/relationships/image" Target="media/image205.wmf"/><Relationship Id="rId442" Type="http://schemas.openxmlformats.org/officeDocument/2006/relationships/image" Target="media/image216.png"/><Relationship Id="rId116" Type="http://schemas.openxmlformats.org/officeDocument/2006/relationships/image" Target="media/image50.wmf"/><Relationship Id="rId137" Type="http://schemas.openxmlformats.org/officeDocument/2006/relationships/oleObject" Target="embeddings/oleObject57.bin"/><Relationship Id="rId158" Type="http://schemas.openxmlformats.org/officeDocument/2006/relationships/image" Target="media/image71.wmf"/><Relationship Id="rId302" Type="http://schemas.openxmlformats.org/officeDocument/2006/relationships/image" Target="media/image144.wmf"/><Relationship Id="rId323" Type="http://schemas.openxmlformats.org/officeDocument/2006/relationships/image" Target="media/image155.wmf"/><Relationship Id="rId344" Type="http://schemas.openxmlformats.org/officeDocument/2006/relationships/image" Target="media/image165.png"/><Relationship Id="rId20" Type="http://schemas.openxmlformats.org/officeDocument/2006/relationships/footer" Target="footer7.xml"/><Relationship Id="rId41" Type="http://schemas.openxmlformats.org/officeDocument/2006/relationships/oleObject" Target="embeddings/oleObject10.bin"/><Relationship Id="rId62" Type="http://schemas.openxmlformats.org/officeDocument/2006/relationships/image" Target="media/image22.wmf"/><Relationship Id="rId83" Type="http://schemas.openxmlformats.org/officeDocument/2006/relationships/image" Target="media/image33.wmf"/><Relationship Id="rId179" Type="http://schemas.openxmlformats.org/officeDocument/2006/relationships/oleObject" Target="embeddings/oleObject78.bin"/><Relationship Id="rId365" Type="http://schemas.openxmlformats.org/officeDocument/2006/relationships/image" Target="media/image176.wmf"/><Relationship Id="rId386" Type="http://schemas.openxmlformats.org/officeDocument/2006/relationships/oleObject" Target="embeddings/oleObject176.bin"/><Relationship Id="rId190" Type="http://schemas.openxmlformats.org/officeDocument/2006/relationships/image" Target="media/image87.wmf"/><Relationship Id="rId204" Type="http://schemas.openxmlformats.org/officeDocument/2006/relationships/image" Target="media/image94.png"/><Relationship Id="rId225" Type="http://schemas.openxmlformats.org/officeDocument/2006/relationships/oleObject" Target="embeddings/oleObject100.bin"/><Relationship Id="rId246" Type="http://schemas.openxmlformats.org/officeDocument/2006/relationships/oleObject" Target="embeddings/oleObject110.bin"/><Relationship Id="rId267" Type="http://schemas.openxmlformats.org/officeDocument/2006/relationships/oleObject" Target="embeddings/oleObject119.bin"/><Relationship Id="rId288" Type="http://schemas.openxmlformats.org/officeDocument/2006/relationships/image" Target="media/image137.wmf"/><Relationship Id="rId411" Type="http://schemas.openxmlformats.org/officeDocument/2006/relationships/image" Target="media/image200.wmf"/><Relationship Id="rId432" Type="http://schemas.openxmlformats.org/officeDocument/2006/relationships/oleObject" Target="embeddings/oleObject198.bin"/><Relationship Id="rId453" Type="http://schemas.openxmlformats.org/officeDocument/2006/relationships/fontTable" Target="fontTable.xml"/><Relationship Id="rId106" Type="http://schemas.openxmlformats.org/officeDocument/2006/relationships/image" Target="media/image45.wmf"/><Relationship Id="rId127" Type="http://schemas.openxmlformats.org/officeDocument/2006/relationships/oleObject" Target="embeddings/oleObject52.bin"/><Relationship Id="rId313" Type="http://schemas.openxmlformats.org/officeDocument/2006/relationships/oleObject" Target="embeddings/oleObject142.bin"/><Relationship Id="rId10" Type="http://schemas.openxmlformats.org/officeDocument/2006/relationships/footer" Target="footer1.xml"/><Relationship Id="rId31" Type="http://schemas.openxmlformats.org/officeDocument/2006/relationships/image" Target="media/image6.wmf"/><Relationship Id="rId52" Type="http://schemas.openxmlformats.org/officeDocument/2006/relationships/image" Target="media/image17.wmf"/><Relationship Id="rId73" Type="http://schemas.openxmlformats.org/officeDocument/2006/relationships/image" Target="media/image28.wmf"/><Relationship Id="rId94" Type="http://schemas.openxmlformats.org/officeDocument/2006/relationships/image" Target="media/image39.wmf"/><Relationship Id="rId148" Type="http://schemas.openxmlformats.org/officeDocument/2006/relationships/image" Target="media/image66.wmf"/><Relationship Id="rId169" Type="http://schemas.openxmlformats.org/officeDocument/2006/relationships/oleObject" Target="embeddings/oleObject73.bin"/><Relationship Id="rId334" Type="http://schemas.openxmlformats.org/officeDocument/2006/relationships/oleObject" Target="embeddings/oleObject152.bin"/><Relationship Id="rId355" Type="http://schemas.openxmlformats.org/officeDocument/2006/relationships/image" Target="media/image171.wmf"/><Relationship Id="rId376" Type="http://schemas.openxmlformats.org/officeDocument/2006/relationships/oleObject" Target="embeddings/oleObject171.bin"/><Relationship Id="rId397" Type="http://schemas.openxmlformats.org/officeDocument/2006/relationships/image" Target="media/image192.wmf"/><Relationship Id="rId4" Type="http://schemas.openxmlformats.org/officeDocument/2006/relationships/settings" Target="settings.xml"/><Relationship Id="rId180" Type="http://schemas.openxmlformats.org/officeDocument/2006/relationships/image" Target="media/image82.wmf"/><Relationship Id="rId215" Type="http://schemas.openxmlformats.org/officeDocument/2006/relationships/oleObject" Target="embeddings/oleObject95.bin"/><Relationship Id="rId236" Type="http://schemas.openxmlformats.org/officeDocument/2006/relationships/oleObject" Target="embeddings/oleObject105.bin"/><Relationship Id="rId257" Type="http://schemas.openxmlformats.org/officeDocument/2006/relationships/oleObject" Target="embeddings/oleObject114.bin"/><Relationship Id="rId278" Type="http://schemas.openxmlformats.org/officeDocument/2006/relationships/image" Target="media/image132.wmf"/><Relationship Id="rId401" Type="http://schemas.openxmlformats.org/officeDocument/2006/relationships/image" Target="media/image195.wmf"/><Relationship Id="rId422" Type="http://schemas.openxmlformats.org/officeDocument/2006/relationships/oleObject" Target="embeddings/oleObject193.bin"/><Relationship Id="rId443" Type="http://schemas.openxmlformats.org/officeDocument/2006/relationships/image" Target="media/image217.png"/><Relationship Id="rId303" Type="http://schemas.openxmlformats.org/officeDocument/2006/relationships/oleObject" Target="embeddings/oleObject137.bin"/><Relationship Id="rId42" Type="http://schemas.openxmlformats.org/officeDocument/2006/relationships/image" Target="media/image12.wmf"/><Relationship Id="rId84" Type="http://schemas.openxmlformats.org/officeDocument/2006/relationships/oleObject" Target="embeddings/oleObject31.bin"/><Relationship Id="rId138" Type="http://schemas.openxmlformats.org/officeDocument/2006/relationships/image" Target="media/image61.wmf"/><Relationship Id="rId345" Type="http://schemas.openxmlformats.org/officeDocument/2006/relationships/image" Target="media/image166.png"/><Relationship Id="rId387" Type="http://schemas.openxmlformats.org/officeDocument/2006/relationships/image" Target="media/image187.wmf"/><Relationship Id="rId191" Type="http://schemas.openxmlformats.org/officeDocument/2006/relationships/oleObject" Target="embeddings/oleObject84.bin"/><Relationship Id="rId205" Type="http://schemas.openxmlformats.org/officeDocument/2006/relationships/image" Target="media/image95.png"/><Relationship Id="rId247" Type="http://schemas.openxmlformats.org/officeDocument/2006/relationships/image" Target="media/image117.wmf"/><Relationship Id="rId412" Type="http://schemas.openxmlformats.org/officeDocument/2006/relationships/oleObject" Target="embeddings/oleObject188.bin"/><Relationship Id="rId107" Type="http://schemas.openxmlformats.org/officeDocument/2006/relationships/oleObject" Target="embeddings/oleObject42.bin"/><Relationship Id="rId289" Type="http://schemas.openxmlformats.org/officeDocument/2006/relationships/oleObject" Target="embeddings/oleObject130.bin"/><Relationship Id="rId454" Type="http://schemas.openxmlformats.org/officeDocument/2006/relationships/theme" Target="theme/theme1.xml"/><Relationship Id="rId11" Type="http://schemas.openxmlformats.org/officeDocument/2006/relationships/footer" Target="footer2.xml"/><Relationship Id="rId53" Type="http://schemas.openxmlformats.org/officeDocument/2006/relationships/oleObject" Target="embeddings/oleObject16.bin"/><Relationship Id="rId149" Type="http://schemas.openxmlformats.org/officeDocument/2006/relationships/oleObject" Target="embeddings/oleObject63.bin"/><Relationship Id="rId314" Type="http://schemas.openxmlformats.org/officeDocument/2006/relationships/image" Target="media/image150.wmf"/><Relationship Id="rId356" Type="http://schemas.openxmlformats.org/officeDocument/2006/relationships/oleObject" Target="embeddings/oleObject161.bin"/><Relationship Id="rId398" Type="http://schemas.openxmlformats.org/officeDocument/2006/relationships/oleObject" Target="embeddings/oleObject182.bin"/><Relationship Id="rId95" Type="http://schemas.openxmlformats.org/officeDocument/2006/relationships/oleObject" Target="embeddings/oleObject36.bin"/><Relationship Id="rId160" Type="http://schemas.openxmlformats.org/officeDocument/2006/relationships/image" Target="media/image72.wmf"/><Relationship Id="rId216" Type="http://schemas.openxmlformats.org/officeDocument/2006/relationships/image" Target="media/image101.wmf"/><Relationship Id="rId423" Type="http://schemas.openxmlformats.org/officeDocument/2006/relationships/image" Target="media/image206.wmf"/><Relationship Id="rId258" Type="http://schemas.openxmlformats.org/officeDocument/2006/relationships/image" Target="media/image122.wmf"/><Relationship Id="rId22" Type="http://schemas.openxmlformats.org/officeDocument/2006/relationships/oleObject" Target="embeddings/oleObject1.bin"/><Relationship Id="rId64" Type="http://schemas.openxmlformats.org/officeDocument/2006/relationships/image" Target="media/image23.png"/><Relationship Id="rId118" Type="http://schemas.openxmlformats.org/officeDocument/2006/relationships/image" Target="media/image51.wmf"/><Relationship Id="rId325" Type="http://schemas.openxmlformats.org/officeDocument/2006/relationships/image" Target="media/image156.wmf"/><Relationship Id="rId367" Type="http://schemas.openxmlformats.org/officeDocument/2006/relationships/image" Target="media/image177.wmf"/><Relationship Id="rId171" Type="http://schemas.openxmlformats.org/officeDocument/2006/relationships/oleObject" Target="embeddings/oleObject74.bin"/><Relationship Id="rId227" Type="http://schemas.openxmlformats.org/officeDocument/2006/relationships/image" Target="media/image107.wmf"/><Relationship Id="rId269" Type="http://schemas.openxmlformats.org/officeDocument/2006/relationships/oleObject" Target="embeddings/oleObject120.bin"/><Relationship Id="rId434" Type="http://schemas.openxmlformats.org/officeDocument/2006/relationships/oleObject" Target="embeddings/oleObject199.bin"/><Relationship Id="rId33" Type="http://schemas.openxmlformats.org/officeDocument/2006/relationships/image" Target="media/image7.wmf"/><Relationship Id="rId129" Type="http://schemas.openxmlformats.org/officeDocument/2006/relationships/oleObject" Target="embeddings/oleObject53.bin"/><Relationship Id="rId280" Type="http://schemas.openxmlformats.org/officeDocument/2006/relationships/image" Target="media/image133.wmf"/><Relationship Id="rId336" Type="http://schemas.openxmlformats.org/officeDocument/2006/relationships/oleObject" Target="embeddings/oleObject153.bin"/><Relationship Id="rId75" Type="http://schemas.openxmlformats.org/officeDocument/2006/relationships/image" Target="media/image29.wmf"/><Relationship Id="rId140" Type="http://schemas.openxmlformats.org/officeDocument/2006/relationships/image" Target="media/image62.wmf"/><Relationship Id="rId182" Type="http://schemas.openxmlformats.org/officeDocument/2006/relationships/image" Target="media/image83.wmf"/><Relationship Id="rId378" Type="http://schemas.openxmlformats.org/officeDocument/2006/relationships/oleObject" Target="embeddings/oleObject172.bin"/><Relationship Id="rId403" Type="http://schemas.openxmlformats.org/officeDocument/2006/relationships/image" Target="media/image196.wmf"/><Relationship Id="rId6" Type="http://schemas.openxmlformats.org/officeDocument/2006/relationships/footnotes" Target="footnotes.xml"/><Relationship Id="rId238" Type="http://schemas.openxmlformats.org/officeDocument/2006/relationships/oleObject" Target="embeddings/oleObject106.bin"/><Relationship Id="rId445" Type="http://schemas.openxmlformats.org/officeDocument/2006/relationships/header" Target="header11.xml"/><Relationship Id="rId291" Type="http://schemas.openxmlformats.org/officeDocument/2006/relationships/oleObject" Target="embeddings/oleObject131.bin"/><Relationship Id="rId305" Type="http://schemas.openxmlformats.org/officeDocument/2006/relationships/oleObject" Target="embeddings/oleObject138.bin"/><Relationship Id="rId347" Type="http://schemas.openxmlformats.org/officeDocument/2006/relationships/header" Target="header10.xml"/><Relationship Id="rId44" Type="http://schemas.openxmlformats.org/officeDocument/2006/relationships/image" Target="media/image13.wmf"/><Relationship Id="rId86" Type="http://schemas.openxmlformats.org/officeDocument/2006/relationships/oleObject" Target="embeddings/oleObject32.bin"/><Relationship Id="rId151" Type="http://schemas.openxmlformats.org/officeDocument/2006/relationships/oleObject" Target="embeddings/oleObject64.bin"/><Relationship Id="rId389" Type="http://schemas.openxmlformats.org/officeDocument/2006/relationships/image" Target="media/image188.wmf"/><Relationship Id="rId193" Type="http://schemas.openxmlformats.org/officeDocument/2006/relationships/oleObject" Target="embeddings/oleObject85.bin"/><Relationship Id="rId207" Type="http://schemas.openxmlformats.org/officeDocument/2006/relationships/oleObject" Target="embeddings/oleObject91.bin"/><Relationship Id="rId249" Type="http://schemas.openxmlformats.org/officeDocument/2006/relationships/image" Target="media/image118.wmf"/><Relationship Id="rId414" Type="http://schemas.openxmlformats.org/officeDocument/2006/relationships/oleObject" Target="embeddings/oleObject189.bin"/><Relationship Id="rId13" Type="http://schemas.openxmlformats.org/officeDocument/2006/relationships/footer" Target="footer3.xml"/><Relationship Id="rId109" Type="http://schemas.openxmlformats.org/officeDocument/2006/relationships/oleObject" Target="embeddings/oleObject43.bin"/><Relationship Id="rId260" Type="http://schemas.openxmlformats.org/officeDocument/2006/relationships/image" Target="media/image123.wmf"/><Relationship Id="rId316" Type="http://schemas.openxmlformats.org/officeDocument/2006/relationships/image" Target="media/image151.wmf"/><Relationship Id="rId55" Type="http://schemas.openxmlformats.org/officeDocument/2006/relationships/oleObject" Target="embeddings/oleObject17.bin"/><Relationship Id="rId97" Type="http://schemas.openxmlformats.org/officeDocument/2006/relationships/oleObject" Target="embeddings/oleObject37.bin"/><Relationship Id="rId120" Type="http://schemas.openxmlformats.org/officeDocument/2006/relationships/image" Target="media/image52.wmf"/><Relationship Id="rId358" Type="http://schemas.openxmlformats.org/officeDocument/2006/relationships/oleObject" Target="embeddings/oleObject162.bin"/><Relationship Id="rId162" Type="http://schemas.openxmlformats.org/officeDocument/2006/relationships/image" Target="media/image73.wmf"/><Relationship Id="rId218" Type="http://schemas.openxmlformats.org/officeDocument/2006/relationships/image" Target="media/image102.wmf"/><Relationship Id="rId425" Type="http://schemas.openxmlformats.org/officeDocument/2006/relationships/image" Target="media/image207.wmf"/><Relationship Id="rId271" Type="http://schemas.openxmlformats.org/officeDocument/2006/relationships/oleObject" Target="embeddings/oleObject121.bin"/><Relationship Id="rId24" Type="http://schemas.openxmlformats.org/officeDocument/2006/relationships/oleObject" Target="embeddings/oleObject2.bin"/><Relationship Id="rId66" Type="http://schemas.openxmlformats.org/officeDocument/2006/relationships/oleObject" Target="embeddings/oleObject22.bin"/><Relationship Id="rId131" Type="http://schemas.openxmlformats.org/officeDocument/2006/relationships/oleObject" Target="embeddings/oleObject54.bin"/><Relationship Id="rId327" Type="http://schemas.openxmlformats.org/officeDocument/2006/relationships/image" Target="media/image157.wmf"/><Relationship Id="rId369" Type="http://schemas.openxmlformats.org/officeDocument/2006/relationships/image" Target="media/image178.wmf"/><Relationship Id="rId173" Type="http://schemas.openxmlformats.org/officeDocument/2006/relationships/oleObject" Target="embeddings/oleObject75.bin"/><Relationship Id="rId229" Type="http://schemas.openxmlformats.org/officeDocument/2006/relationships/image" Target="media/image108.wmf"/><Relationship Id="rId380" Type="http://schemas.openxmlformats.org/officeDocument/2006/relationships/oleObject" Target="embeddings/oleObject173.bin"/><Relationship Id="rId436" Type="http://schemas.openxmlformats.org/officeDocument/2006/relationships/oleObject" Target="embeddings/oleObject200.bin"/><Relationship Id="rId240" Type="http://schemas.openxmlformats.org/officeDocument/2006/relationships/oleObject" Target="embeddings/oleObject107.bin"/><Relationship Id="rId35" Type="http://schemas.openxmlformats.org/officeDocument/2006/relationships/image" Target="media/image8.wmf"/><Relationship Id="rId77" Type="http://schemas.openxmlformats.org/officeDocument/2006/relationships/image" Target="media/image30.wmf"/><Relationship Id="rId100" Type="http://schemas.openxmlformats.org/officeDocument/2006/relationships/image" Target="media/image42.wmf"/><Relationship Id="rId282" Type="http://schemas.openxmlformats.org/officeDocument/2006/relationships/image" Target="media/image134.wmf"/><Relationship Id="rId338" Type="http://schemas.openxmlformats.org/officeDocument/2006/relationships/oleObject" Target="embeddings/oleObject154.bin"/><Relationship Id="rId8" Type="http://schemas.openxmlformats.org/officeDocument/2006/relationships/header" Target="header1.xml"/><Relationship Id="rId142" Type="http://schemas.openxmlformats.org/officeDocument/2006/relationships/image" Target="media/image63.wmf"/><Relationship Id="rId184" Type="http://schemas.openxmlformats.org/officeDocument/2006/relationships/image" Target="media/image84.wmf"/><Relationship Id="rId391" Type="http://schemas.openxmlformats.org/officeDocument/2006/relationships/image" Target="media/image189.wmf"/><Relationship Id="rId405" Type="http://schemas.openxmlformats.org/officeDocument/2006/relationships/image" Target="media/image197.wmf"/><Relationship Id="rId447" Type="http://schemas.openxmlformats.org/officeDocument/2006/relationships/header" Target="header13.xml"/><Relationship Id="rId251" Type="http://schemas.openxmlformats.org/officeDocument/2006/relationships/image" Target="media/image119.wmf"/><Relationship Id="rId46" Type="http://schemas.openxmlformats.org/officeDocument/2006/relationships/image" Target="media/image14.wmf"/><Relationship Id="rId293" Type="http://schemas.openxmlformats.org/officeDocument/2006/relationships/oleObject" Target="embeddings/oleObject132.bin"/><Relationship Id="rId307" Type="http://schemas.openxmlformats.org/officeDocument/2006/relationships/oleObject" Target="embeddings/oleObject139.bin"/><Relationship Id="rId349" Type="http://schemas.openxmlformats.org/officeDocument/2006/relationships/image" Target="media/image168.wmf"/><Relationship Id="rId88" Type="http://schemas.openxmlformats.org/officeDocument/2006/relationships/oleObject" Target="embeddings/oleObject33.bin"/><Relationship Id="rId111" Type="http://schemas.openxmlformats.org/officeDocument/2006/relationships/oleObject" Target="embeddings/oleObject44.bin"/><Relationship Id="rId153" Type="http://schemas.openxmlformats.org/officeDocument/2006/relationships/oleObject" Target="embeddings/oleObject65.bin"/><Relationship Id="rId195" Type="http://schemas.openxmlformats.org/officeDocument/2006/relationships/oleObject" Target="embeddings/oleObject86.bin"/><Relationship Id="rId209" Type="http://schemas.openxmlformats.org/officeDocument/2006/relationships/oleObject" Target="embeddings/oleObject92.bin"/><Relationship Id="rId360" Type="http://schemas.openxmlformats.org/officeDocument/2006/relationships/oleObject" Target="embeddings/oleObject163.bin"/><Relationship Id="rId416" Type="http://schemas.openxmlformats.org/officeDocument/2006/relationships/oleObject" Target="embeddings/oleObject190.bin"/><Relationship Id="rId220" Type="http://schemas.openxmlformats.org/officeDocument/2006/relationships/image" Target="media/image103.wmf"/><Relationship Id="rId15" Type="http://schemas.openxmlformats.org/officeDocument/2006/relationships/footer" Target="footer4.xml"/><Relationship Id="rId57" Type="http://schemas.openxmlformats.org/officeDocument/2006/relationships/oleObject" Target="embeddings/oleObject18.bin"/><Relationship Id="rId262" Type="http://schemas.openxmlformats.org/officeDocument/2006/relationships/image" Target="media/image124.wmf"/><Relationship Id="rId318" Type="http://schemas.openxmlformats.org/officeDocument/2006/relationships/image" Target="media/image152.png"/><Relationship Id="rId99" Type="http://schemas.openxmlformats.org/officeDocument/2006/relationships/oleObject" Target="embeddings/oleObject38.bin"/><Relationship Id="rId122" Type="http://schemas.openxmlformats.org/officeDocument/2006/relationships/image" Target="media/image53.wmf"/><Relationship Id="rId164" Type="http://schemas.openxmlformats.org/officeDocument/2006/relationships/image" Target="media/image74.wmf"/><Relationship Id="rId371" Type="http://schemas.openxmlformats.org/officeDocument/2006/relationships/image" Target="media/image179.wmf"/><Relationship Id="rId427" Type="http://schemas.openxmlformats.org/officeDocument/2006/relationships/image" Target="media/image208.wmf"/><Relationship Id="rId26" Type="http://schemas.openxmlformats.org/officeDocument/2006/relationships/oleObject" Target="embeddings/oleObject3.bin"/><Relationship Id="rId231" Type="http://schemas.openxmlformats.org/officeDocument/2006/relationships/image" Target="media/image109.wmf"/><Relationship Id="rId273" Type="http://schemas.openxmlformats.org/officeDocument/2006/relationships/oleObject" Target="embeddings/oleObject122.bin"/><Relationship Id="rId329" Type="http://schemas.openxmlformats.org/officeDocument/2006/relationships/image" Target="media/image158.wmf"/><Relationship Id="rId68" Type="http://schemas.openxmlformats.org/officeDocument/2006/relationships/oleObject" Target="embeddings/oleObject23.bin"/><Relationship Id="rId133" Type="http://schemas.openxmlformats.org/officeDocument/2006/relationships/oleObject" Target="embeddings/oleObject55.bin"/><Relationship Id="rId175" Type="http://schemas.openxmlformats.org/officeDocument/2006/relationships/oleObject" Target="embeddings/oleObject76.bin"/><Relationship Id="rId340" Type="http://schemas.openxmlformats.org/officeDocument/2006/relationships/oleObject" Target="embeddings/oleObject155.bin"/><Relationship Id="rId200" Type="http://schemas.openxmlformats.org/officeDocument/2006/relationships/image" Target="media/image92.wmf"/><Relationship Id="rId382" Type="http://schemas.openxmlformats.org/officeDocument/2006/relationships/oleObject" Target="embeddings/oleObject174.bin"/><Relationship Id="rId438" Type="http://schemas.openxmlformats.org/officeDocument/2006/relationships/image" Target="media/image213.wmf"/><Relationship Id="rId242" Type="http://schemas.openxmlformats.org/officeDocument/2006/relationships/oleObject" Target="embeddings/oleObject108.bin"/><Relationship Id="rId284" Type="http://schemas.openxmlformats.org/officeDocument/2006/relationships/image" Target="media/image135.wmf"/><Relationship Id="rId37" Type="http://schemas.openxmlformats.org/officeDocument/2006/relationships/image" Target="media/image9.png"/><Relationship Id="rId79" Type="http://schemas.openxmlformats.org/officeDocument/2006/relationships/image" Target="media/image31.wmf"/><Relationship Id="rId102" Type="http://schemas.openxmlformats.org/officeDocument/2006/relationships/image" Target="media/image43.wmf"/><Relationship Id="rId144" Type="http://schemas.openxmlformats.org/officeDocument/2006/relationships/image" Target="media/image64.wmf"/><Relationship Id="rId90" Type="http://schemas.openxmlformats.org/officeDocument/2006/relationships/image" Target="media/image37.wmf"/><Relationship Id="rId186" Type="http://schemas.openxmlformats.org/officeDocument/2006/relationships/image" Target="media/image85.wmf"/><Relationship Id="rId351" Type="http://schemas.openxmlformats.org/officeDocument/2006/relationships/image" Target="media/image169.wmf"/><Relationship Id="rId393" Type="http://schemas.openxmlformats.org/officeDocument/2006/relationships/image" Target="media/image190.wmf"/><Relationship Id="rId407" Type="http://schemas.openxmlformats.org/officeDocument/2006/relationships/image" Target="media/image198.wmf"/><Relationship Id="rId449" Type="http://schemas.openxmlformats.org/officeDocument/2006/relationships/header" Target="header15.xml"/><Relationship Id="rId211" Type="http://schemas.openxmlformats.org/officeDocument/2006/relationships/oleObject" Target="embeddings/oleObject93.bin"/><Relationship Id="rId253" Type="http://schemas.openxmlformats.org/officeDocument/2006/relationships/header" Target="header7.xml"/><Relationship Id="rId295" Type="http://schemas.openxmlformats.org/officeDocument/2006/relationships/oleObject" Target="embeddings/oleObject133.bin"/><Relationship Id="rId309" Type="http://schemas.openxmlformats.org/officeDocument/2006/relationships/oleObject" Target="embeddings/oleObject140.bin"/><Relationship Id="rId48" Type="http://schemas.openxmlformats.org/officeDocument/2006/relationships/image" Target="media/image15.wmf"/><Relationship Id="rId113" Type="http://schemas.openxmlformats.org/officeDocument/2006/relationships/oleObject" Target="embeddings/oleObject45.bin"/><Relationship Id="rId320" Type="http://schemas.openxmlformats.org/officeDocument/2006/relationships/oleObject" Target="embeddings/oleObject145.bin"/><Relationship Id="rId155" Type="http://schemas.openxmlformats.org/officeDocument/2006/relationships/oleObject" Target="embeddings/oleObject66.bin"/><Relationship Id="rId197" Type="http://schemas.openxmlformats.org/officeDocument/2006/relationships/oleObject" Target="embeddings/oleObject87.bin"/><Relationship Id="rId362" Type="http://schemas.openxmlformats.org/officeDocument/2006/relationships/oleObject" Target="embeddings/oleObject164.bin"/><Relationship Id="rId418" Type="http://schemas.openxmlformats.org/officeDocument/2006/relationships/oleObject" Target="embeddings/oleObject191.bin"/><Relationship Id="rId222" Type="http://schemas.openxmlformats.org/officeDocument/2006/relationships/image" Target="media/image104.wmf"/><Relationship Id="rId264" Type="http://schemas.openxmlformats.org/officeDocument/2006/relationships/image" Target="media/image125.wmf"/><Relationship Id="rId17" Type="http://schemas.openxmlformats.org/officeDocument/2006/relationships/header" Target="header5.xml"/><Relationship Id="rId59" Type="http://schemas.openxmlformats.org/officeDocument/2006/relationships/oleObject" Target="embeddings/oleObject19.bin"/><Relationship Id="rId124" Type="http://schemas.openxmlformats.org/officeDocument/2006/relationships/image" Target="media/image54.wmf"/><Relationship Id="rId70" Type="http://schemas.openxmlformats.org/officeDocument/2006/relationships/oleObject" Target="embeddings/oleObject24.bin"/><Relationship Id="rId166" Type="http://schemas.openxmlformats.org/officeDocument/2006/relationships/image" Target="media/image75.wmf"/><Relationship Id="rId331" Type="http://schemas.openxmlformats.org/officeDocument/2006/relationships/image" Target="media/image159.wmf"/><Relationship Id="rId373" Type="http://schemas.openxmlformats.org/officeDocument/2006/relationships/image" Target="media/image180.wmf"/><Relationship Id="rId429" Type="http://schemas.openxmlformats.org/officeDocument/2006/relationships/image" Target="media/image209.wmf"/><Relationship Id="rId1" Type="http://schemas.openxmlformats.org/officeDocument/2006/relationships/customXml" Target="../customXml/item1.xml"/><Relationship Id="rId233" Type="http://schemas.openxmlformats.org/officeDocument/2006/relationships/image" Target="media/image110.wmf"/><Relationship Id="rId440" Type="http://schemas.openxmlformats.org/officeDocument/2006/relationships/image" Target="media/image214.png"/><Relationship Id="rId28" Type="http://schemas.openxmlformats.org/officeDocument/2006/relationships/oleObject" Target="embeddings/oleObject4.bin"/><Relationship Id="rId275" Type="http://schemas.openxmlformats.org/officeDocument/2006/relationships/oleObject" Target="embeddings/oleObject123.bin"/><Relationship Id="rId300" Type="http://schemas.openxmlformats.org/officeDocument/2006/relationships/image" Target="media/image143.wmf"/><Relationship Id="rId81" Type="http://schemas.openxmlformats.org/officeDocument/2006/relationships/image" Target="media/image32.wmf"/><Relationship Id="rId135" Type="http://schemas.openxmlformats.org/officeDocument/2006/relationships/oleObject" Target="embeddings/oleObject56.bin"/><Relationship Id="rId177" Type="http://schemas.openxmlformats.org/officeDocument/2006/relationships/oleObject" Target="embeddings/oleObject77.bin"/><Relationship Id="rId342" Type="http://schemas.openxmlformats.org/officeDocument/2006/relationships/image" Target="media/image164.wmf"/><Relationship Id="rId384" Type="http://schemas.openxmlformats.org/officeDocument/2006/relationships/oleObject" Target="embeddings/oleObject175.bin"/><Relationship Id="rId202" Type="http://schemas.openxmlformats.org/officeDocument/2006/relationships/image" Target="media/image93.wmf"/><Relationship Id="rId244" Type="http://schemas.openxmlformats.org/officeDocument/2006/relationships/oleObject" Target="embeddings/oleObject109.bin"/><Relationship Id="rId39" Type="http://schemas.openxmlformats.org/officeDocument/2006/relationships/oleObject" Target="embeddings/oleObject9.bin"/><Relationship Id="rId286" Type="http://schemas.openxmlformats.org/officeDocument/2006/relationships/image" Target="media/image136.wmf"/><Relationship Id="rId451" Type="http://schemas.openxmlformats.org/officeDocument/2006/relationships/header" Target="header17.xml"/><Relationship Id="rId50" Type="http://schemas.openxmlformats.org/officeDocument/2006/relationships/image" Target="media/image16.wmf"/><Relationship Id="rId104" Type="http://schemas.openxmlformats.org/officeDocument/2006/relationships/image" Target="media/image44.wmf"/><Relationship Id="rId146" Type="http://schemas.openxmlformats.org/officeDocument/2006/relationships/image" Target="media/image65.wmf"/><Relationship Id="rId188" Type="http://schemas.openxmlformats.org/officeDocument/2006/relationships/image" Target="media/image86.wmf"/><Relationship Id="rId311" Type="http://schemas.openxmlformats.org/officeDocument/2006/relationships/oleObject" Target="embeddings/oleObject141.bin"/><Relationship Id="rId353" Type="http://schemas.openxmlformats.org/officeDocument/2006/relationships/image" Target="media/image170.wmf"/><Relationship Id="rId395" Type="http://schemas.openxmlformats.org/officeDocument/2006/relationships/image" Target="media/image191.wmf"/><Relationship Id="rId409" Type="http://schemas.openxmlformats.org/officeDocument/2006/relationships/image" Target="media/image199.wm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8909BE-86AB-4D7B-988C-C88FD2F20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35472</TotalTime>
  <Pages>83</Pages>
  <Words>14656</Words>
  <Characters>83545</Characters>
  <Application>Microsoft Office Word</Application>
  <DocSecurity>0</DocSecurity>
  <Lines>696</Lines>
  <Paragraphs>196</Paragraphs>
  <ScaleCrop>false</ScaleCrop>
  <Company/>
  <LinksUpToDate>false</LinksUpToDate>
  <CharactersWithSpaces>98005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帅尧 范</cp:lastModifiedBy>
  <cp:revision>604</cp:revision>
  <cp:lastPrinted>2026-05-13T07:16:00Z</cp:lastPrinted>
  <dcterms:created xsi:type="dcterms:W3CDTF">2026-03-06T14:03:00Z</dcterms:created>
  <dcterms:modified xsi:type="dcterms:W3CDTF">2026-05-15T03:21:00Z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5A42619EACE746528190165281C55736_12</vt:lpwstr>
  </property>
  <property fmtid="{D5CDD505-2E9C-101B-9397-08002B2CF9AE}" pid="4" name="KSOTemplateDocerSaveRecord">
    <vt:lpwstr>eyJoZGlkIjoiZDg1NGE5MjEwMGYxMTgwMjZlNjM1NTZiYmYzOGIyNzkiLCJ1c2VySWQiOiIxMDAyNjk2MDIwIn0=</vt:lpwstr>
  </property>
  <property fmtid="{D5CDD505-2E9C-101B-9397-08002B2CF9AE}" pid="5" name="ZOTERO_PREF_1">
    <vt:lpwstr>&lt;data data-version="3" zotero-version="8.0.4"&gt;&lt;session id="Nm77nE5S"/&gt;&lt;style id="http://www.zotero.org/styles/lanzhou-university" hasBibliography="1" bibliographyStyleHasBeenSet="1"/&gt;&lt;prefs&gt;&lt;pref name="fieldType" value="Field"/&gt;&lt;/prefs&gt;&lt;/data&gt;</vt:lpwstr>
  </property>
  <property fmtid="{D5CDD505-2E9C-101B-9397-08002B2CF9AE}" pid="6" name="MTEquationNumber2">
    <vt:lpwstr>(#C1-#E1)</vt:lpwstr>
  </property>
  <property fmtid="{D5CDD505-2E9C-101B-9397-08002B2CF9AE}" pid="7" name="MTUseMTPrefs">
    <vt:lpwstr>1</vt:lpwstr>
  </property>
  <property fmtid="{D5CDD505-2E9C-101B-9397-08002B2CF9AE}" pid="8" name="MTWinEqns">
    <vt:bool>true</vt:bool>
  </property>
  <property fmtid="{D5CDD505-2E9C-101B-9397-08002B2CF9AE}" pid="9" name="MTEquationSection">
    <vt:lpwstr>1</vt:lpwstr>
  </property>
</Properties>
</file>