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pPr>
        <w:pStyle w:val="2"/>
        <w:ind w:left="567" w:hanging="567"/>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671F5CD8"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172C747" w:rsidR="00835E64" w:rsidRPr="0053368B" w:rsidRDefault="0005572E" w:rsidP="006D3B84">
      <w:pPr>
        <w:rPr>
          <w:color w:val="4874CB" w:themeColor="accent1"/>
        </w:rPr>
      </w:pPr>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6D3B84">
        <w:rPr>
          <w:rFonts w:hint="eastAsia"/>
          <w:color w:val="0070C0"/>
        </w:rPr>
        <w:t>例如</w:t>
      </w:r>
      <w:proofErr w:type="spellStart"/>
      <w:r w:rsidR="007E7BAE" w:rsidRPr="006D3B84">
        <w:rPr>
          <w:color w:val="0070C0"/>
        </w:rPr>
        <w:t>AMCFNet</w:t>
      </w:r>
      <w:proofErr w:type="spellEnd"/>
      <w:r w:rsidR="007E7BAE" w:rsidRPr="006D3B84">
        <w:rPr>
          <w:rFonts w:hint="eastAsia"/>
          <w:color w:val="0070C0"/>
        </w:rPr>
        <w:t>提出了一种自适应多模式对比融合网络，</w:t>
      </w:r>
      <w:r w:rsidR="007E7BAE" w:rsidRPr="006D3B84">
        <w:rPr>
          <w:color w:val="0070C0"/>
        </w:rPr>
        <w:t>从</w:t>
      </w:r>
      <w:r w:rsidR="007E7BAE" w:rsidRPr="006D3B84">
        <w:rPr>
          <w:rFonts w:hint="eastAsia"/>
          <w:color w:val="0070C0"/>
        </w:rPr>
        <w:t>SMILES</w:t>
      </w:r>
      <w:r w:rsidR="007E7BAE" w:rsidRPr="006D3B84">
        <w:rPr>
          <w:rFonts w:hint="eastAsia"/>
          <w:color w:val="0070C0"/>
        </w:rPr>
        <w:t>序列与</w:t>
      </w:r>
      <w:proofErr w:type="gramStart"/>
      <w:r w:rsidR="007E7BAE" w:rsidRPr="006D3B84">
        <w:rPr>
          <w:rFonts w:hint="eastAsia"/>
          <w:color w:val="0070C0"/>
        </w:rPr>
        <w:t>图结构</w:t>
      </w:r>
      <w:proofErr w:type="gramEnd"/>
      <w:r w:rsidR="007E7BAE" w:rsidRPr="006D3B84">
        <w:rPr>
          <w:color w:val="0070C0"/>
        </w:rPr>
        <w:t>表示之间的</w:t>
      </w:r>
      <w:proofErr w:type="gramStart"/>
      <w:r w:rsidR="007E7BAE" w:rsidRPr="006D3B84">
        <w:rPr>
          <w:color w:val="0070C0"/>
        </w:rPr>
        <w:t>交互和</w:t>
      </w:r>
      <w:proofErr w:type="gramEnd"/>
      <w:r w:rsidR="007E7BAE" w:rsidRPr="006D3B84">
        <w:rPr>
          <w:color w:val="0070C0"/>
        </w:rPr>
        <w:t>共识中自适应地提取互补特征</w:t>
      </w:r>
      <w:r w:rsidR="007E7BAE" w:rsidRPr="006D3B84">
        <w:rPr>
          <w:rFonts w:hint="eastAsia"/>
          <w:color w:val="0070C0"/>
        </w:rPr>
        <w:t>。</w:t>
      </w:r>
      <w:r w:rsidR="006D3B84" w:rsidRPr="006D3B84">
        <w:rPr>
          <w:rFonts w:hint="eastAsia"/>
          <w:color w:val="EE822F" w:themeColor="accent2"/>
        </w:rPr>
        <w:t>MMCL</w:t>
      </w:r>
      <w:r w:rsidR="006D3B84" w:rsidRPr="006D3B84">
        <w:rPr>
          <w:rFonts w:hint="eastAsia"/>
          <w:color w:val="EE822F" w:themeColor="accent2"/>
        </w:rPr>
        <w:t>框架通过</w:t>
      </w:r>
      <w:r w:rsidR="006D3B84" w:rsidRPr="006D3B84">
        <w:rPr>
          <w:rFonts w:hint="eastAsia"/>
          <w:color w:val="EE822F" w:themeColor="accent2"/>
        </w:rPr>
        <w:t>BRICS</w:t>
      </w:r>
      <w:r w:rsidR="006D3B84" w:rsidRPr="006D3B84">
        <w:rPr>
          <w:rFonts w:hint="eastAsia"/>
          <w:color w:val="EE822F" w:themeColor="accent2"/>
        </w:rPr>
        <w:t>算法显式地将功能基团建模为层级图中的特殊节点，并结合双向门控循环单元处理序列信息，实现了</w:t>
      </w:r>
      <w:proofErr w:type="gramStart"/>
      <w:r w:rsidR="006D3B84" w:rsidRPr="006D3B84">
        <w:rPr>
          <w:rFonts w:hint="eastAsia"/>
          <w:color w:val="EE822F" w:themeColor="accent2"/>
        </w:rPr>
        <w:t>图结构</w:t>
      </w:r>
      <w:proofErr w:type="gramEnd"/>
      <w:r w:rsidR="006D3B84" w:rsidRPr="006D3B84">
        <w:rPr>
          <w:rFonts w:hint="eastAsia"/>
          <w:color w:val="EE822F" w:themeColor="accent2"/>
        </w:rPr>
        <w:t>语义与序列语义的深层对齐。</w:t>
      </w:r>
      <w:proofErr w:type="spellStart"/>
      <w:r w:rsidR="00835E64" w:rsidRPr="006D3B84">
        <w:rPr>
          <w:rFonts w:hint="eastAsia"/>
          <w:color w:val="75BD42" w:themeColor="accent4"/>
        </w:rPr>
        <w:t>MolGramTreeNet</w:t>
      </w:r>
      <w:proofErr w:type="spellEnd"/>
      <w:r w:rsidR="00835E64" w:rsidRPr="006D3B84">
        <w:rPr>
          <w:rFonts w:hint="eastAsia"/>
          <w:color w:val="75BD42" w:themeColor="accent4"/>
        </w:rPr>
        <w:t>引入了上下文无关文法解析技术，将</w:t>
      </w:r>
      <w:r w:rsidR="00835E64" w:rsidRPr="006D3B84">
        <w:rPr>
          <w:rFonts w:hint="eastAsia"/>
          <w:color w:val="75BD42" w:themeColor="accent4"/>
        </w:rPr>
        <w:t>SMILES</w:t>
      </w:r>
      <w:r w:rsidR="00835E64" w:rsidRPr="006D3B84">
        <w:rPr>
          <w:rFonts w:hint="eastAsia"/>
          <w:color w:val="75BD42" w:themeColor="accent4"/>
        </w:rPr>
        <w:t>序列转化为具有层级语义的分子文法树，并结合图卷积网络对</w:t>
      </w:r>
      <w:r w:rsidR="00835E64" w:rsidRPr="006D3B84">
        <w:rPr>
          <w:rFonts w:hint="eastAsia"/>
          <w:color w:val="75BD42" w:themeColor="accent4"/>
        </w:rPr>
        <w:t>2D</w:t>
      </w:r>
      <w:r w:rsidR="00835E64" w:rsidRPr="006D3B84">
        <w:rPr>
          <w:rFonts w:hint="eastAsia"/>
          <w:color w:val="75BD42" w:themeColor="accent4"/>
        </w:rPr>
        <w:t>分子图进行并行编码。该模型通过通道拼接将层次化语法特征与拓扑结构特征深度融合，相较于常见的交叉注意力融合机制这种通道拼接技术展现出了更高的性能。</w:t>
      </w:r>
      <w:r w:rsidR="0052125F" w:rsidRPr="006D3B84">
        <w:rPr>
          <w:color w:val="7030A0"/>
        </w:rPr>
        <w:t>GSST</w:t>
      </w:r>
      <w:r w:rsidR="0052125F" w:rsidRPr="006D3B84">
        <w:rPr>
          <w:rFonts w:hint="eastAsia"/>
          <w:color w:val="7030A0"/>
        </w:rPr>
        <w:t>通过引入可学习的软</w:t>
      </w:r>
      <w:r w:rsidR="0052125F" w:rsidRPr="006D3B84">
        <w:rPr>
          <w:rFonts w:hint="eastAsia"/>
          <w:color w:val="7030A0"/>
        </w:rPr>
        <w:t>token</w:t>
      </w:r>
      <w:r w:rsidR="0052125F" w:rsidRPr="006D3B84">
        <w:rPr>
          <w:rFonts w:hint="eastAsia"/>
          <w:color w:val="7030A0"/>
        </w:rPr>
        <w:t>概念，将图拓扑特征映射至序列空间，并利用</w:t>
      </w:r>
      <w:r w:rsidR="0052125F" w:rsidRPr="006D3B84">
        <w:rPr>
          <w:rFonts w:hint="eastAsia"/>
          <w:color w:val="7030A0"/>
        </w:rPr>
        <w:t>G2S-Former</w:t>
      </w:r>
      <w:r w:rsidR="0052125F" w:rsidRPr="006D3B84">
        <w:rPr>
          <w:rFonts w:hint="eastAsia"/>
          <w:color w:val="7030A0"/>
        </w:rPr>
        <w:t>模块实现了多模态信息的深度对齐与融合，有效弥补了单一模态在分子表征中的语义缺失。</w:t>
      </w:r>
      <w:proofErr w:type="spellStart"/>
      <w:r w:rsidR="001A697C" w:rsidRPr="001A697C">
        <w:rPr>
          <w:rFonts w:hint="eastAsia"/>
          <w:color w:val="00B050"/>
        </w:rPr>
        <w:t>MolPROP</w:t>
      </w:r>
      <w:proofErr w:type="spellEnd"/>
      <w:r w:rsidR="001A697C" w:rsidRPr="001A697C">
        <w:rPr>
          <w:rFonts w:hint="eastAsia"/>
          <w:color w:val="00B050"/>
        </w:rPr>
        <w:t>通过将</w:t>
      </w:r>
      <w:proofErr w:type="gramStart"/>
      <w:r w:rsidR="001A697C" w:rsidRPr="001A697C">
        <w:rPr>
          <w:rFonts w:hint="eastAsia"/>
          <w:color w:val="00B050"/>
        </w:rPr>
        <w:t>预训练</w:t>
      </w:r>
      <w:proofErr w:type="gramEnd"/>
      <w:r w:rsidR="001A697C" w:rsidRPr="001A697C">
        <w:rPr>
          <w:rFonts w:hint="eastAsia"/>
          <w:color w:val="00B050"/>
        </w:rPr>
        <w:t>的大语言模型</w:t>
      </w:r>
      <w:r w:rsidR="001A697C" w:rsidRPr="001A697C">
        <w:rPr>
          <w:rFonts w:hint="eastAsia"/>
          <w:color w:val="00B050"/>
        </w:rPr>
        <w:t>ChemBERTa-2</w:t>
      </w:r>
      <w:r w:rsidR="001A697C" w:rsidRPr="001A697C">
        <w:rPr>
          <w:rFonts w:hint="eastAsia"/>
          <w:color w:val="00B050"/>
        </w:rPr>
        <w:t>与图神经网络相结合，证实了多模态融合在回归类性质预测任务中的协同增效作用，并提出了一种基于重原子匹配的特征映射策略</w:t>
      </w:r>
      <w:r w:rsidR="001A697C">
        <w:rPr>
          <w:rFonts w:hint="eastAsia"/>
          <w:color w:val="00B050"/>
        </w:rPr>
        <w:t>。</w:t>
      </w:r>
      <w:r w:rsidR="005D6E17" w:rsidRPr="0053368B">
        <w:rPr>
          <w:rFonts w:hint="eastAsia"/>
          <w:color w:val="4874CB" w:themeColor="accent1"/>
        </w:rPr>
        <w:t>MDFCL</w:t>
      </w:r>
      <w:r w:rsidR="005D6E17" w:rsidRPr="0053368B">
        <w:rPr>
          <w:rFonts w:hint="eastAsia"/>
          <w:color w:val="4874CB" w:themeColor="accent1"/>
        </w:rPr>
        <w:t>通过基于主链与侧链的自适应增强策略，构建了包含多种增强实例的图对比学习体系</w:t>
      </w:r>
      <w:r w:rsidR="0053368B" w:rsidRPr="0053368B">
        <w:rPr>
          <w:rFonts w:hint="eastAsia"/>
          <w:color w:val="4874CB" w:themeColor="accent1"/>
        </w:rPr>
        <w:t>，</w:t>
      </w:r>
      <w:r w:rsidR="005D6E17" w:rsidRPr="0053368B">
        <w:rPr>
          <w:rFonts w:hint="eastAsia"/>
          <w:color w:val="4874CB" w:themeColor="accent1"/>
        </w:rPr>
        <w:t>通过在图模态与序列模态间实施分层对比损失</w:t>
      </w:r>
      <w:r w:rsidR="0053368B" w:rsidRPr="0053368B">
        <w:rPr>
          <w:rFonts w:hint="eastAsia"/>
          <w:color w:val="4874CB" w:themeColor="accent1"/>
        </w:rPr>
        <w:t>，实现了双模态的语义一致性建模。</w:t>
      </w:r>
    </w:p>
    <w:p w14:paraId="3F14966B" w14:textId="0884C202" w:rsidR="004641C5" w:rsidRDefault="004641C5" w:rsidP="004641C5">
      <w:r>
        <w:rPr>
          <w:rFonts w:hint="eastAsia"/>
        </w:rPr>
        <w:t>将分子结构与自然语言</w:t>
      </w:r>
      <w:r w:rsidR="006571B5">
        <w:rPr>
          <w:rFonts w:hint="eastAsia"/>
        </w:rPr>
        <w:t>描述</w:t>
      </w:r>
      <w:r>
        <w:rPr>
          <w:rFonts w:hint="eastAsia"/>
        </w:rPr>
        <w:t>文本对齐，可以利用文本中蕴含的药理、用途等高层语义知识来增强分子的表示。</w:t>
      </w:r>
      <w:r w:rsidRPr="00F23193">
        <w:rPr>
          <w:rFonts w:hint="eastAsia"/>
          <w:color w:val="EE0000"/>
        </w:rPr>
        <w:t>例如</w:t>
      </w:r>
      <w:r w:rsidRPr="00F23193">
        <w:rPr>
          <w:rFonts w:hint="eastAsia"/>
          <w:color w:val="EE0000"/>
        </w:rPr>
        <w:t>MoleculeSTM</w:t>
      </w:r>
      <w:r w:rsidRPr="00F23193">
        <w:rPr>
          <w:rFonts w:hint="eastAsia"/>
          <w:color w:val="EE0000"/>
        </w:rPr>
        <w:t>，它是该方向极具开创性的基础模型之一。它通过构建包含超过</w:t>
      </w:r>
      <w:r w:rsidRPr="00F23193">
        <w:rPr>
          <w:rFonts w:hint="eastAsia"/>
          <w:color w:val="EE0000"/>
        </w:rPr>
        <w:t>28</w:t>
      </w:r>
      <w:r w:rsidRPr="00F23193">
        <w:rPr>
          <w:rFonts w:hint="eastAsia"/>
          <w:color w:val="EE0000"/>
        </w:rPr>
        <w:t>万对“结构</w:t>
      </w:r>
      <w:r w:rsidRPr="00F23193">
        <w:rPr>
          <w:rFonts w:hint="eastAsia"/>
          <w:color w:val="EE0000"/>
        </w:rPr>
        <w:t>-</w:t>
      </w:r>
      <w:r w:rsidRPr="00F23193">
        <w:rPr>
          <w:rFonts w:hint="eastAsia"/>
          <w:color w:val="EE0000"/>
        </w:rPr>
        <w:t>文本”的</w:t>
      </w:r>
      <w:proofErr w:type="spellStart"/>
      <w:r w:rsidRPr="00F23193">
        <w:rPr>
          <w:rFonts w:hint="eastAsia"/>
          <w:color w:val="EE0000"/>
        </w:rPr>
        <w:t>PubChemSTM</w:t>
      </w:r>
      <w:proofErr w:type="spellEnd"/>
      <w:r w:rsidRPr="00F23193">
        <w:rPr>
          <w:rFonts w:hint="eastAsia"/>
          <w:color w:val="EE0000"/>
        </w:rPr>
        <w:t>数据集，利用跨模态对比学习将</w:t>
      </w:r>
      <w:r w:rsidRPr="00F23193">
        <w:rPr>
          <w:rFonts w:hint="eastAsia"/>
          <w:color w:val="EE0000"/>
        </w:rPr>
        <w:lastRenderedPageBreak/>
        <w:t>分子表示与自然语言映射到了统一的潜空间</w:t>
      </w:r>
      <w:r w:rsidRPr="004641C5">
        <w:rPr>
          <w:rFonts w:hint="eastAsia"/>
        </w:rPr>
        <w:t>。</w:t>
      </w:r>
      <w:r w:rsidRPr="00F23193">
        <w:rPr>
          <w:rFonts w:hint="eastAsia"/>
          <w:color w:val="00B050"/>
        </w:rPr>
        <w:t>Wang</w:t>
      </w:r>
      <w:r w:rsidRPr="00F23193">
        <w:rPr>
          <w:rFonts w:hint="eastAsia"/>
          <w:color w:val="00B050"/>
        </w:rPr>
        <w:t>等人构建的</w:t>
      </w:r>
      <w:proofErr w:type="spellStart"/>
      <w:r w:rsidRPr="00F23193">
        <w:rPr>
          <w:rFonts w:hint="eastAsia"/>
          <w:color w:val="00B050"/>
        </w:rPr>
        <w:t>MolTextNet</w:t>
      </w:r>
      <w:proofErr w:type="spellEnd"/>
      <w:r w:rsidRPr="00F23193">
        <w:rPr>
          <w:rFonts w:hint="eastAsia"/>
          <w:color w:val="00B050"/>
        </w:rPr>
        <w:t>将高质量的“分子</w:t>
      </w:r>
      <w:r w:rsidRPr="00F23193">
        <w:rPr>
          <w:rFonts w:hint="eastAsia"/>
          <w:color w:val="00B050"/>
        </w:rPr>
        <w:t>-</w:t>
      </w:r>
      <w:r w:rsidRPr="00F23193">
        <w:rPr>
          <w:rFonts w:hint="eastAsia"/>
          <w:color w:val="00B050"/>
        </w:rPr>
        <w:t>文本”配对样本扩充至约两百万条，为训练更大规模的跨模态编码器提供了数据底座。</w:t>
      </w:r>
      <w:proofErr w:type="spellStart"/>
      <w:r w:rsidRPr="00F23193">
        <w:rPr>
          <w:rFonts w:hint="eastAsia"/>
          <w:color w:val="0070C0"/>
        </w:rPr>
        <w:t>ProtoMol</w:t>
      </w:r>
      <w:proofErr w:type="spellEnd"/>
      <w:r w:rsidR="00F23193" w:rsidRPr="00F23193">
        <w:rPr>
          <w:rFonts w:hint="eastAsia"/>
          <w:color w:val="0070C0"/>
        </w:rPr>
        <w:t>该模型通过引入层级式双向交叉注意力机制与统一的语义原型空间，实现了分子</w:t>
      </w:r>
      <w:proofErr w:type="gramStart"/>
      <w:r w:rsidR="00F23193" w:rsidRPr="00F23193">
        <w:rPr>
          <w:rFonts w:hint="eastAsia"/>
          <w:color w:val="0070C0"/>
        </w:rPr>
        <w:t>图结构</w:t>
      </w:r>
      <w:proofErr w:type="gramEnd"/>
      <w:r w:rsidR="00F23193" w:rsidRPr="00F23193">
        <w:rPr>
          <w:rFonts w:hint="eastAsia"/>
          <w:color w:val="0070C0"/>
        </w:rPr>
        <w:t>与文本描述在多层级上的精细化对齐</w:t>
      </w:r>
      <w:r w:rsidR="00F23193">
        <w:rPr>
          <w:rFonts w:hint="eastAsia"/>
          <w:color w:val="0070C0"/>
        </w:rPr>
        <w:t>，</w:t>
      </w:r>
      <w:r w:rsidR="00F23193" w:rsidRPr="00F23193">
        <w:rPr>
          <w:color w:val="0070C0"/>
        </w:rPr>
        <w:t>解决</w:t>
      </w:r>
      <w:r w:rsidR="00F23193">
        <w:rPr>
          <w:rFonts w:hint="eastAsia"/>
          <w:color w:val="0070C0"/>
        </w:rPr>
        <w:t>了</w:t>
      </w:r>
      <w:r w:rsidR="00F23193" w:rsidRPr="00F23193">
        <w:rPr>
          <w:color w:val="0070C0"/>
        </w:rPr>
        <w:t>多模态分子模型在层级语义捕捉与模态对齐方面的不足</w:t>
      </w:r>
      <w:r w:rsidRPr="00F23193">
        <w:rPr>
          <w:rFonts w:hint="eastAsia"/>
          <w:color w:val="0070C0"/>
        </w:rPr>
        <w:t>。</w:t>
      </w:r>
      <w:r w:rsidRPr="006571B5">
        <w:rPr>
          <w:rFonts w:hint="eastAsia"/>
          <w:color w:val="C55E10" w:themeColor="accent2" w:themeShade="BF"/>
        </w:rPr>
        <w:t>TRIDENT</w:t>
      </w:r>
      <w:r w:rsidRPr="006571B5">
        <w:rPr>
          <w:rFonts w:hint="eastAsia"/>
          <w:color w:val="C55E10" w:themeColor="accent2" w:themeShade="BF"/>
        </w:rPr>
        <w:t>进一步将三种模态：</w:t>
      </w:r>
      <w:r w:rsidRPr="006571B5">
        <w:rPr>
          <w:rFonts w:hint="eastAsia"/>
          <w:color w:val="C55E10" w:themeColor="accent2" w:themeShade="BF"/>
        </w:rPr>
        <w:t>SMILES</w:t>
      </w:r>
      <w:r w:rsidRPr="006571B5">
        <w:rPr>
          <w:rFonts w:hint="eastAsia"/>
          <w:color w:val="C55E10" w:themeColor="accent2" w:themeShade="BF"/>
        </w:rPr>
        <w:t>序列、自然语言描述及分层功能注释统一到一个三模态表示框架中，提出体积化全局对齐目标和局部对应任务。</w:t>
      </w:r>
      <w:proofErr w:type="spellStart"/>
      <w:r w:rsidR="00920BD6" w:rsidRPr="00920BD6">
        <w:rPr>
          <w:rFonts w:hint="eastAsia"/>
          <w:color w:val="4874CB" w:themeColor="accent1"/>
        </w:rPr>
        <w:t>MolPrompt</w:t>
      </w:r>
      <w:proofErr w:type="spellEnd"/>
      <w:r w:rsidR="00920BD6" w:rsidRPr="00920BD6">
        <w:rPr>
          <w:color w:val="4874CB" w:themeColor="accent1"/>
        </w:rPr>
        <w:t>通过将分子的物理化学描述符转化为可学习的语义提示</w:t>
      </w:r>
      <w:r w:rsidR="00920BD6">
        <w:rPr>
          <w:rFonts w:hint="eastAsia"/>
          <w:color w:val="4874CB" w:themeColor="accent1"/>
        </w:rPr>
        <w:t>，将其嵌入到</w:t>
      </w:r>
      <w:proofErr w:type="gramStart"/>
      <w:r w:rsidR="00920BD6">
        <w:rPr>
          <w:rFonts w:hint="eastAsia"/>
          <w:color w:val="4874CB" w:themeColor="accent1"/>
        </w:rPr>
        <w:t>图结构</w:t>
      </w:r>
      <w:proofErr w:type="gramEnd"/>
      <w:r w:rsidR="00920BD6">
        <w:rPr>
          <w:rFonts w:hint="eastAsia"/>
          <w:color w:val="4874CB" w:themeColor="accent1"/>
        </w:rPr>
        <w:t>的表征信息中，</w:t>
      </w:r>
      <w:r w:rsidR="00920BD6" w:rsidRPr="00920BD6">
        <w:rPr>
          <w:color w:val="4874CB" w:themeColor="accent1"/>
        </w:rPr>
        <w:t>实现了图模态与文本描述的深度语义对齐</w:t>
      </w:r>
      <w:r w:rsidR="00920BD6" w:rsidRPr="00920BD6">
        <w:rPr>
          <w:rFonts w:hint="eastAsia"/>
          <w:color w:val="4874CB" w:themeColor="accent1"/>
        </w:rPr>
        <w:t>。</w:t>
      </w:r>
    </w:p>
    <w:p w14:paraId="478A3B43" w14:textId="774FC0C5" w:rsidR="00A5189B"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A5189B">
        <w:rPr>
          <w:rFonts w:hint="eastAsia"/>
          <w:color w:val="EE0000"/>
        </w:rPr>
        <w:t>例如</w:t>
      </w:r>
      <w:r w:rsidR="00162A73" w:rsidRPr="00A5189B">
        <w:rPr>
          <w:rFonts w:hint="eastAsia"/>
          <w:color w:val="EE0000"/>
        </w:rPr>
        <w:t>GraphMVP</w:t>
      </w:r>
      <w:r w:rsidR="00162A73" w:rsidRPr="00A5189B">
        <w:rPr>
          <w:rFonts w:hint="eastAsia"/>
          <w:color w:val="EE0000"/>
        </w:rPr>
        <w:t>，它利用分子的二维和三维模态，通过自适应地整合</w:t>
      </w:r>
      <w:r w:rsidR="00162A73" w:rsidRPr="00A5189B">
        <w:rPr>
          <w:rFonts w:hint="eastAsia"/>
          <w:color w:val="EE0000"/>
        </w:rPr>
        <w:t>2D</w:t>
      </w:r>
      <w:r w:rsidR="00162A73" w:rsidRPr="00A5189B">
        <w:rPr>
          <w:rFonts w:hint="eastAsia"/>
          <w:color w:val="EE0000"/>
        </w:rPr>
        <w:t>和</w:t>
      </w:r>
      <w:r w:rsidR="00162A73" w:rsidRPr="00A5189B">
        <w:rPr>
          <w:rFonts w:hint="eastAsia"/>
          <w:color w:val="EE0000"/>
        </w:rPr>
        <w:t>3D</w:t>
      </w:r>
      <w:r w:rsidR="00162A73" w:rsidRPr="00A5189B">
        <w:rPr>
          <w:rFonts w:hint="eastAsia"/>
          <w:color w:val="EE0000"/>
        </w:rPr>
        <w:t>图的信息，学习具有丰富空间语义的分子表征。</w:t>
      </w:r>
      <w:r w:rsidR="004641C5" w:rsidRPr="00A5189B">
        <w:rPr>
          <w:color w:val="92D050"/>
        </w:rPr>
        <w:t>随后，</w:t>
      </w:r>
      <w:r w:rsidR="004641C5" w:rsidRPr="00A5189B">
        <w:rPr>
          <w:color w:val="92D050"/>
        </w:rPr>
        <w:t>Uni-Mo</w:t>
      </w:r>
      <w:r w:rsidR="00FA2DDB" w:rsidRPr="00A5189B">
        <w:rPr>
          <w:rFonts w:hint="eastAsia"/>
          <w:color w:val="92D050"/>
        </w:rPr>
        <w:t>l</w:t>
      </w:r>
      <w:r w:rsidR="004641C5" w:rsidRPr="00A5189B">
        <w:rPr>
          <w:color w:val="92D050"/>
        </w:rPr>
        <w:t>作为一项里程碑式的工作，提出了通用的</w:t>
      </w:r>
      <w:r w:rsidR="004641C5" w:rsidRPr="00A5189B">
        <w:rPr>
          <w:color w:val="92D050"/>
        </w:rPr>
        <w:t>3D</w:t>
      </w:r>
      <w:r w:rsidR="004641C5" w:rsidRPr="00A5189B">
        <w:rPr>
          <w:color w:val="92D050"/>
        </w:rPr>
        <w:t>分子表征学习框架</w:t>
      </w:r>
      <w:r w:rsidR="00464DE5">
        <w:rPr>
          <w:rFonts w:hint="eastAsia"/>
          <w:color w:val="92D050"/>
        </w:rPr>
        <w:t>，该模型是</w:t>
      </w:r>
      <w:r w:rsidR="00464DE5" w:rsidRPr="00464DE5">
        <w:rPr>
          <w:color w:val="92D050"/>
        </w:rPr>
        <w:t>首个能够直接输入</w:t>
      </w:r>
      <w:r w:rsidR="00464DE5" w:rsidRPr="00464DE5">
        <w:rPr>
          <w:color w:val="92D050"/>
        </w:rPr>
        <w:t>3D</w:t>
      </w:r>
      <w:r w:rsidR="00464DE5" w:rsidRPr="00464DE5">
        <w:rPr>
          <w:color w:val="92D050"/>
        </w:rPr>
        <w:t>原子坐标进行</w:t>
      </w:r>
      <w:proofErr w:type="gramStart"/>
      <w:r w:rsidR="00464DE5" w:rsidRPr="00464DE5">
        <w:rPr>
          <w:color w:val="92D050"/>
        </w:rPr>
        <w:t>预训练</w:t>
      </w:r>
      <w:proofErr w:type="gramEnd"/>
      <w:r w:rsidR="00464DE5" w:rsidRPr="00464DE5">
        <w:rPr>
          <w:color w:val="92D050"/>
        </w:rPr>
        <w:t>的大规模模型</w:t>
      </w:r>
      <w:r w:rsidR="004641C5" w:rsidRPr="004641C5">
        <w:t>。</w:t>
      </w:r>
      <w:proofErr w:type="spellStart"/>
      <w:r w:rsidR="00162A73" w:rsidRPr="002A09E7">
        <w:rPr>
          <w:rFonts w:hint="eastAsia"/>
          <w:color w:val="4874CB" w:themeColor="accent1"/>
        </w:rPr>
        <w:t>MolInteract</w:t>
      </w:r>
      <w:proofErr w:type="spellEnd"/>
      <w:r w:rsidR="00162A73" w:rsidRPr="002A09E7">
        <w:rPr>
          <w:rFonts w:hint="eastAsia"/>
          <w:color w:val="4874CB" w:themeColor="accent1"/>
        </w:rPr>
        <w:t>工作</w:t>
      </w:r>
      <w:r w:rsidR="004641C5" w:rsidRPr="002A09E7">
        <w:rPr>
          <w:rFonts w:hint="eastAsia"/>
          <w:color w:val="4874CB" w:themeColor="accent1"/>
        </w:rPr>
        <w:t>专注于</w:t>
      </w:r>
      <w:r w:rsidR="00162A73" w:rsidRPr="002A09E7">
        <w:rPr>
          <w:rFonts w:hint="eastAsia"/>
          <w:color w:val="4874CB" w:themeColor="accent1"/>
        </w:rPr>
        <w:t>2D</w:t>
      </w:r>
      <w:r w:rsidR="00162A73" w:rsidRPr="002A09E7">
        <w:rPr>
          <w:rFonts w:hint="eastAsia"/>
          <w:color w:val="4874CB" w:themeColor="accent1"/>
        </w:rPr>
        <w:t>与</w:t>
      </w:r>
      <w:r w:rsidR="00162A73" w:rsidRPr="002A09E7">
        <w:rPr>
          <w:rFonts w:hint="eastAsia"/>
          <w:color w:val="4874CB" w:themeColor="accent1"/>
        </w:rPr>
        <w:t>3D</w:t>
      </w:r>
      <w:r w:rsidR="00162A73" w:rsidRPr="002A09E7">
        <w:rPr>
          <w:rFonts w:hint="eastAsia"/>
          <w:color w:val="4874CB" w:themeColor="accent1"/>
        </w:rPr>
        <w:t>构象的深度交互，通过设计原子级与分子级的“交互层”，在多层网络堆叠中逐步对齐</w:t>
      </w:r>
      <w:r w:rsidR="00162A73" w:rsidRPr="002A09E7">
        <w:rPr>
          <w:rFonts w:hint="eastAsia"/>
          <w:color w:val="4874CB" w:themeColor="accent1"/>
        </w:rPr>
        <w:t>2D</w:t>
      </w:r>
      <w:r w:rsidR="00162A73" w:rsidRPr="002A09E7">
        <w:rPr>
          <w:rFonts w:hint="eastAsia"/>
          <w:color w:val="4874CB" w:themeColor="accent1"/>
        </w:rPr>
        <w:t>和</w:t>
      </w:r>
      <w:r w:rsidR="00162A73" w:rsidRPr="002A09E7">
        <w:rPr>
          <w:rFonts w:hint="eastAsia"/>
          <w:color w:val="4874CB" w:themeColor="accent1"/>
        </w:rPr>
        <w:t>3D</w:t>
      </w:r>
      <w:r w:rsidR="00162A73" w:rsidRPr="002A09E7">
        <w:rPr>
          <w:rFonts w:hint="eastAsia"/>
          <w:color w:val="4874CB" w:themeColor="accent1"/>
        </w:rPr>
        <w:t>空间信息</w:t>
      </w:r>
      <w:r w:rsidR="00A5189B" w:rsidRPr="002A09E7">
        <w:rPr>
          <w:rFonts w:hint="eastAsia"/>
          <w:color w:val="4874CB" w:themeColor="accent1"/>
        </w:rPr>
        <w:t>。</w:t>
      </w:r>
      <w:r w:rsidR="002A09E7" w:rsidRPr="002A09E7">
        <w:rPr>
          <w:color w:val="EE822F" w:themeColor="accent2"/>
        </w:rPr>
        <w:t>ECMMR</w:t>
      </w:r>
      <w:r w:rsidR="002A09E7" w:rsidRPr="002A09E7">
        <w:rPr>
          <w:rFonts w:hint="eastAsia"/>
          <w:color w:val="EE822F" w:themeColor="accent2"/>
        </w:rPr>
        <w:t>框架通过</w:t>
      </w:r>
      <w:r w:rsidR="002A09E7" w:rsidRPr="002A09E7">
        <w:rPr>
          <w:rFonts w:hint="eastAsia"/>
          <w:color w:val="EE822F" w:themeColor="accent2"/>
        </w:rPr>
        <w:t>BRICS</w:t>
      </w:r>
      <w:r w:rsidR="002A09E7" w:rsidRPr="002A09E7">
        <w:rPr>
          <w:rFonts w:hint="eastAsia"/>
          <w:color w:val="EE822F" w:themeColor="accent2"/>
        </w:rPr>
        <w:t>算法显式地提取并编码分子功能片段，并利用超图结构捕捉原子间的复杂高阶关系。此外，该框架还引入了耦合先验优化策略，通过对比学习与生成式重建任务的协同，实现了图模态与</w:t>
      </w:r>
      <w:r w:rsidR="002A09E7" w:rsidRPr="002A09E7">
        <w:rPr>
          <w:rFonts w:hint="eastAsia"/>
          <w:color w:val="EE822F" w:themeColor="accent2"/>
        </w:rPr>
        <w:t>3D</w:t>
      </w:r>
      <w:r w:rsidR="002A09E7" w:rsidRPr="002A09E7">
        <w:rPr>
          <w:rFonts w:hint="eastAsia"/>
          <w:color w:val="EE822F" w:themeColor="accent2"/>
        </w:rPr>
        <w:t>几何模态的动态对齐。</w:t>
      </w:r>
    </w:p>
    <w:p w14:paraId="242921A7" w14:textId="0513B75A" w:rsidR="005D6E17" w:rsidRPr="002A09E7" w:rsidRDefault="000C0D9D" w:rsidP="002A09E7">
      <w:pPr>
        <w:rPr>
          <w:color w:val="FFC000"/>
        </w:rPr>
      </w:pPr>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color w:val="FFC000"/>
        </w:rPr>
        <w:t>例如</w:t>
      </w:r>
      <w:r w:rsidR="003A6198" w:rsidRPr="00423BD5">
        <w:rPr>
          <w:rFonts w:hint="eastAsia"/>
          <w:color w:val="FFC000"/>
        </w:rPr>
        <w:t>Uni-Poly</w:t>
      </w:r>
      <w:r w:rsidR="003A6198" w:rsidRPr="00423BD5">
        <w:rPr>
          <w:rFonts w:hint="eastAsia"/>
          <w:color w:val="FFC000"/>
        </w:rPr>
        <w:t>创新性地将</w:t>
      </w:r>
      <w:r w:rsidR="003A6198" w:rsidRPr="00423BD5">
        <w:rPr>
          <w:rFonts w:hint="eastAsia"/>
          <w:color w:val="FFC000"/>
        </w:rPr>
        <w:t>SMILES</w:t>
      </w:r>
      <w:r w:rsidR="003A6198" w:rsidRPr="00423BD5">
        <w:rPr>
          <w:rFonts w:hint="eastAsia"/>
          <w:color w:val="FFC000"/>
        </w:rPr>
        <w:t>、</w:t>
      </w:r>
      <w:r w:rsidR="003A6198" w:rsidRPr="00423BD5">
        <w:rPr>
          <w:rFonts w:hint="eastAsia"/>
          <w:color w:val="FFC000"/>
        </w:rPr>
        <w:t>2D</w:t>
      </w:r>
      <w:r w:rsidR="003A6198" w:rsidRPr="00423BD5">
        <w:rPr>
          <w:rFonts w:hint="eastAsia"/>
          <w:color w:val="FFC000"/>
        </w:rPr>
        <w:t>图、</w:t>
      </w:r>
      <w:r w:rsidR="003A6198" w:rsidRPr="00423BD5">
        <w:rPr>
          <w:rFonts w:hint="eastAsia"/>
          <w:color w:val="FFC000"/>
        </w:rPr>
        <w:t>3D</w:t>
      </w:r>
      <w:r w:rsidR="003A6198" w:rsidRPr="00423BD5">
        <w:rPr>
          <w:rFonts w:hint="eastAsia"/>
          <w:color w:val="FFC000"/>
        </w:rPr>
        <w:t>构象及分子指纹与领域文本描述进行了统一融合，通过多模态</w:t>
      </w:r>
      <w:proofErr w:type="gramStart"/>
      <w:r w:rsidR="003A6198" w:rsidRPr="00423BD5">
        <w:rPr>
          <w:rFonts w:hint="eastAsia"/>
          <w:color w:val="FFC000"/>
        </w:rPr>
        <w:t>注意力池化机制</w:t>
      </w:r>
      <w:proofErr w:type="gramEnd"/>
      <w:r w:rsidR="003A6198" w:rsidRPr="00423BD5">
        <w:rPr>
          <w:rFonts w:hint="eastAsia"/>
          <w:color w:val="FFC000"/>
        </w:rPr>
        <w:t>有效提升了聚合物物化性质预测的综合性能。</w:t>
      </w:r>
      <w:r w:rsidR="00423BD5" w:rsidRPr="00423BD5">
        <w:rPr>
          <w:rFonts w:hint="eastAsia"/>
          <w:color w:val="00B050"/>
        </w:rPr>
        <w:t>MuMo</w:t>
      </w:r>
      <w:r w:rsidR="00423BD5" w:rsidRPr="00423BD5">
        <w:rPr>
          <w:rFonts w:hint="eastAsia"/>
          <w:color w:val="00B050"/>
        </w:rPr>
        <w:t>将分子</w:t>
      </w:r>
      <w:r w:rsidR="00423BD5" w:rsidRPr="00423BD5">
        <w:rPr>
          <w:color w:val="00B050"/>
        </w:rPr>
        <w:t>2D</w:t>
      </w:r>
      <w:r w:rsidR="00423BD5" w:rsidRPr="00423BD5">
        <w:rPr>
          <w:color w:val="00B050"/>
        </w:rPr>
        <w:t>的拓扑信息和</w:t>
      </w:r>
      <w:r w:rsidR="00423BD5" w:rsidRPr="00423BD5">
        <w:rPr>
          <w:color w:val="00B050"/>
        </w:rPr>
        <w:t>3D</w:t>
      </w:r>
      <w:r w:rsidR="00423BD5" w:rsidRPr="00423BD5">
        <w:rPr>
          <w:color w:val="00B050"/>
        </w:rPr>
        <w:t>的几何信息统一</w:t>
      </w:r>
      <w:r w:rsidR="00423BD5" w:rsidRPr="00423BD5">
        <w:rPr>
          <w:rFonts w:hint="eastAsia"/>
          <w:color w:val="00B050"/>
        </w:rPr>
        <w:t>，作为稳定的结构先验，然后引入渐进式注入机制进行融合，并且采用了</w:t>
      </w:r>
      <w:proofErr w:type="spellStart"/>
      <w:r w:rsidR="00423BD5" w:rsidRPr="00423BD5">
        <w:rPr>
          <w:rFonts w:hint="eastAsia"/>
          <w:color w:val="00B050"/>
        </w:rPr>
        <w:t>Manba</w:t>
      </w:r>
      <w:proofErr w:type="spellEnd"/>
      <w:r w:rsidR="00423BD5" w:rsidRPr="00423BD5">
        <w:rPr>
          <w:rFonts w:hint="eastAsia"/>
          <w:color w:val="00B050"/>
        </w:rPr>
        <w:t>作为骨干网络来进行计算。</w:t>
      </w:r>
      <w:proofErr w:type="spellStart"/>
      <w:r w:rsidR="00D51DD6" w:rsidRPr="00D51DD6">
        <w:rPr>
          <w:rFonts w:hint="eastAsia"/>
          <w:color w:val="0070C0"/>
        </w:rPr>
        <w:t>MoLA</w:t>
      </w:r>
      <w:proofErr w:type="spellEnd"/>
      <w:proofErr w:type="gramStart"/>
      <w:r w:rsidR="00D51DD6" w:rsidRPr="00D51DD6">
        <w:rPr>
          <w:rFonts w:hint="eastAsia"/>
          <w:color w:val="0070C0"/>
        </w:rPr>
        <w:t>采用跨层注意力</w:t>
      </w:r>
      <w:proofErr w:type="gramEnd"/>
      <w:r w:rsidR="00D51DD6" w:rsidRPr="00D51DD6">
        <w:rPr>
          <w:rFonts w:hint="eastAsia"/>
          <w:color w:val="0070C0"/>
        </w:rPr>
        <w:t>融合机制自适应地构建多通道相关图，让不同模态在不同网络深度的贡献进行自动的调整</w:t>
      </w:r>
      <w:r w:rsidR="00D51DD6">
        <w:rPr>
          <w:rFonts w:hint="eastAsia"/>
          <w:color w:val="0070C0"/>
        </w:rPr>
        <w:t>，</w:t>
      </w:r>
      <w:r w:rsidR="00D51DD6" w:rsidRPr="00D51DD6">
        <w:rPr>
          <w:rFonts w:hint="eastAsia"/>
          <w:color w:val="0070C0"/>
        </w:rPr>
        <w:t>并创新性地将树突神经元模块引入指纹处理</w:t>
      </w:r>
      <w:r w:rsidR="00D51DD6">
        <w:rPr>
          <w:rFonts w:hint="eastAsia"/>
          <w:color w:val="0070C0"/>
        </w:rPr>
        <w:t>分支</w:t>
      </w:r>
      <w:r w:rsidR="00D51DD6" w:rsidRPr="00D51DD6">
        <w:rPr>
          <w:rFonts w:hint="eastAsia"/>
          <w:color w:val="0070C0"/>
        </w:rPr>
        <w:t>，实现了非线性交互特征的有效捕捉</w:t>
      </w:r>
      <w:r w:rsidR="00D51DD6">
        <w:rPr>
          <w:rFonts w:hint="eastAsia"/>
          <w:color w:val="0070C0"/>
        </w:rPr>
        <w:t>。</w:t>
      </w:r>
      <w:r w:rsidR="005D6E17" w:rsidRPr="005D6E17">
        <w:rPr>
          <w:rFonts w:hint="eastAsia"/>
          <w:color w:val="7030A0"/>
        </w:rPr>
        <w:t>MMFRL</w:t>
      </w:r>
      <w:r w:rsidR="005D6E17" w:rsidRPr="005D6E17">
        <w:rPr>
          <w:rFonts w:hint="eastAsia"/>
          <w:color w:val="7030A0"/>
        </w:rPr>
        <w:t>系统比较了早期、中期和晚期三种特征融合策略，并在多模态表示之上引入分子间关系学习模块，显式建模分子间的相似性与作用机制。</w:t>
      </w:r>
      <w:r w:rsidR="00711AA5" w:rsidRPr="00711AA5">
        <w:rPr>
          <w:color w:val="EE0000"/>
        </w:rPr>
        <w:t>DMMF</w:t>
      </w:r>
      <w:r w:rsidR="00711AA5" w:rsidRPr="00711AA5">
        <w:rPr>
          <w:rFonts w:hint="eastAsia"/>
          <w:color w:val="EE0000"/>
        </w:rPr>
        <w:t>通过引入模态内门控与模态间注意力机制，不仅要预测分子的性质还要完成模态之间的重构，实现了</w:t>
      </w:r>
      <w:proofErr w:type="gramStart"/>
      <w:r w:rsidR="00711AA5" w:rsidRPr="00711AA5">
        <w:rPr>
          <w:rFonts w:hint="eastAsia"/>
          <w:color w:val="EE0000"/>
        </w:rPr>
        <w:t>样本级</w:t>
      </w:r>
      <w:proofErr w:type="gramEnd"/>
      <w:r w:rsidR="00711AA5" w:rsidRPr="00711AA5">
        <w:rPr>
          <w:rFonts w:hint="eastAsia"/>
          <w:color w:val="EE0000"/>
        </w:rPr>
        <w:t>的自适应权重分配。</w:t>
      </w:r>
    </w:p>
    <w:p w14:paraId="2922E82F" w14:textId="4E6F2EC3" w:rsidR="00492BA7" w:rsidRDefault="009551B7" w:rsidP="0053368B">
      <w:pPr>
        <w:pStyle w:val="2"/>
      </w:pPr>
      <w:bookmarkStart w:id="13" w:name="_Toc224228016"/>
      <w:bookmarkEnd w:id="12"/>
      <w:r>
        <w:rPr>
          <w:rFonts w:hint="eastAsia"/>
        </w:rPr>
        <w:lastRenderedPageBreak/>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E950A1A" w:rsidR="0009456D" w:rsidRDefault="0009456D" w:rsidP="0009456D">
      <w:r>
        <w:rPr>
          <w:rFonts w:hint="eastAsia"/>
        </w:rPr>
        <w:t>单模态拓扑感知受限与“信息回流”瓶颈：传统的图神经网络（如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w:t>
      </w:r>
      <w:r>
        <w:rPr>
          <w:rFonts w:hint="eastAsia"/>
        </w:rPr>
        <w:lastRenderedPageBreak/>
        <w:t>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w:t>
      </w:r>
      <w:r>
        <w:rPr>
          <w:rFonts w:hint="eastAsia"/>
        </w:rPr>
        <w:lastRenderedPageBreak/>
        <w:t>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pPr>
        <w:pStyle w:val="2"/>
        <w:ind w:left="567" w:hanging="567"/>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05pt;height:14.55pt" o:ole="">
            <v:imagedata r:id="rId21" o:title=""/>
          </v:shape>
          <o:OLEObject Type="Embed" ProgID="Equation.DSMT4" ShapeID="_x0000_i1025" DrawAspect="Content" ObjectID="_1835371518"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05pt;height:12.5pt" o:ole="">
            <v:imagedata r:id="rId23" o:title=""/>
          </v:shape>
          <o:OLEObject Type="Embed" ProgID="Equation.DSMT4" ShapeID="_x0000_i1026" DrawAspect="Content" ObjectID="_1835371519"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6.2pt;height:17.9pt" o:ole="">
            <v:imagedata r:id="rId25" o:title=""/>
          </v:shape>
          <o:OLEObject Type="Embed" ProgID="Equation.DSMT4" ShapeID="_x0000_i1027" DrawAspect="Content" ObjectID="_1835371520"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6.2pt;height:17.9pt" o:ole="">
            <v:imagedata r:id="rId27" o:title=""/>
          </v:shape>
          <o:OLEObject Type="Embed" ProgID="Equation.DSMT4" ShapeID="_x0000_i1028" DrawAspect="Content" ObjectID="_1835371521"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4pt;height:15.4pt" o:ole="">
            <v:imagedata r:id="rId29" o:title=""/>
          </v:shape>
          <o:OLEObject Type="Embed" ProgID="Equation.DSMT4" ShapeID="_x0000_i1029" DrawAspect="Content" ObjectID="_1835371522" r:id="rId30"/>
        </w:object>
      </w:r>
      <w:r>
        <w:rPr>
          <w:rFonts w:hint="eastAsia"/>
        </w:rPr>
        <w:t>为原子总数，</w:t>
      </w:r>
      <w:r w:rsidR="00C714C8" w:rsidRPr="00C714C8">
        <w:rPr>
          <w:position w:val="-12"/>
        </w:rPr>
        <w:object w:dxaOrig="279" w:dyaOrig="360" w14:anchorId="26C4D520">
          <v:shape id="_x0000_i1030" type="#_x0000_t75" style="width:14.55pt;height:17.9pt" o:ole="">
            <v:imagedata r:id="rId31" o:title=""/>
          </v:shape>
          <o:OLEObject Type="Embed" ProgID="Equation.DSMT4" ShapeID="_x0000_i1030" DrawAspect="Content" ObjectID="_1835371523"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6.2pt;height:17.9pt" o:ole="">
            <v:imagedata r:id="rId33" o:title=""/>
          </v:shape>
          <o:OLEObject Type="Embed" ProgID="Equation.DSMT4" ShapeID="_x0000_i1031" DrawAspect="Content" ObjectID="_1835371524"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4pt;height:15.4pt" o:ole="">
            <v:imagedata r:id="rId35" o:title=""/>
          </v:shape>
          <o:OLEObject Type="Embed" ProgID="Equation.DSMT4" ShapeID="_x0000_i1032" DrawAspect="Content" ObjectID="_1835371525" r:id="rId36"/>
        </w:object>
      </w:r>
      <w:r>
        <w:rPr>
          <w:rFonts w:hint="eastAsia"/>
        </w:rPr>
        <w:t>为化学键总数，</w:t>
      </w:r>
      <w:r w:rsidR="00C714C8" w:rsidRPr="00C714C8">
        <w:rPr>
          <w:position w:val="-12"/>
        </w:rPr>
        <w:object w:dxaOrig="279" w:dyaOrig="360" w14:anchorId="66ADB667">
          <v:shape id="_x0000_i1033" type="#_x0000_t75" style="width:14.55pt;height:17.9pt" o:ole="">
            <v:imagedata r:id="rId37" o:title=""/>
          </v:shape>
          <o:OLEObject Type="Embed" ProgID="Equation.DSMT4" ShapeID="_x0000_i1033" DrawAspect="Content" ObjectID="_1835371526"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721365" cy="2927595"/>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pPr>
        <w:pStyle w:val="2"/>
        <w:ind w:left="567" w:hanging="567"/>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9.15pt;height:12.05pt" o:ole="">
            <v:imagedata r:id="rId40" o:title=""/>
          </v:shape>
          <o:OLEObject Type="Embed" ProgID="Equation.DSMT4" ShapeID="_x0000_i1034" DrawAspect="Content" ObjectID="_1835371527"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0.8pt;height:15.4pt" o:ole="">
            <v:imagedata r:id="rId42" o:title=""/>
          </v:shape>
          <o:OLEObject Type="Embed" ProgID="Equation.DSMT4" ShapeID="_x0000_i1035" DrawAspect="Content" ObjectID="_1835371528"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6" type="#_x0000_t75" style="width:15.4pt;height:17.9pt" o:ole="">
            <v:imagedata r:id="rId44" o:title=""/>
          </v:shape>
          <o:OLEObject Type="Embed" ProgID="Equation.DSMT4" ShapeID="_x0000_i1036" DrawAspect="Content" ObjectID="_1835371529"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3.6pt;height:17.9pt" o:ole="">
            <v:imagedata r:id="rId46" o:title=""/>
          </v:shape>
          <o:OLEObject Type="Embed" ProgID="Equation.DSMT4" ShapeID="_x0000_i1037" DrawAspect="Content" ObjectID="_1835371530"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9.15pt;height:12.05pt" o:ole="">
            <v:imagedata r:id="rId48" o:title=""/>
          </v:shape>
          <o:OLEObject Type="Embed" ProgID="Equation.DSMT4" ShapeID="_x0000_i1038" DrawAspect="Content" ObjectID="_1835371531"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8.15pt;height:17.9pt" o:ole="">
            <v:imagedata r:id="rId50" o:title=""/>
          </v:shape>
          <o:OLEObject Type="Embed" ProgID="Equation.DSMT4" ShapeID="_x0000_i1039" DrawAspect="Content" ObjectID="_1835371532"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9.15pt;height:12.05pt" o:ole="">
            <v:imagedata r:id="rId52" o:title=""/>
          </v:shape>
          <o:OLEObject Type="Embed" ProgID="Equation.DSMT4" ShapeID="_x0000_i1040" DrawAspect="Content" ObjectID="_1835371533" r:id="rId53"/>
        </w:object>
      </w:r>
      <w:r>
        <w:rPr>
          <w:rFonts w:hint="eastAsia"/>
        </w:rPr>
        <w:t>根据自己当的隐藏</w:t>
      </w:r>
      <w:r w:rsidR="00C714C8" w:rsidRPr="00C714C8">
        <w:rPr>
          <w:position w:val="-12"/>
        </w:rPr>
        <w:object w:dxaOrig="260" w:dyaOrig="360" w14:anchorId="1081F421">
          <v:shape id="_x0000_i1041" type="#_x0000_t75" style="width:12.5pt;height:17.9pt" o:ole="">
            <v:imagedata r:id="rId54" o:title=""/>
          </v:shape>
          <o:OLEObject Type="Embed" ProgID="Equation.DSMT4" ShapeID="_x0000_i1041" DrawAspect="Content" ObjectID="_1835371534" r:id="rId55"/>
        </w:object>
      </w:r>
      <w:r>
        <w:rPr>
          <w:rFonts w:hint="eastAsia"/>
        </w:rPr>
        <w:t>和汇聚到邻居的信息</w:t>
      </w:r>
      <w:r w:rsidR="00C714C8" w:rsidRPr="00C714C8">
        <w:rPr>
          <w:position w:val="-12"/>
        </w:rPr>
        <w:object w:dxaOrig="320" w:dyaOrig="360" w14:anchorId="3071B25C">
          <v:shape id="_x0000_i1042" type="#_x0000_t75" style="width:15.4pt;height:17.9pt" o:ole="">
            <v:imagedata r:id="rId56" o:title=""/>
          </v:shape>
          <o:OLEObject Type="Embed" ProgID="Equation.DSMT4" ShapeID="_x0000_i1042" DrawAspect="Content" ObjectID="_1835371535"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0.8pt;height:17.9pt" o:ole="">
            <v:imagedata r:id="rId58" o:title=""/>
          </v:shape>
          <o:OLEObject Type="Embed" ProgID="Equation.DSMT4" ShapeID="_x0000_i1043" DrawAspect="Content" ObjectID="_1835371536"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4.9pt;height:17.9pt" o:ole="">
            <v:imagedata r:id="rId60" o:title=""/>
          </v:shape>
          <o:OLEObject Type="Embed" ProgID="Equation.DSMT4" ShapeID="_x0000_i1044" DrawAspect="Content" ObjectID="_1835371537"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5pt;height:12.5pt" o:ole="">
            <v:imagedata r:id="rId62" o:title=""/>
          </v:shape>
          <o:OLEObject Type="Embed" ProgID="Equation.DSMT4" ShapeID="_x0000_i1045" DrawAspect="Content" ObjectID="_1835371538" r:id="rId63"/>
        </w:object>
      </w:r>
      <w:proofErr w:type="gramStart"/>
      <w:r>
        <w:t>层迭</w:t>
      </w:r>
      <w:proofErr w:type="gramEnd"/>
      <w:r>
        <w:t>代之后，每一个节点的表示都将融合其</w:t>
      </w:r>
      <w:r w:rsidR="00C714C8" w:rsidRPr="00025957">
        <w:rPr>
          <w:position w:val="-4"/>
        </w:rPr>
        <w:object w:dxaOrig="260" w:dyaOrig="260" w14:anchorId="4BF59ABD">
          <v:shape id="_x0000_i1046" type="#_x0000_t75" style="width:12.5pt;height:12.5pt" o:ole="">
            <v:imagedata r:id="rId64" o:title=""/>
          </v:shape>
          <o:OLEObject Type="Embed" ProgID="Equation.DSMT4" ShapeID="_x0000_i1046" DrawAspect="Content" ObjectID="_1835371539"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59.95pt;height:15pt" o:ole="">
            <v:imagedata r:id="rId67" o:title=""/>
          </v:shape>
          <o:OLEObject Type="Embed" ProgID="Equation.DSMT4" ShapeID="_x0000_i1047" DrawAspect="Content" ObjectID="_1835371540" r:id="rId68"/>
        </w:object>
      </w:r>
      <w:r>
        <w:rPr>
          <w:rFonts w:hint="eastAsia"/>
        </w:rPr>
        <w:t>为第</w:t>
      </w:r>
      <w:r w:rsidR="00C714C8" w:rsidRPr="00C714C8">
        <w:rPr>
          <w:position w:val="-6"/>
        </w:rPr>
        <w:object w:dxaOrig="139" w:dyaOrig="279" w14:anchorId="6F625E99">
          <v:shape id="_x0000_i1048" type="#_x0000_t75" style="width:5.85pt;height:14.55pt" o:ole="">
            <v:imagedata r:id="rId69" o:title=""/>
          </v:shape>
          <o:OLEObject Type="Embed" ProgID="Equation.DSMT4" ShapeID="_x0000_i1048" DrawAspect="Content" ObjectID="_1835371541" r:id="rId70"/>
        </w:object>
      </w:r>
      <w:r>
        <w:rPr>
          <w:rFonts w:hint="eastAsia"/>
        </w:rPr>
        <w:t>层的节点特征矩阵，</w:t>
      </w:r>
      <w:r w:rsidR="00C714C8" w:rsidRPr="00025957">
        <w:rPr>
          <w:position w:val="-4"/>
        </w:rPr>
        <w:object w:dxaOrig="240" w:dyaOrig="260" w14:anchorId="53A3B236">
          <v:shape id="_x0000_i1049" type="#_x0000_t75" style="width:12.05pt;height:12.5pt" o:ole="">
            <v:imagedata r:id="rId71" o:title=""/>
          </v:shape>
          <o:OLEObject Type="Embed" ProgID="Equation.DSMT4" ShapeID="_x0000_i1049" DrawAspect="Content" ObjectID="_1835371542"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9.4pt;height:38.3pt" o:ole="">
            <v:imagedata r:id="rId73" o:title=""/>
          </v:shape>
          <o:OLEObject Type="Embed" ProgID="Equation.DSMT4" ShapeID="_x0000_i1050" DrawAspect="Content" ObjectID="_1835371543"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7.85pt;height:15.4pt" o:ole="">
            <v:imagedata r:id="rId75" o:title=""/>
          </v:shape>
          <o:OLEObject Type="Embed" ProgID="Equation.DSMT4" ShapeID="_x0000_i1051" DrawAspect="Content" ObjectID="_1835371544"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5pt;height:15pt" o:ole="">
            <v:imagedata r:id="rId77" o:title=""/>
          </v:shape>
          <o:OLEObject Type="Embed" ProgID="Equation.DSMT4" ShapeID="_x0000_i1052" DrawAspect="Content" ObjectID="_1835371545" r:id="rId78"/>
        </w:object>
      </w:r>
      <w:r w:rsidR="005846EF">
        <w:rPr>
          <w:rFonts w:hint="eastAsia"/>
        </w:rPr>
        <w:t>为</w:t>
      </w:r>
      <w:r w:rsidR="00C714C8" w:rsidRPr="00025957">
        <w:rPr>
          <w:position w:val="-4"/>
        </w:rPr>
        <w:object w:dxaOrig="240" w:dyaOrig="320" w14:anchorId="0841FB78">
          <v:shape id="_x0000_i1053" type="#_x0000_t75" style="width:12.05pt;height:15.4pt" o:ole="">
            <v:imagedata r:id="rId79" o:title=""/>
          </v:shape>
          <o:OLEObject Type="Embed" ProgID="Equation.DSMT4" ShapeID="_x0000_i1053" DrawAspect="Content" ObjectID="_1835371546"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59.95pt;height:29.55pt" o:ole="">
            <v:imagedata r:id="rId81" o:title=""/>
          </v:shape>
          <o:OLEObject Type="Embed" ProgID="Equation.DSMT4" ShapeID="_x0000_i1054" DrawAspect="Content" ObjectID="_1835371547" r:id="rId82"/>
        </w:object>
      </w:r>
      <w:r w:rsidR="00A451AE">
        <w:rPr>
          <w:rFonts w:hint="eastAsia"/>
        </w:rPr>
        <w:t>；</w:t>
      </w:r>
      <w:r w:rsidR="00C714C8" w:rsidRPr="00C714C8">
        <w:rPr>
          <w:position w:val="-6"/>
        </w:rPr>
        <w:object w:dxaOrig="460" w:dyaOrig="320" w14:anchorId="2C854B33">
          <v:shape id="_x0000_i1055" type="#_x0000_t75" style="width:23.3pt;height:15.4pt" o:ole="">
            <v:imagedata r:id="rId83" o:title=""/>
          </v:shape>
          <o:OLEObject Type="Embed" ProgID="Equation.DSMT4" ShapeID="_x0000_i1055" DrawAspect="Content" ObjectID="_1835371548" r:id="rId84"/>
        </w:object>
      </w:r>
      <w:r w:rsidR="005846EF">
        <w:rPr>
          <w:rFonts w:hint="eastAsia"/>
        </w:rPr>
        <w:t>为第</w:t>
      </w:r>
      <w:r w:rsidR="00C714C8" w:rsidRPr="00C714C8">
        <w:rPr>
          <w:position w:val="-6"/>
        </w:rPr>
        <w:object w:dxaOrig="139" w:dyaOrig="279" w14:anchorId="2DB3AB92">
          <v:shape id="_x0000_i1056" type="#_x0000_t75" style="width:5.85pt;height:14.55pt" o:ole="">
            <v:imagedata r:id="rId85" o:title=""/>
          </v:shape>
          <o:OLEObject Type="Embed" ProgID="Equation.DSMT4" ShapeID="_x0000_i1056" DrawAspect="Content" ObjectID="_1835371549" r:id="rId86"/>
        </w:object>
      </w:r>
      <w:r w:rsidR="005846EF">
        <w:rPr>
          <w:rFonts w:hint="eastAsia"/>
        </w:rPr>
        <w:t>层的可学习的权重矩阵；</w:t>
      </w:r>
      <w:r w:rsidR="00C714C8" w:rsidRPr="00C714C8">
        <w:rPr>
          <w:position w:val="-10"/>
        </w:rPr>
        <w:object w:dxaOrig="440" w:dyaOrig="320" w14:anchorId="690E29AB">
          <v:shape id="_x0000_i1057" type="#_x0000_t75" style="width:20.8pt;height:15.4pt" o:ole="">
            <v:imagedata r:id="rId87" o:title=""/>
          </v:shape>
          <o:OLEObject Type="Embed" ProgID="Equation.DSMT4" ShapeID="_x0000_i1057" DrawAspect="Content" ObjectID="_1835371550"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7pt;height:23.3pt" o:ole="">
            <v:imagedata r:id="rId89" o:title=""/>
          </v:shape>
          <o:OLEObject Type="Embed" ProgID="Equation.DSMT4" ShapeID="_x0000_i1058" DrawAspect="Content" ObjectID="_1835371551"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5pt;height:12.5pt" o:ole="">
            <v:imagedata r:id="rId91" o:title=""/>
          </v:shape>
          <o:OLEObject Type="Embed" ProgID="Equation.DSMT4" ShapeID="_x0000_i1059" DrawAspect="Content" ObjectID="_1835371552"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5pt;height:12.5pt" o:ole="">
            <v:imagedata r:id="rId93" o:title=""/>
          </v:shape>
          <o:OLEObject Type="Embed" ProgID="Equation.DSMT4" ShapeID="_x0000_i1060" DrawAspect="Content" ObjectID="_1835371553"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37E72A7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5.85pt;height:12.5pt" o:ole="">
            <v:imagedata r:id="rId95" o:title=""/>
          </v:shape>
          <o:OLEObject Type="Embed" ProgID="Equation.DSMT4" ShapeID="_x0000_i1061" DrawAspect="Content" ObjectID="_1835371554" r:id="rId96"/>
        </w:object>
      </w:r>
      <w:r>
        <w:rPr>
          <w:rFonts w:hint="eastAsia"/>
        </w:rPr>
        <w:t>及其邻居节点</w:t>
      </w:r>
      <w:r w:rsidR="00C714C8" w:rsidRPr="00C714C8">
        <w:rPr>
          <w:position w:val="-10"/>
        </w:rPr>
        <w:object w:dxaOrig="200" w:dyaOrig="300" w14:anchorId="352B123E">
          <v:shape id="_x0000_i1062" type="#_x0000_t75" style="width:9.15pt;height:15pt" o:ole="">
            <v:imagedata r:id="rId97" o:title=""/>
          </v:shape>
          <o:OLEObject Type="Embed" ProgID="Equation.DSMT4" ShapeID="_x0000_i1062" DrawAspect="Content" ObjectID="_1835371555"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1.9pt;height:24.15pt" o:ole="">
            <v:imagedata r:id="rId99" o:title=""/>
          </v:shape>
          <o:OLEObject Type="Embed" ProgID="Equation.DSMT4" ShapeID="_x0000_i1063" DrawAspect="Content" ObjectID="_1835371556"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55pt;height:14.55pt" o:ole="">
            <v:imagedata r:id="rId101" o:title=""/>
          </v:shape>
          <o:OLEObject Type="Embed" ProgID="Equation.DSMT4" ShapeID="_x0000_i1064" DrawAspect="Content" ObjectID="_1835371557" r:id="rId102"/>
        </w:object>
      </w:r>
      <w:r w:rsidR="00FA75F9">
        <w:rPr>
          <w:rFonts w:hint="eastAsia"/>
        </w:rPr>
        <w:t>为共享的线性变换矩阵，</w:t>
      </w:r>
      <w:r w:rsidR="00C714C8" w:rsidRPr="00C714C8">
        <w:rPr>
          <w:position w:val="-6"/>
        </w:rPr>
        <w:object w:dxaOrig="200" w:dyaOrig="279" w14:anchorId="406621C4">
          <v:shape id="_x0000_i1065" type="#_x0000_t75" style="width:9.15pt;height:14.55pt" o:ole="">
            <v:imagedata r:id="rId103" o:title=""/>
          </v:shape>
          <o:OLEObject Type="Embed" ProgID="Equation.DSMT4" ShapeID="_x0000_i1065" DrawAspect="Content" ObjectID="_1835371558" r:id="rId104"/>
        </w:object>
      </w:r>
      <w:r w:rsidR="00FA75F9">
        <w:rPr>
          <w:rFonts w:hint="eastAsia"/>
        </w:rPr>
        <w:t>为可学习的注意力权重向量，</w:t>
      </w:r>
      <w:r w:rsidR="00C714C8" w:rsidRPr="00C714C8">
        <w:rPr>
          <w:position w:val="-10"/>
        </w:rPr>
        <w:object w:dxaOrig="100" w:dyaOrig="320" w14:anchorId="63960D41">
          <v:shape id="_x0000_i1066" type="#_x0000_t75" style="width:5.4pt;height:15.4pt" o:ole="">
            <v:imagedata r:id="rId105" o:title=""/>
          </v:shape>
          <o:OLEObject Type="Embed" ProgID="Equation.DSMT4" ShapeID="_x0000_i1066" DrawAspect="Content" ObjectID="_1835371559"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5.85pt;height:12.5pt" o:ole="">
            <v:imagedata r:id="rId107" o:title=""/>
          </v:shape>
          <o:OLEObject Type="Embed" ProgID="Equation.DSMT4" ShapeID="_x0000_i1067" DrawAspect="Content" ObjectID="_1835371560"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89.9pt;height:44.95pt" o:ole="">
            <v:imagedata r:id="rId109" o:title=""/>
          </v:shape>
          <o:OLEObject Type="Embed" ProgID="Equation.DSMT4" ShapeID="_x0000_i1068" DrawAspect="Content" ObjectID="_1835371561"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5.85pt;height:12.5pt" o:ole="">
            <v:imagedata r:id="rId111" o:title=""/>
          </v:shape>
          <o:OLEObject Type="Embed" ProgID="Equation.DSMT4" ShapeID="_x0000_i1069" DrawAspect="Content" ObjectID="_1835371562"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19.85pt;height:38.3pt" o:ole="">
            <v:imagedata r:id="rId113" o:title=""/>
          </v:shape>
          <o:OLEObject Type="Embed" ProgID="Equation.DSMT4" ShapeID="_x0000_i1070" DrawAspect="Content" ObjectID="_1835371563"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pPr>
        <w:pStyle w:val="2"/>
        <w:ind w:left="567" w:hanging="567"/>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55pt;height:12.5pt" o:ole="">
            <v:imagedata r:id="rId115" o:title=""/>
          </v:shape>
          <o:OLEObject Type="Embed" ProgID="Equation.DSMT4" ShapeID="_x0000_i1071" DrawAspect="Content" ObjectID="_1835371564" r:id="rId116"/>
        </w:object>
      </w:r>
      <w:r>
        <w:t>的情况下，模型通过初始化三个可学习的参数矩阵</w:t>
      </w:r>
      <w:r w:rsidR="00C714C8" w:rsidRPr="00C714C8">
        <w:rPr>
          <w:position w:val="-14"/>
        </w:rPr>
        <w:object w:dxaOrig="340" w:dyaOrig="380" w14:anchorId="232457FA">
          <v:shape id="_x0000_i1072" type="#_x0000_t75" style="width:17.9pt;height:17.9pt" o:ole="">
            <v:imagedata r:id="rId117" o:title=""/>
          </v:shape>
          <o:OLEObject Type="Embed" ProgID="Equation.DSMT4" ShapeID="_x0000_i1072" DrawAspect="Content" ObjectID="_1835371565" r:id="rId118"/>
        </w:object>
      </w:r>
      <w:r w:rsidR="00D635C6">
        <w:t>、</w:t>
      </w:r>
      <w:r w:rsidR="00C714C8" w:rsidRPr="00C714C8">
        <w:rPr>
          <w:position w:val="-12"/>
        </w:rPr>
        <w:object w:dxaOrig="360" w:dyaOrig="360" w14:anchorId="1A7BCDC2">
          <v:shape id="_x0000_i1073" type="#_x0000_t75" style="width:17.9pt;height:17.9pt" o:ole="">
            <v:imagedata r:id="rId119" o:title=""/>
          </v:shape>
          <o:OLEObject Type="Embed" ProgID="Equation.DSMT4" ShapeID="_x0000_i1073" DrawAspect="Content" ObjectID="_1835371566" r:id="rId120"/>
        </w:object>
      </w:r>
      <w:r w:rsidR="00D635C6">
        <w:t>、</w:t>
      </w:r>
      <w:r w:rsidR="00C714C8" w:rsidRPr="00C714C8">
        <w:rPr>
          <w:position w:val="-12"/>
        </w:rPr>
        <w:object w:dxaOrig="340" w:dyaOrig="360" w14:anchorId="258D4A52">
          <v:shape id="_x0000_i1074" type="#_x0000_t75" style="width:17.9pt;height:17.9pt" o:ole="">
            <v:imagedata r:id="rId121" o:title=""/>
          </v:shape>
          <o:OLEObject Type="Embed" ProgID="Equation.DSMT4" ShapeID="_x0000_i1074" DrawAspect="Content" ObjectID="_1835371567" r:id="rId122"/>
        </w:object>
      </w:r>
      <w:r w:rsidR="00D635C6">
        <w:t>，</w:t>
      </w:r>
      <w:r>
        <w:t>将其分别投影为查询矩阵</w:t>
      </w:r>
      <w:r w:rsidR="00C714C8" w:rsidRPr="00C714C8">
        <w:rPr>
          <w:position w:val="-10"/>
        </w:rPr>
        <w:object w:dxaOrig="240" w:dyaOrig="320" w14:anchorId="442E06F9">
          <v:shape id="_x0000_i1075" type="#_x0000_t75" style="width:12.05pt;height:15.4pt" o:ole="">
            <v:imagedata r:id="rId123" o:title=""/>
          </v:shape>
          <o:OLEObject Type="Embed" ProgID="Equation.DSMT4" ShapeID="_x0000_i1075" DrawAspect="Content" ObjectID="_1835371568" r:id="rId124"/>
        </w:object>
      </w:r>
      <w:r>
        <w:t>（</w:t>
      </w:r>
      <w:r>
        <w:t>Query</w:t>
      </w:r>
      <w:r>
        <w:t>）、键矩阵</w:t>
      </w:r>
      <w:r w:rsidR="00C714C8" w:rsidRPr="00025957">
        <w:rPr>
          <w:position w:val="-4"/>
        </w:rPr>
        <w:object w:dxaOrig="260" w:dyaOrig="260" w14:anchorId="70244AB2">
          <v:shape id="_x0000_i1076" type="#_x0000_t75" style="width:12.5pt;height:12.5pt" o:ole="">
            <v:imagedata r:id="rId125" o:title=""/>
          </v:shape>
          <o:OLEObject Type="Embed" ProgID="Equation.DSMT4" ShapeID="_x0000_i1076" DrawAspect="Content" ObjectID="_1835371569" r:id="rId126"/>
        </w:object>
      </w:r>
      <w:r>
        <w:t>（</w:t>
      </w:r>
      <w:r>
        <w:t>Key</w:t>
      </w:r>
      <w:r>
        <w:t>）和值矩阵</w:t>
      </w:r>
      <w:r w:rsidR="00C714C8" w:rsidRPr="00C714C8">
        <w:rPr>
          <w:position w:val="-6"/>
        </w:rPr>
        <w:object w:dxaOrig="240" w:dyaOrig="279" w14:anchorId="3A48C434">
          <v:shape id="_x0000_i1077" type="#_x0000_t75" style="width:12.05pt;height:14.55pt" o:ole="">
            <v:imagedata r:id="rId127" o:title=""/>
          </v:shape>
          <o:OLEObject Type="Embed" ProgID="Equation.DSMT4" ShapeID="_x0000_i1077" DrawAspect="Content" ObjectID="_1835371570"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4.35pt;height:41.6pt" o:ole="">
            <v:imagedata r:id="rId129" o:title=""/>
          </v:shape>
          <o:OLEObject Type="Embed" ProgID="Equation.DSMT4" ShapeID="_x0000_i1078" DrawAspect="Content" ObjectID="_1835371571"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7.05pt;height:17.9pt" o:ole="">
            <v:imagedata r:id="rId131" o:title=""/>
          </v:shape>
          <o:OLEObject Type="Embed" ProgID="Equation.DSMT4" ShapeID="_x0000_i1079" DrawAspect="Content" ObjectID="_1835371572" r:id="rId132"/>
        </w:object>
      </w:r>
      <w:r>
        <w:t>计算序列中任意两个特征元素之间的内积相似度；除以缩放因子</w:t>
      </w:r>
      <w:r w:rsidR="00C714C8" w:rsidRPr="00C714C8">
        <w:rPr>
          <w:position w:val="-14"/>
        </w:rPr>
        <w:object w:dxaOrig="480" w:dyaOrig="420" w14:anchorId="22AB7EC7">
          <v:shape id="_x0000_i1080" type="#_x0000_t75" style="width:24.15pt;height:20.8pt" o:ole="">
            <v:imagedata r:id="rId133" o:title=""/>
          </v:shape>
          <o:OLEObject Type="Embed" ProgID="Equation.DSMT4" ShapeID="_x0000_i1080" DrawAspect="Content" ObjectID="_1835371573"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2.05pt;height:14.55pt" o:ole="">
            <v:imagedata r:id="rId135" o:title=""/>
          </v:shape>
          <o:OLEObject Type="Embed" ProgID="Equation.DSMT4" ShapeID="_x0000_i1081" DrawAspect="Content" ObjectID="_1835371574"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7.9pt;height:17.9pt" o:ole="">
            <v:imagedata r:id="rId137" o:title=""/>
          </v:shape>
          <o:OLEObject Type="Embed" ProgID="Equation.DSMT4" ShapeID="_x0000_i1082" DrawAspect="Content" ObjectID="_1835371575" r:id="rId138"/>
        </w:object>
      </w:r>
      <w:r w:rsidR="00314BAA">
        <w:t>、</w:t>
      </w:r>
      <w:r w:rsidR="00C714C8" w:rsidRPr="00C714C8">
        <w:rPr>
          <w:position w:val="-12"/>
        </w:rPr>
        <w:object w:dxaOrig="360" w:dyaOrig="360" w14:anchorId="1A6EBAC9">
          <v:shape id="_x0000_i1083" type="#_x0000_t75" style="width:17.9pt;height:17.9pt" o:ole="">
            <v:imagedata r:id="rId139" o:title=""/>
          </v:shape>
          <o:OLEObject Type="Embed" ProgID="Equation.DSMT4" ShapeID="_x0000_i1083" DrawAspect="Content" ObjectID="_1835371576" r:id="rId140"/>
        </w:object>
      </w:r>
      <w:r w:rsidR="00314BAA">
        <w:t>、</w:t>
      </w:r>
      <w:r w:rsidR="00C714C8" w:rsidRPr="00C714C8">
        <w:rPr>
          <w:position w:val="-12"/>
        </w:rPr>
        <w:object w:dxaOrig="340" w:dyaOrig="360" w14:anchorId="7F584F67">
          <v:shape id="_x0000_i1084" type="#_x0000_t75" style="width:17.9pt;height:17.9pt" o:ole="">
            <v:imagedata r:id="rId141" o:title=""/>
          </v:shape>
          <o:OLEObject Type="Embed" ProgID="Equation.DSMT4" ShapeID="_x0000_i1084" DrawAspect="Content" ObjectID="_1835371577" r:id="rId142"/>
        </w:object>
      </w:r>
      <w:r>
        <w:t>并行投影至</w:t>
      </w:r>
      <w:r w:rsidR="00C714C8" w:rsidRPr="00C714C8">
        <w:rPr>
          <w:position w:val="-6"/>
        </w:rPr>
        <w:object w:dxaOrig="200" w:dyaOrig="279" w14:anchorId="0FFBAB1D">
          <v:shape id="_x0000_i1085" type="#_x0000_t75" style="width:9.15pt;height:14.55pt" o:ole="">
            <v:imagedata r:id="rId143" o:title=""/>
          </v:shape>
          <o:OLEObject Type="Embed" ProgID="Equation.DSMT4" ShapeID="_x0000_i1085" DrawAspect="Content" ObjectID="_1835371578"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55pt;height:17.9pt" o:ole="">
            <v:imagedata r:id="rId145" o:title=""/>
          </v:shape>
          <o:OLEObject Type="Embed" ProgID="Equation.DSMT4" ShapeID="_x0000_i1086" DrawAspect="Content" ObjectID="_1835371579"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1.85pt;height:20.4pt" o:ole="">
            <v:imagedata r:id="rId147" o:title=""/>
          </v:shape>
          <o:OLEObject Type="Embed" ProgID="Equation.DSMT4" ShapeID="_x0000_i1087" DrawAspect="Content" ObjectID="_1835371580"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0.8pt;height:20.4pt" o:ole="">
            <v:imagedata r:id="rId149" o:title=""/>
          </v:shape>
          <o:OLEObject Type="Embed" ProgID="Equation.DSMT4" ShapeID="_x0000_i1088" DrawAspect="Content" ObjectID="_1835371581" r:id="rId150"/>
        </w:object>
      </w:r>
      <w:r w:rsidR="00BE5BAE">
        <w:rPr>
          <w:rFonts w:hint="eastAsia"/>
        </w:rPr>
        <w:t>、</w:t>
      </w:r>
      <w:r w:rsidR="00C714C8" w:rsidRPr="00C714C8">
        <w:rPr>
          <w:position w:val="-12"/>
        </w:rPr>
        <w:object w:dxaOrig="440" w:dyaOrig="380" w14:anchorId="54A4C29E">
          <v:shape id="_x0000_i1089" type="#_x0000_t75" style="width:20.8pt;height:17.9pt" o:ole="">
            <v:imagedata r:id="rId151" o:title=""/>
          </v:shape>
          <o:OLEObject Type="Embed" ProgID="Equation.DSMT4" ShapeID="_x0000_i1089" DrawAspect="Content" ObjectID="_1835371582" r:id="rId152"/>
        </w:object>
      </w:r>
      <w:r w:rsidR="00BE5BAE">
        <w:rPr>
          <w:rFonts w:hint="eastAsia"/>
        </w:rPr>
        <w:t>、</w:t>
      </w:r>
      <w:r w:rsidR="00C714C8" w:rsidRPr="00C714C8">
        <w:rPr>
          <w:position w:val="-12"/>
        </w:rPr>
        <w:object w:dxaOrig="440" w:dyaOrig="380" w14:anchorId="5DA15728">
          <v:shape id="_x0000_i1090" type="#_x0000_t75" style="width:20.8pt;height:17.9pt" o:ole="">
            <v:imagedata r:id="rId153" o:title=""/>
          </v:shape>
          <o:OLEObject Type="Embed" ProgID="Equation.DSMT4" ShapeID="_x0000_i1090" DrawAspect="Content" ObjectID="_1835371583" r:id="rId154"/>
        </w:object>
      </w:r>
      <w:r w:rsidR="00D3755B">
        <w:rPr>
          <w:rFonts w:hint="eastAsia"/>
        </w:rPr>
        <w:t>是索引为</w:t>
      </w:r>
      <w:r w:rsidR="00C714C8" w:rsidRPr="00C714C8">
        <w:rPr>
          <w:position w:val="-6"/>
        </w:rPr>
        <w:object w:dxaOrig="139" w:dyaOrig="260" w14:anchorId="1E798B00">
          <v:shape id="_x0000_i1091" type="#_x0000_t75" style="width:5.85pt;height:12.5pt" o:ole="">
            <v:imagedata r:id="rId155" o:title=""/>
          </v:shape>
          <o:OLEObject Type="Embed" ProgID="Equation.DSMT4" ShapeID="_x0000_i1091" DrawAspect="Content" ObjectID="_1835371584"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85pt;height:15.4pt" o:ole="">
            <v:imagedata r:id="rId157" o:title=""/>
          </v:shape>
          <o:OLEObject Type="Embed" ProgID="Equation.DSMT4" ShapeID="_x0000_i1092" DrawAspect="Content" ObjectID="_1835371585"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1.9pt;height:17.9pt" o:ole="">
            <v:imagedata r:id="rId159" o:title=""/>
          </v:shape>
          <o:OLEObject Type="Embed" ProgID="Equation.DSMT4" ShapeID="_x0000_i1093" DrawAspect="Content" ObjectID="_1835371586"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5pt;height:17.9pt" o:ole="">
            <v:imagedata r:id="rId161" o:title=""/>
          </v:shape>
          <o:OLEObject Type="Embed" ProgID="Equation.DSMT4" ShapeID="_x0000_i1094" DrawAspect="Content" ObjectID="_1835371587" r:id="rId162"/>
        </w:object>
      </w:r>
      <w:r>
        <w:t>用于将特征维度</w:t>
      </w:r>
      <w:r w:rsidR="00BE5BAE">
        <w:rPr>
          <w:rFonts w:hint="eastAsia"/>
        </w:rPr>
        <w:t>从</w:t>
      </w:r>
      <w:r w:rsidR="00C714C8" w:rsidRPr="00C714C8">
        <w:rPr>
          <w:position w:val="-12"/>
        </w:rPr>
        <w:object w:dxaOrig="560" w:dyaOrig="360" w14:anchorId="22BBCB84">
          <v:shape id="_x0000_i1095" type="#_x0000_t75" style="width:27.45pt;height:17.9pt" o:ole="">
            <v:imagedata r:id="rId163" o:title=""/>
          </v:shape>
          <o:OLEObject Type="Embed" ProgID="Equation.DSMT4" ShapeID="_x0000_i1095" DrawAspect="Content" ObjectID="_1835371588"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4pt;height:17.9pt" o:ole="">
            <v:imagedata r:id="rId165" o:title=""/>
          </v:shape>
          <o:OLEObject Type="Embed" ProgID="Equation.DSMT4" ShapeID="_x0000_i1096" DrawAspect="Content" ObjectID="_1835371589" r:id="rId166"/>
        </w:object>
      </w:r>
      <w:r>
        <w:t>则将其</w:t>
      </w:r>
      <w:proofErr w:type="gramStart"/>
      <w:r>
        <w:t>映射回</w:t>
      </w:r>
      <w:proofErr w:type="gramEnd"/>
      <w:r>
        <w:t>原始维度</w:t>
      </w:r>
      <w:r w:rsidR="00C714C8" w:rsidRPr="00C714C8">
        <w:rPr>
          <w:position w:val="-12"/>
        </w:rPr>
        <w:object w:dxaOrig="560" w:dyaOrig="360" w14:anchorId="68AF1742">
          <v:shape id="_x0000_i1097" type="#_x0000_t75" style="width:27.45pt;height:17.9pt" o:ole="">
            <v:imagedata r:id="rId167" o:title=""/>
          </v:shape>
          <o:OLEObject Type="Embed" ProgID="Equation.DSMT4" ShapeID="_x0000_i1097" DrawAspect="Content" ObjectID="_1835371590"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8" type="#_x0000_t75" style="width:47.85pt;height:15.4pt" o:ole="">
            <v:imagedata r:id="rId170" o:title=""/>
          </v:shape>
          <o:OLEObject Type="Embed" ProgID="Equation.DSMT4" ShapeID="_x0000_i1098" DrawAspect="Content" ObjectID="_1835371591"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55pt;height:15pt" o:ole="">
            <v:imagedata r:id="rId172" o:title=""/>
          </v:shape>
          <o:OLEObject Type="Embed" ProgID="Equation.DSMT4" ShapeID="_x0000_i1099" DrawAspect="Content" ObjectID="_1835371592" r:id="rId173"/>
        </w:object>
      </w:r>
      <w:r>
        <w:t>和</w:t>
      </w:r>
      <w:r w:rsidR="00C714C8" w:rsidRPr="00025957">
        <w:rPr>
          <w:position w:val="-4"/>
        </w:rPr>
        <w:object w:dxaOrig="880" w:dyaOrig="300" w14:anchorId="7D47957E">
          <v:shape id="_x0000_i1100" type="#_x0000_t75" style="width:44.55pt;height:15pt" o:ole="">
            <v:imagedata r:id="rId174" o:title=""/>
          </v:shape>
          <o:OLEObject Type="Embed" ProgID="Equation.DSMT4" ShapeID="_x0000_i1100" DrawAspect="Content" ObjectID="_1835371593"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1" type="#_x0000_t75" style="width:57pt;height:14.55pt" o:ole="">
            <v:imagedata r:id="rId176" o:title=""/>
          </v:shape>
          <o:OLEObject Type="Embed" ProgID="Equation.DSMT4" ShapeID="_x0000_i1101" DrawAspect="Content" ObjectID="_1835371594"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35pt;height:17.9pt" o:ole="">
            <v:imagedata r:id="rId178" o:title=""/>
          </v:shape>
          <o:OLEObject Type="Embed" ProgID="Equation.DSMT4" ShapeID="_x0000_i1102" DrawAspect="Content" ObjectID="_1835371595"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55pt;height:14.55pt" o:ole="">
            <v:imagedata r:id="rId180" o:title=""/>
          </v:shape>
          <o:OLEObject Type="Embed" ProgID="Equation.DSMT4" ShapeID="_x0000_i1103" DrawAspect="Content" ObjectID="_1835371596"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55pt;height:14.55pt" o:ole="">
            <v:imagedata r:id="rId182" o:title=""/>
          </v:shape>
          <o:OLEObject Type="Embed" ProgID="Equation.DSMT4" ShapeID="_x0000_i1104" DrawAspect="Content" ObjectID="_1835371597"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1.95pt;height:17.9pt" o:ole="">
            <v:imagedata r:id="rId184" o:title=""/>
          </v:shape>
          <o:OLEObject Type="Embed" ProgID="Equation.DSMT4" ShapeID="_x0000_i1105" DrawAspect="Content" ObjectID="_1835371598"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7pt;height:14.55pt" o:ole="">
            <v:imagedata r:id="rId186" o:title=""/>
          </v:shape>
          <o:OLEObject Type="Embed" ProgID="Equation.DSMT4" ShapeID="_x0000_i1106" DrawAspect="Content" ObjectID="_1835371599"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7" type="#_x0000_t75" style="width:14.55pt;height:14.55pt" o:ole="">
            <v:imagedata r:id="rId188" o:title=""/>
          </v:shape>
          <o:OLEObject Type="Embed" ProgID="Equation.DSMT4" ShapeID="_x0000_i1107" DrawAspect="Content" ObjectID="_1835371600"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8" type="#_x0000_t75" style="width:85.75pt;height:15.4pt" o:ole="">
            <v:imagedata r:id="rId190" o:title=""/>
          </v:shape>
          <o:OLEObject Type="Embed" ProgID="Equation.DSMT4" ShapeID="_x0000_i1108" DrawAspect="Content" ObjectID="_1835371601"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7pt;height:15.4pt" o:ole="">
            <v:imagedata r:id="rId192" o:title=""/>
          </v:shape>
          <o:OLEObject Type="Embed" ProgID="Equation.DSMT4" ShapeID="_x0000_i1109" DrawAspect="Content" ObjectID="_1835371602"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4.95pt;height:15.4pt" o:ole="">
            <v:imagedata r:id="rId194" o:title=""/>
          </v:shape>
          <o:OLEObject Type="Embed" ProgID="Equation.DSMT4" ShapeID="_x0000_i1110" DrawAspect="Content" ObjectID="_1835371603"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1111" type="#_x0000_t75" style="width:170.2pt;height:15.4pt" o:ole="">
            <v:imagedata r:id="rId196" o:title=""/>
          </v:shape>
          <o:OLEObject Type="Embed" ProgID="Equation.DSMT4" ShapeID="_x0000_i1111" DrawAspect="Content" ObjectID="_1835371604"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55pt;height:12.5pt" o:ole="">
            <v:imagedata r:id="rId198" o:title=""/>
          </v:shape>
          <o:OLEObject Type="Embed" ProgID="Equation.DSMT4" ShapeID="_x0000_i1112" DrawAspect="Content" ObjectID="_1835371605" r:id="rId199"/>
        </w:object>
      </w:r>
      <w:r>
        <w:rPr>
          <w:rFonts w:hint="eastAsia"/>
        </w:rPr>
        <w:t>为任务输入，</w:t>
      </w:r>
      <w:r w:rsidR="00C714C8" w:rsidRPr="00C714C8">
        <w:rPr>
          <w:position w:val="-12"/>
        </w:rPr>
        <w:object w:dxaOrig="1560" w:dyaOrig="360" w14:anchorId="17E4256C">
          <v:shape id="_x0000_i1113" type="#_x0000_t75" style="width:77.4pt;height:17.9pt" o:ole="">
            <v:imagedata r:id="rId200" o:title=""/>
          </v:shape>
          <o:OLEObject Type="Embed" ProgID="Equation.DSMT4" ShapeID="_x0000_i1113" DrawAspect="Content" ObjectID="_1835371606" r:id="rId201"/>
        </w:object>
      </w:r>
      <w:r>
        <w:rPr>
          <w:rFonts w:hint="eastAsia"/>
        </w:rPr>
        <w:t>为由</w:t>
      </w:r>
      <w:r w:rsidR="00C714C8" w:rsidRPr="00C714C8">
        <w:rPr>
          <w:position w:val="-6"/>
        </w:rPr>
        <w:object w:dxaOrig="260" w:dyaOrig="220" w14:anchorId="1DC24DE2">
          <v:shape id="_x0000_i1114" type="#_x0000_t75" style="width:12.5pt;height:12.05pt" o:ole="">
            <v:imagedata r:id="rId202" o:title=""/>
          </v:shape>
          <o:OLEObject Type="Embed" ProgID="Equation.DSMT4" ShapeID="_x0000_i1114" DrawAspect="Content" ObjectID="_1835371607"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5" type="#_x0000_t75" style="width:12.05pt;height:12.5pt" o:ole="">
            <v:imagedata r:id="rId204" o:title=""/>
          </v:shape>
          <o:OLEObject Type="Embed" ProgID="Equation.DSMT4" ShapeID="_x0000_i1115" DrawAspect="Content" ObjectID="_1835371608"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55pt;height:12.5pt" o:ole="">
            <v:imagedata r:id="rId206" o:title=""/>
          </v:shape>
          <o:OLEObject Type="Embed" ProgID="Equation.DSMT4" ShapeID="_x0000_i1116" DrawAspect="Content" ObjectID="_1835371609" r:id="rId207"/>
        </w:object>
      </w:r>
      <w:r>
        <w:rPr>
          <w:rFonts w:hint="eastAsia"/>
        </w:rPr>
        <w:t>生成推理路径</w:t>
      </w:r>
      <w:r w:rsidR="00C714C8" w:rsidRPr="00025957">
        <w:rPr>
          <w:position w:val="-4"/>
        </w:rPr>
        <w:object w:dxaOrig="240" w:dyaOrig="260" w14:anchorId="106E3A82">
          <v:shape id="_x0000_i1117" type="#_x0000_t75" style="width:12.05pt;height:12.5pt" o:ole="">
            <v:imagedata r:id="rId208" o:title=""/>
          </v:shape>
          <o:OLEObject Type="Embed" ProgID="Equation.DSMT4" ShapeID="_x0000_i1117" DrawAspect="Content" ObjectID="_1835371610" r:id="rId209"/>
        </w:object>
      </w:r>
      <w:r>
        <w:rPr>
          <w:rFonts w:hint="eastAsia"/>
        </w:rPr>
        <w:t>，再在</w:t>
      </w:r>
      <w:r w:rsidR="00C714C8" w:rsidRPr="00025957">
        <w:rPr>
          <w:position w:val="-4"/>
        </w:rPr>
        <w:object w:dxaOrig="279" w:dyaOrig="260" w14:anchorId="35DB8A5D">
          <v:shape id="_x0000_i1118" type="#_x0000_t75" style="width:14.55pt;height:12.5pt" o:ole="">
            <v:imagedata r:id="rId210" o:title=""/>
          </v:shape>
          <o:OLEObject Type="Embed" ProgID="Equation.DSMT4" ShapeID="_x0000_i1118" DrawAspect="Content" ObjectID="_1835371611" r:id="rId211"/>
        </w:object>
      </w:r>
      <w:r>
        <w:rPr>
          <w:rFonts w:hint="eastAsia"/>
        </w:rPr>
        <w:t>与</w:t>
      </w:r>
      <w:r w:rsidR="00C714C8" w:rsidRPr="00025957">
        <w:rPr>
          <w:position w:val="-4"/>
        </w:rPr>
        <w:object w:dxaOrig="240" w:dyaOrig="260" w14:anchorId="7FEF15DC">
          <v:shape id="_x0000_i1119" type="#_x0000_t75" style="width:12.05pt;height:12.5pt" o:ole="">
            <v:imagedata r:id="rId212" o:title=""/>
          </v:shape>
          <o:OLEObject Type="Embed" ProgID="Equation.DSMT4" ShapeID="_x0000_i1119" DrawAspect="Content" ObjectID="_1835371612" r:id="rId213"/>
        </w:object>
      </w:r>
      <w:r>
        <w:rPr>
          <w:rFonts w:hint="eastAsia"/>
        </w:rPr>
        <w:t>的双重条件约束下推导最终结果</w:t>
      </w:r>
      <w:r w:rsidR="00C714C8" w:rsidRPr="00025957">
        <w:rPr>
          <w:position w:val="-4"/>
        </w:rPr>
        <w:object w:dxaOrig="220" w:dyaOrig="260" w14:anchorId="60E6ACE6">
          <v:shape id="_x0000_i1120" type="#_x0000_t75" style="width:12.05pt;height:12.5pt" o:ole="">
            <v:imagedata r:id="rId214" o:title=""/>
          </v:shape>
          <o:OLEObject Type="Embed" ProgID="Equation.DSMT4" ShapeID="_x0000_i1120" DrawAspect="Content" ObjectID="_1835371613" r:id="rId215"/>
        </w:object>
      </w:r>
      <w:r>
        <w:rPr>
          <w:rFonts w:hint="eastAsia"/>
        </w:rPr>
        <w:t>。</w:t>
      </w:r>
    </w:p>
    <w:p w14:paraId="5C621757" w14:textId="77777777" w:rsidR="0006030B" w:rsidRDefault="00777529">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7C726C23" w14:textId="77777777" w:rsidR="000931CE" w:rsidRDefault="000931CE" w:rsidP="007E0097"/>
    <w:p w14:paraId="438C661C" w14:textId="77777777" w:rsidR="000931CE" w:rsidRDefault="00777529" w:rsidP="00527F49">
      <w:pPr>
        <w:pStyle w:val="aff1"/>
        <w:spacing w:before="326"/>
      </w:pPr>
      <w:r>
        <w:rPr>
          <w:rFonts w:hint="eastAsia"/>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6EF07B5" w14:textId="4DDB8CA4"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8"/>
    </w:p>
    <w:p w14:paraId="6799228F" w14:textId="3E50F726" w:rsidR="003E5875" w:rsidRDefault="00777529" w:rsidP="003E5875">
      <w:pPr>
        <w:rPr>
          <w:rFonts w:hint="eastAsia"/>
        </w:rPr>
      </w:pPr>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rPr>
          <w:rFonts w:hint="eastAsia"/>
        </w:rPr>
        <w:t>表</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EE2923">
        <w:rPr>
          <w:rFonts w:hint="eastAsia"/>
        </w:rPr>
        <w:t>表</w:t>
      </w:r>
      <w:r w:rsidR="00EE2923">
        <w:rPr>
          <w:rFonts w:hint="eastAsia"/>
        </w:rPr>
        <w:t>3</w:t>
      </w:r>
      <w:r w:rsidR="00EE2923">
        <w:rPr>
          <w:rFonts w:hint="eastAsia"/>
        </w:rPr>
        <w:t>-</w:t>
      </w:r>
      <w:r w:rsidR="00EE292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96C9AA2" w14:textId="77777777" w:rsidR="003E5875" w:rsidRDefault="003E5875" w:rsidP="007E0097"/>
    <w:p w14:paraId="209B98C9" w14:textId="7886BC08" w:rsidR="00764E88" w:rsidRDefault="00764E88" w:rsidP="00764E88">
      <w:pPr>
        <w:pStyle w:val="a7"/>
      </w:pPr>
      <w:bookmarkStart w:id="49"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1</w:t>
      </w:r>
      <w:r>
        <w:fldChar w:fldCharType="end"/>
      </w:r>
      <w:bookmarkEnd w:id="49"/>
      <w:r>
        <w:rPr>
          <w:rFonts w:hint="eastAsia"/>
        </w:rPr>
        <w:t xml:space="preserve"> </w:t>
      </w:r>
      <w:r>
        <w:rPr>
          <w:rFonts w:hint="eastAsia"/>
        </w:rPr>
        <w:t>提示词模板</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rPr>
                <w:rFonts w:hint="eastAsia"/>
              </w:rP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rPr>
                <w:rFonts w:hint="eastAsia"/>
              </w:rPr>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rPr>
                <w:rFonts w:hint="eastAsia"/>
              </w:rP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rPr>
                <w:rFonts w:hint="eastAsia"/>
              </w:rPr>
            </w:pPr>
            <w:r>
              <w:t>Here is the information of a specific drug molecule:</w:t>
            </w:r>
          </w:p>
          <w:p w14:paraId="0B7CADCB" w14:textId="122BB36D" w:rsidR="003E5875" w:rsidRDefault="003E5875" w:rsidP="003E5875">
            <w:pPr>
              <w:spacing w:line="300" w:lineRule="auto"/>
              <w:ind w:firstLineChars="0" w:firstLine="0"/>
              <w:rPr>
                <w:rFonts w:hint="eastAsia"/>
              </w:rPr>
            </w:pPr>
            <w:r>
              <w:t>SMILES: {smiles}</w:t>
            </w:r>
          </w:p>
          <w:p w14:paraId="01BB5C03" w14:textId="7F1F3CA6" w:rsidR="003E5875" w:rsidRDefault="003E5875" w:rsidP="003E5875">
            <w:pPr>
              <w:spacing w:line="300" w:lineRule="auto"/>
              <w:ind w:firstLineChars="0" w:firstLine="0"/>
              <w:rPr>
                <w:rFonts w:hint="eastAsia"/>
              </w:rPr>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rPr>
                <w:rFonts w:hint="eastAsia"/>
              </w:rP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rPr>
                <w:rFonts w:hint="eastAsia"/>
              </w:rPr>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rPr>
                <w:rFonts w:hint="eastAsia"/>
              </w:rPr>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rPr>
                <w:rFonts w:hint="eastAsia"/>
              </w:rPr>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rPr>
                <w:rFonts w:hint="eastAsia"/>
              </w:rPr>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rPr>
                <w:rFonts w:hint="eastAsia"/>
              </w:rPr>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rPr>
                <w:rFonts w:hint="eastAsia"/>
              </w:rP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rPr>
                <w:rFonts w:hint="eastAsia"/>
              </w:rPr>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rPr>
                <w:rFonts w:hint="eastAsia"/>
              </w:rPr>
            </w:pPr>
            <w:r>
              <w:t>…</w:t>
            </w:r>
          </w:p>
        </w:tc>
      </w:tr>
    </w:tbl>
    <w:p w14:paraId="5793DCDB" w14:textId="77777777" w:rsidR="003E5875" w:rsidRDefault="003E5875" w:rsidP="007E0097">
      <w:pPr>
        <w:rPr>
          <w:rFonts w:hint="eastAsia"/>
        </w:rPr>
      </w:pPr>
    </w:p>
    <w:p w14:paraId="6F736B54" w14:textId="77777777" w:rsidR="0006030B" w:rsidRDefault="00777529">
      <w:pPr>
        <w:pStyle w:val="3"/>
        <w:rPr>
          <w:rFonts w:hint="default"/>
        </w:rPr>
      </w:pPr>
      <w:bookmarkStart w:id="50" w:name="_Toc224228039"/>
      <w:r>
        <w:rPr>
          <w:rFonts w:ascii="宋体" w:hAnsi="宋体" w:cs="宋体"/>
        </w:rPr>
        <w:t>分子图编码器</w:t>
      </w:r>
      <w:bookmarkEnd w:id="50"/>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4.1pt;height:15.4pt" o:ole="">
            <v:imagedata r:id="rId219" o:title=""/>
          </v:shape>
          <o:OLEObject Type="Embed" ProgID="Equation.DSMT4" ShapeID="_x0000_i1121" DrawAspect="Content" ObjectID="_1835371614" r:id="rId220"/>
        </w:object>
      </w:r>
      <w:r>
        <w:rPr>
          <w:rFonts w:hint="eastAsia"/>
        </w:rPr>
        <w:t>，其中</w:t>
      </w:r>
      <w:r w:rsidR="00C714C8" w:rsidRPr="00C714C8">
        <w:rPr>
          <w:position w:val="-6"/>
        </w:rPr>
        <w:object w:dxaOrig="580" w:dyaOrig="279" w14:anchorId="27908F21">
          <v:shape id="_x0000_i1122" type="#_x0000_t75" style="width:29.55pt;height:14.55pt" o:ole="">
            <v:imagedata r:id="rId221" o:title=""/>
          </v:shape>
          <o:OLEObject Type="Embed" ProgID="Equation.DSMT4" ShapeID="_x0000_i1122" DrawAspect="Content" ObjectID="_1835371615"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2pt;height:17.9pt" o:ole="">
            <v:imagedata r:id="rId223" o:title=""/>
          </v:shape>
          <o:OLEObject Type="Embed" ProgID="Equation.DSMT4" ShapeID="_x0000_i1123" DrawAspect="Content" ObjectID="_1835371616" r:id="rId224"/>
        </w:object>
      </w:r>
      <w:r w:rsidR="00A6227F">
        <w:rPr>
          <w:rFonts w:hint="eastAsia"/>
        </w:rPr>
        <w:t>表示原子</w:t>
      </w:r>
      <w:r w:rsidR="00C714C8" w:rsidRPr="00C714C8">
        <w:rPr>
          <w:position w:val="-6"/>
        </w:rPr>
        <w:object w:dxaOrig="200" w:dyaOrig="220" w14:anchorId="70388330">
          <v:shape id="_x0000_i1124" type="#_x0000_t75" style="width:9.15pt;height:12.05pt" o:ole="">
            <v:imagedata r:id="rId225" o:title=""/>
          </v:shape>
          <o:OLEObject Type="Embed" ProgID="Equation.DSMT4" ShapeID="_x0000_i1124" DrawAspect="Content" ObjectID="_1835371617" r:id="rId226"/>
        </w:object>
      </w:r>
      <w:r w:rsidR="00A6227F">
        <w:rPr>
          <w:rFonts w:hint="eastAsia"/>
        </w:rPr>
        <w:t>与原子</w:t>
      </w:r>
      <w:r w:rsidR="00C714C8" w:rsidRPr="00C714C8">
        <w:rPr>
          <w:position w:val="-6"/>
        </w:rPr>
        <w:object w:dxaOrig="180" w:dyaOrig="220" w14:anchorId="2CA69701">
          <v:shape id="_x0000_i1125" type="#_x0000_t75" style="width:9.15pt;height:12.05pt" o:ole="">
            <v:imagedata r:id="rId227" o:title=""/>
          </v:shape>
          <o:OLEObject Type="Embed" ProgID="Equation.DSMT4" ShapeID="_x0000_i1125" DrawAspect="Content" ObjectID="_1835371618" r:id="rId228"/>
        </w:object>
      </w:r>
      <w:r>
        <w:rPr>
          <w:rFonts w:hint="eastAsia"/>
        </w:rPr>
        <w:t>之间的</w:t>
      </w:r>
      <w:r w:rsidR="00A6227F">
        <w:rPr>
          <w:rFonts w:hint="eastAsia"/>
        </w:rPr>
        <w:t>化学键</w:t>
      </w:r>
      <w:r>
        <w:rPr>
          <w:rFonts w:hint="eastAsia"/>
        </w:rPr>
        <w:t>。相比于只更新节点特征</w:t>
      </w:r>
      <w:r>
        <w:rPr>
          <w:rFonts w:hint="eastAsia"/>
        </w:rPr>
        <w:lastRenderedPageBreak/>
        <w:t>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1" w:name="_Toc224228040"/>
      <w:r>
        <w:t>融合与预测模块</w:t>
      </w:r>
      <w:bookmarkEnd w:id="51"/>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pPr>
        <w:pStyle w:val="2"/>
      </w:pPr>
      <w:bookmarkStart w:id="52" w:name="_Toc224228041"/>
      <w:r>
        <w:rPr>
          <w:rFonts w:hint="eastAsia"/>
        </w:rPr>
        <w:t>实验设计</w:t>
      </w:r>
      <w:bookmarkEnd w:id="52"/>
    </w:p>
    <w:p w14:paraId="29E4BC32" w14:textId="77777777" w:rsidR="0006030B" w:rsidRDefault="00777529">
      <w:pPr>
        <w:pStyle w:val="3"/>
        <w:rPr>
          <w:rFonts w:hint="default"/>
        </w:rPr>
      </w:pPr>
      <w:bookmarkStart w:id="53" w:name="_Toc224228042"/>
      <w:r>
        <w:t>数据集</w:t>
      </w:r>
      <w:bookmarkEnd w:id="53"/>
    </w:p>
    <w:p w14:paraId="566E48EE" w14:textId="733CAA72"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0850F5B4" w:rsidR="000931CE" w:rsidRDefault="000931CE" w:rsidP="007359A6">
      <w:pPr>
        <w:pStyle w:val="a7"/>
      </w:pPr>
      <w:bookmarkStart w:id="54"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2</w:t>
      </w:r>
      <w:r>
        <w:fldChar w:fldCharType="end"/>
      </w:r>
      <w:bookmarkEnd w:id="54"/>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B8360B">
            <w:pPr>
              <w:spacing w:line="300" w:lineRule="auto"/>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B8360B">
            <w:pPr>
              <w:spacing w:line="300" w:lineRule="auto"/>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5" w:name="OLE_LINK8"/>
            <w:r>
              <w:rPr>
                <w:rFonts w:hint="eastAsia"/>
              </w:rPr>
              <w:t>CYP2C9 Substrate</w:t>
            </w:r>
            <w:bookmarkEnd w:id="55"/>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6" w:name="OLE_LINK9"/>
            <w:r>
              <w:rPr>
                <w:rFonts w:hint="eastAsia"/>
              </w:rPr>
              <w:t>Ames</w:t>
            </w:r>
            <w:bookmarkEnd w:id="56"/>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w:t>
      </w:r>
      <w:r>
        <w:lastRenderedPageBreak/>
        <w:t>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0BB87A39" w:rsidR="0006030B" w:rsidRDefault="00777529" w:rsidP="007E0097">
      <w:r>
        <w:t>CYP2C9 Inhibition</w:t>
      </w:r>
      <w:r>
        <w:t>：预测分子是否抑制</w:t>
      </w:r>
      <w:r>
        <w:t>CYP2C9</w:t>
      </w:r>
      <w:r>
        <w:t>酶。该酶代谢约</w:t>
      </w:r>
      <w:r>
        <w:t>15%</w:t>
      </w:r>
      <w:r>
        <w:t>的临床药物，其抑制作用会导致底物药物血药浓度异常升高，引发严重出血等不良反应。</w:t>
      </w:r>
    </w:p>
    <w:p w14:paraId="26571DAE" w14:textId="0744D197" w:rsidR="0006030B" w:rsidRDefault="00777529" w:rsidP="007E0097">
      <w:r>
        <w:t>CYP2D6 Inhibition</w:t>
      </w:r>
      <w:r>
        <w:t>：预测分子对</w:t>
      </w:r>
      <w:r>
        <w:t xml:space="preserve"> CYP2D6 </w:t>
      </w:r>
      <w:r>
        <w:t>酶的抑制潜力。该酶涉及约</w:t>
      </w:r>
      <w:r>
        <w:t>25%</w:t>
      </w:r>
      <w:r>
        <w:t>药物的代谢，其抑制可能导致显著的药物相互作用，影响联合用药的安全性。</w:t>
      </w:r>
    </w:p>
    <w:p w14:paraId="771A62DE" w14:textId="2A348F1A"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DDI</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w:t>
      </w:r>
      <w:r>
        <w:lastRenderedPageBreak/>
        <w:t>速率。</w:t>
      </w:r>
    </w:p>
    <w:p w14:paraId="70A0AD9A" w14:textId="77777777" w:rsidR="0006030B" w:rsidRDefault="00777529" w:rsidP="007E0097">
      <w:r>
        <w:t xml:space="preserve">5. </w:t>
      </w:r>
      <w:r>
        <w:t>毒性</w:t>
      </w:r>
    </w:p>
    <w:p w14:paraId="5F30EE58" w14:textId="0AAF969D" w:rsidR="0006030B" w:rsidRDefault="00777529" w:rsidP="007E0097">
      <w:r>
        <w:t>LD50</w:t>
      </w:r>
      <w:r>
        <w:t>：记录导致</w:t>
      </w:r>
      <w:r>
        <w:t>50%</w:t>
      </w:r>
      <w:r>
        <w:t>实验动物死亡的致死剂量，用于评估化合物的急性毒性水平，是药物安全性评价中不可逾越的基础红线。</w:t>
      </w:r>
    </w:p>
    <w:p w14:paraId="73349A7B" w14:textId="3EC36692" w:rsidR="0006030B" w:rsidRDefault="00777529" w:rsidP="007E0097">
      <w:proofErr w:type="spellStart"/>
      <w:r>
        <w:t>hERG</w:t>
      </w:r>
      <w:proofErr w:type="spellEnd"/>
      <w:r>
        <w:t>：预测分子对钾离子通道的阻滞作用。该通道阻塞会导致长</w:t>
      </w:r>
      <w:r>
        <w:t>QT</w:t>
      </w:r>
      <w:r>
        <w:t>综合征等致死性心律失常，是心脏毒性评估中</w:t>
      </w:r>
      <w:r w:rsidR="007631C8">
        <w:rPr>
          <w:rFonts w:hint="eastAsia"/>
        </w:rPr>
        <w:t>较为</w:t>
      </w:r>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7" w:name="_Toc224228043"/>
      <w:r>
        <w:t>划分方式</w:t>
      </w:r>
      <w:bookmarkEnd w:id="57"/>
    </w:p>
    <w:p w14:paraId="2B3542D7" w14:textId="510B726D"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7631C8">
        <w:rPr>
          <w:rFonts w:hint="eastAsia"/>
        </w:rPr>
        <w:t>图</w:t>
      </w:r>
      <w:r w:rsidR="007631C8">
        <w:rPr>
          <w:rFonts w:hint="eastAsia"/>
        </w:rPr>
        <w:t>3-</w:t>
      </w:r>
      <w:r w:rsidR="007631C8">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527F49">
      <w:pPr>
        <w:pStyle w:val="aff1"/>
        <w:spacing w:before="326"/>
      </w:pPr>
      <w: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0E7607DB" w:rsidR="00664839" w:rsidRDefault="000931CE" w:rsidP="007359A6">
      <w:pPr>
        <w:pStyle w:val="a7"/>
      </w:pPr>
      <w:bookmarkStart w:id="58"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2</w:t>
      </w:r>
      <w:r>
        <w:fldChar w:fldCharType="end"/>
      </w:r>
      <w:bookmarkEnd w:id="58"/>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9" w:name="_Toc224228044"/>
      <w:r>
        <w:t>实验设置</w:t>
      </w:r>
      <w:bookmarkEnd w:id="59"/>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6" type="#_x0000_t75" style="width:36.2pt;height:15.4pt" o:ole="">
            <v:imagedata r:id="rId230" o:title=""/>
          </v:shape>
          <o:OLEObject Type="Embed" ProgID="Equation.DSMT4" ShapeID="_x0000_i1126" DrawAspect="Content" ObjectID="_1835371619"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0" w:name="_Toc224228045"/>
      <w:r>
        <w:t>评价指标</w:t>
      </w:r>
      <w:bookmarkEnd w:id="60"/>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lastRenderedPageBreak/>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1.15pt;height:30.8pt" o:ole="">
            <v:imagedata r:id="rId232" o:title=""/>
          </v:shape>
          <o:OLEObject Type="Embed" ProgID="Equation.DSMT4" ShapeID="_x0000_i1127" DrawAspect="Content" ObjectID="_1835371620"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1.15pt;height:30.8pt" o:ole="">
            <v:imagedata r:id="rId234" o:title=""/>
          </v:shape>
          <o:OLEObject Type="Embed" ProgID="Equation.DSMT4" ShapeID="_x0000_i1128" DrawAspect="Content" ObjectID="_1835371621"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59.8pt;height:27.05pt" o:ole="">
            <v:imagedata r:id="rId236" o:title=""/>
          </v:shape>
          <o:OLEObject Type="Embed" ProgID="Equation.DSMT4" ShapeID="_x0000_i1129" DrawAspect="Content" ObjectID="_1835371622"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55pt;height:30.8pt" o:ole="">
            <v:imagedata r:id="rId238" o:title=""/>
          </v:shape>
          <o:OLEObject Type="Embed" ProgID="Equation.DSMT4" ShapeID="_x0000_i1130" DrawAspect="Content" ObjectID="_1835371623"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7.4pt;height:30.8pt" o:ole="">
            <v:imagedata r:id="rId240" o:title=""/>
          </v:shape>
          <o:OLEObject Type="Embed" ProgID="Equation.DSMT4" ShapeID="_x0000_i1131" DrawAspect="Content" ObjectID="_1835371624"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5.6pt;height:27.05pt" o:ole="">
            <v:imagedata r:id="rId242" o:title=""/>
          </v:shape>
          <o:OLEObject Type="Embed" ProgID="Equation.DSMT4" ShapeID="_x0000_i1132" DrawAspect="Content" ObjectID="_1835371625"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1133" type="#_x0000_t75" style="width:9.55pt;height:12.05pt" o:ole="">
            <v:imagedata r:id="rId244" o:title=""/>
          </v:shape>
          <o:OLEObject Type="Embed" ProgID="Equation.DSMT4" ShapeID="_x0000_i1133" DrawAspect="Content" ObjectID="_1835371626" r:id="rId245"/>
        </w:object>
      </w:r>
      <w:r w:rsidR="00B4673F">
        <w:rPr>
          <w:rFonts w:hint="eastAsia"/>
        </w:rPr>
        <w:t>，</w:t>
      </w:r>
      <w:r w:rsidR="008D0D0C" w:rsidRPr="008D0D0C">
        <w:rPr>
          <w:position w:val="-12"/>
        </w:rPr>
        <w:object w:dxaOrig="240" w:dyaOrig="360" w14:anchorId="097F8F4C">
          <v:shape id="_x0000_i1134" type="#_x0000_t75" style="width:12.05pt;height:17.9pt" o:ole="">
            <v:imagedata r:id="rId246" o:title=""/>
          </v:shape>
          <o:OLEObject Type="Embed" ProgID="Equation.DSMT4" ShapeID="_x0000_i1134" DrawAspect="Content" ObjectID="_1835371627" r:id="rId247"/>
        </w:object>
      </w:r>
      <w:r>
        <w:rPr>
          <w:rFonts w:hint="eastAsia"/>
        </w:rPr>
        <w:t>是第</w:t>
      </w:r>
      <w:r w:rsidR="008D0D0C" w:rsidRPr="008D0D0C">
        <w:rPr>
          <w:position w:val="-6"/>
        </w:rPr>
        <w:object w:dxaOrig="139" w:dyaOrig="260" w14:anchorId="646A6EA6">
          <v:shape id="_x0000_i1135" type="#_x0000_t75" style="width:5.85pt;height:12.5pt" o:ole="">
            <v:imagedata r:id="rId248" o:title=""/>
          </v:shape>
          <o:OLEObject Type="Embed" ProgID="Equation.DSMT4" ShapeID="_x0000_i1135" DrawAspect="Content" ObjectID="_1835371628"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1136" type="#_x0000_t75" style="width:12.05pt;height:17.9pt" o:ole="">
            <v:imagedata r:id="rId246" o:title=""/>
          </v:shape>
          <o:OLEObject Type="Embed" ProgID="Equation.DSMT4" ShapeID="_x0000_i1136" DrawAspect="Content" ObjectID="_1835371629" r:id="rId250"/>
        </w:object>
      </w:r>
      <w:r>
        <w:rPr>
          <w:rFonts w:hint="eastAsia"/>
        </w:rPr>
        <w:t>是第</w:t>
      </w:r>
      <w:r w:rsidR="008D0D0C" w:rsidRPr="008D0D0C">
        <w:rPr>
          <w:position w:val="-6"/>
        </w:rPr>
        <w:object w:dxaOrig="139" w:dyaOrig="260" w14:anchorId="4FCFE6A4">
          <v:shape id="_x0000_i1137" type="#_x0000_t75" style="width:5.85pt;height:12.5pt" o:ole="">
            <v:imagedata r:id="rId248" o:title=""/>
          </v:shape>
          <o:OLEObject Type="Embed" ProgID="Equation.DSMT4" ShapeID="_x0000_i1137" DrawAspect="Content" ObjectID="_1835371630"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6.1pt;height:38.3pt" o:ole="">
            <v:imagedata r:id="rId252" o:title=""/>
          </v:shape>
          <o:OLEObject Type="Embed" ProgID="Equation.DSMT4" ShapeID="_x0000_i1138" DrawAspect="Content" ObjectID="_1835371631"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1" w:name="_Toc224228046"/>
      <w:r>
        <w:t>对比模型</w:t>
      </w:r>
      <w:bookmarkEnd w:id="61"/>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pPr>
        <w:pStyle w:val="2"/>
      </w:pPr>
      <w:bookmarkStart w:id="62" w:name="_Toc224228047"/>
      <w:r>
        <w:rPr>
          <w:rFonts w:hint="eastAsia"/>
        </w:rPr>
        <w:t>实验及结果分析</w:t>
      </w:r>
      <w:bookmarkEnd w:id="62"/>
    </w:p>
    <w:p w14:paraId="159C2A94" w14:textId="77777777" w:rsidR="0006030B" w:rsidRDefault="00777529">
      <w:pPr>
        <w:pStyle w:val="3"/>
        <w:rPr>
          <w:rFonts w:hint="default"/>
        </w:rPr>
      </w:pPr>
      <w:bookmarkStart w:id="63" w:name="_Toc224228048"/>
      <w:r>
        <w:t>对比实验</w:t>
      </w:r>
      <w:bookmarkEnd w:id="63"/>
    </w:p>
    <w:p w14:paraId="231A3D52" w14:textId="69B6CBC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995D4D">
        <w:fldChar w:fldCharType="begin"/>
      </w:r>
      <w:r w:rsidR="00995D4D">
        <w:instrText xml:space="preserve"> </w:instrText>
      </w:r>
      <w:r w:rsidR="00995D4D">
        <w:rPr>
          <w:rFonts w:hint="eastAsia"/>
        </w:rPr>
        <w:instrText>REF _Ref224494692 \h</w:instrText>
      </w:r>
      <w:r w:rsidR="00995D4D">
        <w:instrText xml:space="preserve"> </w:instrText>
      </w:r>
      <w:r w:rsidR="00995D4D">
        <w:fldChar w:fldCharType="separate"/>
      </w:r>
      <w:r w:rsidR="00995D4D">
        <w:rPr>
          <w:rFonts w:hint="eastAsia"/>
        </w:rPr>
        <w:t>表</w:t>
      </w:r>
      <w:r w:rsidR="00995D4D">
        <w:rPr>
          <w:rFonts w:hint="eastAsia"/>
        </w:rPr>
        <w:t>3-</w:t>
      </w:r>
      <w:r w:rsidR="00995D4D">
        <w:rPr>
          <w:noProof/>
        </w:rPr>
        <w:t>2</w:t>
      </w:r>
      <w:r w:rsidR="00995D4D">
        <w:fldChar w:fldCharType="end"/>
      </w:r>
      <w:r>
        <w:rPr>
          <w:rFonts w:hint="eastAsia"/>
        </w:rPr>
        <w:t>。</w:t>
      </w:r>
    </w:p>
    <w:p w14:paraId="753C0DDE" w14:textId="723A74DC"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。这一结果表明，本模型能够更敏锐地捕</w:t>
      </w:r>
      <w:r>
        <w:lastRenderedPageBreak/>
        <w:t>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sidR="00995D4D">
        <w:rPr>
          <w:rFonts w:hint="eastAsia"/>
        </w:rPr>
        <w:t>CoT-CMP</w:t>
      </w:r>
      <w:r>
        <w:rPr>
          <w:rFonts w:hint="eastAsia"/>
        </w:rPr>
        <w:t>模型表现出了优异的性能。</w:t>
      </w:r>
    </w:p>
    <w:p w14:paraId="41AFC395" w14:textId="15DDBF3A" w:rsidR="000931CE" w:rsidRDefault="000931CE" w:rsidP="007359A6">
      <w:pPr>
        <w:pStyle w:val="a7"/>
      </w:pPr>
      <w:bookmarkStart w:id="64"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3</w:t>
      </w:r>
      <w:r>
        <w:fldChar w:fldCharType="end"/>
      </w:r>
      <w:bookmarkEnd w:id="64"/>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5" w:name="OLE_LINK10"/>
            <w:r>
              <w:rPr>
                <w:rFonts w:hint="eastAsia"/>
              </w:rPr>
              <w:t>CYP2D6</w:t>
            </w:r>
            <w:bookmarkEnd w:id="65"/>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6" w:name="OLE_LINK11"/>
            <w:r w:rsidRPr="007E481F">
              <w:rPr>
                <w:rFonts w:hint="eastAsia"/>
                <w:b/>
                <w:bCs/>
              </w:rPr>
              <w:t>0.</w:t>
            </w:r>
            <w:bookmarkStart w:id="67" w:name="OLE_LINK12"/>
            <w:r w:rsidRPr="007E481F">
              <w:rPr>
                <w:rFonts w:hint="eastAsia"/>
                <w:b/>
                <w:bCs/>
              </w:rPr>
              <w:t>650</w:t>
            </w:r>
            <w:bookmarkEnd w:id="66"/>
            <w:bookmarkEnd w:id="67"/>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8" w:name="OLE_LINK13"/>
            <w:r>
              <w:rPr>
                <w:rFonts w:hint="eastAsia"/>
              </w:rPr>
              <w:t>Ames</w:t>
            </w:r>
            <w:bookmarkEnd w:id="68"/>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69" w:name="OLE_LINK14"/>
            <w:r w:rsidRPr="009F4BFE">
              <w:rPr>
                <w:rFonts w:hint="eastAsia"/>
                <w:b/>
                <w:bCs/>
              </w:rPr>
              <w:t>838</w:t>
            </w:r>
            <w:r w:rsidRPr="009F4BFE">
              <w:rPr>
                <w:rFonts w:hint="eastAsia"/>
                <w:b/>
                <w:bCs/>
                <w:vertAlign w:val="subscript"/>
              </w:rPr>
              <w:t>(</w:t>
            </w:r>
            <w:bookmarkEnd w:id="69"/>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2766C09A"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r w:rsidR="00CE0BDC">
        <w:rPr>
          <w:rFonts w:hint="eastAsia"/>
        </w:rPr>
        <w:t>CoT-CMP</w:t>
      </w:r>
      <w:r>
        <w:t>依然能够在大部分</w:t>
      </w:r>
      <w:r>
        <w:lastRenderedPageBreak/>
        <w:t>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0" w:name="_Toc224228049"/>
      <w:r>
        <w:t>消融实验</w:t>
      </w:r>
      <w:bookmarkEnd w:id="70"/>
    </w:p>
    <w:p w14:paraId="76B98AE3" w14:textId="6F38A410" w:rsidR="0006030B" w:rsidRDefault="00777529" w:rsidP="007E0097">
      <w:r>
        <w:rPr>
          <w:rFonts w:hint="eastAsia"/>
        </w:rPr>
        <w:t>为系统</w:t>
      </w:r>
      <w:r w:rsidR="0038695B">
        <w:rPr>
          <w:rFonts w:hint="eastAsia"/>
        </w:rPr>
        <w:t>性的研究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1FA65468" w14:textId="77777777" w:rsidR="00A0587F" w:rsidRPr="00663FAD" w:rsidRDefault="00A0587F" w:rsidP="00663FAD"/>
    <w:p w14:paraId="4F88CD15" w14:textId="1C36B312" w:rsidR="000931CE" w:rsidRDefault="000931CE" w:rsidP="007359A6">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4</w:t>
      </w:r>
      <w:r>
        <w:fldChar w:fldCharType="end"/>
      </w:r>
      <w:r>
        <w:rPr>
          <w:rFonts w:hint="eastAsia"/>
        </w:rPr>
        <w:t xml:space="preserve"> </w:t>
      </w:r>
      <w:bookmarkStart w:id="71"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1"/>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0B3C3212" w14:textId="537CDF13" w:rsidR="00282C8C" w:rsidRDefault="00282C8C" w:rsidP="00282C8C">
      <w:pPr>
        <w:pStyle w:val="a7"/>
      </w:pPr>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5</w:t>
      </w:r>
      <w:r>
        <w:fldChar w:fldCharType="end"/>
      </w:r>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w:t>
      </w:r>
      <w:r>
        <w:rPr>
          <w:rFonts w:hint="eastAsia"/>
        </w:rPr>
        <w:lastRenderedPageBreak/>
        <w:t>注意力机制通过动态融合各个模态的特征信息，有效避免了强行拼接带来的特征排斥效应。</w:t>
      </w:r>
    </w:p>
    <w:p w14:paraId="3B6FC883" w14:textId="77777777" w:rsidR="0006030B" w:rsidRDefault="00777529">
      <w:pPr>
        <w:pStyle w:val="3"/>
        <w:rPr>
          <w:rFonts w:hint="default"/>
        </w:rPr>
      </w:pPr>
      <w:bookmarkStart w:id="72" w:name="_Toc224228050"/>
      <w:r>
        <w:t>可视化分析</w:t>
      </w:r>
      <w:bookmarkEnd w:id="72"/>
    </w:p>
    <w:p w14:paraId="4A6C11AC" w14:textId="180A5313" w:rsidR="0006030B" w:rsidRDefault="009C6321" w:rsidP="007E0097">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p>
    <w:p w14:paraId="5F9D6B24" w14:textId="35064962" w:rsidR="00E34FBE" w:rsidRDefault="00DB37A3" w:rsidP="007E0097">
      <w:r>
        <w:rPr>
          <w:rFonts w:hint="eastAsia"/>
          <w:noProof/>
        </w:rPr>
        <w:drawing>
          <wp:inline distT="0" distB="0" distL="0" distR="0" wp14:anchorId="4D3A140F" wp14:editId="7FE0ABE4">
            <wp:extent cx="1283546" cy="962660"/>
            <wp:effectExtent l="0" t="0" r="0" b="0"/>
            <wp:docPr id="1774886330"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86330" name="图形 1774886330"/>
                    <pic:cNvPicPr/>
                  </pic:nvPicPr>
                  <pic:blipFill>
                    <a:blip r:embed="rId254">
                      <a:extLst>
                        <a:ext uri="{96DAC541-7B7A-43D3-8B79-37D633B846F1}">
                          <asvg:svgBlip xmlns:asvg="http://schemas.microsoft.com/office/drawing/2016/SVG/main" r:embed="rId255"/>
                        </a:ext>
                      </a:extLst>
                    </a:blip>
                    <a:stretch>
                      <a:fillRect/>
                    </a:stretch>
                  </pic:blipFill>
                  <pic:spPr>
                    <a:xfrm>
                      <a:off x="0" y="0"/>
                      <a:ext cx="1305476" cy="979107"/>
                    </a:xfrm>
                    <a:prstGeom prst="rect">
                      <a:avLst/>
                    </a:prstGeom>
                  </pic:spPr>
                </pic:pic>
              </a:graphicData>
            </a:graphic>
          </wp:inline>
        </w:drawing>
      </w:r>
      <w:r>
        <w:rPr>
          <w:rFonts w:hint="eastAsia"/>
          <w:noProof/>
        </w:rPr>
        <w:drawing>
          <wp:inline distT="0" distB="0" distL="0" distR="0" wp14:anchorId="2A8F83FA" wp14:editId="57C0EA7F">
            <wp:extent cx="1339849" cy="1004887"/>
            <wp:effectExtent l="0" t="0" r="0" b="0"/>
            <wp:docPr id="142872678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26787" name="图片 1428726787"/>
                    <pic:cNvPicPr/>
                  </pic:nvPicPr>
                  <pic:blipFill>
                    <a:blip r:embed="rId256"/>
                    <a:stretch>
                      <a:fillRect/>
                    </a:stretch>
                  </pic:blipFill>
                  <pic:spPr>
                    <a:xfrm>
                      <a:off x="0" y="0"/>
                      <a:ext cx="1349226" cy="1011920"/>
                    </a:xfrm>
                    <a:prstGeom prst="rect">
                      <a:avLst/>
                    </a:prstGeom>
                  </pic:spPr>
                </pic:pic>
              </a:graphicData>
            </a:graphic>
          </wp:inline>
        </w:drawing>
      </w:r>
    </w:p>
    <w:p w14:paraId="58265068" w14:textId="77777777" w:rsidR="00DB37A3" w:rsidRDefault="00DB37A3" w:rsidP="007E0097">
      <w:pPr>
        <w:rPr>
          <w:rFonts w:hint="eastAsia"/>
        </w:rPr>
      </w:pPr>
    </w:p>
    <w:p w14:paraId="2EEEC349" w14:textId="77777777" w:rsidR="0006030B" w:rsidRDefault="00777529">
      <w:pPr>
        <w:pStyle w:val="3"/>
        <w:rPr>
          <w:rFonts w:hint="default"/>
        </w:rPr>
      </w:pPr>
      <w:bookmarkStart w:id="73" w:name="_Toc224228051"/>
      <w:r>
        <w:t>参数敏感实验</w:t>
      </w:r>
      <w:bookmarkEnd w:id="73"/>
    </w:p>
    <w:p w14:paraId="238039B3" w14:textId="0E75A77E"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C72B58">
        <w:rPr>
          <w:rFonts w:hint="eastAsia"/>
        </w:rPr>
        <w:t>图</w:t>
      </w:r>
      <w:r w:rsidR="00C72B58">
        <w:rPr>
          <w:rFonts w:hint="eastAsia"/>
        </w:rPr>
        <w:t>3-</w:t>
      </w:r>
      <w:r w:rsidR="00C72B58">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3FBCCA83" w14:textId="77777777" w:rsidR="008B022F" w:rsidRDefault="0012278D" w:rsidP="00527F49">
      <w:pPr>
        <w:pStyle w:val="aff1"/>
        <w:spacing w:before="326"/>
      </w:pPr>
      <w:r>
        <w:lastRenderedPageBreak/>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7"/>
                    <a:stretch>
                      <a:fillRect/>
                    </a:stretch>
                  </pic:blipFill>
                  <pic:spPr>
                    <a:xfrm>
                      <a:off x="0" y="0"/>
                      <a:ext cx="4243884" cy="2524371"/>
                    </a:xfrm>
                    <a:prstGeom prst="rect">
                      <a:avLst/>
                    </a:prstGeom>
                  </pic:spPr>
                </pic:pic>
              </a:graphicData>
            </a:graphic>
          </wp:inline>
        </w:drawing>
      </w:r>
    </w:p>
    <w:p w14:paraId="196FB96B" w14:textId="7B431BC7" w:rsidR="00965FE7" w:rsidRDefault="008B022F" w:rsidP="007359A6">
      <w:pPr>
        <w:pStyle w:val="a7"/>
      </w:pPr>
      <w:bookmarkStart w:id="74"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4</w:t>
      </w:r>
      <w:r>
        <w:fldChar w:fldCharType="end"/>
      </w:r>
      <w:bookmarkEnd w:id="74"/>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pPr>
        <w:pStyle w:val="2"/>
      </w:pPr>
      <w:bookmarkStart w:id="75" w:name="_Toc224228052"/>
      <w:r>
        <w:rPr>
          <w:rFonts w:hint="eastAsia"/>
        </w:rPr>
        <w:t>本章小结</w:t>
      </w:r>
      <w:bookmarkEnd w:id="75"/>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w:t>
      </w:r>
      <w:r>
        <w:rPr>
          <w:rFonts w:hint="eastAsia"/>
        </w:rPr>
        <w:lastRenderedPageBreak/>
        <w:t>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8"/>
          <w:headerReference w:type="default" r:id="rId259"/>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6" w:name="_Toc224228053"/>
      <w:r>
        <w:lastRenderedPageBreak/>
        <w:t>基于知识增强</w:t>
      </w:r>
      <w:r>
        <w:rPr>
          <w:rFonts w:hint="eastAsia"/>
        </w:rPr>
        <w:t>与</w:t>
      </w:r>
      <w:r>
        <w:t>图对齐的分子性质预测方法</w:t>
      </w:r>
      <w:bookmarkEnd w:id="76"/>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pPr>
        <w:pStyle w:val="2"/>
        <w:ind w:left="567" w:hanging="567"/>
      </w:pPr>
      <w:bookmarkStart w:id="77" w:name="_Toc224228054"/>
      <w:r>
        <w:rPr>
          <w:rFonts w:hint="eastAsia"/>
        </w:rPr>
        <w:t>模型设计与描述</w:t>
      </w:r>
      <w:bookmarkEnd w:id="77"/>
    </w:p>
    <w:p w14:paraId="062F0443" w14:textId="77777777" w:rsidR="0006030B" w:rsidRDefault="00777529">
      <w:pPr>
        <w:pStyle w:val="3"/>
        <w:rPr>
          <w:rFonts w:hint="default"/>
        </w:rPr>
      </w:pPr>
      <w:bookmarkStart w:id="78" w:name="_Toc224228055"/>
      <w:r>
        <w:t>KGAMA</w:t>
      </w:r>
      <w:r>
        <w:t>框架概述</w:t>
      </w:r>
      <w:bookmarkEnd w:id="78"/>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2EFA48A0" w:rsidR="00664839" w:rsidRDefault="008B022F" w:rsidP="007359A6">
      <w:pPr>
        <w:pStyle w:val="a7"/>
      </w:pPr>
      <w:bookmarkStart w:id="79"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1</w:t>
      </w:r>
      <w:r>
        <w:fldChar w:fldCharType="end"/>
      </w:r>
      <w:bookmarkEnd w:id="79"/>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0" w:name="_Toc224228056"/>
      <w:r>
        <w:t>图编码器</w:t>
      </w:r>
      <w:bookmarkEnd w:id="80"/>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1" w:name="_Toc224228057"/>
      <w:r>
        <w:t>指纹编码器</w:t>
      </w:r>
      <w:bookmarkEnd w:id="81"/>
    </w:p>
    <w:p w14:paraId="4881D350" w14:textId="6DB53FE7" w:rsidR="0006030B" w:rsidRDefault="00777529" w:rsidP="007E0097">
      <w:r>
        <w:t>分子指纹作为一种将分子局部子结构转化为二进制代码的数字化表征手段，其核心机</w:t>
      </w:r>
      <w:r>
        <w:lastRenderedPageBreak/>
        <w:t>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所示。基于编码策略之差异，现有指纹技术主要涵盖</w:t>
      </w:r>
      <w:proofErr w:type="spellStart"/>
      <w:r>
        <w:t>AtomPairs</w:t>
      </w:r>
      <w:proofErr w:type="spellEnd"/>
      <w:r>
        <w:t>、</w:t>
      </w:r>
      <w:r>
        <w:t>MACCS</w:t>
      </w:r>
      <w:r>
        <w:t>及</w:t>
      </w:r>
      <w:r>
        <w:t>Morgan</w:t>
      </w:r>
      <w:r>
        <w:t>三类。</w:t>
      </w:r>
      <w:r w:rsidR="00660AFB">
        <w:fldChar w:fldCharType="begin"/>
      </w:r>
      <w:r w:rsidR="00660AFB">
        <w:instrText xml:space="preserve"> REF _Ref224305280 \h </w:instrText>
      </w:r>
      <w:r w:rsidR="00660AFB">
        <w:fldChar w:fldCharType="separate"/>
      </w:r>
      <w:r w:rsidR="00660AFB">
        <w:rPr>
          <w:rFonts w:hint="eastAsia"/>
        </w:rPr>
        <w:t>表</w:t>
      </w:r>
      <w:r w:rsidR="00660AFB">
        <w:rPr>
          <w:rFonts w:hint="eastAsia"/>
        </w:rPr>
        <w:t>4-</w:t>
      </w:r>
      <w:r w:rsidR="00660AFB">
        <w:rPr>
          <w:noProof/>
        </w:rPr>
        <w:t>1</w:t>
      </w:r>
      <w:r w:rsidR="00660AFB">
        <w:fldChar w:fldCharType="end"/>
      </w:r>
      <w:r>
        <w:t>详尽列示了各指纹</w:t>
      </w:r>
      <w:r>
        <w:rPr>
          <w:rFonts w:hint="eastAsia"/>
        </w:rPr>
        <w:t>所</w:t>
      </w:r>
      <w:r>
        <w:t>能承载的信息维度。</w:t>
      </w:r>
    </w:p>
    <w:p w14:paraId="1F65769A" w14:textId="73CA29D6" w:rsidR="008B022F" w:rsidRDefault="008B022F" w:rsidP="007359A6">
      <w:pPr>
        <w:pStyle w:val="a7"/>
      </w:pPr>
      <w:bookmarkStart w:id="82"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2"/>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6.05pt;height:21.65pt" o:ole="">
            <v:imagedata r:id="rId261" o:title=""/>
          </v:shape>
          <o:OLEObject Type="Embed" ProgID="Equation.DSMT4" ShapeID="_x0000_i1139" DrawAspect="Content" ObjectID="_1835371632" r:id="rId26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7.05pt;height:15.8pt" o:ole="">
            <v:imagedata r:id="rId263" o:title=""/>
          </v:shape>
          <o:OLEObject Type="Embed" ProgID="Equation.DSMT4" ShapeID="_x0000_i1140" DrawAspect="Content" ObjectID="_1835371633" r:id="rId264"/>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1" type="#_x0000_t75" style="width:27.05pt;height:15.8pt" o:ole="">
            <v:imagedata r:id="rId265" o:title=""/>
          </v:shape>
          <o:OLEObject Type="Embed" ProgID="Equation.DSMT4" ShapeID="_x0000_i1141" DrawAspect="Content" ObjectID="_1835371634" r:id="rId266"/>
        </w:object>
      </w:r>
      <w:r w:rsidR="00777529">
        <w:t>指代</w:t>
      </w:r>
      <w:r w:rsidR="00777529">
        <w:t>MACCS</w:t>
      </w:r>
      <w:r w:rsidR="00777529">
        <w:t>指纹，</w:t>
      </w:r>
      <w:r w:rsidR="00B035DA" w:rsidRPr="00B035DA">
        <w:rPr>
          <w:position w:val="-10"/>
        </w:rPr>
        <w:object w:dxaOrig="540" w:dyaOrig="320" w14:anchorId="538F60D3">
          <v:shape id="_x0000_i1142" type="#_x0000_t75" style="width:27.05pt;height:15.8pt" o:ole="">
            <v:imagedata r:id="rId267" o:title=""/>
          </v:shape>
          <o:OLEObject Type="Embed" ProgID="Equation.DSMT4" ShapeID="_x0000_i1142" DrawAspect="Content" ObjectID="_1835371635" r:id="rId2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3" w:name="_Toc224228058"/>
      <w:r>
        <w:t>序列编码器</w:t>
      </w:r>
      <w:bookmarkEnd w:id="83"/>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w:t>
      </w:r>
      <w:r>
        <w:lastRenderedPageBreak/>
        <w:t>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4" w:name="_Toc224228059"/>
      <w:r>
        <w:t>文本编码器</w:t>
      </w:r>
      <w:bookmarkEnd w:id="84"/>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5" w:name="_Toc224228060"/>
      <w:r>
        <w:t>融合与预测</w:t>
      </w:r>
      <w:bookmarkEnd w:id="85"/>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bookmarkStart w:id="86" w:name="_Toc224228061"/>
      <w:r>
        <w:rPr>
          <w:rFonts w:hint="eastAsia"/>
        </w:rPr>
        <w:t>实验设计</w:t>
      </w:r>
      <w:bookmarkEnd w:id="86"/>
    </w:p>
    <w:p w14:paraId="6388DA1C" w14:textId="77777777" w:rsidR="0006030B" w:rsidRDefault="00777529">
      <w:pPr>
        <w:pStyle w:val="3"/>
        <w:rPr>
          <w:rFonts w:hint="default"/>
        </w:rPr>
      </w:pPr>
      <w:bookmarkStart w:id="87" w:name="_Toc224228062"/>
      <w:proofErr w:type="gramStart"/>
      <w:r>
        <w:t>预训练</w:t>
      </w:r>
      <w:proofErr w:type="gramEnd"/>
      <w:r>
        <w:t>数据</w:t>
      </w:r>
      <w:bookmarkEnd w:id="87"/>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w:t>
      </w:r>
      <w:r>
        <w:lastRenderedPageBreak/>
        <w:t>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lastRenderedPageBreak/>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527F49">
      <w:pPr>
        <w:pStyle w:val="aff1"/>
        <w:spacing w:before="326"/>
      </w:pPr>
      <w: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9"/>
                    <a:stretch>
                      <a:fillRect/>
                    </a:stretch>
                  </pic:blipFill>
                  <pic:spPr>
                    <a:xfrm>
                      <a:off x="0" y="0"/>
                      <a:ext cx="5274310" cy="6249670"/>
                    </a:xfrm>
                    <a:prstGeom prst="rect">
                      <a:avLst/>
                    </a:prstGeom>
                  </pic:spPr>
                </pic:pic>
              </a:graphicData>
            </a:graphic>
          </wp:inline>
        </w:drawing>
      </w:r>
    </w:p>
    <w:p w14:paraId="46FF3DDF" w14:textId="568455AC" w:rsidR="008B022F" w:rsidRDefault="008B022F" w:rsidP="007359A6">
      <w:pPr>
        <w:pStyle w:val="a7"/>
      </w:pPr>
      <w:bookmarkStart w:id="88"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2</w:t>
      </w:r>
      <w:r>
        <w:fldChar w:fldCharType="end"/>
      </w:r>
      <w:bookmarkEnd w:id="88"/>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89" w:name="_Toc224228063"/>
      <w:r>
        <w:t>下游数据集</w:t>
      </w:r>
      <w:bookmarkEnd w:id="89"/>
    </w:p>
    <w:p w14:paraId="569FBF09" w14:textId="3C257081"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90"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90"/>
      <w:r>
        <w:rPr>
          <w:rFonts w:hint="eastAsia"/>
        </w:rPr>
        <w:t xml:space="preserve"> </w:t>
      </w:r>
      <w:r w:rsidRPr="00261B51">
        <w:rPr>
          <w:rFonts w:hint="eastAsia"/>
        </w:rPr>
        <w:t>MolecuNet</w:t>
      </w:r>
      <w:r w:rsidRPr="00261B51">
        <w:rPr>
          <w:rFonts w:hint="eastAsia"/>
        </w:rPr>
        <w:t>基准</w:t>
      </w:r>
      <w:proofErr w:type="gramStart"/>
      <w:r w:rsidRPr="00261B51">
        <w:rPr>
          <w:rFonts w:hint="eastAsia"/>
        </w:rPr>
        <w:t>组基本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7DE6958B" w14:textId="5BC620B8"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3F3303C"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lastRenderedPageBreak/>
        <w:t>Lipo</w:t>
      </w:r>
      <w:r>
        <w:rPr>
          <w:rFonts w:hint="eastAsia"/>
        </w:rPr>
        <w:t>：预测分子的脂溶性——脂溶性影响药物的跨膜吸收、组织分布，脂溶性过高或过低都会影响药效，该任务可优化分子的脂溶性以平衡吸收与分布。</w:t>
      </w:r>
    </w:p>
    <w:p w14:paraId="6D59C878" w14:textId="6FA59D6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B72BD1">
        <w:rPr>
          <w:rFonts w:hint="eastAsia"/>
        </w:rPr>
        <w:t>图</w:t>
      </w:r>
      <w:r w:rsidR="00B72BD1">
        <w:rPr>
          <w:rFonts w:hint="eastAsia"/>
        </w:rPr>
        <w:t>4-</w:t>
      </w:r>
      <w:r w:rsidR="00B72BD1">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B72BD1">
      <w:pPr>
        <w:pStyle w:val="aff1"/>
        <w:spacing w:before="326"/>
      </w:pPr>
      <w:r>
        <w:rPr>
          <w:rFonts w:hint="eastAsia"/>
        </w:rPr>
        <w:drawing>
          <wp:inline distT="0" distB="0" distL="0" distR="0" wp14:anchorId="3F857FB2" wp14:editId="5F1ED121">
            <wp:extent cx="5764754" cy="4829846"/>
            <wp:effectExtent l="0" t="0" r="7620" b="889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70"/>
                    <a:stretch>
                      <a:fillRect/>
                    </a:stretch>
                  </pic:blipFill>
                  <pic:spPr>
                    <a:xfrm>
                      <a:off x="0" y="0"/>
                      <a:ext cx="5770867" cy="4834968"/>
                    </a:xfrm>
                    <a:prstGeom prst="rect">
                      <a:avLst/>
                    </a:prstGeom>
                  </pic:spPr>
                </pic:pic>
              </a:graphicData>
            </a:graphic>
          </wp:inline>
        </w:drawing>
      </w:r>
    </w:p>
    <w:p w14:paraId="66E8A29F" w14:textId="34B612A8" w:rsidR="00B72BD1" w:rsidRDefault="00B72BD1" w:rsidP="00B72BD1">
      <w:pPr>
        <w:pStyle w:val="a7"/>
      </w:pPr>
      <w:bookmarkStart w:id="91"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bookmarkEnd w:id="91"/>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2" w:name="_Toc224228064"/>
      <w:r>
        <w:t>实验设置</w:t>
      </w:r>
      <w:bookmarkEnd w:id="92"/>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1560B901"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Pr="007359A6" w:rsidRDefault="00777529" w:rsidP="007E0097">
      <w:pPr>
        <w:ind w:firstLine="482"/>
        <w:rPr>
          <w:b/>
          <w:bCs/>
          <w:color w:val="EE0000"/>
        </w:rPr>
      </w:pPr>
      <w:r w:rsidRPr="007359A6">
        <w:rPr>
          <w:rFonts w:hint="eastAsia"/>
          <w:b/>
          <w:bCs/>
          <w:color w:val="EE0000"/>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bookmarkStart w:id="93" w:name="_Toc224228065"/>
      <w:r>
        <w:lastRenderedPageBreak/>
        <w:t>评价指标</w:t>
      </w:r>
      <w:bookmarkEnd w:id="93"/>
    </w:p>
    <w:p w14:paraId="18063F7D" w14:textId="51CE9FC4" w:rsidR="0006030B" w:rsidRDefault="00777529"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bookmarkStart w:id="94" w:name="_Toc224228066"/>
      <w:r>
        <w:t>损失函数</w:t>
      </w:r>
      <w:bookmarkEnd w:id="94"/>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0.6pt;height:50.35pt" o:ole="">
            <v:imagedata r:id="rId271" o:title=""/>
          </v:shape>
          <o:OLEObject Type="Embed" ProgID="Equation.DSMT4" ShapeID="_x0000_i1143" DrawAspect="Content" ObjectID="_1835371636" r:id="rId27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2.05pt;height:17.9pt" o:ole="">
            <v:imagedata r:id="rId273" o:title=""/>
          </v:shape>
          <o:OLEObject Type="Embed" ProgID="Equation.DSMT4" ShapeID="_x0000_i1144" DrawAspect="Content" ObjectID="_1835371637" r:id="rId274"/>
        </w:object>
      </w:r>
      <w:r w:rsidR="00B943E6">
        <w:rPr>
          <w:rFonts w:hint="eastAsia"/>
        </w:rPr>
        <w:t>，</w:t>
      </w:r>
      <w:r w:rsidR="00B943E6" w:rsidRPr="00B943E6">
        <w:rPr>
          <w:position w:val="-14"/>
        </w:rPr>
        <w:object w:dxaOrig="260" w:dyaOrig="380" w14:anchorId="04A92EBF">
          <v:shape id="_x0000_i1145" type="#_x0000_t75" style="width:12.9pt;height:17.9pt" o:ole="">
            <v:imagedata r:id="rId275" o:title=""/>
          </v:shape>
          <o:OLEObject Type="Embed" ProgID="Equation.DSMT4" ShapeID="_x0000_i1145" DrawAspect="Content" ObjectID="_1835371638" r:id="rId276"/>
        </w:object>
      </w:r>
      <w:r>
        <w:rPr>
          <w:rFonts w:hint="eastAsia"/>
        </w:rPr>
        <w:t>为归一化后的特征向量，</w:t>
      </w:r>
      <w:r w:rsidR="00B943E6" w:rsidRPr="00B943E6">
        <w:rPr>
          <w:position w:val="-6"/>
        </w:rPr>
        <w:object w:dxaOrig="420" w:dyaOrig="279" w14:anchorId="2EF6208C">
          <v:shape id="_x0000_i1146" type="#_x0000_t75" style="width:20.8pt;height:13.3pt" o:ole="">
            <v:imagedata r:id="rId277" o:title=""/>
          </v:shape>
          <o:OLEObject Type="Embed" ProgID="Equation.DSMT4" ShapeID="_x0000_i1146" DrawAspect="Content" ObjectID="_1835371639" r:id="rId278"/>
        </w:object>
      </w:r>
      <w:r>
        <w:rPr>
          <w:rFonts w:hint="eastAsia"/>
        </w:rPr>
        <w:t>表示余弦相似度，</w:t>
      </w:r>
      <w:r w:rsidR="00B943E6" w:rsidRPr="00B943E6">
        <w:rPr>
          <w:position w:val="-6"/>
        </w:rPr>
        <w:object w:dxaOrig="200" w:dyaOrig="220" w14:anchorId="7215D015">
          <v:shape id="_x0000_i1147" type="#_x0000_t75" style="width:9.55pt;height:12.05pt" o:ole="">
            <v:imagedata r:id="rId279" o:title=""/>
          </v:shape>
          <o:OLEObject Type="Embed" ProgID="Equation.DSMT4" ShapeID="_x0000_i1147" DrawAspect="Content" ObjectID="_1835371640" r:id="rId280"/>
        </w:object>
      </w:r>
      <w:r>
        <w:rPr>
          <w:rFonts w:hint="eastAsia"/>
        </w:rPr>
        <w:t>为温度系数，</w:t>
      </w:r>
      <w:r w:rsidR="00B943E6" w:rsidRPr="00B943E6">
        <w:rPr>
          <w:position w:val="-4"/>
        </w:rPr>
        <w:object w:dxaOrig="240" w:dyaOrig="260" w14:anchorId="78A2E08D">
          <v:shape id="_x0000_i1148" type="#_x0000_t75" style="width:12.9pt;height:12.9pt" o:ole="">
            <v:imagedata r:id="rId281" o:title=""/>
          </v:shape>
          <o:OLEObject Type="Embed" ProgID="Equation.DSMT4" ShapeID="_x0000_i1148" DrawAspect="Content" ObjectID="_1835371641" r:id="rId282"/>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35pt;height:15.8pt" o:ole="">
            <v:imagedata r:id="rId283" o:title=""/>
          </v:shape>
          <o:OLEObject Type="Embed" ProgID="Equation.DSMT4" ShapeID="_x0000_i1149" DrawAspect="Content" ObjectID="_1835371642" r:id="rId284"/>
        </w:object>
      </w:r>
      <w:r>
        <w:rPr>
          <w:rFonts w:hint="eastAsia"/>
        </w:rPr>
        <w:t>下的表示为</w:t>
      </w:r>
      <w:r w:rsidR="00B943E6" w:rsidRPr="00B943E6">
        <w:rPr>
          <w:position w:val="-12"/>
        </w:rPr>
        <w:object w:dxaOrig="420" w:dyaOrig="380" w14:anchorId="1B6C3D18">
          <v:shape id="_x0000_i1150" type="#_x0000_t75" style="width:20.8pt;height:17.9pt" o:ole="">
            <v:imagedata r:id="rId285" o:title=""/>
          </v:shape>
          <o:OLEObject Type="Embed" ProgID="Equation.DSMT4" ShapeID="_x0000_i1150" DrawAspect="Content" ObjectID="_1835371643" r:id="rId286"/>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0.8pt;height:17.9pt" o:ole="">
            <v:imagedata r:id="rId287" o:title=""/>
          </v:shape>
          <o:OLEObject Type="Embed" ProgID="Equation.DSMT4" ShapeID="_x0000_i1151" DrawAspect="Content" ObjectID="_1835371644" r:id="rId288"/>
        </w:object>
      </w:r>
      <w:r>
        <w:rPr>
          <w:rFonts w:hint="eastAsia"/>
        </w:rPr>
        <w:t>。为了确保对齐的对称性，本文定义双向对比损失</w:t>
      </w:r>
      <w:r w:rsidR="00B943E6" w:rsidRPr="00B943E6">
        <w:rPr>
          <w:position w:val="-14"/>
        </w:rPr>
        <w:object w:dxaOrig="460" w:dyaOrig="380" w14:anchorId="032698F9">
          <v:shape id="_x0000_i1152" type="#_x0000_t75" style="width:24.15pt;height:17.9pt" o:ole="">
            <v:imagedata r:id="rId289" o:title=""/>
          </v:shape>
          <o:OLEObject Type="Embed" ProgID="Equation.DSMT4" ShapeID="_x0000_i1152" DrawAspect="Content" ObjectID="_1835371645" r:id="rId290"/>
        </w:object>
      </w:r>
      <w:r>
        <w:rPr>
          <w:rFonts w:hint="eastAsia"/>
        </w:rPr>
        <w:t>为：</w:t>
      </w:r>
    </w:p>
    <w:p w14:paraId="73A4057C" w14:textId="2CC50BEE" w:rsidR="00B943E6" w:rsidRDefault="00B943E6" w:rsidP="00B943E6">
      <w:pPr>
        <w:pStyle w:val="MTDisplayEquation"/>
      </w:pPr>
      <w:r>
        <w:lastRenderedPageBreak/>
        <w:tab/>
      </w:r>
      <w:r w:rsidRPr="00B943E6">
        <w:rPr>
          <w:position w:val="-24"/>
        </w:rPr>
        <w:object w:dxaOrig="2299" w:dyaOrig="620" w14:anchorId="0F760E22">
          <v:shape id="_x0000_i1153" type="#_x0000_t75" style="width:115.7pt;height:30.8pt" o:ole="">
            <v:imagedata r:id="rId291" o:title=""/>
          </v:shape>
          <o:OLEObject Type="Embed" ProgID="Equation.DSMT4" ShapeID="_x0000_i1153" DrawAspect="Content" ObjectID="_1835371646" r:id="rId2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tab/>
      </w:r>
      <w:r w:rsidRPr="00593ACC">
        <w:rPr>
          <w:position w:val="-60"/>
        </w:rPr>
        <w:object w:dxaOrig="4280" w:dyaOrig="1020" w14:anchorId="5D902B2B">
          <v:shape id="_x0000_i1154" type="#_x0000_t75" style="width:213.9pt;height:50.35pt" o:ole="">
            <v:imagedata r:id="rId293" o:title=""/>
          </v:shape>
          <o:OLEObject Type="Embed" ProgID="Equation.DSMT4" ShapeID="_x0000_i1154" DrawAspect="Content" ObjectID="_1835371647" r:id="rId2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7.9pt;height:17.9pt" o:ole="">
            <v:imagedata r:id="rId295" o:title=""/>
          </v:shape>
          <o:OLEObject Type="Embed" ProgID="Equation.DSMT4" ShapeID="_x0000_i1155" DrawAspect="Content" ObjectID="_1835371648" r:id="rId296"/>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8.15pt;height:38.3pt" o:ole="">
            <v:imagedata r:id="rId297" o:title=""/>
          </v:shape>
          <o:OLEObject Type="Embed" ProgID="Equation.DSMT4" ShapeID="_x0000_i1156" DrawAspect="Content" ObjectID="_1835371649" r:id="rId2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7.05pt;height:32.9pt" o:ole="">
            <v:imagedata r:id="rId299" o:title=""/>
          </v:shape>
          <o:OLEObject Type="Embed" ProgID="Equation.DSMT4" ShapeID="_x0000_i1157" DrawAspect="Content" ObjectID="_1835371650" r:id="rId300"/>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7.9pt;height:17.9pt" o:ole="">
            <v:imagedata r:id="rId301" o:title=""/>
          </v:shape>
          <o:OLEObject Type="Embed" ProgID="Equation.DSMT4" ShapeID="_x0000_i1158" DrawAspect="Content" ObjectID="_1835371651" r:id="rId302"/>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2.9pt;height:17.9pt" o:ole="">
            <v:imagedata r:id="rId303" o:title=""/>
          </v:shape>
          <o:OLEObject Type="Embed" ProgID="Equation.DSMT4" ShapeID="_x0000_i1159" DrawAspect="Content" ObjectID="_1835371652" r:id="rId304"/>
        </w:object>
      </w:r>
      <w:r>
        <w:rPr>
          <w:rFonts w:hint="eastAsia"/>
        </w:rPr>
        <w:t>项作为正则化因子，防止</w:t>
      </w:r>
      <w:r w:rsidR="00593ACC" w:rsidRPr="00593ACC">
        <w:rPr>
          <w:position w:val="-12"/>
        </w:rPr>
        <w:object w:dxaOrig="340" w:dyaOrig="360" w14:anchorId="28AE02D9">
          <v:shape id="_x0000_i1160" type="#_x0000_t75" style="width:17.9pt;height:17.9pt" o:ole="">
            <v:imagedata r:id="rId301" o:title=""/>
          </v:shape>
          <o:OLEObject Type="Embed" ProgID="Equation.DSMT4" ShapeID="_x0000_i1160" DrawAspect="Content" ObjectID="_1835371653" r:id="rId305"/>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5" w:name="_Toc224228067"/>
      <w:r>
        <w:t>对比模型</w:t>
      </w:r>
      <w:bookmarkEnd w:id="95"/>
    </w:p>
    <w:p w14:paraId="33D4D89B" w14:textId="342C11AD" w:rsidR="0006030B" w:rsidRDefault="00777529" w:rsidP="007E0097">
      <w:r>
        <w:t>Mol2Vec</w:t>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73535111" w:rsidR="0006030B" w:rsidRDefault="00777529" w:rsidP="007E0097">
      <w:r>
        <w:t>N-Gram</w:t>
      </w:r>
      <w:r>
        <w:t>：一种基于分子拓扑特征的方法，将分子表示为由连续</w:t>
      </w:r>
      <w:r w:rsidR="00A84F2E" w:rsidRPr="00A84F2E">
        <w:rPr>
          <w:position w:val="-6"/>
        </w:rPr>
        <w:object w:dxaOrig="279" w:dyaOrig="279" w14:anchorId="49348547">
          <v:shape id="_x0000_i1161" type="#_x0000_t75" style="width:14.15pt;height:14.15pt" o:ole="">
            <v:imagedata r:id="rId306" o:title=""/>
          </v:shape>
          <o:OLEObject Type="Embed" ProgID="Equation.DSMT4" ShapeID="_x0000_i1161" DrawAspect="Content" ObjectID="_1835371654" r:id="rId307"/>
        </w:object>
      </w:r>
      <w:proofErr w:type="gramStart"/>
      <w:r>
        <w:t>个</w:t>
      </w:r>
      <w:proofErr w:type="gramEnd"/>
      <w:r>
        <w:t>化学键组成的路径集合。它不需要预先定义复杂的化学特征，具有良好的通用性和灵活性，能够从结构角度有效刻画分子的局部环境。</w:t>
      </w:r>
    </w:p>
    <w:p w14:paraId="4DCFD597" w14:textId="5E59ECCA" w:rsidR="0006030B" w:rsidRDefault="00777529" w:rsidP="007E0097">
      <w:r>
        <w:lastRenderedPageBreak/>
        <w:t>GIN</w:t>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72E522FA" w:rsidR="0006030B" w:rsidRDefault="00777529" w:rsidP="007E0097">
      <w:r>
        <w:t>AttentiveFP</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2252B0B1"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1A776090" w:rsidR="0006030B" w:rsidRDefault="00777529" w:rsidP="007E0097">
      <w:r>
        <w:t>GROVER</w:t>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0C02803" w:rsidR="0006030B" w:rsidRDefault="00777529" w:rsidP="007E0097">
      <w:r>
        <w:t>SchNet</w:t>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2FF20636" w:rsidR="0006030B" w:rsidRDefault="00777529" w:rsidP="007E0097">
      <w:r>
        <w:t>GraphMVP</w:t>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6ABF02AC"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10AF4B8C" w:rsidR="0006030B" w:rsidRDefault="00777529" w:rsidP="007E0097">
      <w:r>
        <w:t>MoMu</w:t>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0B27FC38" w:rsidR="0006030B" w:rsidRDefault="00777529" w:rsidP="007E0097">
      <w:r>
        <w:t>KV-PLM</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w:t>
      </w:r>
      <w:r>
        <w:lastRenderedPageBreak/>
        <w:t>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bookmarkStart w:id="96" w:name="_Toc224228068"/>
      <w:r>
        <w:rPr>
          <w:rFonts w:hint="eastAsia"/>
        </w:rPr>
        <w:t>实验及结果分析</w:t>
      </w:r>
      <w:bookmarkEnd w:id="96"/>
    </w:p>
    <w:p w14:paraId="103DB964" w14:textId="77777777" w:rsidR="0006030B" w:rsidRDefault="00777529">
      <w:pPr>
        <w:pStyle w:val="3"/>
        <w:rPr>
          <w:rFonts w:hint="default"/>
        </w:rPr>
      </w:pPr>
      <w:bookmarkStart w:id="97" w:name="_Toc224228069"/>
      <w:r>
        <w:t>对比实验</w:t>
      </w:r>
      <w:bookmarkEnd w:id="97"/>
    </w:p>
    <w:p w14:paraId="2AFDE40E" w14:textId="0FE0ED0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ED31E3">
        <w:rPr>
          <w:rFonts w:hint="eastAsia"/>
        </w:rPr>
        <w:t>表</w:t>
      </w:r>
      <w:r w:rsidR="00ED31E3">
        <w:rPr>
          <w:rFonts w:hint="eastAsia"/>
        </w:rPr>
        <w:t>4-</w:t>
      </w:r>
      <w:r w:rsidR="00ED31E3">
        <w:rPr>
          <w:noProof/>
        </w:rPr>
        <w:t>5</w:t>
      </w:r>
      <w:r w:rsidR="00ED31E3">
        <w:fldChar w:fldCharType="end"/>
      </w:r>
      <w:r w:rsidR="00ED31E3">
        <w:rPr>
          <w:rFonts w:hint="eastAsia"/>
        </w:rPr>
        <w:t>所示。</w:t>
      </w:r>
    </w:p>
    <w:p w14:paraId="33CD1958" w14:textId="418C1184" w:rsidR="007359A6" w:rsidRDefault="007359A6" w:rsidP="007359A6">
      <w:pPr>
        <w:pStyle w:val="a7"/>
      </w:pPr>
      <w:bookmarkStart w:id="98"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98"/>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w:t>
      </w:r>
      <w:r w:rsidR="00D54326">
        <w:rPr>
          <w:rFonts w:hint="eastAsia"/>
        </w:rPr>
        <w:lastRenderedPageBreak/>
        <w:t>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6DA91978" w:rsidR="007359A6" w:rsidRDefault="007359A6" w:rsidP="007359A6">
      <w:pPr>
        <w:pStyle w:val="a7"/>
      </w:pPr>
      <w:bookmarkStart w:id="99"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99"/>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113FEF24"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w:t>
      </w:r>
      <w:r w:rsidR="00777529">
        <w:t>RMSE</w:t>
      </w:r>
      <w:r w:rsidR="00777529">
        <w:t>）表现（数值越低越好）。在水溶性预测任务（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777529">
        <w:t>（</w:t>
      </w:r>
      <w:r w:rsidR="00777529">
        <w:t>0.845</w:t>
      </w:r>
      <w:r w:rsidR="00777529">
        <w:t>）与</w:t>
      </w:r>
      <w:r w:rsidR="00777529">
        <w:t>AttentiveFP</w:t>
      </w:r>
      <w:r w:rsidR="00777529">
        <w:t>（</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，相比于次优模型</w:t>
      </w:r>
      <w:r w:rsidR="00777529">
        <w:t>GIN</w:t>
      </w:r>
      <w:r w:rsidR="00777529">
        <w:t>（</w:t>
      </w:r>
      <w:r w:rsidR="00777529">
        <w:t>1.619</w:t>
      </w:r>
      <w:r w:rsidR="00777529">
        <w:t>）</w:t>
      </w:r>
      <w:r w:rsidR="00777529">
        <w:lastRenderedPageBreak/>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0.656</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w:t>
      </w:r>
      <w:proofErr w:type="gramStart"/>
      <w:r w:rsidR="00777529">
        <w:t>了纯图神经网络</w:t>
      </w:r>
      <w:proofErr w:type="gramEnd"/>
      <w:r w:rsidR="00777529">
        <w:t>在计数能力上的短板。</w:t>
      </w:r>
    </w:p>
    <w:p w14:paraId="66F6E1B8" w14:textId="0C10964E"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SOTA</w:t>
      </w:r>
      <w:r>
        <w:t>方法的综合性能。</w:t>
      </w:r>
    </w:p>
    <w:p w14:paraId="283E49AE" w14:textId="77777777" w:rsidR="0006030B" w:rsidRDefault="00777529">
      <w:pPr>
        <w:pStyle w:val="3"/>
        <w:rPr>
          <w:rFonts w:hint="default"/>
        </w:rPr>
      </w:pPr>
      <w:bookmarkStart w:id="100" w:name="_Toc224228070"/>
      <w:r>
        <w:t>消融实验</w:t>
      </w:r>
      <w:bookmarkEnd w:id="100"/>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纯结</w:t>
      </w:r>
      <w:proofErr w:type="gramEnd"/>
      <w:r w:rsidR="00777529">
        <w:rPr>
          <w:rFonts w:hint="eastAsia"/>
        </w:rPr>
        <w:t>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2272970B"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lastRenderedPageBreak/>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31864B5A" w:rsidR="007359A6" w:rsidRDefault="00A366CE" w:rsidP="00A366CE">
      <w:pPr>
        <w:pStyle w:val="aff1"/>
        <w:spacing w:before="326"/>
      </w:pPr>
      <w:r w:rsidRPr="00A366CE">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8"/>
                    <a:stretch>
                      <a:fillRect/>
                    </a:stretch>
                  </pic:blipFill>
                  <pic:spPr>
                    <a:xfrm>
                      <a:off x="0" y="0"/>
                      <a:ext cx="5939790" cy="2444115"/>
                    </a:xfrm>
                    <a:prstGeom prst="rect">
                      <a:avLst/>
                    </a:prstGeom>
                  </pic:spPr>
                </pic:pic>
              </a:graphicData>
            </a:graphic>
          </wp:inline>
        </w:drawing>
      </w:r>
    </w:p>
    <w:p w14:paraId="3ACA86E1" w14:textId="42260BC2"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4</w:t>
      </w:r>
      <w:r>
        <w:fldChar w:fldCharType="end"/>
      </w:r>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77777777" w:rsidR="007359A6" w:rsidRPr="007359A6" w:rsidRDefault="007359A6" w:rsidP="007359A6"/>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A112F21" w:rsidR="007359A6" w:rsidRDefault="00A366CE" w:rsidP="00A366CE">
      <w:pPr>
        <w:pStyle w:val="aff1"/>
        <w:spacing w:before="326"/>
      </w:pPr>
      <w:r w:rsidRPr="00A366CE">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9"/>
                    <a:stretch>
                      <a:fillRect/>
                    </a:stretch>
                  </pic:blipFill>
                  <pic:spPr>
                    <a:xfrm>
                      <a:off x="0" y="0"/>
                      <a:ext cx="3854827" cy="2389383"/>
                    </a:xfrm>
                    <a:prstGeom prst="rect">
                      <a:avLst/>
                    </a:prstGeom>
                  </pic:spPr>
                </pic:pic>
              </a:graphicData>
            </a:graphic>
          </wp:inline>
        </w:drawing>
      </w:r>
    </w:p>
    <w:p w14:paraId="323717B6" w14:textId="30D011C5"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5</w:t>
      </w:r>
      <w:r>
        <w:fldChar w:fldCharType="end"/>
      </w:r>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w:t>
      </w:r>
      <w:r>
        <w:rPr>
          <w:rFonts w:hint="eastAsia"/>
        </w:rPr>
        <w:lastRenderedPageBreak/>
        <w:t>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1B3E8A8C" w14:textId="471859B3" w:rsidR="00EB1162" w:rsidRPr="0038695B" w:rsidRDefault="00EB1162" w:rsidP="007E0097">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38695B">
        <w:rPr>
          <w:rFonts w:hint="eastAsia"/>
        </w:rPr>
        <w:t>图</w:t>
      </w:r>
      <w:r w:rsidR="0038695B">
        <w:rPr>
          <w:rFonts w:hint="eastAsia"/>
        </w:rPr>
        <w:t>4-</w:t>
      </w:r>
      <w:r w:rsidR="0038695B">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曲线结果比其变体更加接近标准灰色基线，进一步证明了我们架构中各个模块的重要性。</w:t>
      </w:r>
    </w:p>
    <w:p w14:paraId="3EE94CD4" w14:textId="77777777" w:rsidR="00EB1162" w:rsidRDefault="00F918FE" w:rsidP="00EB1162">
      <w:pPr>
        <w:pStyle w:val="aff1"/>
        <w:spacing w:before="326"/>
      </w:pPr>
      <w:r w:rsidRPr="00F918FE">
        <w:rPr>
          <w:rFonts w:hint="eastAsia"/>
        </w:rPr>
        <w:lastRenderedPageBreak/>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0"/>
                    <a:stretch>
                      <a:fillRect/>
                    </a:stretch>
                  </pic:blipFill>
                  <pic:spPr>
                    <a:xfrm>
                      <a:off x="0" y="0"/>
                      <a:ext cx="5737748" cy="5751243"/>
                    </a:xfrm>
                    <a:prstGeom prst="rect">
                      <a:avLst/>
                    </a:prstGeom>
                  </pic:spPr>
                </pic:pic>
              </a:graphicData>
            </a:graphic>
          </wp:inline>
        </w:drawing>
      </w:r>
    </w:p>
    <w:p w14:paraId="10BA7873" w14:textId="503EABDC" w:rsidR="00F918FE" w:rsidRDefault="00EB1162" w:rsidP="00EB1162">
      <w:pPr>
        <w:pStyle w:val="a7"/>
      </w:pPr>
      <w:bookmarkStart w:id="101"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6</w:t>
      </w:r>
      <w:r>
        <w:fldChar w:fldCharType="end"/>
      </w:r>
      <w:bookmarkEnd w:id="101"/>
      <w:r>
        <w:rPr>
          <w:rFonts w:hint="eastAsia"/>
        </w:rPr>
        <w:t xml:space="preserve"> KGAMA</w:t>
      </w:r>
      <w:r>
        <w:rPr>
          <w:rFonts w:hint="eastAsia"/>
        </w:rPr>
        <w:t>及其变体散点结果</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w:t>
      </w:r>
      <w:r>
        <w:rPr>
          <w:rFonts w:hint="eastAsia"/>
        </w:rPr>
        <w:lastRenderedPageBreak/>
        <w:t>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102" w:name="_Toc224228071"/>
      <w:r>
        <w:t>可视化分析</w:t>
      </w:r>
      <w:bookmarkEnd w:id="102"/>
    </w:p>
    <w:p w14:paraId="68F3A6F1" w14:textId="04C64678"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rPr>
          <w:rFonts w:hint="eastAsia"/>
        </w:rPr>
        <w:t>图</w:t>
      </w:r>
      <w:r w:rsidR="007359A6">
        <w:rPr>
          <w:rFonts w:hint="eastAsia"/>
        </w:rPr>
        <w:t>4-</w:t>
      </w:r>
      <w:r w:rsidR="007359A6">
        <w:rPr>
          <w:noProof/>
        </w:rPr>
        <w:t>5</w:t>
      </w:r>
      <w:r w:rsidR="007359A6">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1"/>
                    <a:stretch>
                      <a:fillRect/>
                    </a:stretch>
                  </pic:blipFill>
                  <pic:spPr>
                    <a:xfrm>
                      <a:off x="0" y="0"/>
                      <a:ext cx="4781843" cy="2102834"/>
                    </a:xfrm>
                    <a:prstGeom prst="rect">
                      <a:avLst/>
                    </a:prstGeom>
                  </pic:spPr>
                </pic:pic>
              </a:graphicData>
            </a:graphic>
          </wp:inline>
        </w:drawing>
      </w:r>
    </w:p>
    <w:p w14:paraId="7666908A" w14:textId="67BA3817" w:rsidR="0006030B" w:rsidRDefault="007359A6" w:rsidP="007359A6">
      <w:pPr>
        <w:pStyle w:val="a7"/>
      </w:pPr>
      <w:bookmarkStart w:id="103"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7</w:t>
      </w:r>
      <w:r>
        <w:fldChar w:fldCharType="end"/>
      </w:r>
      <w:bookmarkEnd w:id="103"/>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04" w:name="_Toc224228072"/>
      <w:r>
        <w:t>参数敏感实验</w:t>
      </w:r>
      <w:bookmarkEnd w:id="104"/>
    </w:p>
    <w:p w14:paraId="12D913D3" w14:textId="1DF269BD"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w:t>
      </w:r>
      <w:r w:rsidR="00784711">
        <w:fldChar w:fldCharType="begin"/>
      </w:r>
      <w:r w:rsidR="00784711">
        <w:instrText xml:space="preserve"> REF _Ref224637702 \h </w:instrText>
      </w:r>
      <w:r w:rsidR="00784711">
        <w:fldChar w:fldCharType="separate"/>
      </w:r>
      <w:r w:rsidR="00784711">
        <w:rPr>
          <w:rFonts w:hint="eastAsia"/>
        </w:rPr>
        <w:t>图</w:t>
      </w:r>
      <w:r w:rsidR="00784711">
        <w:rPr>
          <w:rFonts w:hint="eastAsia"/>
        </w:rPr>
        <w:t>4-</w:t>
      </w:r>
      <w:r w:rsidR="00784711">
        <w:rPr>
          <w:noProof/>
        </w:rPr>
        <w:t>7</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82A74BF" w:rsidR="0006030B" w:rsidRDefault="007359A6" w:rsidP="007359A6">
      <w:pPr>
        <w:pStyle w:val="a7"/>
      </w:pPr>
      <w:bookmarkStart w:id="105"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8</w:t>
      </w:r>
      <w:r>
        <w:fldChar w:fldCharType="end"/>
      </w:r>
      <w:bookmarkEnd w:id="105"/>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pPr>
        <w:pStyle w:val="2"/>
      </w:pPr>
      <w:bookmarkStart w:id="106" w:name="_Toc224228073"/>
      <w:r>
        <w:rPr>
          <w:rFonts w:hint="eastAsia"/>
        </w:rPr>
        <w:t>本章小结</w:t>
      </w:r>
      <w:bookmarkEnd w:id="106"/>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13"/>
          <w:headerReference w:type="default" r:id="rId314"/>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07" w:name="_Toc224228074"/>
      <w:r>
        <w:rPr>
          <w:rFonts w:hint="eastAsia"/>
        </w:rPr>
        <w:lastRenderedPageBreak/>
        <w:t>总结与展望</w:t>
      </w:r>
      <w:bookmarkEnd w:id="107"/>
    </w:p>
    <w:p w14:paraId="2773E9D0" w14:textId="77777777" w:rsidR="0006030B" w:rsidRDefault="00777529">
      <w:pPr>
        <w:pStyle w:val="2"/>
      </w:pPr>
      <w:bookmarkStart w:id="108" w:name="_Toc224228075"/>
      <w:r>
        <w:rPr>
          <w:rFonts w:hint="eastAsia"/>
        </w:rPr>
        <w:t>工作总结</w:t>
      </w:r>
      <w:bookmarkEnd w:id="108"/>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pPr>
        <w:pStyle w:val="2"/>
      </w:pPr>
      <w:bookmarkStart w:id="109" w:name="_Toc224228076"/>
      <w:r>
        <w:rPr>
          <w:rFonts w:hint="eastAsia"/>
        </w:rPr>
        <w:t>工作展望</w:t>
      </w:r>
      <w:bookmarkEnd w:id="109"/>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15"/>
          <w:headerReference w:type="default" r:id="rId316"/>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bookmarkStart w:id="110" w:name="_Toc224228077"/>
      <w:r>
        <w:rPr>
          <w:rFonts w:hint="eastAsia"/>
        </w:rPr>
        <w:lastRenderedPageBreak/>
        <w:t>参考文献</w:t>
      </w:r>
      <w:bookmarkEnd w:id="110"/>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17"/>
      <w:headerReference w:type="default" r:id="rId318"/>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BFC64" w14:textId="77777777" w:rsidR="007354A4" w:rsidRDefault="007354A4" w:rsidP="007E0097">
      <w:r>
        <w:separator/>
      </w:r>
    </w:p>
  </w:endnote>
  <w:endnote w:type="continuationSeparator" w:id="0">
    <w:p w14:paraId="169772B6" w14:textId="77777777" w:rsidR="007354A4" w:rsidRDefault="007354A4"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BBA9B" w14:textId="77777777" w:rsidR="007354A4" w:rsidRDefault="007354A4" w:rsidP="007E0097">
      <w:r>
        <w:separator/>
      </w:r>
    </w:p>
  </w:footnote>
  <w:footnote w:type="continuationSeparator" w:id="0">
    <w:p w14:paraId="79E30771" w14:textId="77777777" w:rsidR="007354A4" w:rsidRDefault="007354A4"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2996"/>
    <w:rsid w:val="000440AA"/>
    <w:rsid w:val="00046C3F"/>
    <w:rsid w:val="0005047E"/>
    <w:rsid w:val="0005143F"/>
    <w:rsid w:val="00051A45"/>
    <w:rsid w:val="0005572E"/>
    <w:rsid w:val="00056721"/>
    <w:rsid w:val="0006030B"/>
    <w:rsid w:val="00067B67"/>
    <w:rsid w:val="00072BD9"/>
    <w:rsid w:val="000761DC"/>
    <w:rsid w:val="000775BA"/>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17045"/>
    <w:rsid w:val="00117536"/>
    <w:rsid w:val="0012278D"/>
    <w:rsid w:val="001241FF"/>
    <w:rsid w:val="00126CDF"/>
    <w:rsid w:val="00127C0D"/>
    <w:rsid w:val="0014719D"/>
    <w:rsid w:val="00147A10"/>
    <w:rsid w:val="00147EF3"/>
    <w:rsid w:val="00151C4B"/>
    <w:rsid w:val="00162A73"/>
    <w:rsid w:val="00162EF4"/>
    <w:rsid w:val="00163053"/>
    <w:rsid w:val="0016460E"/>
    <w:rsid w:val="00172F73"/>
    <w:rsid w:val="00176270"/>
    <w:rsid w:val="0017737B"/>
    <w:rsid w:val="001807F9"/>
    <w:rsid w:val="00186FE4"/>
    <w:rsid w:val="0018788F"/>
    <w:rsid w:val="001A020F"/>
    <w:rsid w:val="001A5457"/>
    <w:rsid w:val="001A697C"/>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09E7"/>
    <w:rsid w:val="002A25B4"/>
    <w:rsid w:val="002A5F30"/>
    <w:rsid w:val="002A70AA"/>
    <w:rsid w:val="002B1880"/>
    <w:rsid w:val="002B1EFE"/>
    <w:rsid w:val="002B2251"/>
    <w:rsid w:val="002B24F4"/>
    <w:rsid w:val="002B39FE"/>
    <w:rsid w:val="002B5355"/>
    <w:rsid w:val="002B6905"/>
    <w:rsid w:val="002B7B48"/>
    <w:rsid w:val="002C1411"/>
    <w:rsid w:val="002C2001"/>
    <w:rsid w:val="002D3832"/>
    <w:rsid w:val="002D6F93"/>
    <w:rsid w:val="002F18CA"/>
    <w:rsid w:val="002F22EE"/>
    <w:rsid w:val="002F6183"/>
    <w:rsid w:val="002F6C0D"/>
    <w:rsid w:val="002F6F9F"/>
    <w:rsid w:val="002F7115"/>
    <w:rsid w:val="00301BA3"/>
    <w:rsid w:val="003149E6"/>
    <w:rsid w:val="00314BAA"/>
    <w:rsid w:val="00320813"/>
    <w:rsid w:val="00321148"/>
    <w:rsid w:val="00327F0B"/>
    <w:rsid w:val="003377DA"/>
    <w:rsid w:val="003408F3"/>
    <w:rsid w:val="00341493"/>
    <w:rsid w:val="0034211D"/>
    <w:rsid w:val="0034358D"/>
    <w:rsid w:val="00345E2F"/>
    <w:rsid w:val="0034727F"/>
    <w:rsid w:val="003557C5"/>
    <w:rsid w:val="00361D66"/>
    <w:rsid w:val="003646C2"/>
    <w:rsid w:val="0037565B"/>
    <w:rsid w:val="00380839"/>
    <w:rsid w:val="0038110F"/>
    <w:rsid w:val="00381FC9"/>
    <w:rsid w:val="0038234A"/>
    <w:rsid w:val="003827F0"/>
    <w:rsid w:val="00385085"/>
    <w:rsid w:val="0038695B"/>
    <w:rsid w:val="00395ED9"/>
    <w:rsid w:val="003A1BF3"/>
    <w:rsid w:val="003A6198"/>
    <w:rsid w:val="003A664F"/>
    <w:rsid w:val="003B2481"/>
    <w:rsid w:val="003B5310"/>
    <w:rsid w:val="003C0688"/>
    <w:rsid w:val="003C0BC5"/>
    <w:rsid w:val="003D0D9F"/>
    <w:rsid w:val="003D1AB8"/>
    <w:rsid w:val="003E2C24"/>
    <w:rsid w:val="003E5875"/>
    <w:rsid w:val="003E6391"/>
    <w:rsid w:val="003E665A"/>
    <w:rsid w:val="003F307B"/>
    <w:rsid w:val="003F76FB"/>
    <w:rsid w:val="00400C66"/>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2C6C"/>
    <w:rsid w:val="004641C5"/>
    <w:rsid w:val="00464DE5"/>
    <w:rsid w:val="00470E7D"/>
    <w:rsid w:val="00471C4C"/>
    <w:rsid w:val="00472259"/>
    <w:rsid w:val="00472A1A"/>
    <w:rsid w:val="0048501E"/>
    <w:rsid w:val="00492BA7"/>
    <w:rsid w:val="00492EDC"/>
    <w:rsid w:val="0049368B"/>
    <w:rsid w:val="00495058"/>
    <w:rsid w:val="004A7F4F"/>
    <w:rsid w:val="004B023B"/>
    <w:rsid w:val="004B0C8B"/>
    <w:rsid w:val="004B101F"/>
    <w:rsid w:val="004B2AAB"/>
    <w:rsid w:val="004B6D30"/>
    <w:rsid w:val="004C09C9"/>
    <w:rsid w:val="004C212F"/>
    <w:rsid w:val="004E23CF"/>
    <w:rsid w:val="004E33F1"/>
    <w:rsid w:val="004F0F4E"/>
    <w:rsid w:val="004F3672"/>
    <w:rsid w:val="004F4FF5"/>
    <w:rsid w:val="004F5BCE"/>
    <w:rsid w:val="00510038"/>
    <w:rsid w:val="00513F3E"/>
    <w:rsid w:val="00515E6D"/>
    <w:rsid w:val="00516F15"/>
    <w:rsid w:val="0051794C"/>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724D7"/>
    <w:rsid w:val="005732A8"/>
    <w:rsid w:val="0057337B"/>
    <w:rsid w:val="00576963"/>
    <w:rsid w:val="0058190E"/>
    <w:rsid w:val="005846EF"/>
    <w:rsid w:val="0059021B"/>
    <w:rsid w:val="00590655"/>
    <w:rsid w:val="00590B56"/>
    <w:rsid w:val="0059311F"/>
    <w:rsid w:val="00593ACC"/>
    <w:rsid w:val="00595C55"/>
    <w:rsid w:val="00596495"/>
    <w:rsid w:val="005A0D84"/>
    <w:rsid w:val="005A3E5A"/>
    <w:rsid w:val="005A6297"/>
    <w:rsid w:val="005B3189"/>
    <w:rsid w:val="005C02EC"/>
    <w:rsid w:val="005C1A9F"/>
    <w:rsid w:val="005C5933"/>
    <w:rsid w:val="005D2D04"/>
    <w:rsid w:val="005D6E17"/>
    <w:rsid w:val="005E2ADD"/>
    <w:rsid w:val="005E4009"/>
    <w:rsid w:val="005E6F18"/>
    <w:rsid w:val="005E7093"/>
    <w:rsid w:val="005E7399"/>
    <w:rsid w:val="005F0F17"/>
    <w:rsid w:val="005F74C3"/>
    <w:rsid w:val="006007A0"/>
    <w:rsid w:val="00612DD9"/>
    <w:rsid w:val="006150C6"/>
    <w:rsid w:val="00620CF5"/>
    <w:rsid w:val="00622F26"/>
    <w:rsid w:val="00623A08"/>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81489"/>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D3B84"/>
    <w:rsid w:val="006E1D46"/>
    <w:rsid w:val="006F1CBB"/>
    <w:rsid w:val="006F7348"/>
    <w:rsid w:val="0070439B"/>
    <w:rsid w:val="00706351"/>
    <w:rsid w:val="00711AA5"/>
    <w:rsid w:val="007137A9"/>
    <w:rsid w:val="00713B19"/>
    <w:rsid w:val="00720582"/>
    <w:rsid w:val="00723DFF"/>
    <w:rsid w:val="007243C3"/>
    <w:rsid w:val="0072513E"/>
    <w:rsid w:val="007354A4"/>
    <w:rsid w:val="007359A6"/>
    <w:rsid w:val="007377C3"/>
    <w:rsid w:val="007438A2"/>
    <w:rsid w:val="00743DC3"/>
    <w:rsid w:val="00744C2C"/>
    <w:rsid w:val="00745732"/>
    <w:rsid w:val="0074612A"/>
    <w:rsid w:val="00751847"/>
    <w:rsid w:val="00753BE1"/>
    <w:rsid w:val="00754E70"/>
    <w:rsid w:val="007553FF"/>
    <w:rsid w:val="007562BE"/>
    <w:rsid w:val="0076042B"/>
    <w:rsid w:val="007616AF"/>
    <w:rsid w:val="007631C8"/>
    <w:rsid w:val="00764E88"/>
    <w:rsid w:val="007761EF"/>
    <w:rsid w:val="00777529"/>
    <w:rsid w:val="00783B80"/>
    <w:rsid w:val="00784711"/>
    <w:rsid w:val="007914ED"/>
    <w:rsid w:val="00792C84"/>
    <w:rsid w:val="00793123"/>
    <w:rsid w:val="007A194F"/>
    <w:rsid w:val="007A4D3C"/>
    <w:rsid w:val="007A6CBA"/>
    <w:rsid w:val="007B13CE"/>
    <w:rsid w:val="007B1FD0"/>
    <w:rsid w:val="007B22AF"/>
    <w:rsid w:val="007B284C"/>
    <w:rsid w:val="007B3292"/>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129B7"/>
    <w:rsid w:val="0081648C"/>
    <w:rsid w:val="00816A9F"/>
    <w:rsid w:val="00817593"/>
    <w:rsid w:val="00835E64"/>
    <w:rsid w:val="0083774C"/>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618"/>
    <w:rsid w:val="00883A65"/>
    <w:rsid w:val="00884DE6"/>
    <w:rsid w:val="00886441"/>
    <w:rsid w:val="00895397"/>
    <w:rsid w:val="00896A0A"/>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D6"/>
    <w:rsid w:val="00921868"/>
    <w:rsid w:val="00922DF9"/>
    <w:rsid w:val="00925DC5"/>
    <w:rsid w:val="00926AA3"/>
    <w:rsid w:val="0093048C"/>
    <w:rsid w:val="00933537"/>
    <w:rsid w:val="009551B7"/>
    <w:rsid w:val="0095792F"/>
    <w:rsid w:val="009627A2"/>
    <w:rsid w:val="00965688"/>
    <w:rsid w:val="00965FE7"/>
    <w:rsid w:val="009669FA"/>
    <w:rsid w:val="0097208E"/>
    <w:rsid w:val="00974CD9"/>
    <w:rsid w:val="00981C1F"/>
    <w:rsid w:val="00983D12"/>
    <w:rsid w:val="0098414E"/>
    <w:rsid w:val="00987DB0"/>
    <w:rsid w:val="0099303E"/>
    <w:rsid w:val="00995D4D"/>
    <w:rsid w:val="009A058C"/>
    <w:rsid w:val="009A1EA0"/>
    <w:rsid w:val="009A500D"/>
    <w:rsid w:val="009A55EA"/>
    <w:rsid w:val="009B05AE"/>
    <w:rsid w:val="009C6321"/>
    <w:rsid w:val="009D1DD0"/>
    <w:rsid w:val="009D2DC6"/>
    <w:rsid w:val="009D6340"/>
    <w:rsid w:val="009D779B"/>
    <w:rsid w:val="009E5CF4"/>
    <w:rsid w:val="009E6019"/>
    <w:rsid w:val="009E6225"/>
    <w:rsid w:val="009E79BA"/>
    <w:rsid w:val="009F4BFE"/>
    <w:rsid w:val="009F5C67"/>
    <w:rsid w:val="009F7020"/>
    <w:rsid w:val="00A033E3"/>
    <w:rsid w:val="00A0587F"/>
    <w:rsid w:val="00A0722A"/>
    <w:rsid w:val="00A1091E"/>
    <w:rsid w:val="00A11A3A"/>
    <w:rsid w:val="00A12D28"/>
    <w:rsid w:val="00A1782E"/>
    <w:rsid w:val="00A20042"/>
    <w:rsid w:val="00A2270F"/>
    <w:rsid w:val="00A22D62"/>
    <w:rsid w:val="00A304A8"/>
    <w:rsid w:val="00A35CFE"/>
    <w:rsid w:val="00A366CE"/>
    <w:rsid w:val="00A40985"/>
    <w:rsid w:val="00A450FA"/>
    <w:rsid w:val="00A45100"/>
    <w:rsid w:val="00A451AE"/>
    <w:rsid w:val="00A5189B"/>
    <w:rsid w:val="00A51947"/>
    <w:rsid w:val="00A564F2"/>
    <w:rsid w:val="00A6227F"/>
    <w:rsid w:val="00A64D0B"/>
    <w:rsid w:val="00A67E92"/>
    <w:rsid w:val="00A7293B"/>
    <w:rsid w:val="00A7721A"/>
    <w:rsid w:val="00A80326"/>
    <w:rsid w:val="00A80E38"/>
    <w:rsid w:val="00A827C5"/>
    <w:rsid w:val="00A84F2E"/>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95F"/>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2BD1"/>
    <w:rsid w:val="00B74989"/>
    <w:rsid w:val="00B77C35"/>
    <w:rsid w:val="00B80734"/>
    <w:rsid w:val="00B809BD"/>
    <w:rsid w:val="00B81182"/>
    <w:rsid w:val="00B8244B"/>
    <w:rsid w:val="00B82CCC"/>
    <w:rsid w:val="00B8360B"/>
    <w:rsid w:val="00B84943"/>
    <w:rsid w:val="00B8518E"/>
    <w:rsid w:val="00B856F4"/>
    <w:rsid w:val="00B8625D"/>
    <w:rsid w:val="00B87D74"/>
    <w:rsid w:val="00B943E6"/>
    <w:rsid w:val="00B9604A"/>
    <w:rsid w:val="00BA0896"/>
    <w:rsid w:val="00BA2569"/>
    <w:rsid w:val="00BA3053"/>
    <w:rsid w:val="00BB241A"/>
    <w:rsid w:val="00BB4A0D"/>
    <w:rsid w:val="00BC1E69"/>
    <w:rsid w:val="00BC7BBB"/>
    <w:rsid w:val="00BD1DED"/>
    <w:rsid w:val="00BD3430"/>
    <w:rsid w:val="00BE10BB"/>
    <w:rsid w:val="00BE26CD"/>
    <w:rsid w:val="00BE5BAE"/>
    <w:rsid w:val="00BF00FE"/>
    <w:rsid w:val="00BF4B45"/>
    <w:rsid w:val="00BF503A"/>
    <w:rsid w:val="00BF7016"/>
    <w:rsid w:val="00C04E28"/>
    <w:rsid w:val="00C04F3B"/>
    <w:rsid w:val="00C064BE"/>
    <w:rsid w:val="00C06AE4"/>
    <w:rsid w:val="00C12DC9"/>
    <w:rsid w:val="00C142E3"/>
    <w:rsid w:val="00C146B6"/>
    <w:rsid w:val="00C17A14"/>
    <w:rsid w:val="00C25DC5"/>
    <w:rsid w:val="00C26434"/>
    <w:rsid w:val="00C3791B"/>
    <w:rsid w:val="00C37AE7"/>
    <w:rsid w:val="00C4004D"/>
    <w:rsid w:val="00C4205A"/>
    <w:rsid w:val="00C43E26"/>
    <w:rsid w:val="00C4477C"/>
    <w:rsid w:val="00C45D22"/>
    <w:rsid w:val="00C46C2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A0270"/>
    <w:rsid w:val="00CA2C0F"/>
    <w:rsid w:val="00CA3F69"/>
    <w:rsid w:val="00CA57C3"/>
    <w:rsid w:val="00CB5AD3"/>
    <w:rsid w:val="00CC40E7"/>
    <w:rsid w:val="00CE0BDC"/>
    <w:rsid w:val="00CE3446"/>
    <w:rsid w:val="00CE6D84"/>
    <w:rsid w:val="00CF44C8"/>
    <w:rsid w:val="00D04FD3"/>
    <w:rsid w:val="00D052D1"/>
    <w:rsid w:val="00D13FD6"/>
    <w:rsid w:val="00D22676"/>
    <w:rsid w:val="00D2337E"/>
    <w:rsid w:val="00D23D32"/>
    <w:rsid w:val="00D25384"/>
    <w:rsid w:val="00D25D13"/>
    <w:rsid w:val="00D27052"/>
    <w:rsid w:val="00D3038F"/>
    <w:rsid w:val="00D35A4D"/>
    <w:rsid w:val="00D3755B"/>
    <w:rsid w:val="00D42C98"/>
    <w:rsid w:val="00D44A03"/>
    <w:rsid w:val="00D4599E"/>
    <w:rsid w:val="00D51DD6"/>
    <w:rsid w:val="00D53AED"/>
    <w:rsid w:val="00D53E62"/>
    <w:rsid w:val="00D54326"/>
    <w:rsid w:val="00D60C65"/>
    <w:rsid w:val="00D623B9"/>
    <w:rsid w:val="00D635C6"/>
    <w:rsid w:val="00D63F75"/>
    <w:rsid w:val="00D64755"/>
    <w:rsid w:val="00D649F0"/>
    <w:rsid w:val="00D6774D"/>
    <w:rsid w:val="00D72C6C"/>
    <w:rsid w:val="00D77C3D"/>
    <w:rsid w:val="00D81018"/>
    <w:rsid w:val="00D81723"/>
    <w:rsid w:val="00D83925"/>
    <w:rsid w:val="00D846F7"/>
    <w:rsid w:val="00D93E0E"/>
    <w:rsid w:val="00DB1AC2"/>
    <w:rsid w:val="00DB37A3"/>
    <w:rsid w:val="00DB4DE9"/>
    <w:rsid w:val="00DB6F59"/>
    <w:rsid w:val="00DB7A42"/>
    <w:rsid w:val="00DB7CE5"/>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33E8D"/>
    <w:rsid w:val="00E34FBE"/>
    <w:rsid w:val="00E44187"/>
    <w:rsid w:val="00E4713A"/>
    <w:rsid w:val="00E50131"/>
    <w:rsid w:val="00E52B63"/>
    <w:rsid w:val="00E54662"/>
    <w:rsid w:val="00E54676"/>
    <w:rsid w:val="00E55536"/>
    <w:rsid w:val="00E55B11"/>
    <w:rsid w:val="00E60B06"/>
    <w:rsid w:val="00E63254"/>
    <w:rsid w:val="00E66874"/>
    <w:rsid w:val="00E70246"/>
    <w:rsid w:val="00E727DA"/>
    <w:rsid w:val="00E7599F"/>
    <w:rsid w:val="00E943C0"/>
    <w:rsid w:val="00E96057"/>
    <w:rsid w:val="00E97E37"/>
    <w:rsid w:val="00EB0EAF"/>
    <w:rsid w:val="00EB1162"/>
    <w:rsid w:val="00EB1DA6"/>
    <w:rsid w:val="00EB38A6"/>
    <w:rsid w:val="00EB73F7"/>
    <w:rsid w:val="00EB7C05"/>
    <w:rsid w:val="00EC4C5C"/>
    <w:rsid w:val="00EC4D59"/>
    <w:rsid w:val="00ED081F"/>
    <w:rsid w:val="00ED31E3"/>
    <w:rsid w:val="00EE0FFE"/>
    <w:rsid w:val="00EE1A94"/>
    <w:rsid w:val="00EE2923"/>
    <w:rsid w:val="00EE52E8"/>
    <w:rsid w:val="00EE74A8"/>
    <w:rsid w:val="00EF6DFE"/>
    <w:rsid w:val="00F05C86"/>
    <w:rsid w:val="00F061C9"/>
    <w:rsid w:val="00F066EC"/>
    <w:rsid w:val="00F13D9D"/>
    <w:rsid w:val="00F1592A"/>
    <w:rsid w:val="00F23193"/>
    <w:rsid w:val="00F277CC"/>
    <w:rsid w:val="00F32F08"/>
    <w:rsid w:val="00F36BFB"/>
    <w:rsid w:val="00F41F60"/>
    <w:rsid w:val="00F53FA1"/>
    <w:rsid w:val="00F5462D"/>
    <w:rsid w:val="00F57C08"/>
    <w:rsid w:val="00F707A2"/>
    <w:rsid w:val="00F74ED1"/>
    <w:rsid w:val="00F74F7D"/>
    <w:rsid w:val="00F81B53"/>
    <w:rsid w:val="00F8709D"/>
    <w:rsid w:val="00F874BC"/>
    <w:rsid w:val="00F91888"/>
    <w:rsid w:val="00F918FE"/>
    <w:rsid w:val="00F91933"/>
    <w:rsid w:val="00F9554D"/>
    <w:rsid w:val="00F97D51"/>
    <w:rsid w:val="00FA0AD3"/>
    <w:rsid w:val="00FA1F11"/>
    <w:rsid w:val="00FA2DDB"/>
    <w:rsid w:val="00FA75F9"/>
    <w:rsid w:val="00FB1BB0"/>
    <w:rsid w:val="00FB604D"/>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527F49"/>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 w:type="paragraph" w:customStyle="1" w:styleId="aff1">
    <w:name w:val="正文图片"/>
    <w:basedOn w:val="a3"/>
    <w:next w:val="a3"/>
    <w:qFormat/>
    <w:rsid w:val="00527F49"/>
    <w:pPr>
      <w:keepNext/>
      <w:spacing w:beforeLines="100" w:before="100"/>
      <w:ind w:firstLineChars="0" w:firstLine="0"/>
      <w:jc w:val="center"/>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3.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oleObject" Target="embeddings/oleObject118.bin"/><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3.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8.bin"/><Relationship Id="rId304" Type="http://schemas.openxmlformats.org/officeDocument/2006/relationships/oleObject" Target="embeddings/oleObject135.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3.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header" Target="header10.xml"/><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png"/><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image" Target="media/image122.png"/><Relationship Id="rId281" Type="http://schemas.openxmlformats.org/officeDocument/2006/relationships/image" Target="media/image134.wmf"/><Relationship Id="rId316" Type="http://schemas.openxmlformats.org/officeDocument/2006/relationships/header" Target="header14.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image" Target="media/image100.png"/><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9.wmf"/><Relationship Id="rId292" Type="http://schemas.openxmlformats.org/officeDocument/2006/relationships/oleObject" Target="embeddings/oleObject129.bin"/><Relationship Id="rId306" Type="http://schemas.openxmlformats.org/officeDocument/2006/relationships/image" Target="media/image146.wmf"/><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3.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4.bin"/><Relationship Id="rId317" Type="http://schemas.openxmlformats.org/officeDocument/2006/relationships/header" Target="header15.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19.bin"/><Relationship Id="rId293" Type="http://schemas.openxmlformats.org/officeDocument/2006/relationships/image" Target="media/image140.wmf"/><Relationship Id="rId307" Type="http://schemas.openxmlformats.org/officeDocument/2006/relationships/oleObject" Target="embeddings/oleObject137.bin"/><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5.bin"/><Relationship Id="rId283" Type="http://schemas.openxmlformats.org/officeDocument/2006/relationships/image" Target="media/image135.wmf"/><Relationship Id="rId318" Type="http://schemas.openxmlformats.org/officeDocument/2006/relationships/header" Target="header16.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30.wmf"/><Relationship Id="rId294" Type="http://schemas.openxmlformats.org/officeDocument/2006/relationships/oleObject" Target="embeddings/oleObject130.bin"/><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4.wmf"/><Relationship Id="rId284" Type="http://schemas.openxmlformats.org/officeDocument/2006/relationships/oleObject" Target="embeddings/oleObject125.bin"/><Relationship Id="rId319" Type="http://schemas.openxmlformats.org/officeDocument/2006/relationships/fontTable" Target="fontTable.xml"/><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oleObject" Target="embeddings/oleObject120.bin"/><Relationship Id="rId295" Type="http://schemas.openxmlformats.org/officeDocument/2006/relationships/image" Target="media/image141.wmf"/><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theme" Target="theme/theme1.xml"/><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6.bin"/><Relationship Id="rId285" Type="http://schemas.openxmlformats.org/officeDocument/2006/relationships/image" Target="media/image136.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1.wmf"/><Relationship Id="rId296" Type="http://schemas.openxmlformats.org/officeDocument/2006/relationships/oleObject" Target="embeddings/oleObject131.bin"/><Relationship Id="rId300" Type="http://schemas.openxmlformats.org/officeDocument/2006/relationships/oleObject" Target="embeddings/oleObject133.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5.wmf"/><Relationship Id="rId286" Type="http://schemas.openxmlformats.org/officeDocument/2006/relationships/oleObject" Target="embeddings/oleObject126.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svg"/><Relationship Id="rId276" Type="http://schemas.openxmlformats.org/officeDocument/2006/relationships/oleObject" Target="embeddings/oleObject121.bin"/><Relationship Id="rId297" Type="http://schemas.openxmlformats.org/officeDocument/2006/relationships/image" Target="media/image142.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4.wmf"/><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7.bin"/><Relationship Id="rId287" Type="http://schemas.openxmlformats.org/officeDocument/2006/relationships/image" Target="media/image137.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image" Target="media/image151.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image" Target="media/image120.png"/><Relationship Id="rId277" Type="http://schemas.openxmlformats.org/officeDocument/2006/relationships/image" Target="media/image132.wmf"/><Relationship Id="rId298" Type="http://schemas.openxmlformats.org/officeDocument/2006/relationships/oleObject" Target="embeddings/oleObject132.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4.bin"/><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6.wmf"/><Relationship Id="rId288" Type="http://schemas.openxmlformats.org/officeDocument/2006/relationships/oleObject" Target="embeddings/oleObject127.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1.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image" Target="media/image121.png"/><Relationship Id="rId278" Type="http://schemas.openxmlformats.org/officeDocument/2006/relationships/oleObject" Target="embeddings/oleObject122.bin"/><Relationship Id="rId303" Type="http://schemas.openxmlformats.org/officeDocument/2006/relationships/image" Target="media/image145.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38.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2.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header" Target="header9.xml"/><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png"/><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3.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39.wmf"/><Relationship Id="rId305" Type="http://schemas.openxmlformats.org/officeDocument/2006/relationships/oleObject" Target="embeddings/oleObject136.bin"/><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10020</TotalTime>
  <Pages>69</Pages>
  <Words>10613</Words>
  <Characters>60499</Characters>
  <Application>Microsoft Office Word</Application>
  <DocSecurity>0</DocSecurity>
  <Lines>504</Lines>
  <Paragraphs>141</Paragraphs>
  <ScaleCrop>false</ScaleCrop>
  <Company/>
  <LinksUpToDate>false</LinksUpToDate>
  <CharactersWithSpaces>70971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175</cp:revision>
  <dcterms:created xsi:type="dcterms:W3CDTF">2026-03-06T14:03:00Z</dcterms:created>
  <dcterms:modified xsi:type="dcterms:W3CDTF">2026-03-18T12:23:00Z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