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0F6F" w14:textId="3F95F463" w:rsidR="00DB72B1" w:rsidRDefault="00DB72B1" w:rsidP="00DB72B1">
      <w:pPr>
        <w:ind w:firstLine="480"/>
      </w:pPr>
      <w:r>
        <w:rPr>
          <w:noProof/>
        </w:rPr>
        <w:drawing>
          <wp:anchor distT="0" distB="0" distL="114300" distR="114300" simplePos="0" relativeHeight="251658240" behindDoc="0" locked="0" layoutInCell="1" allowOverlap="1" wp14:anchorId="0A03764C" wp14:editId="54DAA003">
            <wp:simplePos x="0" y="0"/>
            <wp:positionH relativeFrom="column">
              <wp:posOffset>-130415</wp:posOffset>
            </wp:positionH>
            <wp:positionV relativeFrom="paragraph">
              <wp:posOffset>143366</wp:posOffset>
            </wp:positionV>
            <wp:extent cx="2755900" cy="658495"/>
            <wp:effectExtent l="0" t="0" r="6350" b="8255"/>
            <wp:wrapSquare wrapText="bothSides"/>
            <wp:docPr id="17423436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6"/>
                    <pic:cNvPicPr>
                      <a:picLocks noChangeAspect="1" noChangeArrowheads="1"/>
                    </pic:cNvPicPr>
                  </pic:nvPicPr>
                  <pic:blipFill>
                    <a:blip r:embed="rId8">
                      <a:extLst>
                        <a:ext uri="{28A0092B-C50C-407E-A947-70E740481C1C}">
                          <a14:useLocalDpi xmlns:a14="http://schemas.microsoft.com/office/drawing/2010/main" val="0"/>
                        </a:ext>
                      </a:extLst>
                    </a:blip>
                    <a:srcRect t="1604" r="-949" b="-1604"/>
                    <a:stretch>
                      <a:fillRect/>
                    </a:stretch>
                  </pic:blipFill>
                  <pic:spPr bwMode="auto">
                    <a:xfrm>
                      <a:off x="0" y="0"/>
                      <a:ext cx="2755900" cy="65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0861E" w14:textId="4C71CE4C" w:rsidR="00DB72B1" w:rsidRDefault="00DB72B1" w:rsidP="00DB72B1">
      <w:pPr>
        <w:ind w:firstLine="480"/>
      </w:pPr>
    </w:p>
    <w:p w14:paraId="4476023E" w14:textId="77777777" w:rsidR="00DB72B1" w:rsidRDefault="00DB72B1" w:rsidP="00DB72B1">
      <w:pPr>
        <w:ind w:firstLine="480"/>
      </w:pPr>
    </w:p>
    <w:p w14:paraId="1A1DE1C5" w14:textId="77777777" w:rsidR="00DB72B1" w:rsidRDefault="00DB72B1" w:rsidP="00DB72B1">
      <w:pPr>
        <w:ind w:firstLine="480"/>
      </w:pPr>
    </w:p>
    <w:tbl>
      <w:tblPr>
        <w:tblpPr w:leftFromText="181" w:rightFromText="181" w:vertAnchor="page" w:horzAnchor="page" w:tblpX="7130" w:tblpY="143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6"/>
        <w:gridCol w:w="2434"/>
      </w:tblGrid>
      <w:tr w:rsidR="00DB72B1" w14:paraId="1712F04A" w14:textId="77777777" w:rsidTr="00E27BD9">
        <w:trPr>
          <w:trHeight w:val="447"/>
        </w:trPr>
        <w:tc>
          <w:tcPr>
            <w:tcW w:w="916" w:type="dxa"/>
            <w:vAlign w:val="center"/>
          </w:tcPr>
          <w:p w14:paraId="7AAB10D1" w14:textId="77777777" w:rsidR="00DB72B1" w:rsidRPr="00D20077" w:rsidRDefault="00DB72B1" w:rsidP="00D20077">
            <w:pPr>
              <w:ind w:firstLine="480"/>
            </w:pPr>
            <w:r w:rsidRPr="00D20077">
              <w:rPr>
                <w:rFonts w:hint="eastAsia"/>
              </w:rPr>
              <w:t>学号</w:t>
            </w:r>
          </w:p>
        </w:tc>
        <w:tc>
          <w:tcPr>
            <w:tcW w:w="2434" w:type="dxa"/>
            <w:vAlign w:val="center"/>
          </w:tcPr>
          <w:p w14:paraId="0FB1122D" w14:textId="77777777" w:rsidR="00DB72B1" w:rsidRDefault="00DB72B1" w:rsidP="00DB72B1">
            <w:pPr>
              <w:spacing w:line="240" w:lineRule="auto"/>
              <w:ind w:leftChars="-15" w:hangingChars="13" w:hanging="36"/>
              <w:jc w:val="center"/>
              <w:rPr>
                <w:sz w:val="28"/>
                <w:szCs w:val="18"/>
              </w:rPr>
            </w:pPr>
          </w:p>
        </w:tc>
      </w:tr>
      <w:tr w:rsidR="00DB72B1" w14:paraId="1549BF80" w14:textId="77777777" w:rsidTr="00E27BD9">
        <w:trPr>
          <w:trHeight w:val="490"/>
        </w:trPr>
        <w:tc>
          <w:tcPr>
            <w:tcW w:w="916" w:type="dxa"/>
            <w:vAlign w:val="center"/>
          </w:tcPr>
          <w:p w14:paraId="4C98F33D" w14:textId="77777777" w:rsidR="00DB72B1" w:rsidRPr="00D20077" w:rsidRDefault="00DB72B1" w:rsidP="00D20077">
            <w:pPr>
              <w:ind w:firstLine="480"/>
            </w:pPr>
            <w:r w:rsidRPr="00D20077">
              <w:rPr>
                <w:rFonts w:hint="eastAsia"/>
              </w:rPr>
              <w:t>学院</w:t>
            </w:r>
          </w:p>
        </w:tc>
        <w:tc>
          <w:tcPr>
            <w:tcW w:w="2434" w:type="dxa"/>
            <w:vAlign w:val="center"/>
          </w:tcPr>
          <w:p w14:paraId="22B85962" w14:textId="77777777" w:rsidR="00DB72B1" w:rsidRDefault="00DB72B1" w:rsidP="00DB72B1">
            <w:pPr>
              <w:spacing w:line="240" w:lineRule="auto"/>
              <w:ind w:leftChars="-15" w:hangingChars="13" w:hanging="36"/>
              <w:jc w:val="center"/>
              <w:rPr>
                <w:sz w:val="28"/>
                <w:szCs w:val="18"/>
              </w:rPr>
            </w:pPr>
          </w:p>
        </w:tc>
      </w:tr>
    </w:tbl>
    <w:p w14:paraId="366A8977" w14:textId="4D4EBB40" w:rsidR="00DB72B1" w:rsidRDefault="00DB72B1" w:rsidP="00DB72B1">
      <w:pPr>
        <w:ind w:firstLine="480"/>
      </w:pPr>
    </w:p>
    <w:p w14:paraId="751AFC28" w14:textId="77777777" w:rsidR="00DB72B1" w:rsidRDefault="00DB72B1" w:rsidP="00DB72B1">
      <w:pPr>
        <w:ind w:firstLine="480"/>
      </w:pPr>
    </w:p>
    <w:p w14:paraId="243E88A3" w14:textId="77777777" w:rsidR="00DB72B1" w:rsidRDefault="00DB72B1" w:rsidP="00DB72B1">
      <w:pPr>
        <w:ind w:firstLine="480"/>
      </w:pPr>
    </w:p>
    <w:p w14:paraId="12F5D3B1" w14:textId="77777777" w:rsidR="00DB72B1" w:rsidRDefault="00DB72B1" w:rsidP="00DB72B1">
      <w:pPr>
        <w:ind w:firstLine="480"/>
      </w:pPr>
    </w:p>
    <w:p w14:paraId="166AF253" w14:textId="77777777" w:rsidR="00DB72B1" w:rsidRDefault="00DB72B1" w:rsidP="00DB72B1">
      <w:pPr>
        <w:ind w:firstLine="480"/>
      </w:pPr>
    </w:p>
    <w:p w14:paraId="1A2AB186" w14:textId="71849CC2" w:rsidR="00DB72B1" w:rsidRPr="00D20077" w:rsidRDefault="00DB72B1" w:rsidP="00D20077">
      <w:pPr>
        <w:ind w:firstLine="480"/>
      </w:pPr>
      <w:r w:rsidRPr="00D20077">
        <w:rPr>
          <w:rFonts w:hint="eastAsia"/>
        </w:rPr>
        <w:t>本科毕业论文（设计）</w:t>
      </w:r>
    </w:p>
    <w:p w14:paraId="555EA6EB" w14:textId="77777777" w:rsidR="00DB72B1" w:rsidRPr="00D20077" w:rsidRDefault="00DB72B1" w:rsidP="00D20077">
      <w:pPr>
        <w:ind w:firstLine="480"/>
        <w:rPr>
          <w:szCs w:val="52"/>
        </w:rPr>
      </w:pPr>
      <w:r w:rsidRPr="00D20077">
        <w:rPr>
          <w:rFonts w:hint="eastAsia"/>
        </w:rPr>
        <w:t>Thesis(</w:t>
      </w:r>
      <w:r w:rsidRPr="00D20077">
        <w:t>Design</w:t>
      </w:r>
      <w:r w:rsidRPr="00D20077">
        <w:rPr>
          <w:rFonts w:hint="eastAsia"/>
        </w:rPr>
        <w:t>) for Bachelor</w:t>
      </w:r>
      <w:r w:rsidRPr="00D20077">
        <w:t>’</w:t>
      </w:r>
      <w:r w:rsidRPr="00D20077">
        <w:rPr>
          <w:rFonts w:hint="eastAsia"/>
        </w:rPr>
        <w:t>s Degree</w:t>
      </w:r>
    </w:p>
    <w:p w14:paraId="77050159" w14:textId="7B9A2D45" w:rsidR="00DB72B1" w:rsidRDefault="00DB72B1" w:rsidP="00DB72B1">
      <w:pPr>
        <w:ind w:firstLine="480"/>
      </w:pPr>
    </w:p>
    <w:p w14:paraId="4185D07B" w14:textId="4A3CE831" w:rsidR="00DB72B1" w:rsidRDefault="00DB72B1" w:rsidP="00DB72B1">
      <w:pPr>
        <w:ind w:firstLine="480"/>
      </w:pPr>
    </w:p>
    <w:p w14:paraId="41F73A84" w14:textId="6D696F09" w:rsidR="009837BF" w:rsidRPr="00D20077" w:rsidRDefault="00E02F74" w:rsidP="00D20077">
      <w:pPr>
        <w:ind w:firstLine="480"/>
      </w:pPr>
      <w:r w:rsidRPr="00D20077">
        <w:t>“</w:t>
      </w:r>
      <w:r w:rsidR="009837BF" w:rsidRPr="00D20077">
        <w:rPr>
          <w:rFonts w:hint="eastAsia"/>
        </w:rPr>
        <w:t>诗意</w:t>
      </w:r>
      <w:r w:rsidRPr="00D20077">
        <w:t>”</w:t>
      </w:r>
      <w:r w:rsidR="009837BF" w:rsidRPr="00D20077">
        <w:rPr>
          <w:rFonts w:hint="eastAsia"/>
        </w:rPr>
        <w:t>的锻造</w:t>
      </w:r>
    </w:p>
    <w:p w14:paraId="6CC8FFF3" w14:textId="77777777" w:rsidR="009837BF" w:rsidRPr="009837BF" w:rsidRDefault="009837BF" w:rsidP="009837BF">
      <w:pPr>
        <w:spacing w:line="240" w:lineRule="auto"/>
        <w:ind w:firstLineChars="0"/>
        <w:jc w:val="center"/>
        <w:rPr>
          <w:b/>
          <w:bCs/>
          <w:sz w:val="44"/>
          <w:szCs w:val="44"/>
        </w:rPr>
      </w:pPr>
    </w:p>
    <w:p w14:paraId="4C3A82DF" w14:textId="77777777" w:rsidR="00DB72B1" w:rsidRPr="00D20077" w:rsidRDefault="00DB72B1" w:rsidP="00D20077">
      <w:pPr>
        <w:ind w:firstLine="480"/>
      </w:pPr>
      <w:r w:rsidRPr="00D20077">
        <w:t>类</w:t>
      </w:r>
      <w:r w:rsidRPr="00D20077">
        <w:rPr>
          <w:rFonts w:hint="eastAsia"/>
        </w:rPr>
        <w:t xml:space="preserve">   </w:t>
      </w:r>
      <w:r w:rsidRPr="00D20077">
        <w:t>型：</w:t>
      </w:r>
      <w:r w:rsidRPr="00D20077">
        <w:rPr>
          <w:rFonts w:hint="eastAsia"/>
        </w:rPr>
        <w:t xml:space="preserve"> </w:t>
      </w:r>
      <w:r w:rsidRPr="00D20077">
        <w:rPr>
          <w:bCs/>
        </w:rPr>
        <w:t>☑</w:t>
      </w:r>
      <w:r w:rsidRPr="00D20077">
        <w:rPr>
          <w:rFonts w:hint="eastAsia"/>
        </w:rPr>
        <w:t>毕业论文</w:t>
      </w:r>
      <w:r w:rsidRPr="00D20077">
        <w:rPr>
          <w:szCs w:val="30"/>
        </w:rPr>
        <w:t xml:space="preserve">  </w:t>
      </w:r>
      <w:r w:rsidRPr="00D20077">
        <w:rPr>
          <w:rFonts w:hint="eastAsia"/>
          <w:szCs w:val="30"/>
        </w:rPr>
        <w:t xml:space="preserve"> </w:t>
      </w:r>
      <w:r w:rsidRPr="00D20077">
        <w:rPr>
          <w:rFonts w:hint="eastAsia"/>
          <w:szCs w:val="21"/>
        </w:rPr>
        <w:t xml:space="preserve"> </w:t>
      </w:r>
      <w:r w:rsidRPr="00D20077">
        <w:rPr>
          <w:rFonts w:hint="eastAsia"/>
          <w:bCs/>
        </w:rPr>
        <w:t>□</w:t>
      </w:r>
      <w:r w:rsidRPr="00D20077">
        <w:rPr>
          <w:rFonts w:hint="eastAsia"/>
        </w:rPr>
        <w:t>调研（查）报告</w:t>
      </w:r>
      <w:r w:rsidRPr="00D20077">
        <w:rPr>
          <w:szCs w:val="21"/>
        </w:rPr>
        <w:t xml:space="preserve">  </w:t>
      </w:r>
      <w:r w:rsidRPr="00D20077">
        <w:rPr>
          <w:rFonts w:hint="eastAsia"/>
          <w:szCs w:val="21"/>
        </w:rPr>
        <w:t xml:space="preserve"> </w:t>
      </w:r>
    </w:p>
    <w:p w14:paraId="7BBB79FA" w14:textId="77777777" w:rsidR="00DB72B1" w:rsidRPr="00D20077" w:rsidRDefault="00DB72B1" w:rsidP="00D20077">
      <w:pPr>
        <w:ind w:firstLine="480"/>
      </w:pPr>
      <w:r w:rsidRPr="00D20077">
        <w:rPr>
          <w:rFonts w:hint="eastAsia"/>
        </w:rPr>
        <w:t>□文学创作</w:t>
      </w:r>
      <w:r w:rsidRPr="00D20077">
        <w:t xml:space="preserve"> </w:t>
      </w:r>
      <w:r w:rsidRPr="00D20077">
        <w:rPr>
          <w:rFonts w:hint="eastAsia"/>
          <w:szCs w:val="21"/>
        </w:rPr>
        <w:t xml:space="preserve"> </w:t>
      </w:r>
      <w:r w:rsidRPr="00D20077">
        <w:rPr>
          <w:rFonts w:hint="eastAsia"/>
        </w:rPr>
        <w:t xml:space="preserve"> </w:t>
      </w:r>
      <w:r w:rsidRPr="00D20077">
        <w:rPr>
          <w:rFonts w:hint="eastAsia"/>
        </w:rPr>
        <w:t>□教学论文</w:t>
      </w:r>
      <w:r w:rsidRPr="00D20077">
        <w:rPr>
          <w:rFonts w:hint="eastAsia"/>
          <w:szCs w:val="24"/>
        </w:rPr>
        <w:t xml:space="preserve"> </w:t>
      </w:r>
      <w:r w:rsidRPr="00D20077">
        <w:rPr>
          <w:rFonts w:hint="eastAsia"/>
          <w:szCs w:val="28"/>
        </w:rPr>
        <w:t xml:space="preserve">     </w:t>
      </w:r>
    </w:p>
    <w:p w14:paraId="62436B46" w14:textId="77777777" w:rsidR="00DB72B1" w:rsidRPr="00D20077" w:rsidRDefault="00DB72B1" w:rsidP="00D20077">
      <w:pPr>
        <w:ind w:firstLine="480"/>
      </w:pPr>
      <w:r w:rsidRPr="00D20077">
        <w:rPr>
          <w:rFonts w:hint="eastAsia"/>
        </w:rPr>
        <w:t>□毕业设计</w:t>
      </w:r>
      <w:r w:rsidRPr="00D20077">
        <w:t xml:space="preserve"> </w:t>
      </w:r>
      <w:r w:rsidRPr="00D20077">
        <w:rPr>
          <w:rFonts w:hint="eastAsia"/>
          <w:szCs w:val="21"/>
        </w:rPr>
        <w:t xml:space="preserve"> </w:t>
      </w:r>
      <w:r w:rsidRPr="00D20077">
        <w:rPr>
          <w:rFonts w:hint="eastAsia"/>
        </w:rPr>
        <w:t xml:space="preserve"> </w:t>
      </w:r>
      <w:r w:rsidRPr="00D20077">
        <w:rPr>
          <w:rFonts w:hint="eastAsia"/>
        </w:rPr>
        <w:t>□教学设计</w:t>
      </w:r>
      <w:r w:rsidRPr="00D20077">
        <w:rPr>
          <w:rFonts w:hint="eastAsia"/>
          <w:szCs w:val="24"/>
        </w:rPr>
        <w:t xml:space="preserve"> </w:t>
      </w:r>
      <w:r w:rsidRPr="00D20077">
        <w:rPr>
          <w:rFonts w:hint="eastAsia"/>
          <w:szCs w:val="28"/>
        </w:rPr>
        <w:t xml:space="preserve">     </w:t>
      </w:r>
    </w:p>
    <w:p w14:paraId="4F773538" w14:textId="77777777" w:rsidR="00DB72B1" w:rsidRPr="00D20077" w:rsidRDefault="00DB72B1" w:rsidP="00D20077">
      <w:pPr>
        <w:ind w:firstLine="480"/>
      </w:pPr>
      <w:r w:rsidRPr="00D20077">
        <w:rPr>
          <w:rFonts w:hint="eastAsia"/>
        </w:rPr>
        <w:t>专</w:t>
      </w:r>
      <w:r w:rsidRPr="00D20077">
        <w:rPr>
          <w:rFonts w:hint="eastAsia"/>
        </w:rPr>
        <w:t xml:space="preserve">    </w:t>
      </w:r>
      <w:r w:rsidRPr="00D20077">
        <w:rPr>
          <w:rFonts w:hint="eastAsia"/>
        </w:rPr>
        <w:t>业：</w:t>
      </w:r>
      <w:r w:rsidRPr="00D20077">
        <w:t xml:space="preserve">                                </w:t>
      </w:r>
    </w:p>
    <w:p w14:paraId="2B41888D" w14:textId="51FF2F8A" w:rsidR="00DB72B1" w:rsidRPr="00D20077" w:rsidRDefault="00DB72B1" w:rsidP="00D20077">
      <w:pPr>
        <w:ind w:firstLine="480"/>
      </w:pPr>
      <w:r w:rsidRPr="00D20077">
        <w:rPr>
          <w:rFonts w:hint="eastAsia"/>
        </w:rPr>
        <w:t>姓</w:t>
      </w:r>
      <w:r w:rsidRPr="00D20077">
        <w:rPr>
          <w:rFonts w:hint="eastAsia"/>
        </w:rPr>
        <w:t xml:space="preserve">    </w:t>
      </w:r>
      <w:r w:rsidRPr="00D20077">
        <w:rPr>
          <w:rFonts w:hint="eastAsia"/>
        </w:rPr>
        <w:t>名：</w:t>
      </w:r>
      <w:r w:rsidRPr="00D20077">
        <w:t xml:space="preserve">            </w:t>
      </w:r>
      <w:r w:rsidR="006E68A2" w:rsidRPr="00D20077">
        <w:rPr>
          <w:rFonts w:hint="eastAsia"/>
        </w:rPr>
        <w:t>李依潇</w:t>
      </w:r>
      <w:r w:rsidRPr="00D20077">
        <w:t xml:space="preserve">              </w:t>
      </w:r>
    </w:p>
    <w:p w14:paraId="0C204F95" w14:textId="77777777" w:rsidR="00DB72B1" w:rsidRPr="00D20077" w:rsidRDefault="00DB72B1" w:rsidP="00D20077">
      <w:pPr>
        <w:ind w:firstLine="480"/>
      </w:pPr>
      <w:r w:rsidRPr="00D20077">
        <w:rPr>
          <w:rFonts w:hint="eastAsia"/>
        </w:rPr>
        <w:t>指导教师</w:t>
      </w:r>
      <w:r w:rsidRPr="00D20077">
        <w:t>：</w:t>
      </w:r>
      <w:r w:rsidRPr="00D20077">
        <w:t xml:space="preserve">                                </w:t>
      </w:r>
    </w:p>
    <w:p w14:paraId="4E99D01C" w14:textId="77777777" w:rsidR="00DB72B1" w:rsidRPr="00D20077" w:rsidRDefault="00DB72B1" w:rsidP="00D20077">
      <w:pPr>
        <w:ind w:firstLine="480"/>
      </w:pPr>
      <w:r w:rsidRPr="00D20077">
        <w:t>答辩日期：</w:t>
      </w:r>
      <w:r w:rsidRPr="00D20077">
        <w:t xml:space="preserve">                                </w:t>
      </w:r>
    </w:p>
    <w:p w14:paraId="05F10850" w14:textId="77777777" w:rsidR="00DB72B1" w:rsidRDefault="00DB72B1" w:rsidP="00DB72B1">
      <w:pPr>
        <w:ind w:firstLine="480"/>
      </w:pPr>
    </w:p>
    <w:p w14:paraId="33DF069B" w14:textId="26BA2F98" w:rsidR="00DB72B1" w:rsidRDefault="00DB72B1" w:rsidP="00DB72B1">
      <w:pPr>
        <w:ind w:firstLine="480"/>
      </w:pPr>
    </w:p>
    <w:p w14:paraId="72EC1D7F" w14:textId="4D39A63B" w:rsidR="00DB72B1" w:rsidRDefault="00DB72B1" w:rsidP="00DB72B1">
      <w:pPr>
        <w:ind w:firstLine="480"/>
      </w:pPr>
    </w:p>
    <w:p w14:paraId="7827717E" w14:textId="760FEC95" w:rsidR="00DB72B1" w:rsidRPr="00D20077" w:rsidRDefault="00BE5C6B" w:rsidP="00D20077">
      <w:pPr>
        <w:ind w:firstLine="480"/>
      </w:pPr>
      <w:r w:rsidRPr="00D20077">
        <w:t>202</w:t>
      </w:r>
      <w:r w:rsidRPr="00D20077">
        <w:rPr>
          <w:rFonts w:hint="eastAsia"/>
        </w:rPr>
        <w:t>6</w:t>
      </w:r>
      <w:r w:rsidRPr="00D20077">
        <w:t xml:space="preserve"> </w:t>
      </w:r>
      <w:r w:rsidRPr="00D20077">
        <w:t>年</w:t>
      </w:r>
      <w:r w:rsidRPr="00D20077">
        <w:t xml:space="preserve"> </w:t>
      </w:r>
      <w:r w:rsidR="007D26E5" w:rsidRPr="00D20077">
        <w:rPr>
          <w:rFonts w:hint="eastAsia"/>
        </w:rPr>
        <w:t>3</w:t>
      </w:r>
      <w:r w:rsidRPr="00D20077">
        <w:rPr>
          <w:rFonts w:hint="eastAsia"/>
        </w:rPr>
        <w:t xml:space="preserve"> </w:t>
      </w:r>
      <w:r w:rsidRPr="00D20077">
        <w:rPr>
          <w:rFonts w:hint="eastAsia"/>
        </w:rPr>
        <w:t>月</w:t>
      </w:r>
      <w:r w:rsidR="00DB72B1" w:rsidRPr="00D20077">
        <w:br w:type="page"/>
      </w:r>
    </w:p>
    <w:p w14:paraId="6DC7EDB2" w14:textId="77777777" w:rsidR="0084053F" w:rsidRPr="00D20077" w:rsidRDefault="0084053F" w:rsidP="00D20077">
      <w:pPr>
        <w:ind w:firstLine="480"/>
        <w:rPr>
          <w:szCs w:val="36"/>
        </w:rPr>
      </w:pPr>
      <w:r w:rsidRPr="00D20077">
        <w:rPr>
          <w:rFonts w:hint="eastAsia"/>
        </w:rPr>
        <w:lastRenderedPageBreak/>
        <w:t>诚信声明</w:t>
      </w:r>
    </w:p>
    <w:p w14:paraId="7D06F8F5" w14:textId="77777777" w:rsidR="0084053F" w:rsidRDefault="0084053F" w:rsidP="0084053F">
      <w:pPr>
        <w:pStyle w:val="af7"/>
        <w:spacing w:after="0"/>
        <w:ind w:leftChars="0" w:left="0" w:rightChars="12" w:right="29" w:firstLineChars="200" w:firstLine="560"/>
        <w:rPr>
          <w:color w:val="000000"/>
          <w:sz w:val="28"/>
        </w:rPr>
      </w:pPr>
    </w:p>
    <w:p w14:paraId="4850EC14" w14:textId="77777777" w:rsidR="0084053F" w:rsidRPr="00D20077" w:rsidRDefault="0084053F" w:rsidP="00D20077">
      <w:pPr>
        <w:ind w:firstLine="480"/>
      </w:pPr>
      <w:r w:rsidRPr="00D20077">
        <w:rPr>
          <w:rFonts w:hint="eastAsia"/>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或集体已经发表或在网上发表的论文。</w:t>
      </w:r>
    </w:p>
    <w:p w14:paraId="59A932B4" w14:textId="5905A327" w:rsidR="0084053F" w:rsidRPr="00D20077" w:rsidRDefault="0084053F" w:rsidP="00D20077">
      <w:pPr>
        <w:ind w:firstLine="480"/>
      </w:pPr>
      <w:r w:rsidRPr="00D20077">
        <w:rPr>
          <w:rFonts w:hint="eastAsia"/>
        </w:rPr>
        <w:t>本声明的法律结果由本人承担。</w:t>
      </w:r>
    </w:p>
    <w:p w14:paraId="4B0B119C" w14:textId="77777777" w:rsidR="0084053F" w:rsidRPr="0084053F" w:rsidRDefault="0084053F" w:rsidP="0084053F">
      <w:pPr>
        <w:ind w:firstLineChars="0"/>
        <w:rPr>
          <w:sz w:val="28"/>
        </w:rPr>
      </w:pPr>
    </w:p>
    <w:p w14:paraId="02AF6EEF" w14:textId="77777777" w:rsidR="0084053F" w:rsidRPr="00D20077" w:rsidRDefault="0084053F" w:rsidP="00D20077">
      <w:pPr>
        <w:ind w:firstLine="480"/>
      </w:pPr>
      <w:r w:rsidRPr="00D20077">
        <w:rPr>
          <w:rFonts w:hint="eastAsia"/>
        </w:rPr>
        <w:t>论文（设计）作者签名：</w:t>
      </w:r>
      <w:r w:rsidRPr="00D20077">
        <w:rPr>
          <w:rFonts w:hint="eastAsia"/>
        </w:rPr>
        <w:t xml:space="preserve">   </w:t>
      </w:r>
    </w:p>
    <w:p w14:paraId="1F3F7176" w14:textId="77777777" w:rsidR="0084053F" w:rsidRPr="00D20077" w:rsidRDefault="0084053F" w:rsidP="00D20077">
      <w:pPr>
        <w:ind w:firstLine="480"/>
      </w:pPr>
      <w:r w:rsidRPr="00D20077">
        <w:t>日</w:t>
      </w:r>
      <w:r w:rsidRPr="00D20077">
        <w:t xml:space="preserve">  </w:t>
      </w:r>
      <w:r w:rsidRPr="00D20077">
        <w:t>期：</w:t>
      </w:r>
      <w:r w:rsidRPr="00D20077">
        <w:t xml:space="preserve">      </w:t>
      </w:r>
      <w:r w:rsidRPr="00D20077">
        <w:t>年</w:t>
      </w:r>
      <w:r w:rsidRPr="00D20077">
        <w:t xml:space="preserve">   </w:t>
      </w:r>
      <w:r w:rsidRPr="00D20077">
        <w:t>月</w:t>
      </w:r>
      <w:r w:rsidRPr="00D20077">
        <w:t xml:space="preserve">   </w:t>
      </w:r>
      <w:r w:rsidRPr="00D20077">
        <w:t>日</w:t>
      </w:r>
    </w:p>
    <w:p w14:paraId="037BF914" w14:textId="77777777" w:rsidR="0084053F" w:rsidRDefault="0084053F" w:rsidP="00DB72B1">
      <w:pPr>
        <w:ind w:firstLine="480"/>
      </w:pPr>
    </w:p>
    <w:p w14:paraId="4E4957A2" w14:textId="77777777" w:rsidR="0084053F" w:rsidRDefault="0084053F" w:rsidP="00DB72B1">
      <w:pPr>
        <w:ind w:firstLine="480"/>
      </w:pPr>
    </w:p>
    <w:p w14:paraId="3C920F50" w14:textId="77777777" w:rsidR="0084053F" w:rsidRDefault="0084053F" w:rsidP="00DB72B1">
      <w:pPr>
        <w:ind w:firstLine="480"/>
        <w:sectPr w:rsidR="0084053F" w:rsidSect="00861352">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985" w:header="851" w:footer="992" w:gutter="0"/>
          <w:pgNumType w:fmt="upperRoman" w:start="1"/>
          <w:cols w:space="425"/>
          <w:docGrid w:type="lines" w:linePitch="312"/>
        </w:sectPr>
      </w:pPr>
    </w:p>
    <w:p w14:paraId="752D6856" w14:textId="6A08A6CC" w:rsidR="00A74A2D" w:rsidRPr="00D20077" w:rsidRDefault="00780052" w:rsidP="00D20077">
      <w:pPr>
        <w:pStyle w:val="afc"/>
        <w:rPr>
          <w:rStyle w:val="a9"/>
          <w:b w:val="0"/>
          <w:color w:val="000000"/>
          <w:sz w:val="30"/>
        </w:rPr>
      </w:pPr>
      <w:bookmarkStart w:id="0" w:name="_Toc225021996"/>
      <w:r w:rsidRPr="00D20077">
        <w:rPr>
          <w:rStyle w:val="a9"/>
          <w:b w:val="0"/>
          <w:color w:val="000000"/>
          <w:sz w:val="30"/>
        </w:rPr>
        <w:lastRenderedPageBreak/>
        <w:t>摘要</w:t>
      </w:r>
    </w:p>
    <w:p w14:paraId="11572436" w14:textId="6C362B70" w:rsidR="002362E2" w:rsidRPr="00D20077" w:rsidRDefault="00780052" w:rsidP="00D20077">
      <w:pPr>
        <w:pStyle w:val="afe"/>
        <w:ind w:firstLine="480"/>
      </w:pPr>
      <w:r w:rsidRPr="00D20077">
        <w:t>本文旨在系统探讨余光中散文创作的核心语言观及其艺术实践。研究认为，余光中针对现代散文语言的松散与贫乏，提出了以</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为核心的美学主张，旨在锻造一种富有</w:t>
      </w:r>
      <w:r w:rsidRPr="00D20077">
        <w:t>“</w:t>
      </w:r>
      <w:r w:rsidRPr="00D20077">
        <w:t>诗质</w:t>
      </w:r>
      <w:r w:rsidRPr="00D20077">
        <w:t>”</w:t>
      </w:r>
      <w:r w:rsidRPr="00D20077">
        <w:t>的综合性书面语。本文采用理论阐述与文本细读相结合的研究方法，首先梳理并阐释</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的理论内涵及其相互关系，构成分析框架。继而，选取《听听那冷雨》、《黄河一掬》、《我的四个假想敌》等代表性散文文本，从</w:t>
      </w:r>
      <w:r w:rsidRPr="00D20077">
        <w:t>“</w:t>
      </w:r>
      <w:r w:rsidRPr="00D20077">
        <w:t>句法的弹性实践</w:t>
      </w:r>
      <w:r w:rsidRPr="00D20077">
        <w:t>”</w:t>
      </w:r>
      <w:r w:rsidRPr="00D20077">
        <w:t>、</w:t>
      </w:r>
      <w:r w:rsidRPr="00D20077">
        <w:t>“</w:t>
      </w:r>
      <w:r w:rsidRPr="00D20077">
        <w:t>意象与思辨的密度生成</w:t>
      </w:r>
      <w:r w:rsidRPr="00D20077">
        <w:t>”</w:t>
      </w:r>
      <w:r w:rsidRPr="00D20077">
        <w:t>、</w:t>
      </w:r>
      <w:r w:rsidRPr="00D20077">
        <w:t>“</w:t>
      </w:r>
      <w:r w:rsidRPr="00D20077">
        <w:t>字词与音韵的质料呈现</w:t>
      </w:r>
      <w:r w:rsidRPr="00D20077">
        <w:t>”</w:t>
      </w:r>
      <w:r w:rsidRPr="00D20077">
        <w:t>三个维度展开具体分析，论证其理论主张如何在创作中转化为具体的语言策略和美学效果。最后，本文结论指出，余光中通过三者的有机交融，成功构建了一种独特的、诗化的散文美学风格，不仅实践了其语言革新理想，也为现代汉语散文的表现力开拓了新的疆域，具有重要的文学史意义。</w:t>
      </w:r>
      <w:bookmarkEnd w:id="0"/>
    </w:p>
    <w:p w14:paraId="5714EEC0" w14:textId="77777777" w:rsidR="002362E2" w:rsidRPr="00D20077" w:rsidRDefault="00780052" w:rsidP="00D20077">
      <w:pPr>
        <w:pStyle w:val="aff0"/>
        <w:rPr>
          <w:b/>
        </w:rPr>
      </w:pPr>
      <w:r w:rsidRPr="00D20077">
        <w:rPr>
          <w:rStyle w:val="ab"/>
          <w:color w:val="000000"/>
        </w:rPr>
        <w:t>关键词：</w:t>
      </w:r>
      <w:r w:rsidRPr="00D20077">
        <w:rPr>
          <w:b/>
        </w:rPr>
        <w:t>余光中；散文；语言艺术；弹性；密度；质料</w:t>
      </w:r>
    </w:p>
    <w:p w14:paraId="2ACFBD4F" w14:textId="62C6B2A1" w:rsidR="003874B2" w:rsidRDefault="003874B2" w:rsidP="00C11DA9">
      <w:pPr>
        <w:spacing w:beforeLines="100" w:before="312" w:afterLines="100" w:after="312" w:line="240" w:lineRule="exact"/>
        <w:ind w:firstLineChars="0"/>
      </w:pPr>
      <w:r>
        <w:br w:type="page"/>
      </w:r>
    </w:p>
    <w:p w14:paraId="2F6E50F4" w14:textId="77777777" w:rsidR="00A74A2D" w:rsidRPr="00D20077" w:rsidRDefault="00E275F0" w:rsidP="00D20077">
      <w:pPr>
        <w:ind w:firstLine="480"/>
        <w:rPr>
          <w:rStyle w:val="a9"/>
          <w:b w:val="0"/>
          <w:color w:val="000000"/>
        </w:rPr>
      </w:pPr>
      <w:bookmarkStart w:id="1" w:name="_Toc225021997"/>
      <w:r w:rsidRPr="00D20077">
        <w:rPr>
          <w:rStyle w:val="a9"/>
          <w:b w:val="0"/>
          <w:color w:val="000000"/>
        </w:rPr>
        <w:lastRenderedPageBreak/>
        <w:t>Abstract</w:t>
      </w:r>
    </w:p>
    <w:p w14:paraId="09D7CCBE" w14:textId="13EABD56" w:rsidR="00E275F0" w:rsidRPr="00D20077" w:rsidRDefault="00E275F0" w:rsidP="00D20077">
      <w:pPr>
        <w:ind w:firstLine="480"/>
      </w:pPr>
      <w:r w:rsidRPr="00D20077">
        <w:t>This paper aims to systematically explore the core linguistic perspectives and artistic practices in the prose of Yu Kwang-chung. This study argues that in response to the looseness and poverty of language in modern prose, Yu Kwang-chung proposed an aesthetic manifesto centered on "elasticity," "density," and "texture," aiming to forge a synthetic written language imbued with "poetic essence." Adopting a methodology that combines theoretical exposition with close textual reading, this paper first elucidates the theoretical connotations and interrelationships of "elasticity," "density," and "texture" to establish an analytical framework. Subsequently, by selecting representative prose works such as</w:t>
      </w:r>
      <w:r w:rsidR="00CA75A3" w:rsidRPr="00D20077">
        <w:rPr>
          <w:rFonts w:hint="eastAsia"/>
        </w:rPr>
        <w:t xml:space="preserve"> </w:t>
      </w:r>
      <w:r w:rsidRPr="00D20077">
        <w:t>Listening to the Cold Rain,</w:t>
      </w:r>
      <w:r w:rsidR="00CA75A3" w:rsidRPr="00D20077">
        <w:rPr>
          <w:rFonts w:hint="eastAsia"/>
        </w:rPr>
        <w:t xml:space="preserve"> </w:t>
      </w:r>
      <w:r w:rsidRPr="00D20077">
        <w:t>A Handful of the Yellow River, and</w:t>
      </w:r>
      <w:r w:rsidR="00CA75A3" w:rsidRPr="00D20077">
        <w:rPr>
          <w:rFonts w:hint="eastAsia"/>
        </w:rPr>
        <w:t xml:space="preserve"> </w:t>
      </w:r>
      <w:r w:rsidRPr="00D20077">
        <w:t>My Four Imaginary Enemies, this study performs a detailed analysis from three dimensions: "the practice of syntactic elasticity," "the generation of density through imagery and speculation," and "the presentation of texture through diction and phonology." The study demonstrates how his theoretical tenets were transformed into concrete linguistic strategies and aesthetic effects in his creative work. Finally, the conclusion asserts that through the organic integration of these three elements, Yu Kwang-chung successfully constructed a unique, poetic aesthetic style of prose, which not only realized his ideals of linguistic innovation but also expanded the expressive horizons of modern Chinese prose, carrying significant implications for literary history.</w:t>
      </w:r>
      <w:bookmarkEnd w:id="1"/>
    </w:p>
    <w:p w14:paraId="36D648F3" w14:textId="693BCF12" w:rsidR="00E275F0" w:rsidRPr="00D20077" w:rsidRDefault="00E275F0" w:rsidP="00D20077">
      <w:pPr>
        <w:ind w:firstLine="480"/>
      </w:pPr>
      <w:r w:rsidRPr="00D20077">
        <w:t>Key</w:t>
      </w:r>
      <w:r w:rsidRPr="00D20077">
        <w:rPr>
          <w:rFonts w:hint="eastAsia"/>
        </w:rPr>
        <w:t xml:space="preserve"> W</w:t>
      </w:r>
      <w:r w:rsidRPr="00D20077">
        <w:t>ords</w:t>
      </w:r>
      <w:r w:rsidRPr="00D20077">
        <w:rPr>
          <w:bCs/>
        </w:rPr>
        <w:t>:</w:t>
      </w:r>
      <w:r w:rsidRPr="00D20077">
        <w:rPr>
          <w:rFonts w:hint="eastAsia"/>
        </w:rPr>
        <w:t xml:space="preserve"> </w:t>
      </w:r>
      <w:r w:rsidRPr="00D20077">
        <w:t>Yu Kwang-chung; prose; linguistic art; elasticity; density; texture</w:t>
      </w:r>
    </w:p>
    <w:p w14:paraId="21CA1236" w14:textId="77777777" w:rsidR="00E275F0" w:rsidRPr="00E275F0" w:rsidRDefault="00E275F0" w:rsidP="00E275F0">
      <w:pPr>
        <w:pStyle w:val="a4"/>
        <w:spacing w:before="312" w:after="312"/>
        <w:rPr>
          <w:b w:val="0"/>
          <w:bCs w:val="0"/>
        </w:rPr>
      </w:pPr>
    </w:p>
    <w:p w14:paraId="7F2AEE2A" w14:textId="7F115600" w:rsidR="003874B2" w:rsidRDefault="003874B2" w:rsidP="003874B2">
      <w:pPr>
        <w:spacing w:beforeLines="100" w:before="312" w:afterLines="100" w:after="312" w:line="240" w:lineRule="auto"/>
        <w:ind w:firstLineChars="0"/>
        <w:jc w:val="center"/>
      </w:pPr>
      <w:r>
        <w:br w:type="page"/>
      </w:r>
    </w:p>
    <w:p w14:paraId="633A4800" w14:textId="0257D8F5" w:rsidR="003874B2" w:rsidRPr="00D20077" w:rsidRDefault="003874B2" w:rsidP="00D20077">
      <w:pPr>
        <w:ind w:firstLine="480"/>
      </w:pPr>
      <w:r w:rsidRPr="00D20077">
        <w:rPr>
          <w:rFonts w:hint="eastAsia"/>
        </w:rPr>
        <w:lastRenderedPageBreak/>
        <w:t>目</w:t>
      </w:r>
      <w:r w:rsidRPr="00D20077">
        <w:rPr>
          <w:rFonts w:hint="eastAsia"/>
        </w:rPr>
        <w:t xml:space="preserve">  </w:t>
      </w:r>
      <w:r w:rsidRPr="00D20077">
        <w:rPr>
          <w:rFonts w:hint="eastAsia"/>
        </w:rPr>
        <w:t>录</w:t>
      </w:r>
    </w:p>
    <w:p w14:paraId="5F7EF643" w14:textId="026E86C2" w:rsidR="003874B2" w:rsidRDefault="003874B2">
      <w:pPr>
        <w:ind w:firstLine="480"/>
      </w:pPr>
    </w:p>
    <w:p w14:paraId="184D531A" w14:textId="77777777" w:rsidR="003874B2" w:rsidRDefault="003874B2">
      <w:pPr>
        <w:ind w:firstLine="480"/>
      </w:pPr>
    </w:p>
    <w:p w14:paraId="002BE23F" w14:textId="77777777" w:rsidR="003874B2" w:rsidRDefault="003874B2">
      <w:pPr>
        <w:ind w:firstLine="480"/>
      </w:pPr>
    </w:p>
    <w:p w14:paraId="759B0D36" w14:textId="77777777" w:rsidR="00A32B07" w:rsidRDefault="00A32B07">
      <w:pPr>
        <w:ind w:firstLine="480"/>
        <w:sectPr w:rsidR="00A32B07" w:rsidSect="00861352">
          <w:footerReference w:type="default" r:id="rId15"/>
          <w:pgSz w:w="11906" w:h="16838"/>
          <w:pgMar w:top="1418" w:right="1418" w:bottom="1418" w:left="1985" w:header="851" w:footer="992" w:gutter="0"/>
          <w:pgNumType w:fmt="upperRoman" w:start="1"/>
          <w:cols w:space="425"/>
          <w:docGrid w:type="lines" w:linePitch="312"/>
        </w:sectPr>
      </w:pPr>
    </w:p>
    <w:p w14:paraId="09F5D173" w14:textId="36411C8F" w:rsidR="002362E2" w:rsidRPr="00D20077" w:rsidRDefault="002C414A" w:rsidP="00D20077">
      <w:pPr>
        <w:pStyle w:val="1"/>
      </w:pPr>
      <w:bookmarkStart w:id="2" w:name="_Toc225021998"/>
      <w:r w:rsidRPr="00D20077">
        <w:rPr>
          <w:rFonts w:hint="eastAsia"/>
        </w:rPr>
        <w:lastRenderedPageBreak/>
        <w:t>1.</w:t>
      </w:r>
      <w:r w:rsidRPr="00D20077">
        <w:t>引言</w:t>
      </w:r>
      <w:bookmarkEnd w:id="2"/>
    </w:p>
    <w:p w14:paraId="2550BDAC" w14:textId="34E8298D" w:rsidR="002362E2" w:rsidRPr="00D20077" w:rsidRDefault="002C414A" w:rsidP="00D20077">
      <w:pPr>
        <w:pStyle w:val="2"/>
      </w:pPr>
      <w:bookmarkStart w:id="3" w:name="_Toc225021999"/>
      <w:r w:rsidRPr="00D20077">
        <w:rPr>
          <w:rFonts w:hint="eastAsia"/>
        </w:rPr>
        <w:t>1.1</w:t>
      </w:r>
      <w:r w:rsidR="00780052" w:rsidRPr="00D20077">
        <w:t>研究背景</w:t>
      </w:r>
      <w:bookmarkEnd w:id="3"/>
    </w:p>
    <w:p w14:paraId="1B4B0F4E" w14:textId="77777777" w:rsidR="002362E2" w:rsidRPr="00D20077" w:rsidRDefault="00780052" w:rsidP="00D20077">
      <w:pPr>
        <w:ind w:firstLine="480"/>
      </w:pPr>
      <w:r w:rsidRPr="00D20077">
        <w:t>现代汉语散文自</w:t>
      </w:r>
      <w:r w:rsidRPr="00D20077">
        <w:t>“</w:t>
      </w:r>
      <w:r w:rsidRPr="00D20077">
        <w:t>五四</w:t>
      </w:r>
      <w:r w:rsidRPr="00D20077">
        <w:t>”</w:t>
      </w:r>
      <w:r w:rsidRPr="00D20077">
        <w:t>白话文运动以来，其语言形态与审美规范始终处于动态建构之中。如何在</w:t>
      </w:r>
      <w:r w:rsidRPr="00D20077">
        <w:t>“</w:t>
      </w:r>
      <w:r w:rsidRPr="00D20077">
        <w:t>我手写我口</w:t>
      </w:r>
      <w:r w:rsidRPr="00D20077">
        <w:t>”</w:t>
      </w:r>
      <w:r w:rsidRPr="00D20077">
        <w:t>的通俗性追求与文学书写的艺术性锤炼之间取得平衡，是贯穿其发展历程的核心议题。二十世纪五六十年代的台湾文坛，置身于中西文化碰撞交融的特定历史语境，曾就</w:t>
      </w:r>
      <w:r w:rsidRPr="00D20077">
        <w:t>“</w:t>
      </w:r>
      <w:r w:rsidRPr="00D20077">
        <w:t>现代散文</w:t>
      </w:r>
      <w:r w:rsidRPr="00D20077">
        <w:t>”</w:t>
      </w:r>
      <w:r w:rsidRPr="00D20077">
        <w:t>的路径展开深入论争。一方面，欧风美雨的浸润带来了新的文学观念与表达方式；另一方面，对古典文学传统的回望与重估也持续进行。在此背景下，散文创作呈现出多元探索的态势，其中亦不乏流于</w:t>
      </w:r>
      <w:r w:rsidRPr="00D20077">
        <w:t>“</w:t>
      </w:r>
      <w:r w:rsidRPr="00D20077">
        <w:t>闲适化</w:t>
      </w:r>
      <w:r w:rsidRPr="00D20077">
        <w:t>”</w:t>
      </w:r>
      <w:r w:rsidRPr="00D20077">
        <w:t>絮语或</w:t>
      </w:r>
      <w:r w:rsidRPr="00D20077">
        <w:t>“</w:t>
      </w:r>
      <w:r w:rsidRPr="00D20077">
        <w:t>口语化</w:t>
      </w:r>
      <w:r w:rsidRPr="00D20077">
        <w:t>”</w:t>
      </w:r>
      <w:r w:rsidRPr="00D20077">
        <w:t>浅白的倾向。</w:t>
      </w:r>
    </w:p>
    <w:p w14:paraId="1E3F72C2" w14:textId="77777777" w:rsidR="002362E2" w:rsidRPr="00D20077" w:rsidRDefault="00780052" w:rsidP="00D20077">
      <w:pPr>
        <w:ind w:firstLine="480"/>
      </w:pPr>
      <w:r w:rsidRPr="00D20077">
        <w:t>诗人兼散文家的余光中，对此抱有高度的文体自觉与语言焦虑。在其著名的文论《剪掉散文的辫子》中，他尖锐地批评了当时流行的两种散文弊病：一者是耽溺于浮华辞藻、内容空洞的</w:t>
      </w:r>
      <w:r w:rsidRPr="00D20077">
        <w:t>“</w:t>
      </w:r>
      <w:r w:rsidRPr="00D20077">
        <w:t>花花公子散文</w:t>
      </w:r>
      <w:r w:rsidRPr="00D20077">
        <w:t>”</w:t>
      </w:r>
      <w:r w:rsidRPr="00D20077">
        <w:t>；另一者是固守呆板白描、缺乏文采的</w:t>
      </w:r>
      <w:r w:rsidRPr="00D20077">
        <w:t>“</w:t>
      </w:r>
      <w:r w:rsidRPr="00D20077">
        <w:t>浣衣妇散文</w:t>
      </w:r>
      <w:r w:rsidRPr="00D20077">
        <w:t>”</w:t>
      </w:r>
      <w:r w:rsidRPr="00D20077">
        <w:t>。他认为前者虚有其表，后者则质木无文，均未能臻至文学语言的理想境界。为矫正时弊，余光中明确提出，现代散文的语言必须兼具</w:t>
      </w:r>
      <w:r w:rsidRPr="00D20077">
        <w:t>“</w:t>
      </w:r>
      <w:r w:rsidRPr="00D20077">
        <w:t>弹性</w:t>
      </w:r>
      <w:r w:rsidRPr="00D20077">
        <w:t>”</w:t>
      </w:r>
      <w:r w:rsidRPr="00D20077">
        <w:t>、</w:t>
      </w:r>
      <w:r w:rsidRPr="00D20077">
        <w:t>“</w:t>
      </w:r>
      <w:r w:rsidRPr="00D20077">
        <w:t>密度</w:t>
      </w:r>
      <w:r w:rsidRPr="00D20077">
        <w:t>”</w:t>
      </w:r>
      <w:r w:rsidRPr="00D20077">
        <w:t>与</w:t>
      </w:r>
      <w:r w:rsidRPr="00D20077">
        <w:t>“</w:t>
      </w:r>
      <w:r w:rsidRPr="00D20077">
        <w:t>质料</w:t>
      </w:r>
      <w:r w:rsidRPr="00D20077">
        <w:t>”</w:t>
      </w:r>
      <w:r w:rsidRPr="00D20077">
        <w:t>。这一组概念并非孤立的技术指标，而是一个相互关联、三位一体的美学体系，其根本目的在于将诗的精度、浓度与感性深度灌注于散文文体之中，从而</w:t>
      </w:r>
      <w:r w:rsidRPr="00D20077">
        <w:t>“</w:t>
      </w:r>
      <w:r w:rsidRPr="00D20077">
        <w:t>锻造</w:t>
      </w:r>
      <w:r w:rsidRPr="00D20077">
        <w:t>”</w:t>
      </w:r>
      <w:r w:rsidRPr="00D20077">
        <w:t>出一种全新的、富有</w:t>
      </w:r>
      <w:r w:rsidRPr="00D20077">
        <w:t>“</w:t>
      </w:r>
      <w:r w:rsidRPr="00D20077">
        <w:t>诗意</w:t>
      </w:r>
      <w:r w:rsidRPr="00D20077">
        <w:t>”</w:t>
      </w:r>
      <w:r w:rsidRPr="00D20077">
        <w:t>与表现力的现代书面语。</w:t>
      </w:r>
    </w:p>
    <w:p w14:paraId="53AFFD21" w14:textId="3047E8EA" w:rsidR="002362E2" w:rsidRPr="00D20077" w:rsidRDefault="002C414A" w:rsidP="00D20077">
      <w:pPr>
        <w:pStyle w:val="2"/>
      </w:pPr>
      <w:bookmarkStart w:id="4" w:name="_Toc225022000"/>
      <w:r w:rsidRPr="00D20077">
        <w:rPr>
          <w:rFonts w:hint="eastAsia"/>
        </w:rPr>
        <w:t>1.2</w:t>
      </w:r>
      <w:r w:rsidR="00780052" w:rsidRPr="00D20077">
        <w:t>研究意义与问题提出</w:t>
      </w:r>
      <w:bookmarkEnd w:id="4"/>
    </w:p>
    <w:p w14:paraId="7A297848" w14:textId="77777777" w:rsidR="002362E2" w:rsidRPr="00D20077" w:rsidRDefault="00780052" w:rsidP="00D20077">
      <w:pPr>
        <w:ind w:firstLine="480"/>
      </w:pPr>
      <w:r w:rsidRPr="00D20077">
        <w:t>余光中以</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为核心的语言观及其丰硕的创作实践，为现代汉语散文的发展提供了极具建设性的方案。然而，在散文书写普遍倾向于平实、散漫的潮流中，余光中何以能逆向构建起一套如此严苛且诗化的语言美学体系？他又如何通过具体的文本操作，将这三个理论范畴转化为可触可感、恢弘而精妙的文学景观？这是本研究试图回答的核心问题。</w:t>
      </w:r>
    </w:p>
    <w:p w14:paraId="0C3565E9" w14:textId="77777777" w:rsidR="002362E2" w:rsidRPr="00D20077" w:rsidRDefault="00780052" w:rsidP="00D20077">
      <w:pPr>
        <w:ind w:firstLine="480"/>
      </w:pPr>
      <w:r w:rsidRPr="00D20077">
        <w:t>对这一问题的深入探究，具有双重意义。在理论层面，有助于我们更系统、更内在地理解余光中的散文美学思想，把握其</w:t>
      </w:r>
      <w:r w:rsidRPr="00D20077">
        <w:t>“</w:t>
      </w:r>
      <w:r w:rsidRPr="00D20077">
        <w:t>以诗为文</w:t>
      </w:r>
      <w:r w:rsidRPr="00D20077">
        <w:t>”</w:t>
      </w:r>
      <w:r w:rsidRPr="00D20077">
        <w:t>的独特路径与内在逻辑。在实践层面，通过对经典文本的细读，可以揭示现代汉语在杰出作家笔下所能达到的弹性、浓度与质感，为当下的文学创作与语言审美提供有益的参照。</w:t>
      </w:r>
    </w:p>
    <w:p w14:paraId="6C266936" w14:textId="58FA3E9E" w:rsidR="002362E2" w:rsidRPr="00D20077" w:rsidRDefault="002C414A" w:rsidP="00D20077">
      <w:pPr>
        <w:pStyle w:val="2"/>
      </w:pPr>
      <w:bookmarkStart w:id="5" w:name="_Toc225022001"/>
      <w:r w:rsidRPr="00D20077">
        <w:rPr>
          <w:rFonts w:hint="eastAsia"/>
        </w:rPr>
        <w:lastRenderedPageBreak/>
        <w:t>1.3</w:t>
      </w:r>
      <w:r w:rsidR="00780052" w:rsidRPr="00D20077">
        <w:t>文献综述</w:t>
      </w:r>
      <w:bookmarkEnd w:id="5"/>
    </w:p>
    <w:p w14:paraId="2ED92274" w14:textId="77777777" w:rsidR="002362E2" w:rsidRPr="00D20077" w:rsidRDefault="00780052" w:rsidP="00D20077">
      <w:pPr>
        <w:ind w:firstLine="480"/>
      </w:pPr>
      <w:r w:rsidRPr="00D20077">
        <w:t>学界对余光中散文的研究已积累相当成果，主要集中于以下几个方向：</w:t>
      </w:r>
    </w:p>
    <w:p w14:paraId="638BD220" w14:textId="77777777" w:rsidR="002362E2" w:rsidRPr="00D20077" w:rsidRDefault="00780052" w:rsidP="00D20077">
      <w:pPr>
        <w:ind w:firstLine="480"/>
      </w:pPr>
      <w:r w:rsidRPr="00D20077">
        <w:t>其一，主题与思想研究。大量研究聚焦于其散文中浓烈的</w:t>
      </w:r>
      <w:r w:rsidRPr="00D20077">
        <w:t>“</w:t>
      </w:r>
      <w:r w:rsidRPr="00D20077">
        <w:t>乡愁</w:t>
      </w:r>
      <w:r w:rsidRPr="00D20077">
        <w:t>”</w:t>
      </w:r>
      <w:r w:rsidRPr="00D20077">
        <w:t>母题，分析其文化认同、历史怀想与地理空间书写，如《蒲公英的岁月》、《地图》等作品常被置于流散文学的框架下讨论。这类研究揭示了余光中散文的情感内核与文化维度。</w:t>
      </w:r>
    </w:p>
    <w:p w14:paraId="22753BC6" w14:textId="77777777" w:rsidR="002362E2" w:rsidRPr="00D20077" w:rsidRDefault="00780052" w:rsidP="00D20077">
      <w:pPr>
        <w:ind w:firstLine="480"/>
      </w:pPr>
      <w:r w:rsidRPr="00D20077">
        <w:t>其二，诗性风格与艺术特色研究。许多论者注意到其散文的诗化倾向，常用</w:t>
      </w:r>
      <w:r w:rsidRPr="00D20077">
        <w:t>“</w:t>
      </w:r>
      <w:r w:rsidRPr="00D20077">
        <w:t>诗意盎然</w:t>
      </w:r>
      <w:r w:rsidRPr="00D20077">
        <w:t>”</w:t>
      </w:r>
      <w:r w:rsidRPr="00D20077">
        <w:t>、</w:t>
      </w:r>
      <w:r w:rsidRPr="00D20077">
        <w:t>“</w:t>
      </w:r>
      <w:r w:rsidRPr="00D20077">
        <w:t>文字精炼</w:t>
      </w:r>
      <w:r w:rsidRPr="00D20077">
        <w:t>”</w:t>
      </w:r>
      <w:r w:rsidRPr="00D20077">
        <w:t>、</w:t>
      </w:r>
      <w:r w:rsidRPr="00D20077">
        <w:t>“</w:t>
      </w:r>
      <w:r w:rsidRPr="00D20077">
        <w:t>想象奇崛</w:t>
      </w:r>
      <w:r w:rsidRPr="00D20077">
        <w:t>”</w:t>
      </w:r>
      <w:r w:rsidRPr="00D20077">
        <w:t>等语汇进行整体鉴赏。这类研究肯定了其散文的审美价值，但多停留在印象式批评层面，对</w:t>
      </w:r>
      <w:r w:rsidRPr="00D20077">
        <w:t>“</w:t>
      </w:r>
      <w:r w:rsidRPr="00D20077">
        <w:t>诗意</w:t>
      </w:r>
      <w:r w:rsidRPr="00D20077">
        <w:t>”</w:t>
      </w:r>
      <w:r w:rsidRPr="00D20077">
        <w:t>的具体生成机制缺乏语言学意义上的深入剖析。</w:t>
      </w:r>
    </w:p>
    <w:p w14:paraId="62F8E02B" w14:textId="77777777" w:rsidR="002362E2" w:rsidRPr="00D20077" w:rsidRDefault="00780052" w:rsidP="00D20077">
      <w:pPr>
        <w:ind w:firstLine="480"/>
      </w:pPr>
      <w:r w:rsidRPr="00D20077">
        <w:t>其三，比较文学与影响研究。部分研究将余光中置于中西文学传统的交汇点，探讨其如何受中国古典文学（如唐宋散文、诗词）与西方现代主义（如艾略特、庞德）的双重影响，进而形成其</w:t>
      </w:r>
      <w:r w:rsidRPr="00D20077">
        <w:t>“</w:t>
      </w:r>
      <w:r w:rsidRPr="00D20077">
        <w:t>融合中西、贯通古今</w:t>
      </w:r>
      <w:r w:rsidRPr="00D20077">
        <w:t>”</w:t>
      </w:r>
      <w:r w:rsidRPr="00D20077">
        <w:t>的创作特色。这类研究具有开阔的视野，但有时过于侧重源流考证，而对影响如何内化并呈现为具体的语言形式关注不足。</w:t>
      </w:r>
    </w:p>
    <w:p w14:paraId="6271EF5F" w14:textId="77777777" w:rsidR="002362E2" w:rsidRPr="00D20077" w:rsidRDefault="00780052" w:rsidP="00D20077">
      <w:pPr>
        <w:ind w:firstLine="480"/>
      </w:pPr>
      <w:r w:rsidRPr="00D20077">
        <w:t>其四，语言与文体学研究。这是切入余光中散文艺术本体的关键路径。一些研究已敏锐地触及</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等概念，或从修辞学、音韵学角度分析其语言技巧。然而，现有研究或倾向于对单一概念进行阐述，或将三者割裂讨论，未能充分重视其作为一个有机理论框架的整体性，也较少系统地、大规模地通过文本细读来验证这一框架的解释力与有效性。</w:t>
      </w:r>
    </w:p>
    <w:p w14:paraId="3655F9B7" w14:textId="77777777" w:rsidR="002362E2" w:rsidRPr="00D20077" w:rsidRDefault="00780052" w:rsidP="00D20077">
      <w:pPr>
        <w:ind w:firstLine="480"/>
      </w:pPr>
      <w:r w:rsidRPr="00D20077">
        <w:t>综上所述，既有研究成果丰硕，为后续研究奠定了坚实基础，但也存在可深化与整合的空间。本文将明确以余光中自身提出的</w:t>
      </w:r>
      <w:r w:rsidRPr="00D20077">
        <w:t>“</w:t>
      </w:r>
      <w:r w:rsidRPr="00D20077">
        <w:t>弹性、密度、质料</w:t>
      </w:r>
      <w:r w:rsidRPr="00D20077">
        <w:t>”</w:t>
      </w:r>
      <w:r w:rsidRPr="00D20077">
        <w:t>这一三位一体的理论框架作为核心分析工具，通过对其代表性散文文本的系统性细读与语言学分析，力图揭示其</w:t>
      </w:r>
      <w:r w:rsidRPr="00D20077">
        <w:t>“</w:t>
      </w:r>
      <w:r w:rsidRPr="00D20077">
        <w:t>诗意</w:t>
      </w:r>
      <w:r w:rsidRPr="00D20077">
        <w:t>”</w:t>
      </w:r>
      <w:r w:rsidRPr="00D20077">
        <w:t>得以</w:t>
      </w:r>
      <w:r w:rsidRPr="00D20077">
        <w:t>“</w:t>
      </w:r>
      <w:r w:rsidRPr="00D20077">
        <w:t>锻造</w:t>
      </w:r>
      <w:r w:rsidRPr="00D20077">
        <w:t>”</w:t>
      </w:r>
      <w:r w:rsidRPr="00D20077">
        <w:t>而成的内在肌理与运作机制，以期在既有研究基础上，推动对余光中散文语言艺术的认知走向更深入、更体系化的层面。</w:t>
      </w:r>
    </w:p>
    <w:p w14:paraId="29081DFE" w14:textId="77777777" w:rsidR="005C412D" w:rsidRDefault="005C412D">
      <w:pPr>
        <w:ind w:firstLine="480"/>
      </w:pPr>
    </w:p>
    <w:p w14:paraId="7F305D3B" w14:textId="77777777" w:rsidR="005C412D" w:rsidRDefault="005C412D">
      <w:pPr>
        <w:ind w:firstLine="480"/>
        <w:sectPr w:rsidR="005C412D" w:rsidSect="00861352">
          <w:footerReference w:type="default" r:id="rId16"/>
          <w:pgSz w:w="11906" w:h="16838"/>
          <w:pgMar w:top="1440" w:right="1800" w:bottom="1440" w:left="1800" w:header="851" w:footer="992" w:gutter="0"/>
          <w:pgNumType w:start="1"/>
          <w:cols w:space="425"/>
          <w:docGrid w:type="lines" w:linePitch="312"/>
        </w:sectPr>
      </w:pPr>
    </w:p>
    <w:p w14:paraId="5C294DD2" w14:textId="15E7B10A" w:rsidR="002362E2" w:rsidRPr="00D20077" w:rsidRDefault="002C414A" w:rsidP="00D20077">
      <w:pPr>
        <w:pStyle w:val="1"/>
      </w:pPr>
      <w:bookmarkStart w:id="6" w:name="_Toc225022002"/>
      <w:r w:rsidRPr="00D20077">
        <w:rPr>
          <w:rFonts w:hint="eastAsia"/>
        </w:rPr>
        <w:lastRenderedPageBreak/>
        <w:t>2.</w:t>
      </w:r>
      <w:r w:rsidRPr="00D20077">
        <w:t>锻造新中文：余光中散文语言的理论框架</w:t>
      </w:r>
      <w:r w:rsidRPr="00D20077">
        <w:t>——“</w:t>
      </w:r>
      <w:r w:rsidRPr="00D20077">
        <w:t>弹性</w:t>
      </w:r>
      <w:r w:rsidRPr="00D20077">
        <w:t>”</w:t>
      </w:r>
      <w:r w:rsidRPr="00D20077">
        <w:t>、</w:t>
      </w:r>
      <w:r w:rsidRPr="00D20077">
        <w:t>“</w:t>
      </w:r>
      <w:r w:rsidRPr="00D20077">
        <w:t>密度</w:t>
      </w:r>
      <w:r w:rsidRPr="00D20077">
        <w:t>”</w:t>
      </w:r>
      <w:r w:rsidRPr="00D20077">
        <w:t>与</w:t>
      </w:r>
      <w:r w:rsidRPr="00D20077">
        <w:t>“</w:t>
      </w:r>
      <w:r w:rsidRPr="00D20077">
        <w:t>质料</w:t>
      </w:r>
      <w:r w:rsidRPr="00D20077">
        <w:t>”</w:t>
      </w:r>
      <w:bookmarkEnd w:id="6"/>
    </w:p>
    <w:p w14:paraId="601BCEEE" w14:textId="77777777" w:rsidR="002362E2" w:rsidRPr="00D20077" w:rsidRDefault="00780052" w:rsidP="00D20077">
      <w:pPr>
        <w:ind w:firstLine="480"/>
      </w:pPr>
      <w:r w:rsidRPr="00D20077">
        <w:t>余光中关于散文语言的系统思考，集中体现于《剪掉散文的辫子》、《逍遥游</w:t>
      </w:r>
      <w:r w:rsidRPr="00D20077">
        <w:t>·</w:t>
      </w:r>
      <w:r w:rsidRPr="00D20077">
        <w:t>后记》等文论之中。他提出的</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，并非孤立的技巧要求，而是一套具有内在逻辑、旨在全面提升现代中文表现力的美学纲领。</w:t>
      </w:r>
    </w:p>
    <w:p w14:paraId="5E57CC5A" w14:textId="4F3722C3" w:rsidR="002362E2" w:rsidRPr="00D20077" w:rsidRDefault="002C414A" w:rsidP="00D20077">
      <w:pPr>
        <w:pStyle w:val="2"/>
      </w:pPr>
      <w:bookmarkStart w:id="7" w:name="_Toc225022003"/>
      <w:r w:rsidRPr="00D20077">
        <w:rPr>
          <w:rFonts w:hint="eastAsia"/>
        </w:rPr>
        <w:t>2.1</w:t>
      </w:r>
      <w:r w:rsidR="00780052" w:rsidRPr="00D20077">
        <w:t>理论的提出：针对流弊的语言革新主张</w:t>
      </w:r>
      <w:bookmarkEnd w:id="7"/>
    </w:p>
    <w:p w14:paraId="74834921" w14:textId="77777777" w:rsidR="002362E2" w:rsidRPr="00D20077" w:rsidRDefault="00780052" w:rsidP="00D20077">
      <w:pPr>
        <w:ind w:firstLine="480"/>
      </w:pPr>
      <w:r w:rsidRPr="00D20077">
        <w:t>余光中关于</w:t>
      </w:r>
      <w:r w:rsidRPr="00D20077">
        <w:t>“</w:t>
      </w:r>
      <w:r w:rsidRPr="00D20077">
        <w:t>弹性</w:t>
      </w:r>
      <w:r w:rsidRPr="00D20077">
        <w:t>”</w:t>
      </w:r>
      <w:r w:rsidRPr="00D20077">
        <w:t>、</w:t>
      </w:r>
      <w:r w:rsidRPr="00D20077">
        <w:t>“</w:t>
      </w:r>
      <w:r w:rsidRPr="00D20077">
        <w:t>密度</w:t>
      </w:r>
      <w:r w:rsidRPr="00D20077">
        <w:t>”</w:t>
      </w:r>
      <w:r w:rsidRPr="00D20077">
        <w:t>与</w:t>
      </w:r>
      <w:r w:rsidRPr="00D20077">
        <w:t>“</w:t>
      </w:r>
      <w:r w:rsidRPr="00D20077">
        <w:t>质料</w:t>
      </w:r>
      <w:r w:rsidRPr="00D20077">
        <w:t>”</w:t>
      </w:r>
      <w:r w:rsidRPr="00D20077">
        <w:t>的论述，具有明确的现实针对性。其理论锋芒直指二十世纪中叶台湾散文创作中两种他视为痼疾的倾向：</w:t>
      </w:r>
      <w:r w:rsidRPr="00D20077">
        <w:t>“</w:t>
      </w:r>
      <w:r w:rsidRPr="00D20077">
        <w:t>花花公子主义</w:t>
      </w:r>
      <w:r w:rsidRPr="00D20077">
        <w:t>”</w:t>
      </w:r>
      <w:r w:rsidRPr="00D20077">
        <w:t>与</w:t>
      </w:r>
      <w:r w:rsidRPr="00D20077">
        <w:t>“</w:t>
      </w:r>
      <w:r w:rsidRPr="00D20077">
        <w:t>浣衣妇主义</w:t>
      </w:r>
      <w:r w:rsidRPr="00D20077">
        <w:t>”</w:t>
      </w:r>
      <w:r w:rsidRPr="00D20077">
        <w:t>。前者表现为徒尚辞藻、情感浮夸、内容空洞，其语言犹如花花公子的华丽服饰，外观炫目却内里苍白；后者则走向另一极端，语言过分直白、拘泥于口语实录、缺乏必要的艺术提炼与文采，如同终日劳作的浣衣妇般平淡无奇。在余光中看来，这两种倾向分别陷入了</w:t>
      </w:r>
      <w:r w:rsidRPr="00D20077">
        <w:t>“</w:t>
      </w:r>
      <w:r w:rsidRPr="00D20077">
        <w:t>有文无质</w:t>
      </w:r>
      <w:r w:rsidRPr="00D20077">
        <w:t>”</w:t>
      </w:r>
      <w:r w:rsidRPr="00D20077">
        <w:t>与</w:t>
      </w:r>
      <w:r w:rsidRPr="00D20077">
        <w:t>“</w:t>
      </w:r>
      <w:r w:rsidRPr="00D20077">
        <w:t>有白无文</w:t>
      </w:r>
      <w:r w:rsidRPr="00D20077">
        <w:t>”</w:t>
      </w:r>
      <w:r w:rsidRPr="00D20077">
        <w:t>的误区，均背离了文学语言应追求</w:t>
      </w:r>
      <w:r w:rsidRPr="00D20077">
        <w:t>“</w:t>
      </w:r>
      <w:r w:rsidRPr="00D20077">
        <w:t>文质彬彬</w:t>
      </w:r>
      <w:r w:rsidRPr="00D20077">
        <w:t>”</w:t>
      </w:r>
      <w:r w:rsidRPr="00D20077">
        <w:t>的健康道路。</w:t>
      </w:r>
    </w:p>
    <w:p w14:paraId="77DAB76D" w14:textId="77777777" w:rsidR="002362E2" w:rsidRPr="00D20077" w:rsidRDefault="00780052" w:rsidP="00D20077">
      <w:pPr>
        <w:ind w:firstLine="480"/>
      </w:pPr>
      <w:r w:rsidRPr="00D20077">
        <w:t>为匡正时弊，余光中的理论资源汲取自双重视野。一方面，他回溯中国古典文论传统，重视语言</w:t>
      </w:r>
      <w:r w:rsidRPr="00D20077">
        <w:t>“</w:t>
      </w:r>
      <w:r w:rsidRPr="00D20077">
        <w:t>凝练</w:t>
      </w:r>
      <w:r w:rsidRPr="00D20077">
        <w:t>”</w:t>
      </w:r>
      <w:r w:rsidRPr="00D20077">
        <w:t>、</w:t>
      </w:r>
      <w:r w:rsidRPr="00D20077">
        <w:t>“</w:t>
      </w:r>
      <w:r w:rsidRPr="00D20077">
        <w:t>声律</w:t>
      </w:r>
      <w:r w:rsidRPr="00D20077">
        <w:t>”</w:t>
      </w:r>
      <w:r w:rsidRPr="00D20077">
        <w:t>与</w:t>
      </w:r>
      <w:r w:rsidRPr="00D20077">
        <w:t>“</w:t>
      </w:r>
      <w:r w:rsidRPr="00D20077">
        <w:t>文质</w:t>
      </w:r>
      <w:r w:rsidRPr="00D20077">
        <w:t>”</w:t>
      </w:r>
      <w:r w:rsidRPr="00D20077">
        <w:t>关系的深厚积淀；另一方面，他借鉴英美现代主义文学，特别是艾略特（</w:t>
      </w:r>
      <w:r w:rsidRPr="00D20077">
        <w:t>T.S. Eliot</w:t>
      </w:r>
      <w:r w:rsidRPr="00D20077">
        <w:t>）的</w:t>
      </w:r>
      <w:r w:rsidRPr="00D20077">
        <w:t>“</w:t>
      </w:r>
      <w:r w:rsidRPr="00D20077">
        <w:t>感性解体</w:t>
      </w:r>
      <w:r w:rsidRPr="00D20077">
        <w:t>”</w:t>
      </w:r>
      <w:r w:rsidRPr="00D20077">
        <w:t>（</w:t>
      </w:r>
      <w:r w:rsidRPr="00D20077">
        <w:t>dissociation of sensibility</w:t>
      </w:r>
      <w:r w:rsidRPr="00D20077">
        <w:t>）与</w:t>
      </w:r>
      <w:r w:rsidRPr="00D20077">
        <w:t>“</w:t>
      </w:r>
      <w:r w:rsidRPr="00D20077">
        <w:t>客观对应物</w:t>
      </w:r>
      <w:r w:rsidRPr="00D20077">
        <w:t>”</w:t>
      </w:r>
      <w:r w:rsidRPr="00D20077">
        <w:t>（</w:t>
      </w:r>
      <w:r w:rsidRPr="00D20077">
        <w:t>objective correlative</w:t>
      </w:r>
      <w:r w:rsidRPr="00D20077">
        <w:t>）理论，以及庞德（</w:t>
      </w:r>
      <w:r w:rsidRPr="00D20077">
        <w:t>Ezra Pound</w:t>
      </w:r>
      <w:r w:rsidRPr="00D20077">
        <w:t>）对意象精确性与语言</w:t>
      </w:r>
      <w:r w:rsidRPr="00D20077">
        <w:t>“</w:t>
      </w:r>
      <w:r w:rsidRPr="00D20077">
        <w:t>肌质</w:t>
      </w:r>
      <w:r w:rsidRPr="00D20077">
        <w:t>”</w:t>
      </w:r>
      <w:r w:rsidRPr="00D20077">
        <w:t>（</w:t>
      </w:r>
      <w:r w:rsidRPr="00D20077">
        <w:t>texture</w:t>
      </w:r>
      <w:r w:rsidRPr="00D20077">
        <w:t>）的强调。余光中的创造性在于，他将这两种异质资源</w:t>
      </w:r>
      <w:r w:rsidRPr="00D20077">
        <w:t>“</w:t>
      </w:r>
      <w:r w:rsidRPr="00D20077">
        <w:t>熔于一炉</w:t>
      </w:r>
      <w:r w:rsidRPr="00D20077">
        <w:t>”</w:t>
      </w:r>
      <w:r w:rsidRPr="00D20077">
        <w:t>，旨在为现代中文散文锻造一种既承续古典韵味、又能敏锐捕捉与表达现代复杂经验的强健语言。</w:t>
      </w:r>
      <w:r w:rsidRPr="00D20077">
        <w:t>“</w:t>
      </w:r>
      <w:r w:rsidRPr="00D20077">
        <w:t>弹性</w:t>
      </w:r>
      <w:r w:rsidRPr="00D20077">
        <w:t>”</w:t>
      </w:r>
      <w:r w:rsidRPr="00D20077">
        <w:t>、</w:t>
      </w:r>
      <w:r w:rsidRPr="00D20077">
        <w:t>“</w:t>
      </w:r>
      <w:r w:rsidRPr="00D20077">
        <w:t>密度</w:t>
      </w:r>
      <w:r w:rsidRPr="00D20077">
        <w:t>”</w:t>
      </w:r>
      <w:r w:rsidRPr="00D20077">
        <w:t>与</w:t>
      </w:r>
      <w:r w:rsidRPr="00D20077">
        <w:t>“</w:t>
      </w:r>
      <w:r w:rsidRPr="00D20077">
        <w:t>质料</w:t>
      </w:r>
      <w:r w:rsidRPr="00D20077">
        <w:t>”</w:t>
      </w:r>
      <w:r w:rsidRPr="00D20077">
        <w:t>，便是他为此锻造工程设定的三把核心标尺。</w:t>
      </w:r>
    </w:p>
    <w:p w14:paraId="6B7163CA" w14:textId="3BD804DB" w:rsidR="002362E2" w:rsidRPr="00D20077" w:rsidRDefault="002C414A" w:rsidP="00D20077">
      <w:pPr>
        <w:pStyle w:val="2"/>
      </w:pPr>
      <w:bookmarkStart w:id="8" w:name="_Toc225022004"/>
      <w:r w:rsidRPr="00D20077">
        <w:rPr>
          <w:rFonts w:hint="eastAsia"/>
        </w:rPr>
        <w:t>2.3</w:t>
      </w:r>
      <w:r w:rsidR="00780052" w:rsidRPr="00D20077">
        <w:t>“</w:t>
      </w:r>
      <w:r w:rsidR="00780052" w:rsidRPr="00D20077">
        <w:t>弹性</w:t>
      </w:r>
      <w:r w:rsidR="00780052" w:rsidRPr="00D20077">
        <w:t>”</w:t>
      </w:r>
      <w:r w:rsidR="00780052" w:rsidRPr="00D20077">
        <w:t>：语言的自由度与融合力</w:t>
      </w:r>
      <w:bookmarkEnd w:id="8"/>
    </w:p>
    <w:p w14:paraId="5026B27D" w14:textId="77777777" w:rsidR="002362E2" w:rsidRPr="00D20077" w:rsidRDefault="00780052" w:rsidP="00D20077">
      <w:pPr>
        <w:ind w:firstLine="480"/>
      </w:pPr>
      <w:r w:rsidRPr="00D20077">
        <w:t>“</w:t>
      </w:r>
      <w:r w:rsidRPr="00D20077">
        <w:t>弹性</w:t>
      </w:r>
      <w:r w:rsidRPr="00D20077">
        <w:t>”</w:t>
      </w:r>
      <w:r w:rsidRPr="00D20077">
        <w:t>在余光中的理论体系中居于基础性地位。它主要指语言摆脱单一、僵化模式，在多种语体、句法资源间自由调度、融合创新的能力。一种富有</w:t>
      </w:r>
      <w:r w:rsidRPr="00D20077">
        <w:t>“</w:t>
      </w:r>
      <w:r w:rsidRPr="00D20077">
        <w:t>弹性</w:t>
      </w:r>
      <w:r w:rsidRPr="00D20077">
        <w:t>”</w:t>
      </w:r>
      <w:r w:rsidRPr="00D20077">
        <w:t>的语言，应能根据表达内容与情感基调的需要，灵活调配文言、白话（包括口语与书面语）、乃至经过消化吸收的欧化句法，使它们和谐共处，相得益彰。</w:t>
      </w:r>
    </w:p>
    <w:p w14:paraId="75FD2EF3" w14:textId="77777777" w:rsidR="002362E2" w:rsidRPr="00D20077" w:rsidRDefault="00780052" w:rsidP="00D20077">
      <w:pPr>
        <w:ind w:firstLine="480"/>
      </w:pPr>
      <w:r w:rsidRPr="00D20077">
        <w:t xml:space="preserve">* </w:t>
      </w:r>
      <w:r w:rsidRPr="00D20077">
        <w:t>化古为新的文白相济：余光中倡导的</w:t>
      </w:r>
      <w:r w:rsidRPr="00D20077">
        <w:t>“</w:t>
      </w:r>
      <w:r w:rsidRPr="00D20077">
        <w:t>文白相济</w:t>
      </w:r>
      <w:r w:rsidRPr="00D20077">
        <w:t>”</w:t>
      </w:r>
      <w:r w:rsidRPr="00D20077">
        <w:t>，精髓在于</w:t>
      </w:r>
      <w:r w:rsidRPr="00D20077">
        <w:t>“</w:t>
      </w:r>
      <w:r w:rsidRPr="00D20077">
        <w:t>化用</w:t>
      </w:r>
      <w:r w:rsidRPr="00D20077">
        <w:t>”</w:t>
      </w:r>
      <w:r w:rsidRPr="00D20077">
        <w:t>而非</w:t>
      </w:r>
      <w:r w:rsidRPr="00D20077">
        <w:t>“</w:t>
      </w:r>
      <w:r w:rsidRPr="00D20077">
        <w:t>套用</w:t>
      </w:r>
      <w:r w:rsidRPr="00D20077">
        <w:t>”</w:t>
      </w:r>
      <w:r w:rsidRPr="00D20077">
        <w:t>。他反对生硬镶嵌文言成语或句法，而是追求将文言元素如盐入水般自然溶</w:t>
      </w:r>
      <w:r w:rsidRPr="00D20077">
        <w:lastRenderedPageBreak/>
        <w:t>解于现代白话的肌体之中。这体现为对凝练典雅的文言词汇、成语的精选，以及对古典诗文节奏、句法的创造性转化。其目的并非复古，而是以文言的凝练来提纯、加固白话的质地，弥补其可能存在的松散之弊。</w:t>
      </w:r>
    </w:p>
    <w:p w14:paraId="0CFF1DC9" w14:textId="77777777" w:rsidR="002362E2" w:rsidRPr="00D20077" w:rsidRDefault="00780052" w:rsidP="00D20077">
      <w:pPr>
        <w:ind w:firstLine="480"/>
      </w:pPr>
      <w:r w:rsidRPr="00D20077">
        <w:t xml:space="preserve">* </w:t>
      </w:r>
      <w:r w:rsidRPr="00D20077">
        <w:t>取长补短的善性西化：对于现代汉语发展过程中的</w:t>
      </w:r>
      <w:r w:rsidRPr="00D20077">
        <w:t>“</w:t>
      </w:r>
      <w:r w:rsidRPr="00D20077">
        <w:t>欧化</w:t>
      </w:r>
      <w:r w:rsidRPr="00D20077">
        <w:t>”</w:t>
      </w:r>
      <w:r w:rsidRPr="00D20077">
        <w:t>现象，余光中持辩证的</w:t>
      </w:r>
      <w:r w:rsidRPr="00D20077">
        <w:t>“</w:t>
      </w:r>
      <w:r w:rsidRPr="00D20077">
        <w:t>善性西化</w:t>
      </w:r>
      <w:r w:rsidRPr="00D20077">
        <w:t>”</w:t>
      </w:r>
      <w:r w:rsidRPr="00D20077">
        <w:t>观。他反对不顾中文基本特性的恶性欧化，但主张有选择地吸收外语句法在逻辑严密、结构复杂方面的长处，以增强现代中文表达精密思维与复杂关系的能力。关键在于，这种吸收必须经过</w:t>
      </w:r>
      <w:r w:rsidRPr="00D20077">
        <w:t>“</w:t>
      </w:r>
      <w:r w:rsidRPr="00D20077">
        <w:t>中文语法</w:t>
      </w:r>
      <w:r w:rsidRPr="00D20077">
        <w:t>”</w:t>
      </w:r>
      <w:r w:rsidRPr="00D20077">
        <w:t>的消化与重铸，使之符合汉语的呼吸与节奏，避免冗长拗口。</w:t>
      </w:r>
    </w:p>
    <w:p w14:paraId="0600D842" w14:textId="77777777" w:rsidR="002362E2" w:rsidRPr="00D20077" w:rsidRDefault="00780052" w:rsidP="00D20077">
      <w:pPr>
        <w:ind w:firstLine="480"/>
      </w:pPr>
      <w:r w:rsidRPr="00D20077">
        <w:t>亦庄亦谐的雅俗兼容：</w:t>
      </w:r>
      <w:r w:rsidRPr="00D20077">
        <w:t>“</w:t>
      </w:r>
      <w:r w:rsidRPr="00D20077">
        <w:t>弹性</w:t>
      </w:r>
      <w:r w:rsidRPr="00D20077">
        <w:t>”</w:t>
      </w:r>
      <w:r w:rsidRPr="00D20077">
        <w:t>也体现在语言风格的包容度上。余光中认为，纯粹典雅的</w:t>
      </w:r>
      <w:r w:rsidRPr="00D20077">
        <w:t>“</w:t>
      </w:r>
      <w:r w:rsidRPr="00D20077">
        <w:t>雅言</w:t>
      </w:r>
      <w:r w:rsidRPr="00D20077">
        <w:t>”</w:t>
      </w:r>
      <w:r w:rsidRPr="00D20077">
        <w:t>可能导致语言的贫血与隔膜。因此，生动泼辣的口语、俚语、甚至专业术语，常被其信手拈来，与典雅的书面语交织使用。这种语体间的巧妙跳跃与混搭，能极大地拓宽散文的表现疆域，在严肃的智性思考中注入生活的幽默与活力。</w:t>
      </w:r>
    </w:p>
    <w:p w14:paraId="4C3D5709" w14:textId="77777777" w:rsidR="002362E2" w:rsidRPr="00D20077" w:rsidRDefault="00780052" w:rsidP="00D20077">
      <w:pPr>
        <w:ind w:firstLine="480"/>
      </w:pPr>
      <w:r w:rsidRPr="00D20077">
        <w:t>“</w:t>
      </w:r>
      <w:r w:rsidRPr="00D20077">
        <w:t>弹性</w:t>
      </w:r>
      <w:r w:rsidRPr="00D20077">
        <w:t>”</w:t>
      </w:r>
      <w:r w:rsidRPr="00D20077">
        <w:t>的核心，是赋予现代中文一种海纳百川的适应力与创造力，使其能够从容应对从历史沉思到生活幽默、从宏大叙事到私密感怀的各种题材与情感。</w:t>
      </w:r>
    </w:p>
    <w:p w14:paraId="1883619B" w14:textId="3B614DA3" w:rsidR="002362E2" w:rsidRPr="00D20077" w:rsidRDefault="00780052" w:rsidP="00D20077">
      <w:pPr>
        <w:ind w:firstLine="480"/>
      </w:pPr>
      <w:bookmarkStart w:id="9" w:name="_Toc225022005"/>
      <w:r w:rsidRPr="00D20077">
        <w:t>“</w:t>
      </w:r>
      <w:r w:rsidRPr="00D20077">
        <w:t>密度</w:t>
      </w:r>
      <w:r w:rsidRPr="00D20077">
        <w:t>”</w:t>
      </w:r>
      <w:r w:rsidRPr="00D20077">
        <w:t>：文字的浓度与承载力</w:t>
      </w:r>
      <w:bookmarkEnd w:id="9"/>
    </w:p>
    <w:p w14:paraId="6BA855FB" w14:textId="77777777" w:rsidR="002362E2" w:rsidRPr="00D20077" w:rsidRDefault="00780052" w:rsidP="00D20077">
      <w:pPr>
        <w:ind w:firstLine="480"/>
      </w:pPr>
      <w:r w:rsidRPr="00D20077">
        <w:t>“</w:t>
      </w:r>
      <w:r w:rsidRPr="00D20077">
        <w:t>密度</w:t>
      </w:r>
      <w:r w:rsidRPr="00D20077">
        <w:t>”</w:t>
      </w:r>
      <w:r w:rsidRPr="00D20077">
        <w:t>关乎语言在单位篇幅内所承载的美感、情感与思想的浓度。余光中反对言之无物、稀疏如水的散文，追求一种高度浓缩、充满张力的语言艺术。这里的</w:t>
      </w:r>
      <w:r w:rsidRPr="00D20077">
        <w:t>“</w:t>
      </w:r>
      <w:r w:rsidRPr="00D20077">
        <w:t>密度</w:t>
      </w:r>
      <w:r w:rsidRPr="00D20077">
        <w:t>”</w:t>
      </w:r>
      <w:r w:rsidRPr="00D20077">
        <w:t>，并非简单的意象堆砌或信息充塞，而是指通过精心的艺术安排，使文字产生</w:t>
      </w:r>
      <w:r w:rsidRPr="00D20077">
        <w:t>“</w:t>
      </w:r>
      <w:r w:rsidRPr="00D20077">
        <w:t>共振</w:t>
      </w:r>
      <w:r w:rsidRPr="00D20077">
        <w:t>”</w:t>
      </w:r>
      <w:r w:rsidRPr="00D20077">
        <w:t>与</w:t>
      </w:r>
      <w:r w:rsidRPr="00D20077">
        <w:t>“</w:t>
      </w:r>
      <w:r w:rsidRPr="00D20077">
        <w:t>增值</w:t>
      </w:r>
      <w:r w:rsidRPr="00D20077">
        <w:t>”</w:t>
      </w:r>
      <w:r w:rsidRPr="00D20077">
        <w:t>效应，激发读者多层次、多维度的联想与思考。</w:t>
      </w:r>
    </w:p>
    <w:p w14:paraId="33C7BD8B" w14:textId="77777777" w:rsidR="002362E2" w:rsidRPr="00D20077" w:rsidRDefault="00780052" w:rsidP="00D20077">
      <w:pPr>
        <w:ind w:firstLine="480"/>
      </w:pPr>
      <w:r w:rsidRPr="00D20077">
        <w:t>意象的密集与交织：高</w:t>
      </w:r>
      <w:r w:rsidRPr="00D20077">
        <w:t>“</w:t>
      </w:r>
      <w:r w:rsidRPr="00D20077">
        <w:t>密度</w:t>
      </w:r>
      <w:r w:rsidRPr="00D20077">
        <w:t>”</w:t>
      </w:r>
      <w:r w:rsidRPr="00D20077">
        <w:t>往往体现为意象的密集呈现与有机组合。意象之间相互关联、彼此映发，形成一个稠密的感知与意义网络，使有限的文字空间蕴含无限的美感可能。</w:t>
      </w:r>
    </w:p>
    <w:p w14:paraId="17A02EC1" w14:textId="77777777" w:rsidR="002362E2" w:rsidRPr="00D20077" w:rsidRDefault="00780052" w:rsidP="00D20077">
      <w:pPr>
        <w:ind w:firstLine="480"/>
      </w:pPr>
      <w:r w:rsidRPr="00D20077">
        <w:t>经验的压缩与聚合：</w:t>
      </w:r>
      <w:r w:rsidRPr="00D20077">
        <w:t>“</w:t>
      </w:r>
      <w:r w:rsidRPr="00D20077">
        <w:t>密度</w:t>
      </w:r>
      <w:r w:rsidRPr="00D20077">
        <w:t>”</w:t>
      </w:r>
      <w:r w:rsidRPr="00D20077">
        <w:t>也表现为将浩瀚的历史文化内容、复杂的时空体验或幽微的心理活动，高度压缩进一个具体的场景、动作或意象之中，使之承载远超其表象的厚重内涵，形成强大的艺术张力。</w:t>
      </w:r>
    </w:p>
    <w:p w14:paraId="47B5F21B" w14:textId="77777777" w:rsidR="002362E2" w:rsidRPr="00D20077" w:rsidRDefault="00780052" w:rsidP="00D20077">
      <w:pPr>
        <w:ind w:firstLine="480"/>
      </w:pPr>
      <w:r w:rsidRPr="00D20077">
        <w:t>思辨的凝练与深化：除了感性的意象，深沉的哲理思辨也能构成语言的</w:t>
      </w:r>
      <w:r w:rsidRPr="00D20077">
        <w:t>“</w:t>
      </w:r>
      <w:r w:rsidRPr="00D20077">
        <w:t>密度</w:t>
      </w:r>
      <w:r w:rsidRPr="00D20077">
        <w:t>”</w:t>
      </w:r>
      <w:r w:rsidRPr="00D20077">
        <w:t>。余光中的散文常将深刻的思考以警句、隐喻或辩证句式凝练表达，避免长篇大论的直白说理，使思想本身也成为审美对象。</w:t>
      </w:r>
    </w:p>
    <w:p w14:paraId="20B231A7" w14:textId="77777777" w:rsidR="002362E2" w:rsidRPr="00D20077" w:rsidRDefault="00780052" w:rsidP="00D20077">
      <w:pPr>
        <w:ind w:firstLine="480"/>
      </w:pPr>
      <w:r w:rsidRPr="00D20077">
        <w:lastRenderedPageBreak/>
        <w:t>追求</w:t>
      </w:r>
      <w:r w:rsidRPr="00D20077">
        <w:t>“</w:t>
      </w:r>
      <w:r w:rsidRPr="00D20077">
        <w:t>密度</w:t>
      </w:r>
      <w:r w:rsidRPr="00D20077">
        <w:t>”</w:t>
      </w:r>
      <w:r w:rsidRPr="00D20077">
        <w:t>，意味着对文字表现力的极限挖掘，要求每一个字、每一个意象都发挥最大的表意功能，使散文摆脱</w:t>
      </w:r>
      <w:r w:rsidRPr="00D20077">
        <w:t>“</w:t>
      </w:r>
      <w:r w:rsidRPr="00D20077">
        <w:t>漫谈</w:t>
      </w:r>
      <w:r w:rsidRPr="00D20077">
        <w:t>”</w:t>
      </w:r>
      <w:r w:rsidRPr="00D20077">
        <w:t>的随意性，趋向于诗的凝练与含蓄。</w:t>
      </w:r>
    </w:p>
    <w:p w14:paraId="5D6F45F8" w14:textId="346927D2" w:rsidR="002362E2" w:rsidRPr="00D20077" w:rsidRDefault="00780052" w:rsidP="00D20077">
      <w:pPr>
        <w:ind w:firstLine="480"/>
      </w:pPr>
      <w:bookmarkStart w:id="10" w:name="_Toc225022006"/>
      <w:r w:rsidRPr="00D20077">
        <w:t>“</w:t>
      </w:r>
      <w:r w:rsidRPr="00D20077">
        <w:t>质料</w:t>
      </w:r>
      <w:r w:rsidRPr="00D20077">
        <w:t>”</w:t>
      </w:r>
      <w:r w:rsidRPr="00D20077">
        <w:t>：字词本身的质地与光泽</w:t>
      </w:r>
      <w:bookmarkEnd w:id="10"/>
    </w:p>
    <w:p w14:paraId="69BF3C98" w14:textId="77777777" w:rsidR="002362E2" w:rsidRPr="00D20077" w:rsidRDefault="00780052" w:rsidP="00D20077">
      <w:pPr>
        <w:ind w:firstLine="480"/>
      </w:pPr>
      <w:r w:rsidRPr="00D20077">
        <w:t>“</w:t>
      </w:r>
      <w:r w:rsidRPr="00D20077">
        <w:t>质料</w:t>
      </w:r>
      <w:r w:rsidRPr="00D20077">
        <w:t>”</w:t>
      </w:r>
      <w:r w:rsidRPr="00D20077">
        <w:t>是余光中对文字本身美学品质的终极要求。它指向构成文章的基本材料</w:t>
      </w:r>
      <w:r w:rsidRPr="00D20077">
        <w:t>——</w:t>
      </w:r>
      <w:r w:rsidRPr="00D20077">
        <w:t>字、词、句</w:t>
      </w:r>
      <w:r w:rsidRPr="00D20077">
        <w:t>——</w:t>
      </w:r>
      <w:r w:rsidRPr="00D20077">
        <w:t>的音、形、义、色所综合呈现出的质感、光泽与个性。余光中对文字怀有近乎虔诚的敏感，他认为优秀的作家必须像工匠挑选材料一样，精心辨别、锤炼每一个字词。</w:t>
      </w:r>
    </w:p>
    <w:p w14:paraId="3C66DDF7" w14:textId="77777777" w:rsidR="002362E2" w:rsidRPr="00D20077" w:rsidRDefault="00780052" w:rsidP="00D20077">
      <w:pPr>
        <w:ind w:firstLine="480"/>
      </w:pPr>
      <w:r w:rsidRPr="00D20077">
        <w:t>字词的精准与新鲜：首要的是用词的绝对精准与创新。他擅长运用那些既贴切事物本质、又出人意表的动词、形容词，打破陈词滥调，让寻常事物焕发新貌，即所谓</w:t>
      </w:r>
      <w:r w:rsidRPr="00D20077">
        <w:t>“</w:t>
      </w:r>
      <w:r w:rsidRPr="00D20077">
        <w:t>陌生化</w:t>
      </w:r>
      <w:r w:rsidRPr="00D20077">
        <w:t>”</w:t>
      </w:r>
      <w:r w:rsidRPr="00D20077">
        <w:t>效果。</w:t>
      </w:r>
    </w:p>
    <w:p w14:paraId="235987F5" w14:textId="77777777" w:rsidR="002362E2" w:rsidRPr="00D20077" w:rsidRDefault="00780052" w:rsidP="00D20077">
      <w:pPr>
        <w:ind w:firstLine="480"/>
      </w:pPr>
      <w:r w:rsidRPr="00D20077">
        <w:t>修辞的创造与惊奇：比喻、拟人、通感等修辞手法是其打磨</w:t>
      </w:r>
      <w:r w:rsidRPr="00D20077">
        <w:t>“</w:t>
      </w:r>
      <w:r w:rsidRPr="00D20077">
        <w:t>质料</w:t>
      </w:r>
      <w:r w:rsidRPr="00D20077">
        <w:t>”</w:t>
      </w:r>
      <w:r w:rsidRPr="00D20077">
        <w:t>的重要工艺。其修辞往往在看似不相干的事物间建立巧妙而神似的联系，产生</w:t>
      </w:r>
      <w:r w:rsidRPr="00D20077">
        <w:t>“</w:t>
      </w:r>
      <w:r w:rsidRPr="00D20077">
        <w:t>发现的惊异</w:t>
      </w:r>
      <w:r w:rsidRPr="00D20077">
        <w:t>”</w:t>
      </w:r>
      <w:r w:rsidRPr="00D20077">
        <w:t>，不仅增强表现力，更刷新读者的认知方式。</w:t>
      </w:r>
    </w:p>
    <w:p w14:paraId="64CA8118" w14:textId="77777777" w:rsidR="002362E2" w:rsidRPr="00D20077" w:rsidRDefault="00780052" w:rsidP="00D20077">
      <w:pPr>
        <w:ind w:firstLine="480"/>
      </w:pPr>
      <w:r w:rsidRPr="00D20077">
        <w:t>音律的和谐与美感：作为一名诗人，余光中极度重视散文语言的音乐性。他通过精心安排双声、叠韵、叠字、平仄、句子的长短节奏与排比对仗，使散文产生一种内在的、可</w:t>
      </w:r>
      <w:r w:rsidRPr="00D20077">
        <w:t>“</w:t>
      </w:r>
      <w:r w:rsidRPr="00D20077">
        <w:t>吟诵</w:t>
      </w:r>
      <w:r w:rsidRPr="00D20077">
        <w:t>”</w:t>
      </w:r>
      <w:r w:rsidRPr="00D20077">
        <w:t>的韵律。这种音韵之美并非外在装饰，而是与情感基调、文章气势融为一体，从听觉维度强化文字的质感。</w:t>
      </w:r>
    </w:p>
    <w:p w14:paraId="48B63F68" w14:textId="77777777" w:rsidR="002362E2" w:rsidRPr="00D20077" w:rsidRDefault="00780052" w:rsidP="00D20077">
      <w:pPr>
        <w:ind w:firstLine="480"/>
      </w:pPr>
      <w:r w:rsidRPr="00D20077">
        <w:t>“</w:t>
      </w:r>
      <w:r w:rsidRPr="00D20077">
        <w:t>质料</w:t>
      </w:r>
      <w:r w:rsidRPr="00D20077">
        <w:t>”</w:t>
      </w:r>
      <w:r w:rsidRPr="00D20077">
        <w:t>是</w:t>
      </w:r>
      <w:r w:rsidRPr="00D20077">
        <w:t>“</w:t>
      </w:r>
      <w:r w:rsidRPr="00D20077">
        <w:t>弹性</w:t>
      </w:r>
      <w:r w:rsidRPr="00D20077">
        <w:t>”</w:t>
      </w:r>
      <w:r w:rsidRPr="00D20077">
        <w:t>与</w:t>
      </w:r>
      <w:r w:rsidRPr="00D20077">
        <w:t>“</w:t>
      </w:r>
      <w:r w:rsidRPr="00D20077">
        <w:t>密度</w:t>
      </w:r>
      <w:r w:rsidRPr="00D20077">
        <w:t>”</w:t>
      </w:r>
      <w:r w:rsidRPr="00D20077">
        <w:t>得以最终实现的物质保障。再灵活的结构、再丰富的内容，最终必须通过优质、可感的文字</w:t>
      </w:r>
      <w:r w:rsidRPr="00D20077">
        <w:t>“</w:t>
      </w:r>
      <w:r w:rsidRPr="00D20077">
        <w:t>质料</w:t>
      </w:r>
      <w:r w:rsidRPr="00D20077">
        <w:t>”</w:t>
      </w:r>
      <w:r w:rsidRPr="00D20077">
        <w:t>呈现，才能产生直接的审美冲击力。</w:t>
      </w:r>
    </w:p>
    <w:p w14:paraId="542291B0" w14:textId="32DC3E2B" w:rsidR="002362E2" w:rsidRPr="00D20077" w:rsidRDefault="00780052" w:rsidP="00D20077">
      <w:pPr>
        <w:ind w:firstLine="480"/>
      </w:pPr>
      <w:bookmarkStart w:id="11" w:name="_Toc225022007"/>
      <w:r w:rsidRPr="00D20077">
        <w:t>三者的相互关系</w:t>
      </w:r>
      <w:bookmarkEnd w:id="11"/>
    </w:p>
    <w:p w14:paraId="0FAF1F58" w14:textId="77777777" w:rsidR="002362E2" w:rsidRPr="00D20077" w:rsidRDefault="00780052" w:rsidP="00D20077">
      <w:pPr>
        <w:ind w:firstLine="480"/>
      </w:pP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在余光中的理论框架中构成一个动态的、有机的美学三角，彼此依存，相辅相成。</w:t>
      </w:r>
    </w:p>
    <w:p w14:paraId="099652B0" w14:textId="77777777" w:rsidR="002362E2" w:rsidRPr="00D20077" w:rsidRDefault="00780052" w:rsidP="00D20077">
      <w:pPr>
        <w:ind w:firstLine="480"/>
      </w:pPr>
      <w:r w:rsidRPr="00D20077">
        <w:t>“</w:t>
      </w:r>
      <w:r w:rsidRPr="00D20077">
        <w:t>弹性</w:t>
      </w:r>
      <w:r w:rsidRPr="00D20077">
        <w:t>”</w:t>
      </w:r>
      <w:r w:rsidRPr="00D20077">
        <w:t>是基础与框架：没有语言的</w:t>
      </w:r>
      <w:r w:rsidRPr="00D20077">
        <w:t>“</w:t>
      </w:r>
      <w:r w:rsidRPr="00D20077">
        <w:t>弹性</w:t>
      </w:r>
      <w:r w:rsidRPr="00D20077">
        <w:t>”</w:t>
      </w:r>
      <w:r w:rsidRPr="00D20077">
        <w:t>，就难以自由调度多元语料和句法来承载高</w:t>
      </w:r>
      <w:r w:rsidRPr="00D20077">
        <w:t>“</w:t>
      </w:r>
      <w:r w:rsidRPr="00D20077">
        <w:t>密度</w:t>
      </w:r>
      <w:r w:rsidRPr="00D20077">
        <w:t>”</w:t>
      </w:r>
      <w:r w:rsidRPr="00D20077">
        <w:t>的复合意象与复杂思辨，也难以展现</w:t>
      </w:r>
      <w:r w:rsidRPr="00D20077">
        <w:t>“</w:t>
      </w:r>
      <w:r w:rsidRPr="00D20077">
        <w:t>质料</w:t>
      </w:r>
      <w:r w:rsidRPr="00D20077">
        <w:t>”</w:t>
      </w:r>
      <w:r w:rsidRPr="00D20077">
        <w:t>的丰富层次。僵化的语言形式会束缚内容与美感的表达。</w:t>
      </w:r>
    </w:p>
    <w:p w14:paraId="771261C2" w14:textId="77777777" w:rsidR="002362E2" w:rsidRPr="00D20077" w:rsidRDefault="00780052" w:rsidP="00D20077">
      <w:pPr>
        <w:ind w:firstLine="480"/>
      </w:pPr>
      <w:r w:rsidRPr="00D20077">
        <w:t>“</w:t>
      </w:r>
      <w:r w:rsidRPr="00D20077">
        <w:t>密度</w:t>
      </w:r>
      <w:r w:rsidRPr="00D20077">
        <w:t>”</w:t>
      </w:r>
      <w:r w:rsidRPr="00D20077">
        <w:t>是内容与归宿：</w:t>
      </w:r>
      <w:r w:rsidRPr="00D20077">
        <w:t>“</w:t>
      </w:r>
      <w:r w:rsidRPr="00D20077">
        <w:t>弹性</w:t>
      </w:r>
      <w:r w:rsidRPr="00D20077">
        <w:t>”</w:t>
      </w:r>
      <w:r w:rsidRPr="00D20077">
        <w:t>的语言形式若没有高</w:t>
      </w:r>
      <w:r w:rsidRPr="00D20077">
        <w:t>“</w:t>
      </w:r>
      <w:r w:rsidRPr="00D20077">
        <w:t>密度</w:t>
      </w:r>
      <w:r w:rsidRPr="00D20077">
        <w:t>”</w:t>
      </w:r>
      <w:r w:rsidRPr="00D20077">
        <w:t>的美感与思想内容填充，易流于空洞的技巧炫示；</w:t>
      </w:r>
      <w:r w:rsidRPr="00D20077">
        <w:t>“</w:t>
      </w:r>
      <w:r w:rsidRPr="00D20077">
        <w:t>质料</w:t>
      </w:r>
      <w:r w:rsidRPr="00D20077">
        <w:t>”</w:t>
      </w:r>
      <w:r w:rsidRPr="00D20077">
        <w:t>的精美若缺乏</w:t>
      </w:r>
      <w:r w:rsidRPr="00D20077">
        <w:t>“</w:t>
      </w:r>
      <w:r w:rsidRPr="00D20077">
        <w:t>密度</w:t>
      </w:r>
      <w:r w:rsidRPr="00D20077">
        <w:t>”</w:t>
      </w:r>
      <w:r w:rsidRPr="00D20077">
        <w:t>的支撑，也可能沦为碎片化的点缀。对</w:t>
      </w:r>
      <w:r w:rsidRPr="00D20077">
        <w:t>“</w:t>
      </w:r>
      <w:r w:rsidRPr="00D20077">
        <w:t>密度</w:t>
      </w:r>
      <w:r w:rsidRPr="00D20077">
        <w:t>”</w:t>
      </w:r>
      <w:r w:rsidRPr="00D20077">
        <w:t>的追求，是驱动作家拓展</w:t>
      </w:r>
      <w:r w:rsidRPr="00D20077">
        <w:t>“</w:t>
      </w:r>
      <w:r w:rsidRPr="00D20077">
        <w:t>弹性</w:t>
      </w:r>
      <w:r w:rsidRPr="00D20077">
        <w:t>”</w:t>
      </w:r>
      <w:r w:rsidRPr="00D20077">
        <w:t>、锤炼</w:t>
      </w:r>
      <w:r w:rsidRPr="00D20077">
        <w:t>“</w:t>
      </w:r>
      <w:r w:rsidRPr="00D20077">
        <w:t>质料</w:t>
      </w:r>
      <w:r w:rsidRPr="00D20077">
        <w:t>”</w:t>
      </w:r>
      <w:r w:rsidRPr="00D20077">
        <w:t>的内在动</w:t>
      </w:r>
      <w:r w:rsidRPr="00D20077">
        <w:lastRenderedPageBreak/>
        <w:t>力。</w:t>
      </w:r>
    </w:p>
    <w:p w14:paraId="2762C9BC" w14:textId="77777777" w:rsidR="002362E2" w:rsidRPr="00D20077" w:rsidRDefault="00780052" w:rsidP="00D20077">
      <w:pPr>
        <w:ind w:firstLine="480"/>
      </w:pPr>
      <w:r w:rsidRPr="00D20077">
        <w:t>“</w:t>
      </w:r>
      <w:r w:rsidRPr="00D20077">
        <w:t>质料</w:t>
      </w:r>
      <w:r w:rsidRPr="00D20077">
        <w:t>”</w:t>
      </w:r>
      <w:r w:rsidRPr="00D20077">
        <w:t>是呈现与保障：再灵活的结构框架与再饱满的内容构思，最终必须通过具体、可感的文字</w:t>
      </w:r>
      <w:r w:rsidRPr="00D20077">
        <w:t>“</w:t>
      </w:r>
      <w:r w:rsidRPr="00D20077">
        <w:t>质料</w:t>
      </w:r>
      <w:r w:rsidRPr="00D20077">
        <w:t>”</w:t>
      </w:r>
      <w:r w:rsidRPr="00D20077">
        <w:t>来实现。卓越的</w:t>
      </w:r>
      <w:r w:rsidRPr="00D20077">
        <w:t>“</w:t>
      </w:r>
      <w:r w:rsidRPr="00D20077">
        <w:t>质料</w:t>
      </w:r>
      <w:r w:rsidRPr="00D20077">
        <w:t>”</w:t>
      </w:r>
      <w:r w:rsidRPr="00D20077">
        <w:t>使得高弹性的句式变化流畅自然，使得高密度的意象与情感更具冲击力与回味空间。它是将艺术构思升华为审美现实的最终环节。</w:t>
      </w:r>
    </w:p>
    <w:p w14:paraId="5E1A9A31" w14:textId="77777777" w:rsidR="002362E2" w:rsidRPr="00D20077" w:rsidRDefault="00780052" w:rsidP="00D20077">
      <w:pPr>
        <w:ind w:firstLine="480"/>
      </w:pPr>
      <w:r w:rsidRPr="00D20077">
        <w:t>简言之，</w:t>
      </w:r>
      <w:r w:rsidRPr="00D20077">
        <w:t>“</w:t>
      </w:r>
      <w:r w:rsidRPr="00D20077">
        <w:t>弹性</w:t>
      </w:r>
      <w:r w:rsidRPr="00D20077">
        <w:t>”</w:t>
      </w:r>
      <w:r w:rsidRPr="00D20077">
        <w:t>解决语言表达的</w:t>
      </w:r>
      <w:r w:rsidRPr="00D20077">
        <w:t>“</w:t>
      </w:r>
      <w:r w:rsidRPr="00D20077">
        <w:t>可能性</w:t>
      </w:r>
      <w:r w:rsidRPr="00D20077">
        <w:t>”</w:t>
      </w:r>
      <w:r w:rsidRPr="00D20077">
        <w:t>与</w:t>
      </w:r>
      <w:r w:rsidRPr="00D20077">
        <w:t>“</w:t>
      </w:r>
      <w:r w:rsidRPr="00D20077">
        <w:t>自由度</w:t>
      </w:r>
      <w:r w:rsidRPr="00D20077">
        <w:t>”</w:t>
      </w:r>
      <w:r w:rsidRPr="00D20077">
        <w:t>问题，</w:t>
      </w:r>
      <w:r w:rsidRPr="00D20077">
        <w:t>“</w:t>
      </w:r>
      <w:r w:rsidRPr="00D20077">
        <w:t>密度</w:t>
      </w:r>
      <w:r w:rsidRPr="00D20077">
        <w:t>”</w:t>
      </w:r>
      <w:r w:rsidRPr="00D20077">
        <w:t>规定语言内容的</w:t>
      </w:r>
      <w:r w:rsidRPr="00D20077">
        <w:t>“</w:t>
      </w:r>
      <w:r w:rsidRPr="00D20077">
        <w:t>浓度</w:t>
      </w:r>
      <w:r w:rsidRPr="00D20077">
        <w:t>”</w:t>
      </w:r>
      <w:r w:rsidRPr="00D20077">
        <w:t>与</w:t>
      </w:r>
      <w:r w:rsidRPr="00D20077">
        <w:t>“</w:t>
      </w:r>
      <w:r w:rsidRPr="00D20077">
        <w:t>承载力</w:t>
      </w:r>
      <w:r w:rsidRPr="00D20077">
        <w:t>”</w:t>
      </w:r>
      <w:r w:rsidRPr="00D20077">
        <w:t>，</w:t>
      </w:r>
      <w:r w:rsidRPr="00D20077">
        <w:t>“</w:t>
      </w:r>
      <w:r w:rsidRPr="00D20077">
        <w:t>质料</w:t>
      </w:r>
      <w:r w:rsidRPr="00D20077">
        <w:t>”</w:t>
      </w:r>
      <w:r w:rsidRPr="00D20077">
        <w:t>则确保语言表达的</w:t>
      </w:r>
      <w:r w:rsidRPr="00D20077">
        <w:t>“</w:t>
      </w:r>
      <w:r w:rsidRPr="00D20077">
        <w:t>完成度</w:t>
      </w:r>
      <w:r w:rsidRPr="00D20077">
        <w:t>”</w:t>
      </w:r>
      <w:r w:rsidRPr="00D20077">
        <w:t>与</w:t>
      </w:r>
      <w:r w:rsidRPr="00D20077">
        <w:t>“</w:t>
      </w:r>
      <w:r w:rsidRPr="00D20077">
        <w:t>美感品质</w:t>
      </w:r>
      <w:r w:rsidRPr="00D20077">
        <w:t>”</w:t>
      </w:r>
      <w:r w:rsidRPr="00D20077">
        <w:t>。三者共同作用，旨在将现代汉语散文提升为一门高度自觉、精粹而富有表现力的艺术。</w:t>
      </w:r>
    </w:p>
    <w:p w14:paraId="26668A88" w14:textId="77777777" w:rsidR="005C412D" w:rsidRDefault="005C412D">
      <w:pPr>
        <w:ind w:firstLine="480"/>
      </w:pPr>
    </w:p>
    <w:p w14:paraId="67CC0494"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6078182B" w14:textId="558CEC8E" w:rsidR="002362E2" w:rsidRPr="00D20077" w:rsidRDefault="002C414A" w:rsidP="00D20077">
      <w:pPr>
        <w:pStyle w:val="1"/>
      </w:pPr>
      <w:bookmarkStart w:id="12" w:name="_Toc225022008"/>
      <w:r w:rsidRPr="00D20077">
        <w:rPr>
          <w:rFonts w:hint="eastAsia"/>
        </w:rPr>
        <w:lastRenderedPageBreak/>
        <w:t>3.</w:t>
      </w:r>
      <w:r w:rsidRPr="00D20077">
        <w:t>理论的实践：余光中散文语言的文本呈现</w:t>
      </w:r>
      <w:bookmarkEnd w:id="12"/>
    </w:p>
    <w:p w14:paraId="1E5F7661" w14:textId="77777777" w:rsidR="002362E2" w:rsidRPr="00D20077" w:rsidRDefault="00780052" w:rsidP="00D20077">
      <w:pPr>
        <w:ind w:firstLine="480"/>
      </w:pPr>
      <w:r w:rsidRPr="00D20077">
        <w:t>余光中的语言观绝非纸上谈兵，其散文创作是这一理论最生动、最成功的实践。本章将依据前述理论框架，对《听听那冷雨》、《黄河一掬》、《我的四个假想敌》等代表性文本进行细读，具体分析</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三大要素如何转化为文本中的语言策略与美学效果。</w:t>
      </w:r>
    </w:p>
    <w:p w14:paraId="5C292E99" w14:textId="5A0186BC" w:rsidR="002362E2" w:rsidRPr="00D20077" w:rsidRDefault="002C414A" w:rsidP="00D20077">
      <w:pPr>
        <w:pStyle w:val="2"/>
      </w:pPr>
      <w:bookmarkStart w:id="13" w:name="_Toc225022009"/>
      <w:r w:rsidRPr="00D20077">
        <w:rPr>
          <w:rFonts w:hint="eastAsia"/>
        </w:rPr>
        <w:t>3.1</w:t>
      </w:r>
      <w:r w:rsidR="00780052" w:rsidRPr="00D20077">
        <w:t>句法的</w:t>
      </w:r>
      <w:r w:rsidR="00780052" w:rsidRPr="00D20077">
        <w:t>“</w:t>
      </w:r>
      <w:r w:rsidR="00780052" w:rsidRPr="00D20077">
        <w:t>弹性</w:t>
      </w:r>
      <w:r w:rsidR="00780052" w:rsidRPr="00D20077">
        <w:t>”</w:t>
      </w:r>
      <w:r w:rsidR="00780052" w:rsidRPr="00D20077">
        <w:t>实践：在文白中西雅俗间自如游走</w:t>
      </w:r>
      <w:bookmarkEnd w:id="13"/>
    </w:p>
    <w:p w14:paraId="5FF67B9B" w14:textId="77777777" w:rsidR="002362E2" w:rsidRPr="00D20077" w:rsidRDefault="00780052" w:rsidP="00D20077">
      <w:pPr>
        <w:ind w:firstLine="480"/>
      </w:pPr>
      <w:r w:rsidRPr="00D20077">
        <w:t>余光中散文句法的</w:t>
      </w:r>
      <w:r w:rsidRPr="00D20077">
        <w:t>“</w:t>
      </w:r>
      <w:r w:rsidRPr="00D20077">
        <w:t>弹性</w:t>
      </w:r>
      <w:r w:rsidRPr="00D20077">
        <w:t>”</w:t>
      </w:r>
      <w:r w:rsidRPr="00D20077">
        <w:t>，首先体现在他能够根据表达需要，在文言句式的凝练、欧化长句的绵密、白话短句的明快以及口语的鲜活之间自由切换与巧妙融合。</w:t>
      </w:r>
    </w:p>
    <w:p w14:paraId="6B89374C" w14:textId="77777777" w:rsidR="002362E2" w:rsidRPr="00D20077" w:rsidRDefault="00780052" w:rsidP="00D20077">
      <w:pPr>
        <w:ind w:firstLine="480"/>
      </w:pPr>
      <w:r w:rsidRPr="00D20077">
        <w:t>文白相济的节奏控制：在《听听那冷雨》中，他写道：</w:t>
      </w:r>
      <w:r w:rsidRPr="00D20077">
        <w:t>“</w:t>
      </w:r>
      <w:r w:rsidRPr="00D20077">
        <w:t>雨来了，最轻的敲打乐敲打这城市，苍茫的屋顶，远远近近，一张张敲过去</w:t>
      </w:r>
      <w:r w:rsidRPr="00D20077">
        <w:t>……”</w:t>
      </w:r>
      <w:r w:rsidRPr="00D20077">
        <w:t>这里的句法明显吸收了古典诗词的节奏与韵律。</w:t>
      </w:r>
      <w:r w:rsidRPr="00D20077">
        <w:t>“</w:t>
      </w:r>
      <w:r w:rsidRPr="00D20077">
        <w:t>远远近近</w:t>
      </w:r>
      <w:r w:rsidRPr="00D20077">
        <w:t>”</w:t>
      </w:r>
      <w:r w:rsidRPr="00D20077">
        <w:t>的叠词运用，以及</w:t>
      </w:r>
      <w:r w:rsidRPr="00D20077">
        <w:t>“</w:t>
      </w:r>
      <w:r w:rsidRPr="00D20077">
        <w:t>一张张敲过去</w:t>
      </w:r>
      <w:r w:rsidRPr="00D20077">
        <w:t>”</w:t>
      </w:r>
      <w:r w:rsidRPr="00D20077">
        <w:t>中量词</w:t>
      </w:r>
      <w:r w:rsidRPr="00D20077">
        <w:t>“</w:t>
      </w:r>
      <w:r w:rsidRPr="00D20077">
        <w:t>张</w:t>
      </w:r>
      <w:r w:rsidRPr="00D20077">
        <w:t>”</w:t>
      </w:r>
      <w:r w:rsidRPr="00D20077">
        <w:t>的重复与动词</w:t>
      </w:r>
      <w:r w:rsidRPr="00D20077">
        <w:t>“</w:t>
      </w:r>
      <w:r w:rsidRPr="00D20077">
        <w:t>敲</w:t>
      </w:r>
      <w:r w:rsidRPr="00D20077">
        <w:t>”</w:t>
      </w:r>
      <w:r w:rsidRPr="00D20077">
        <w:t>的延续，营造出一种绵密而富有音乐感的雨幕意象。这种句法并非直接搬用文言，而是将古典语言的节奏感</w:t>
      </w:r>
      <w:r w:rsidRPr="00D20077">
        <w:t>“</w:t>
      </w:r>
      <w:r w:rsidRPr="00D20077">
        <w:t>化</w:t>
      </w:r>
      <w:r w:rsidRPr="00D20077">
        <w:t>”</w:t>
      </w:r>
      <w:r w:rsidRPr="00D20077">
        <w:t>入现代白话，使句子在保持流畅的同时，拥有了类似词曲的韵律美，体现了</w:t>
      </w:r>
      <w:r w:rsidRPr="00D20077">
        <w:t>“</w:t>
      </w:r>
      <w:r w:rsidRPr="00D20077">
        <w:t>弹性</w:t>
      </w:r>
      <w:r w:rsidRPr="00D20077">
        <w:t>”</w:t>
      </w:r>
      <w:r w:rsidRPr="00D20077">
        <w:t>中对古典资源的创造性转化。</w:t>
      </w:r>
    </w:p>
    <w:p w14:paraId="55BDF292" w14:textId="77777777" w:rsidR="002362E2" w:rsidRPr="00D20077" w:rsidRDefault="00780052" w:rsidP="00D20077">
      <w:pPr>
        <w:ind w:firstLine="480"/>
      </w:pPr>
      <w:r w:rsidRPr="00D20077">
        <w:t>欧化句式的消化与重构：面对复杂思绪与绵密意象，余光中亦擅长运用结构复杂、逻辑层次清晰的欧化长句。在《登楼赋》中，他这样铺陈登高所感：</w:t>
      </w:r>
      <w:r w:rsidRPr="00D20077">
        <w:t>“……</w:t>
      </w:r>
      <w:r w:rsidRPr="00D20077">
        <w:t>然后，落日终于沉没，晚霞的绚烂归于平淡，一霎时，天是青蔼蔼的一片，而苍茫的暮色，从四野，从八方，从一重重山外山外，无声地，围拢过来，围拢过来。</w:t>
      </w:r>
      <w:r w:rsidRPr="00D20077">
        <w:t>”</w:t>
      </w:r>
      <w:r w:rsidRPr="00D20077">
        <w:t>这个长句通过多重状语（</w:t>
      </w:r>
      <w:r w:rsidRPr="00D20077">
        <w:t>“</w:t>
      </w:r>
      <w:r w:rsidRPr="00D20077">
        <w:t>从四野，从八方，从一重重山外山外</w:t>
      </w:r>
      <w:r w:rsidRPr="00D20077">
        <w:t>”</w:t>
      </w:r>
      <w:r w:rsidRPr="00D20077">
        <w:t>）、重复谓语（</w:t>
      </w:r>
      <w:r w:rsidRPr="00D20077">
        <w:t>“</w:t>
      </w:r>
      <w:r w:rsidRPr="00D20077">
        <w:t>围拢过来</w:t>
      </w:r>
      <w:r w:rsidRPr="00D20077">
        <w:t>”</w:t>
      </w:r>
      <w:r w:rsidRPr="00D20077">
        <w:t>）以及穿插的短句（</w:t>
      </w:r>
      <w:r w:rsidRPr="00D20077">
        <w:t>“</w:t>
      </w:r>
      <w:r w:rsidRPr="00D20077">
        <w:t>一霎时，天是青蔼蔼的一片</w:t>
      </w:r>
      <w:r w:rsidRPr="00D20077">
        <w:t>”</w:t>
      </w:r>
      <w:r w:rsidRPr="00D20077">
        <w:t>），细腻地呈现出暮色渐浓的动态过程与空间上的包围感。其句法结构虽受西式影响，但通过精准的断句、叠词的运用和内在的气韵流转，完全融入了中文的语感，避免了冗长物口，展现了</w:t>
      </w:r>
      <w:r w:rsidRPr="00D20077">
        <w:t>“</w:t>
      </w:r>
      <w:r w:rsidRPr="00D20077">
        <w:t>善性西化</w:t>
      </w:r>
      <w:r w:rsidRPr="00D20077">
        <w:t>”</w:t>
      </w:r>
      <w:r w:rsidRPr="00D20077">
        <w:t>的</w:t>
      </w:r>
      <w:r w:rsidRPr="00D20077">
        <w:t>“</w:t>
      </w:r>
      <w:r w:rsidRPr="00D20077">
        <w:t>弹性</w:t>
      </w:r>
      <w:r w:rsidRPr="00D20077">
        <w:t>”</w:t>
      </w:r>
      <w:r w:rsidRPr="00D20077">
        <w:t>。</w:t>
      </w:r>
    </w:p>
    <w:p w14:paraId="395207A1" w14:textId="77777777" w:rsidR="002362E2" w:rsidRPr="00D20077" w:rsidRDefault="00780052" w:rsidP="00D20077">
      <w:pPr>
        <w:ind w:firstLine="480"/>
      </w:pPr>
      <w:r w:rsidRPr="00D20077">
        <w:t>语体跳跃的幽默张力：《我的四个假想敌》是展现语体</w:t>
      </w:r>
      <w:r w:rsidRPr="00D20077">
        <w:t>“</w:t>
      </w:r>
      <w:r w:rsidRPr="00D20077">
        <w:t>弹性</w:t>
      </w:r>
      <w:r w:rsidRPr="00D20077">
        <w:t>”</w:t>
      </w:r>
      <w:r w:rsidRPr="00D20077">
        <w:t>的典范。作者将严肃的</w:t>
      </w:r>
      <w:r w:rsidRPr="00D20077">
        <w:t>“</w:t>
      </w:r>
      <w:r w:rsidRPr="00D20077">
        <w:t>军事术语</w:t>
      </w:r>
      <w:r w:rsidRPr="00D20077">
        <w:t>”</w:t>
      </w:r>
      <w:r w:rsidRPr="00D20077">
        <w:t>与轻松的</w:t>
      </w:r>
      <w:r w:rsidRPr="00D20077">
        <w:t>“</w:t>
      </w:r>
      <w:r w:rsidRPr="00D20077">
        <w:t>家庭生活</w:t>
      </w:r>
      <w:r w:rsidRPr="00D20077">
        <w:t>”</w:t>
      </w:r>
      <w:r w:rsidRPr="00D20077">
        <w:t>并置，产生强烈的幽默效果。如：</w:t>
      </w:r>
      <w:r w:rsidRPr="00D20077">
        <w:t>“</w:t>
      </w:r>
      <w:r w:rsidRPr="00D20077">
        <w:t>于是战役结束，一切恢复旧观，除了屋顶上新添了四个弹孔。</w:t>
      </w:r>
      <w:r w:rsidRPr="00D20077">
        <w:t>”</w:t>
      </w:r>
      <w:r w:rsidRPr="00D20077">
        <w:t>将女儿们的恋爱比作</w:t>
      </w:r>
      <w:r w:rsidRPr="00D20077">
        <w:t>“</w:t>
      </w:r>
      <w:r w:rsidRPr="00D20077">
        <w:t>战役</w:t>
      </w:r>
      <w:r w:rsidRPr="00D20077">
        <w:t>”</w:t>
      </w:r>
      <w:r w:rsidRPr="00D20077">
        <w:t>，将追求者比作</w:t>
      </w:r>
      <w:r w:rsidRPr="00D20077">
        <w:t>“</w:t>
      </w:r>
      <w:r w:rsidRPr="00D20077">
        <w:t>敌军</w:t>
      </w:r>
      <w:r w:rsidRPr="00D20077">
        <w:t>”</w:t>
      </w:r>
      <w:r w:rsidRPr="00D20077">
        <w:t>，将自己的防备心理比作</w:t>
      </w:r>
      <w:r w:rsidRPr="00D20077">
        <w:t>“</w:t>
      </w:r>
      <w:r w:rsidRPr="00D20077">
        <w:t>备战</w:t>
      </w:r>
      <w:r w:rsidRPr="00D20077">
        <w:t>”</w:t>
      </w:r>
      <w:r w:rsidRPr="00D20077">
        <w:t>，这种</w:t>
      </w:r>
      <w:r w:rsidRPr="00D20077">
        <w:t>“</w:t>
      </w:r>
      <w:r w:rsidRPr="00D20077">
        <w:t>大词小用</w:t>
      </w:r>
      <w:r w:rsidRPr="00D20077">
        <w:t>”</w:t>
      </w:r>
      <w:r w:rsidRPr="00D20077">
        <w:lastRenderedPageBreak/>
        <w:t>的策略，本质上是将庄重、宏大的语体（军事语）应用于琐碎、私人的语境（家庭生活）。这种巨大的语体落差形成了独特的反讽与幽默，精准而生动地传达了一位父亲面对女儿们恋爱、出嫁时既不舍、戒备又无奈自嘲的复杂心理，极大地拓宽了散文表现日常情感的维度。</w:t>
      </w:r>
    </w:p>
    <w:p w14:paraId="3B345BD9" w14:textId="7F49CB56" w:rsidR="002362E2" w:rsidRPr="00D20077" w:rsidRDefault="00780052" w:rsidP="00D20077">
      <w:pPr>
        <w:ind w:firstLine="480"/>
      </w:pPr>
      <w:bookmarkStart w:id="14" w:name="_Toc225022010"/>
      <w:r w:rsidRPr="00D20077">
        <w:t>意象与思辨的</w:t>
      </w:r>
      <w:r w:rsidRPr="00D20077">
        <w:t>“</w:t>
      </w:r>
      <w:r w:rsidRPr="00D20077">
        <w:t>密度</w:t>
      </w:r>
      <w:r w:rsidRPr="00D20077">
        <w:t>”</w:t>
      </w:r>
      <w:r w:rsidRPr="00D20077">
        <w:t>生成：在方寸间营造丰满世界</w:t>
      </w:r>
      <w:bookmarkEnd w:id="14"/>
    </w:p>
    <w:p w14:paraId="3D987FE6" w14:textId="77777777" w:rsidR="002362E2" w:rsidRPr="00D20077" w:rsidRDefault="00780052" w:rsidP="00D20077">
      <w:pPr>
        <w:ind w:firstLine="480"/>
      </w:pPr>
      <w:r w:rsidRPr="00D20077">
        <w:t>余光中追求在有限篇幅内凝聚最大的美感与思想容量，其散文的</w:t>
      </w:r>
      <w:r w:rsidRPr="00D20077">
        <w:t>“</w:t>
      </w:r>
      <w:r w:rsidRPr="00D20077">
        <w:t>密度</w:t>
      </w:r>
      <w:r w:rsidRPr="00D20077">
        <w:t>”</w:t>
      </w:r>
      <w:r w:rsidRPr="00D20077">
        <w:t>主要通过意象的密集交织、时空经验的压缩以及感官的通感化合来实现。</w:t>
      </w:r>
    </w:p>
    <w:p w14:paraId="362A08D8" w14:textId="77777777" w:rsidR="002362E2" w:rsidRPr="00D20077" w:rsidRDefault="00780052" w:rsidP="00D20077">
      <w:pPr>
        <w:ind w:firstLine="480"/>
      </w:pPr>
      <w:r w:rsidRPr="00D20077">
        <w:t>意象网络的交织与共振：《听听那冷雨》全篇以</w:t>
      </w:r>
      <w:r w:rsidRPr="00D20077">
        <w:t>“</w:t>
      </w:r>
      <w:r w:rsidRPr="00D20077">
        <w:t>雨</w:t>
      </w:r>
      <w:r w:rsidRPr="00D20077">
        <w:t>”</w:t>
      </w:r>
      <w:r w:rsidRPr="00D20077">
        <w:t>为核心意象，但作者并未单一描摹，而是调动全部感官，将听觉（</w:t>
      </w:r>
      <w:r w:rsidRPr="00D20077">
        <w:t>“</w:t>
      </w:r>
      <w:r w:rsidRPr="00D20077">
        <w:t>淅淅沥沥</w:t>
      </w:r>
      <w:r w:rsidRPr="00D20077">
        <w:t>”</w:t>
      </w:r>
      <w:r w:rsidRPr="00D20077">
        <w:t>、</w:t>
      </w:r>
      <w:r w:rsidRPr="00D20077">
        <w:t>“</w:t>
      </w:r>
      <w:r w:rsidRPr="00D20077">
        <w:t>潺潺</w:t>
      </w:r>
      <w:r w:rsidRPr="00D20077">
        <w:t>”</w:t>
      </w:r>
      <w:r w:rsidRPr="00D20077">
        <w:t>）、视觉（</w:t>
      </w:r>
      <w:r w:rsidRPr="00D20077">
        <w:t>“</w:t>
      </w:r>
      <w:r w:rsidRPr="00D20077">
        <w:t>料料峭峭</w:t>
      </w:r>
      <w:r w:rsidRPr="00D20077">
        <w:t>”</w:t>
      </w:r>
      <w:r w:rsidRPr="00D20077">
        <w:t>、</w:t>
      </w:r>
      <w:r w:rsidRPr="00D20077">
        <w:t>“</w:t>
      </w:r>
      <w:r w:rsidRPr="00D20077">
        <w:t>湿漓漓</w:t>
      </w:r>
      <w:r w:rsidRPr="00D20077">
        <w:t>”</w:t>
      </w:r>
      <w:r w:rsidRPr="00D20077">
        <w:t>）、触觉（</w:t>
      </w:r>
      <w:r w:rsidRPr="00D20077">
        <w:t>“</w:t>
      </w:r>
      <w:r w:rsidRPr="00D20077">
        <w:t>冷</w:t>
      </w:r>
      <w:r w:rsidRPr="00D20077">
        <w:t>”</w:t>
      </w:r>
      <w:r w:rsidRPr="00D20077">
        <w:t>）、嗅觉（</w:t>
      </w:r>
      <w:r w:rsidRPr="00D20077">
        <w:t>“</w:t>
      </w:r>
      <w:r w:rsidRPr="00D20077">
        <w:t>清清爽爽新新</w:t>
      </w:r>
      <w:r w:rsidRPr="00D20077">
        <w:t>”</w:t>
      </w:r>
      <w:r w:rsidRPr="00D20077">
        <w:t>）、乃至味觉与心理感觉（</w:t>
      </w:r>
      <w:r w:rsidRPr="00D20077">
        <w:t>“</w:t>
      </w:r>
      <w:r w:rsidRPr="00D20077">
        <w:t>想入非非</w:t>
      </w:r>
      <w:r w:rsidRPr="00D20077">
        <w:t>”</w:t>
      </w:r>
      <w:r w:rsidRPr="00D20077">
        <w:t>）全部编织进</w:t>
      </w:r>
      <w:r w:rsidRPr="00D20077">
        <w:t>“</w:t>
      </w:r>
      <w:r w:rsidRPr="00D20077">
        <w:t>雨</w:t>
      </w:r>
      <w:r w:rsidRPr="00D20077">
        <w:t>”</w:t>
      </w:r>
      <w:r w:rsidRPr="00D20077">
        <w:t>的意象网络。不仅如此，</w:t>
      </w:r>
      <w:r w:rsidRPr="00D20077">
        <w:t>“</w:t>
      </w:r>
      <w:r w:rsidRPr="00D20077">
        <w:t>雨</w:t>
      </w:r>
      <w:r w:rsidRPr="00D20077">
        <w:t>”</w:t>
      </w:r>
      <w:r w:rsidRPr="00D20077">
        <w:t>的意象还衍生出</w:t>
      </w:r>
      <w:r w:rsidRPr="00D20077">
        <w:t>“</w:t>
      </w:r>
      <w:r w:rsidRPr="00D20077">
        <w:t>古老的琴</w:t>
      </w:r>
      <w:r w:rsidRPr="00D20077">
        <w:t>”</w:t>
      </w:r>
      <w:r w:rsidRPr="00D20077">
        <w:t>、</w:t>
      </w:r>
      <w:r w:rsidRPr="00D20077">
        <w:t>“</w:t>
      </w:r>
      <w:r w:rsidRPr="00D20077">
        <w:t>剑门细雨</w:t>
      </w:r>
      <w:r w:rsidRPr="00D20077">
        <w:t>”</w:t>
      </w:r>
      <w:r w:rsidRPr="00D20077">
        <w:t>、</w:t>
      </w:r>
      <w:r w:rsidRPr="00D20077">
        <w:t>“</w:t>
      </w:r>
      <w:r w:rsidRPr="00D20077">
        <w:t>米氏山水</w:t>
      </w:r>
      <w:r w:rsidRPr="00D20077">
        <w:t>”</w:t>
      </w:r>
      <w:r w:rsidRPr="00D20077">
        <w:t>等一系列历史文化联想。这些意象并非简单罗列，而是相互叠加、碰撞、共振，共同构筑了一个充满故国乡愁与文化记忆的、立体而绵密的</w:t>
      </w:r>
      <w:r w:rsidRPr="00D20077">
        <w:t>“</w:t>
      </w:r>
      <w:r w:rsidRPr="00D20077">
        <w:t>雨的世界</w:t>
      </w:r>
      <w:r w:rsidRPr="00D20077">
        <w:t>”</w:t>
      </w:r>
      <w:r w:rsidRPr="00D20077">
        <w:t>。这种高密度的意象营造，使文字产生了远超单纯写景的丰厚意蕴。</w:t>
      </w:r>
    </w:p>
    <w:p w14:paraId="384E01E8" w14:textId="77777777" w:rsidR="002362E2" w:rsidRPr="00D20077" w:rsidRDefault="00780052" w:rsidP="00D20077">
      <w:pPr>
        <w:ind w:firstLine="480"/>
      </w:pPr>
      <w:r w:rsidRPr="00D20077">
        <w:t>历史文化的瞬间压缩：在《黄河一掬》中，</w:t>
      </w:r>
      <w:r w:rsidRPr="00D20077">
        <w:t>“</w:t>
      </w:r>
      <w:r w:rsidRPr="00D20077">
        <w:t>密度</w:t>
      </w:r>
      <w:r w:rsidRPr="00D20077">
        <w:t>”</w:t>
      </w:r>
      <w:r w:rsidRPr="00D20077">
        <w:t>体现为将宏大的历史文化内容压缩进一个细微的肢体动作之中。当作者俯身</w:t>
      </w:r>
      <w:r w:rsidRPr="00D20077">
        <w:t>“</w:t>
      </w:r>
      <w:r w:rsidRPr="00D20077">
        <w:t>用掌心掬起一掬黄河水</w:t>
      </w:r>
      <w:r w:rsidRPr="00D20077">
        <w:t>”</w:t>
      </w:r>
      <w:r w:rsidRPr="00D20077">
        <w:t>时，这简单的</w:t>
      </w:r>
      <w:r w:rsidRPr="00D20077">
        <w:t>“</w:t>
      </w:r>
      <w:r w:rsidRPr="00D20077">
        <w:t>一掬</w:t>
      </w:r>
      <w:r w:rsidRPr="00D20077">
        <w:t>”</w:t>
      </w:r>
      <w:r w:rsidRPr="00D20077">
        <w:t>动作，因其后文联想</w:t>
      </w:r>
      <w:r w:rsidRPr="00D20077">
        <w:t>——“</w:t>
      </w:r>
      <w:r w:rsidRPr="00D20077">
        <w:t>这黄河的水，是从《诗经》里流过来的吗？是从郦道元的《水经注》里流过来的吗？是从李白的乐府里流过来的吗？</w:t>
      </w:r>
      <w:r w:rsidRPr="00D20077">
        <w:t>”——</w:t>
      </w:r>
      <w:r w:rsidRPr="00D20077">
        <w:t>而被赋予了千年的历史重量。一个物理的、当下的、微小的动作，因瞬间注入</w:t>
      </w:r>
      <w:r w:rsidRPr="00D20077">
        <w:t>“</w:t>
      </w:r>
      <w:r w:rsidRPr="00D20077">
        <w:t>《诗经》</w:t>
      </w:r>
      <w:r w:rsidRPr="00D20077">
        <w:t>”</w:t>
      </w:r>
      <w:r w:rsidRPr="00D20077">
        <w:t>、</w:t>
      </w:r>
      <w:r w:rsidRPr="00D20077">
        <w:t>“</w:t>
      </w:r>
      <w:r w:rsidRPr="00D20077">
        <w:t>郦道元</w:t>
      </w:r>
      <w:r w:rsidRPr="00D20077">
        <w:t>”</w:t>
      </w:r>
      <w:r w:rsidRPr="00D20077">
        <w:t>、</w:t>
      </w:r>
      <w:r w:rsidRPr="00D20077">
        <w:t>“</w:t>
      </w:r>
      <w:r w:rsidRPr="00D20077">
        <w:t>李白</w:t>
      </w:r>
      <w:r w:rsidRPr="00D20077">
        <w:t>”</w:t>
      </w:r>
      <w:r w:rsidRPr="00D20077">
        <w:t>等密集的文化符号，承载了整部奔流的华夏文明史。这种</w:t>
      </w:r>
      <w:r w:rsidRPr="00D20077">
        <w:t>“</w:t>
      </w:r>
      <w:r w:rsidRPr="00D20077">
        <w:t>时间的压缩</w:t>
      </w:r>
      <w:r w:rsidRPr="00D20077">
        <w:t>”</w:t>
      </w:r>
      <w:r w:rsidRPr="00D20077">
        <w:t>技巧，使个人瞬间体验获得了史诗般的纵深与厚重感，极大提升了文字的思辨与情感</w:t>
      </w:r>
      <w:r w:rsidRPr="00D20077">
        <w:t>“</w:t>
      </w:r>
      <w:r w:rsidRPr="00D20077">
        <w:t>密度</w:t>
      </w:r>
      <w:r w:rsidRPr="00D20077">
        <w:t>”</w:t>
      </w:r>
      <w:r w:rsidRPr="00D20077">
        <w:t>。</w:t>
      </w:r>
    </w:p>
    <w:p w14:paraId="159A3F49" w14:textId="77777777" w:rsidR="002362E2" w:rsidRPr="00D20077" w:rsidRDefault="00780052" w:rsidP="00D20077">
      <w:pPr>
        <w:ind w:firstLine="480"/>
      </w:pPr>
      <w:r w:rsidRPr="00D20077">
        <w:t>通感手法对感知界限的打破：为了进一步增加文字的质感与表现力，余光中频繁运用</w:t>
      </w:r>
      <w:r w:rsidRPr="00D20077">
        <w:t>“</w:t>
      </w:r>
      <w:r w:rsidRPr="00D20077">
        <w:t>通感</w:t>
      </w:r>
      <w:r w:rsidRPr="00D20077">
        <w:t>”</w:t>
      </w:r>
      <w:r w:rsidRPr="00D20077">
        <w:t>手法，打破感官之间的固有界限。在《丹佛城》中，他描写夜色：</w:t>
      </w:r>
      <w:r w:rsidRPr="00D20077">
        <w:t>“</w:t>
      </w:r>
      <w:r w:rsidRPr="00D20077">
        <w:t>新大陆的大峡谷，是轰响的寂静。</w:t>
      </w:r>
      <w:r w:rsidRPr="00D20077">
        <w:t>”“</w:t>
      </w:r>
      <w:r w:rsidRPr="00D20077">
        <w:t>轰响</w:t>
      </w:r>
      <w:r w:rsidRPr="00D20077">
        <w:t>”</w:t>
      </w:r>
      <w:r w:rsidRPr="00D20077">
        <w:t>是听觉对磅礴气势的感知，</w:t>
      </w:r>
      <w:r w:rsidRPr="00D20077">
        <w:t>“</w:t>
      </w:r>
      <w:r w:rsidRPr="00D20077">
        <w:t>寂静</w:t>
      </w:r>
      <w:r w:rsidRPr="00D20077">
        <w:t>”</w:t>
      </w:r>
      <w:r w:rsidRPr="00D20077">
        <w:t>则是视觉与心灵被自然奇观震慑后的体验，两者矛盾地统一，精准捕捉了面对浩瀚自然时那种无以言表的复杂震撼。在《听听那冷雨》中，雨的气味是</w:t>
      </w:r>
      <w:r w:rsidRPr="00D20077">
        <w:t>“</w:t>
      </w:r>
      <w:r w:rsidRPr="00D20077">
        <w:t>清清爽爽新新，有一点薄荷的香味</w:t>
      </w:r>
      <w:r w:rsidRPr="00D20077">
        <w:t>”</w:t>
      </w:r>
      <w:r w:rsidRPr="00D20077">
        <w:t>，将嗅觉（</w:t>
      </w:r>
      <w:r w:rsidRPr="00D20077">
        <w:t>“</w:t>
      </w:r>
      <w:r w:rsidRPr="00D20077">
        <w:t>薄荷香</w:t>
      </w:r>
      <w:r w:rsidRPr="00D20077">
        <w:t>”</w:t>
      </w:r>
      <w:r w:rsidRPr="00D20077">
        <w:t>）与触觉</w:t>
      </w:r>
      <w:r w:rsidRPr="00D20077">
        <w:t>-</w:t>
      </w:r>
      <w:r w:rsidRPr="00D20077">
        <w:t>心理感受（</w:t>
      </w:r>
      <w:r w:rsidRPr="00D20077">
        <w:t>“</w:t>
      </w:r>
      <w:r w:rsidRPr="00D20077">
        <w:t>清清爽爽新</w:t>
      </w:r>
      <w:r w:rsidRPr="00D20077">
        <w:lastRenderedPageBreak/>
        <w:t>新</w:t>
      </w:r>
      <w:r w:rsidRPr="00D20077">
        <w:t>”</w:t>
      </w:r>
      <w:r w:rsidRPr="00D20077">
        <w:t>）联通。通感使得抽象的情感与思绪转化为读者可以多重</w:t>
      </w:r>
      <w:r w:rsidRPr="00D20077">
        <w:t>“</w:t>
      </w:r>
      <w:r w:rsidRPr="00D20077">
        <w:t>感知</w:t>
      </w:r>
      <w:r w:rsidRPr="00D20077">
        <w:t>”</w:t>
      </w:r>
      <w:r w:rsidRPr="00D20077">
        <w:t>的具象体验，增强了语言的表现力与冲击力，从另一个维度提升了文字的</w:t>
      </w:r>
      <w:r w:rsidRPr="00D20077">
        <w:t>“</w:t>
      </w:r>
      <w:r w:rsidRPr="00D20077">
        <w:t>密度</w:t>
      </w:r>
      <w:r w:rsidRPr="00D20077">
        <w:t>”</w:t>
      </w:r>
      <w:r w:rsidRPr="00D20077">
        <w:t>。</w:t>
      </w:r>
    </w:p>
    <w:p w14:paraId="4CD8F377" w14:textId="56F0DEBD" w:rsidR="002362E2" w:rsidRPr="00D20077" w:rsidRDefault="00780052" w:rsidP="00D20077">
      <w:pPr>
        <w:ind w:firstLine="480"/>
      </w:pPr>
      <w:bookmarkStart w:id="15" w:name="_Toc225022011"/>
      <w:r w:rsidRPr="00D20077">
        <w:t>字词与音韵的</w:t>
      </w:r>
      <w:r w:rsidRPr="00D20077">
        <w:t>“</w:t>
      </w:r>
      <w:r w:rsidRPr="00D20077">
        <w:t>质料</w:t>
      </w:r>
      <w:r w:rsidRPr="00D20077">
        <w:t>”</w:t>
      </w:r>
      <w:r w:rsidRPr="00D20077">
        <w:t>锤炼：对文字本身的敬畏</w:t>
      </w:r>
      <w:bookmarkEnd w:id="15"/>
    </w:p>
    <w:p w14:paraId="3A00E7AF" w14:textId="77777777" w:rsidR="002362E2" w:rsidRDefault="002362E2">
      <w:pPr>
        <w:ind w:firstLine="480"/>
      </w:pPr>
    </w:p>
    <w:p w14:paraId="4FC4FB0A" w14:textId="77777777" w:rsidR="002362E2" w:rsidRPr="00D20077" w:rsidRDefault="00780052" w:rsidP="00D20077">
      <w:pPr>
        <w:ind w:firstLine="480"/>
      </w:pPr>
      <w:r w:rsidRPr="00D20077">
        <w:t>余光中对</w:t>
      </w:r>
      <w:r w:rsidRPr="00D20077">
        <w:t>“</w:t>
      </w:r>
      <w:r w:rsidRPr="00D20077">
        <w:t>质料</w:t>
      </w:r>
      <w:r w:rsidRPr="00D20077">
        <w:t>”</w:t>
      </w:r>
      <w:r w:rsidRPr="00D20077">
        <w:t>的追求，落实到文本层面，体现为对每一个字词的精确选择、修辞的新奇创造以及内在音乐性的精心安排。</w:t>
      </w:r>
    </w:p>
    <w:p w14:paraId="52DFA000" w14:textId="77777777" w:rsidR="002362E2" w:rsidRDefault="002362E2">
      <w:pPr>
        <w:ind w:firstLine="480"/>
      </w:pPr>
    </w:p>
    <w:p w14:paraId="6809F305" w14:textId="77777777" w:rsidR="002362E2" w:rsidRPr="00D20077" w:rsidRDefault="00780052" w:rsidP="00D20077">
      <w:pPr>
        <w:ind w:firstLine="480"/>
      </w:pPr>
      <w:r w:rsidRPr="00D20077">
        <w:t>动词的</w:t>
      </w:r>
      <w:r w:rsidRPr="00D20077">
        <w:t>“</w:t>
      </w:r>
      <w:r w:rsidRPr="00D20077">
        <w:t>点睛</w:t>
      </w:r>
      <w:r w:rsidRPr="00D20077">
        <w:t>”</w:t>
      </w:r>
      <w:r w:rsidRPr="00D20077">
        <w:t>与陌生化：其用字尤以动词最为精妙。在《听听那冷雨》中，他不说雨</w:t>
      </w:r>
      <w:r w:rsidRPr="00D20077">
        <w:t>“</w:t>
      </w:r>
      <w:r w:rsidRPr="00D20077">
        <w:t>下</w:t>
      </w:r>
      <w:r w:rsidRPr="00D20077">
        <w:t>”</w:t>
      </w:r>
      <w:r w:rsidRPr="00D20077">
        <w:t>在屋顶，而说</w:t>
      </w:r>
      <w:r w:rsidRPr="00D20077">
        <w:t>“</w:t>
      </w:r>
      <w:r w:rsidRPr="00D20077">
        <w:t>雨在他的伞上，这城市百万人的伞上，雨衣上，屋上，天线上，雨下在基隆港，在防波堤，在海峡的船上</w:t>
      </w:r>
      <w:r w:rsidRPr="00D20077">
        <w:t>……”</w:t>
      </w:r>
      <w:r w:rsidRPr="00D20077">
        <w:t>一系列</w:t>
      </w:r>
      <w:r w:rsidRPr="00D20077">
        <w:t>“</w:t>
      </w:r>
      <w:r w:rsidRPr="00D20077">
        <w:t>上</w:t>
      </w:r>
      <w:r w:rsidRPr="00D20077">
        <w:t>”</w:t>
      </w:r>
      <w:r w:rsidRPr="00D20077">
        <w:t>字的排比与</w:t>
      </w:r>
      <w:r w:rsidRPr="00D20077">
        <w:t>“</w:t>
      </w:r>
      <w:r w:rsidRPr="00D20077">
        <w:t>下</w:t>
      </w:r>
      <w:r w:rsidRPr="00D20077">
        <w:t>”</w:t>
      </w:r>
      <w:r w:rsidRPr="00D20077">
        <w:t>字的精准定位，赋予了雨动态的空间感。更典型的是</w:t>
      </w:r>
      <w:r w:rsidRPr="00D20077">
        <w:t>“</w:t>
      </w:r>
      <w:r w:rsidRPr="00D20077">
        <w:t>舔舔那冷雨</w:t>
      </w:r>
      <w:r w:rsidRPr="00D20077">
        <w:t>”</w:t>
      </w:r>
      <w:r w:rsidRPr="00D20077">
        <w:t>的</w:t>
      </w:r>
      <w:r w:rsidRPr="00D20077">
        <w:t>“</w:t>
      </w:r>
      <w:r w:rsidRPr="00D20077">
        <w:t>舔</w:t>
      </w:r>
      <w:r w:rsidRPr="00D20077">
        <w:t>”</w:t>
      </w:r>
      <w:r w:rsidRPr="00D20077">
        <w:t>字，以细腻的触觉动作描摹雨丝的轻柔和亲昵，远超</w:t>
      </w:r>
      <w:r w:rsidRPr="00D20077">
        <w:t>“</w:t>
      </w:r>
      <w:r w:rsidRPr="00D20077">
        <w:t>落下</w:t>
      </w:r>
      <w:r w:rsidRPr="00D20077">
        <w:t>”</w:t>
      </w:r>
      <w:r w:rsidRPr="00D20077">
        <w:t>、</w:t>
      </w:r>
      <w:r w:rsidRPr="00D20077">
        <w:t>“</w:t>
      </w:r>
      <w:r w:rsidRPr="00D20077">
        <w:t>滴落</w:t>
      </w:r>
      <w:r w:rsidRPr="00D20077">
        <w:t>”</w:t>
      </w:r>
      <w:r w:rsidRPr="00D20077">
        <w:t>等常规动词，产生了新颖的</w:t>
      </w:r>
      <w:r w:rsidRPr="00D20077">
        <w:t>“</w:t>
      </w:r>
      <w:r w:rsidRPr="00D20077">
        <w:t>陌生化</w:t>
      </w:r>
      <w:r w:rsidRPr="00D20077">
        <w:t>”</w:t>
      </w:r>
      <w:r w:rsidRPr="00D20077">
        <w:t>效果，让文字的</w:t>
      </w:r>
      <w:r w:rsidRPr="00D20077">
        <w:t>“</w:t>
      </w:r>
      <w:r w:rsidRPr="00D20077">
        <w:t>质料</w:t>
      </w:r>
      <w:r w:rsidRPr="00D20077">
        <w:t>”</w:t>
      </w:r>
      <w:r w:rsidRPr="00D20077">
        <w:t>变得具体可感。</w:t>
      </w:r>
    </w:p>
    <w:p w14:paraId="60BCEA8B" w14:textId="77777777" w:rsidR="002362E2" w:rsidRDefault="002362E2">
      <w:pPr>
        <w:ind w:firstLine="480"/>
      </w:pPr>
    </w:p>
    <w:p w14:paraId="4A7ECDA2" w14:textId="77777777" w:rsidR="002362E2" w:rsidRPr="00D20077" w:rsidRDefault="00780052" w:rsidP="00D20077">
      <w:pPr>
        <w:ind w:firstLine="480"/>
      </w:pPr>
      <w:r w:rsidRPr="00D20077">
        <w:t>比喻的惊异与思想光泽：其比喻常常在遥远的事物间建立精妙联系，带来认知的刷新。将香港的满山灯火形容为</w:t>
      </w:r>
      <w:r w:rsidRPr="00D20077">
        <w:t>“</w:t>
      </w:r>
      <w:r w:rsidRPr="00D20077">
        <w:t>一场无可挽救的火灾</w:t>
      </w:r>
      <w:r w:rsidRPr="00D20077">
        <w:t>”</w:t>
      </w:r>
      <w:r w:rsidRPr="00D20077">
        <w:t>（《沙田山居》），在璀璨与毁灭的悖论中，道尽了极致繁华背后的虚幻与震撼。将公寓的雨声比作</w:t>
      </w:r>
      <w:r w:rsidRPr="00D20077">
        <w:t>“</w:t>
      </w:r>
      <w:r w:rsidRPr="00D20077">
        <w:t>下在水泥的屋顶和墙上，没有音韵的雨季</w:t>
      </w:r>
      <w:r w:rsidRPr="00D20077">
        <w:t>”</w:t>
      </w:r>
      <w:r w:rsidRPr="00D20077">
        <w:t>，精准传达了现代都市生活中自然韵律的失落与枯寂。这些比喻不仅是装饰，更是思想的结晶，它们以感性的方式揭示了事物的深层特质，极大地提升了语言的思想</w:t>
      </w:r>
      <w:r w:rsidRPr="00D20077">
        <w:t>“</w:t>
      </w:r>
      <w:r w:rsidRPr="00D20077">
        <w:t>质料</w:t>
      </w:r>
      <w:r w:rsidRPr="00D20077">
        <w:t>”</w:t>
      </w:r>
      <w:r w:rsidRPr="00D20077">
        <w:t>。</w:t>
      </w:r>
    </w:p>
    <w:p w14:paraId="7DA39258" w14:textId="77777777" w:rsidR="002362E2" w:rsidRDefault="002362E2">
      <w:pPr>
        <w:ind w:firstLine="480"/>
      </w:pPr>
    </w:p>
    <w:p w14:paraId="073239A6" w14:textId="77777777" w:rsidR="002362E2" w:rsidRPr="00D20077" w:rsidRDefault="00780052" w:rsidP="00D20077">
      <w:pPr>
        <w:ind w:firstLine="480"/>
      </w:pPr>
      <w:r w:rsidRPr="00D20077">
        <w:t>内在音乐性的自觉构建：作为诗人，他将诗歌的音韵追求融入散文。大量使用双声（如</w:t>
      </w:r>
      <w:r w:rsidRPr="00D20077">
        <w:t>“</w:t>
      </w:r>
      <w:r w:rsidRPr="00D20077">
        <w:t>清清爽爽</w:t>
      </w:r>
      <w:r w:rsidRPr="00D20077">
        <w:t>”</w:t>
      </w:r>
      <w:r w:rsidRPr="00D20077">
        <w:t>）、叠韵（如</w:t>
      </w:r>
      <w:r w:rsidRPr="00D20077">
        <w:t>“</w:t>
      </w:r>
      <w:r w:rsidRPr="00D20077">
        <w:t>料料峭峭</w:t>
      </w:r>
      <w:r w:rsidRPr="00D20077">
        <w:t>”</w:t>
      </w:r>
      <w:r w:rsidRPr="00D20077">
        <w:t>）、叠字（如</w:t>
      </w:r>
      <w:r w:rsidRPr="00D20077">
        <w:t>“</w:t>
      </w:r>
      <w:r w:rsidRPr="00D20077">
        <w:t>淅淅沥沥</w:t>
      </w:r>
      <w:r w:rsidRPr="00D20077">
        <w:t>”</w:t>
      </w:r>
      <w:r w:rsidRPr="00D20077">
        <w:t>）来摹声状物，增强语言的韵律感与画面感。他更注重句子内部的节奏与平仄。如《塔》的开头：</w:t>
      </w:r>
      <w:r w:rsidRPr="00D20077">
        <w:t>“</w:t>
      </w:r>
      <w:r w:rsidRPr="00D20077">
        <w:t>塔，沉郁而矜持。</w:t>
      </w:r>
      <w:r w:rsidRPr="00D20077">
        <w:t>”</w:t>
      </w:r>
      <w:r w:rsidRPr="00D20077">
        <w:t>短促的二字顿挫，奠定了庄严的基调。《听听那冷雨》的结尾：</w:t>
      </w:r>
      <w:r w:rsidRPr="00D20077">
        <w:t>“</w:t>
      </w:r>
      <w:r w:rsidRPr="00D20077">
        <w:t>前尘隔海。古屋不再。听听那冷雨。</w:t>
      </w:r>
      <w:r w:rsidRPr="00D20077">
        <w:t>”</w:t>
      </w:r>
      <w:r w:rsidRPr="00D20077">
        <w:t>三个短句，句尾字</w:t>
      </w:r>
      <w:r w:rsidRPr="00D20077">
        <w:t>“</w:t>
      </w:r>
      <w:r w:rsidRPr="00D20077">
        <w:t>海</w:t>
      </w:r>
      <w:r w:rsidRPr="00D20077">
        <w:t>”</w:t>
      </w:r>
      <w:r w:rsidRPr="00D20077">
        <w:t>、</w:t>
      </w:r>
      <w:r w:rsidRPr="00D20077">
        <w:t>“</w:t>
      </w:r>
      <w:r w:rsidRPr="00D20077">
        <w:t>再</w:t>
      </w:r>
      <w:r w:rsidRPr="00D20077">
        <w:t>”</w:t>
      </w:r>
      <w:r w:rsidRPr="00D20077">
        <w:t>、</w:t>
      </w:r>
      <w:r w:rsidRPr="00D20077">
        <w:t>“</w:t>
      </w:r>
      <w:r w:rsidRPr="00D20077">
        <w:t>雨</w:t>
      </w:r>
      <w:r w:rsidRPr="00D20077">
        <w:t>”</w:t>
      </w:r>
      <w:r w:rsidRPr="00D20077">
        <w:t>在语感上形成呼应，节奏由抑到扬再归于沉郁，模拟了叹息的韵律，与全文的怅惘情绪浑然天成。这种对音律的讲究，使他的散文可</w:t>
      </w:r>
      <w:r w:rsidRPr="00D20077">
        <w:t>“</w:t>
      </w:r>
      <w:r w:rsidRPr="00D20077">
        <w:t>看</w:t>
      </w:r>
      <w:r w:rsidRPr="00D20077">
        <w:t>”</w:t>
      </w:r>
      <w:r w:rsidRPr="00D20077">
        <w:t>更可</w:t>
      </w:r>
      <w:r w:rsidRPr="00D20077">
        <w:t>“</w:t>
      </w:r>
      <w:r w:rsidRPr="00D20077">
        <w:t>吟诵</w:t>
      </w:r>
      <w:r w:rsidRPr="00D20077">
        <w:t>”</w:t>
      </w:r>
      <w:r w:rsidRPr="00D20077">
        <w:t>，文字的</w:t>
      </w:r>
      <w:r w:rsidRPr="00D20077">
        <w:t>“</w:t>
      </w:r>
      <w:r w:rsidRPr="00D20077">
        <w:t>质料</w:t>
      </w:r>
      <w:r w:rsidRPr="00D20077">
        <w:t>”</w:t>
      </w:r>
      <w:r w:rsidRPr="00D20077">
        <w:t>因而拥有了直接打动听觉与心灵的音乐力量。</w:t>
      </w:r>
    </w:p>
    <w:p w14:paraId="4899C679" w14:textId="77777777" w:rsidR="005C412D" w:rsidRDefault="005C412D">
      <w:pPr>
        <w:ind w:firstLine="480"/>
      </w:pPr>
    </w:p>
    <w:p w14:paraId="34919DB7"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501DD02F" w14:textId="5DD53878" w:rsidR="002362E2" w:rsidRPr="00D20077" w:rsidRDefault="002C414A" w:rsidP="00D20077">
      <w:pPr>
        <w:pStyle w:val="1"/>
      </w:pPr>
      <w:bookmarkStart w:id="16" w:name="_Toc225022012"/>
      <w:r w:rsidRPr="00D20077">
        <w:rPr>
          <w:rFonts w:hint="eastAsia"/>
        </w:rPr>
        <w:lastRenderedPageBreak/>
        <w:t>4.</w:t>
      </w:r>
      <w:r w:rsidRPr="00D20077">
        <w:t>交融与升华：</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共构的诗学风格</w:t>
      </w:r>
      <w:bookmarkEnd w:id="16"/>
    </w:p>
    <w:p w14:paraId="02D79D0A" w14:textId="77777777" w:rsidR="002362E2" w:rsidRPr="00D20077" w:rsidRDefault="00780052" w:rsidP="00D20077">
      <w:pPr>
        <w:ind w:firstLine="480"/>
      </w:pPr>
      <w:r w:rsidRPr="00D20077">
        <w:t>余光中散文的卓越之处，并非</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三者的简单叠加，而是三者深度融合、相互催化所结晶出的独特诗学风格。这种风格超越了单一的抒情或议论，呈现出一种幽默、知性与感性高度统一的综合美学风貌。</w:t>
      </w:r>
    </w:p>
    <w:p w14:paraId="1A493577" w14:textId="542D42A8" w:rsidR="002362E2" w:rsidRPr="00D20077" w:rsidRDefault="00780052" w:rsidP="00D20077">
      <w:pPr>
        <w:ind w:firstLine="480"/>
      </w:pPr>
      <w:bookmarkStart w:id="17" w:name="_Toc225022013"/>
      <w:r w:rsidRPr="00D20077">
        <w:t>三者交融与</w:t>
      </w:r>
      <w:r w:rsidRPr="00D20077">
        <w:t>“</w:t>
      </w:r>
      <w:r w:rsidRPr="00D20077">
        <w:t>诗化综合</w:t>
      </w:r>
      <w:r w:rsidRPr="00D20077">
        <w:t>”</w:t>
      </w:r>
      <w:r w:rsidRPr="00D20077">
        <w:t>文体的形成</w:t>
      </w:r>
      <w:bookmarkEnd w:id="17"/>
    </w:p>
    <w:p w14:paraId="3BEAA9CF" w14:textId="77777777" w:rsidR="002362E2" w:rsidRPr="00D20077" w:rsidRDefault="00780052" w:rsidP="00D20077">
      <w:pPr>
        <w:ind w:firstLine="480"/>
      </w:pPr>
      <w:r w:rsidRPr="00D20077">
        <w:t>在余光中的创作中，</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构成了一个有机的创作系统。</w:t>
      </w:r>
      <w:r w:rsidRPr="00D20077">
        <w:t>“</w:t>
      </w:r>
      <w:r w:rsidRPr="00D20077">
        <w:t>弹性</w:t>
      </w:r>
      <w:r w:rsidRPr="00D20077">
        <w:t>”</w:t>
      </w:r>
      <w:r w:rsidRPr="00D20077">
        <w:t>的语言框架为高</w:t>
      </w:r>
      <w:r w:rsidRPr="00D20077">
        <w:t>“</w:t>
      </w:r>
      <w:r w:rsidRPr="00D20077">
        <w:t>密度</w:t>
      </w:r>
      <w:r w:rsidRPr="00D20077">
        <w:t>”</w:t>
      </w:r>
      <w:r w:rsidRPr="00D20077">
        <w:t>的意象与思辨提供了自由的容器与多样的表达可能；对</w:t>
      </w:r>
      <w:r w:rsidRPr="00D20077">
        <w:t>“</w:t>
      </w:r>
      <w:r w:rsidRPr="00D20077">
        <w:t>密度</w:t>
      </w:r>
      <w:r w:rsidRPr="00D20077">
        <w:t>”</w:t>
      </w:r>
      <w:r w:rsidRPr="00D20077">
        <w:t>的不懈追求，则驱动着作家不断拓展语言的</w:t>
      </w:r>
      <w:r w:rsidRPr="00D20077">
        <w:t>“</w:t>
      </w:r>
      <w:r w:rsidRPr="00D20077">
        <w:t>弹性</w:t>
      </w:r>
      <w:r w:rsidRPr="00D20077">
        <w:t>”</w:t>
      </w:r>
      <w:r w:rsidRPr="00D20077">
        <w:t>边界，并精益求精地锤炼每一个字词的</w:t>
      </w:r>
      <w:r w:rsidRPr="00D20077">
        <w:t>“</w:t>
      </w:r>
      <w:r w:rsidRPr="00D20077">
        <w:t>质料</w:t>
      </w:r>
      <w:r w:rsidRPr="00D20077">
        <w:t>”</w:t>
      </w:r>
      <w:r w:rsidRPr="00D20077">
        <w:t>；而最终，正是卓越的</w:t>
      </w:r>
      <w:r w:rsidRPr="00D20077">
        <w:t>“</w:t>
      </w:r>
      <w:r w:rsidRPr="00D20077">
        <w:t>质料</w:t>
      </w:r>
      <w:r w:rsidRPr="00D20077">
        <w:t>”——</w:t>
      </w:r>
      <w:r w:rsidRPr="00D20077">
        <w:t>精准的字词、新奇的修辞、和谐的音律</w:t>
      </w:r>
      <w:r w:rsidRPr="00D20077">
        <w:t>——</w:t>
      </w:r>
      <w:r w:rsidRPr="00D20077">
        <w:t>使得高弹性的形式与高密度的内容得以完美呈现，转化为直击人心的审美现实。</w:t>
      </w:r>
    </w:p>
    <w:p w14:paraId="5DB1AA17" w14:textId="77777777" w:rsidR="002362E2" w:rsidRPr="00D20077" w:rsidRDefault="00780052" w:rsidP="00D20077">
      <w:pPr>
        <w:ind w:firstLine="480"/>
      </w:pPr>
      <w:r w:rsidRPr="00D20077">
        <w:t>三者的深度交融，最终促使余光中的散文形成了一种</w:t>
      </w:r>
      <w:r w:rsidRPr="00D20077">
        <w:t>“</w:t>
      </w:r>
      <w:r w:rsidRPr="00D20077">
        <w:t>诗化的综合</w:t>
      </w:r>
      <w:r w:rsidRPr="00D20077">
        <w:t>”</w:t>
      </w:r>
      <w:r w:rsidRPr="00D20077">
        <w:t>文体。它综合了叙事、抒情、议论等多种散文元素，却统摄于一种诗的凝练、诗的意象思维与诗的语言自觉之下。例如，在《记忆像铁轨一样长》中，叙事的片段（童年乘火车）、抒情的感怀（怀旧）、议论的智慧（对时间与人生的思考）交错出现，，但统领全文的，是</w:t>
      </w:r>
      <w:r w:rsidRPr="00D20077">
        <w:t>“</w:t>
      </w:r>
      <w:r w:rsidRPr="00D20077">
        <w:t>铁轨</w:t>
      </w:r>
      <w:r w:rsidRPr="00D20077">
        <w:t>”</w:t>
      </w:r>
      <w:r w:rsidRPr="00D20077">
        <w:t>这一核心诗歌意象，以及由它衍生出的关于人生轨迹、命运方向的隐喻性思考。文章的语言高度凝练（密度），在个人回忆与普遍哲思间自由跳跃（弹性），且字字珠玑，富有节奏（质料），从而超越了寻常的记叙或感怀，升华为一首关于时间与生命的散文诗。</w:t>
      </w:r>
    </w:p>
    <w:p w14:paraId="6C11C84A" w14:textId="373844F4" w:rsidR="002362E2" w:rsidRPr="00D20077" w:rsidRDefault="00780052" w:rsidP="00D20077">
      <w:pPr>
        <w:ind w:firstLine="480"/>
      </w:pPr>
      <w:bookmarkStart w:id="18" w:name="_Toc225022014"/>
      <w:r w:rsidRPr="00D20077">
        <w:t>幽默、知性与感性的统一</w:t>
      </w:r>
      <w:bookmarkEnd w:id="18"/>
    </w:p>
    <w:p w14:paraId="39039EE0" w14:textId="77777777" w:rsidR="002362E2" w:rsidRPr="00D20077" w:rsidRDefault="00780052" w:rsidP="00D20077">
      <w:pPr>
        <w:ind w:firstLine="480"/>
      </w:pPr>
      <w:r w:rsidRPr="00D20077">
        <w:t>余光中散文的独特魅力，很大程度上源于其将幽默、知性与感性熔于一炉的能力，而这一能力的实现，正赖于其语言艺术的支撑。</w:t>
      </w:r>
    </w:p>
    <w:p w14:paraId="2ED2B951" w14:textId="77777777" w:rsidR="002362E2" w:rsidRPr="00D20077" w:rsidRDefault="00780052" w:rsidP="00D20077">
      <w:pPr>
        <w:ind w:firstLine="480"/>
      </w:pPr>
      <w:r w:rsidRPr="00D20077">
        <w:t>“</w:t>
      </w:r>
      <w:r w:rsidRPr="00D20077">
        <w:t>弹性</w:t>
      </w:r>
      <w:r w:rsidRPr="00D20077">
        <w:t>”</w:t>
      </w:r>
      <w:r w:rsidRPr="00D20077">
        <w:t>作为幽默的生成机制：其幽默常源于语体、风格与语境之间的巧妙</w:t>
      </w:r>
      <w:r w:rsidRPr="00D20077">
        <w:t>“</w:t>
      </w:r>
      <w:r w:rsidRPr="00D20077">
        <w:t>错位</w:t>
      </w:r>
      <w:r w:rsidRPr="00D20077">
        <w:t>”</w:t>
      </w:r>
      <w:r w:rsidRPr="00D20077">
        <w:t>。《我的四个假想敌》中，将家庭伦理话题置于</w:t>
      </w:r>
      <w:r w:rsidRPr="00D20077">
        <w:t>“</w:t>
      </w:r>
      <w:r w:rsidRPr="00D20077">
        <w:t>军事战争</w:t>
      </w:r>
      <w:r w:rsidRPr="00D20077">
        <w:t>”</w:t>
      </w:r>
      <w:r w:rsidRPr="00D20077">
        <w:t>语体中进行讨论，这种巨大的语体</w:t>
      </w:r>
      <w:r w:rsidRPr="00D20077">
        <w:t>“</w:t>
      </w:r>
      <w:r w:rsidRPr="00D20077">
        <w:t>弹性</w:t>
      </w:r>
      <w:r w:rsidRPr="00D20077">
        <w:t>”</w:t>
      </w:r>
      <w:r w:rsidRPr="00D20077">
        <w:t>落差，产生了强烈的喜剧反讽效果。这种幽默不是简单的插科打诨，而是基于语言驾驭能力的智性体现。</w:t>
      </w:r>
    </w:p>
    <w:p w14:paraId="0622E7FB" w14:textId="77777777" w:rsidR="002362E2" w:rsidRPr="00D20077" w:rsidRDefault="00780052" w:rsidP="00D20077">
      <w:pPr>
        <w:ind w:firstLine="480"/>
      </w:pPr>
      <w:r w:rsidRPr="00D20077">
        <w:t>“</w:t>
      </w:r>
      <w:r w:rsidRPr="00D20077">
        <w:t>密度</w:t>
      </w:r>
      <w:r w:rsidRPr="00D20077">
        <w:t>”</w:t>
      </w:r>
      <w:r w:rsidRPr="00D20077">
        <w:t>保障知性的厚度：其幽默与感性的背后，往往蕴含着深厚的文化积淀与人生洞察。那些关于女儿恋爱如</w:t>
      </w:r>
      <w:r w:rsidRPr="00D20077">
        <w:t>“</w:t>
      </w:r>
      <w:r w:rsidRPr="00D20077">
        <w:t>战争</w:t>
      </w:r>
      <w:r w:rsidRPr="00D20077">
        <w:t>”</w:t>
      </w:r>
      <w:r w:rsidRPr="00D20077">
        <w:t>的戏谑描述，其</w:t>
      </w:r>
      <w:r w:rsidRPr="00D20077">
        <w:t>“</w:t>
      </w:r>
      <w:r w:rsidRPr="00D20077">
        <w:t>密度</w:t>
      </w:r>
      <w:r w:rsidRPr="00D20077">
        <w:t>”</w:t>
      </w:r>
      <w:r w:rsidRPr="00D20077">
        <w:t>在于压缩了父亲对时光流逝的无奈、对传统家庭关系变化的微妙心理以及对现代生活的观察。这</w:t>
      </w:r>
      <w:r w:rsidRPr="00D20077">
        <w:lastRenderedPageBreak/>
        <w:t>使得他的幽默意味深长，耐人寻味，避免了流于轻浮。</w:t>
      </w:r>
    </w:p>
    <w:p w14:paraId="652DFDD2" w14:textId="77777777" w:rsidR="002362E2" w:rsidRPr="00D20077" w:rsidRDefault="00780052" w:rsidP="00D20077">
      <w:pPr>
        <w:ind w:firstLine="480"/>
      </w:pPr>
      <w:r w:rsidRPr="00D20077">
        <w:t>“</w:t>
      </w:r>
      <w:r w:rsidRPr="00D20077">
        <w:t>质料</w:t>
      </w:r>
      <w:r w:rsidRPr="00D20077">
        <w:t>”</w:t>
      </w:r>
      <w:r w:rsidRPr="00D20077">
        <w:t>实现感性的传达：无论是幽默的俏皮，还是知性的深邃，或是感性的缠绵，最终都通过那些精准、新鲜、富有乐感的</w:t>
      </w:r>
      <w:r w:rsidRPr="00D20077">
        <w:t>“</w:t>
      </w:r>
      <w:r w:rsidRPr="00D20077">
        <w:t>质料</w:t>
      </w:r>
      <w:r w:rsidRPr="00D20077">
        <w:t>”</w:t>
      </w:r>
      <w:r w:rsidRPr="00D20077">
        <w:t>来达成。例如，写演讲紧张是</w:t>
      </w:r>
      <w:r w:rsidRPr="00D20077">
        <w:t>“</w:t>
      </w:r>
      <w:r w:rsidRPr="00D20077">
        <w:t>像一只哑口的唱片机</w:t>
      </w:r>
      <w:r w:rsidRPr="00D20077">
        <w:t>”</w:t>
      </w:r>
      <w:r w:rsidRPr="00D20077">
        <w:t>，比喻新颖（质料）且直观幽默。写乡愁是</w:t>
      </w:r>
      <w:r w:rsidRPr="00D20077">
        <w:t>“</w:t>
      </w:r>
      <w:r w:rsidRPr="00D20077">
        <w:t>听听那冷雨</w:t>
      </w:r>
      <w:r w:rsidRPr="00D20077">
        <w:t>”</w:t>
      </w:r>
      <w:r w:rsidRPr="00D20077">
        <w:t>，通过通感、叠字和富有韵律的句式（质料），将抽象情感转化为可听、可感的缠绵意境。卓越的</w:t>
      </w:r>
      <w:r w:rsidRPr="00D20077">
        <w:t>“</w:t>
      </w:r>
      <w:r w:rsidRPr="00D20077">
        <w:t>质料</w:t>
      </w:r>
      <w:r w:rsidRPr="00D20077">
        <w:t>”</w:t>
      </w:r>
      <w:r w:rsidRPr="00D20077">
        <w:t>确保了任何复杂的情感与思想，都能以最富美感、最直接的方式触及读者。</w:t>
      </w:r>
    </w:p>
    <w:p w14:paraId="392D50C7" w14:textId="77777777" w:rsidR="002362E2" w:rsidRPr="00D20077" w:rsidRDefault="00780052" w:rsidP="00D20077">
      <w:pPr>
        <w:ind w:firstLine="480"/>
      </w:pPr>
      <w:r w:rsidRPr="00D20077">
        <w:t>因此，在余光中的散文中，我们看到了一个多元而统一的创作主体：一个博学睿智的学者，一个情感丰沛的诗人，一个机趣幽默的智者。这三重身份通过其高度自觉、高度融合的</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语言艺术，完美地统一于文本之中，共同构筑了其散文既深邃厚重、又灵动鲜活、既耐人寻味、又直指人心的永恒魅力。</w:t>
      </w:r>
    </w:p>
    <w:p w14:paraId="594B3D47" w14:textId="77777777" w:rsidR="005C412D" w:rsidRDefault="005C412D">
      <w:pPr>
        <w:ind w:firstLine="480"/>
      </w:pPr>
    </w:p>
    <w:p w14:paraId="599E800E"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56D8405E" w14:textId="7B9B4ECD" w:rsidR="002362E2" w:rsidRPr="00D20077" w:rsidRDefault="002C414A" w:rsidP="00D20077">
      <w:pPr>
        <w:pStyle w:val="1"/>
      </w:pPr>
      <w:bookmarkStart w:id="19" w:name="_Toc225022015"/>
      <w:r w:rsidRPr="00D20077">
        <w:rPr>
          <w:rFonts w:hint="eastAsia"/>
        </w:rPr>
        <w:lastRenderedPageBreak/>
        <w:t>5.</w:t>
      </w:r>
      <w:r w:rsidRPr="00D20077">
        <w:t>结论</w:t>
      </w:r>
      <w:bookmarkEnd w:id="19"/>
    </w:p>
    <w:p w14:paraId="0DD8680C" w14:textId="4B816D86" w:rsidR="002362E2" w:rsidRPr="00D20077" w:rsidRDefault="002C414A" w:rsidP="00D20077">
      <w:pPr>
        <w:pStyle w:val="2"/>
      </w:pPr>
      <w:bookmarkStart w:id="20" w:name="_Toc225022016"/>
      <w:r w:rsidRPr="00D20077">
        <w:rPr>
          <w:rFonts w:hint="eastAsia"/>
        </w:rPr>
        <w:t>5.1</w:t>
      </w:r>
      <w:r w:rsidR="00780052" w:rsidRPr="00D20077">
        <w:t>研究总结</w:t>
      </w:r>
      <w:bookmarkEnd w:id="20"/>
    </w:p>
    <w:p w14:paraId="51DA2FF7" w14:textId="77777777" w:rsidR="002362E2" w:rsidRPr="00D20077" w:rsidRDefault="00780052" w:rsidP="00D20077">
      <w:pPr>
        <w:ind w:firstLine="480"/>
      </w:pPr>
      <w:r w:rsidRPr="00D20077">
        <w:t>本研究以余光中自身提出的</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这一组核心概念为理论框架，通过对其散文文本的系统性细读，深入探讨了其散文</w:t>
      </w:r>
      <w:r w:rsidRPr="00D20077">
        <w:t>“</w:t>
      </w:r>
      <w:r w:rsidRPr="00D20077">
        <w:t>诗意</w:t>
      </w:r>
      <w:r w:rsidRPr="00D20077">
        <w:t>”</w:t>
      </w:r>
      <w:r w:rsidRPr="00D20077">
        <w:t>的锻造过程与内在机制。研究表明：</w:t>
      </w:r>
    </w:p>
    <w:p w14:paraId="4EA81059" w14:textId="77777777" w:rsidR="002362E2" w:rsidRPr="00D20077" w:rsidRDefault="00780052" w:rsidP="00D20077">
      <w:pPr>
        <w:ind w:firstLine="480"/>
      </w:pPr>
      <w:r w:rsidRPr="00D20077">
        <w:t>首先，余光中的语言革新主张具有明确的现实针对性，旨在矫正</w:t>
      </w:r>
      <w:r w:rsidRPr="00D20077">
        <w:t>“</w:t>
      </w:r>
      <w:r w:rsidRPr="00D20077">
        <w:t>花花公子</w:t>
      </w:r>
      <w:r w:rsidRPr="00D20077">
        <w:t>”</w:t>
      </w:r>
      <w:r w:rsidRPr="00D20077">
        <w:t>与</w:t>
      </w:r>
      <w:r w:rsidRPr="00D20077">
        <w:t>“</w:t>
      </w:r>
      <w:r w:rsidRPr="00D20077">
        <w:t>浣衣妇</w:t>
      </w:r>
      <w:r w:rsidRPr="00D20077">
        <w:t>”</w:t>
      </w:r>
      <w:r w:rsidRPr="00D20077">
        <w:t>式的散文流弊，通过向古典传统与西方现代文学汲取资源，锻造一种强健的现代中文。其理论体系中，</w:t>
      </w:r>
      <w:r w:rsidRPr="00D20077">
        <w:t>“</w:t>
      </w:r>
      <w:r w:rsidRPr="00D20077">
        <w:t>弹性</w:t>
      </w:r>
      <w:r w:rsidRPr="00D20077">
        <w:t>”</w:t>
      </w:r>
      <w:r w:rsidRPr="00D20077">
        <w:t>指向语言的自由度与融合力，为解决表达形式的可能性问题；</w:t>
      </w:r>
      <w:r w:rsidRPr="00D20077">
        <w:t>“</w:t>
      </w:r>
      <w:r w:rsidRPr="00D20077">
        <w:t>密度</w:t>
      </w:r>
      <w:r w:rsidRPr="00D20077">
        <w:t>”</w:t>
      </w:r>
      <w:r w:rsidRPr="00D20077">
        <w:t>指向文字的浓度与承载力，规定了内容的美学强度；</w:t>
      </w:r>
      <w:r w:rsidRPr="00D20077">
        <w:t>“</w:t>
      </w:r>
      <w:r w:rsidRPr="00D20077">
        <w:t>质料</w:t>
      </w:r>
      <w:r w:rsidRPr="00D20077">
        <w:t>”</w:t>
      </w:r>
      <w:r w:rsidRPr="00D20077">
        <w:t>指向字词本身的质地与光泽，确保了表达的最终品质。三者构成一个有机整体，共同服务于提升散文艺术性的目标。</w:t>
      </w:r>
    </w:p>
    <w:p w14:paraId="1AF47B3F" w14:textId="77777777" w:rsidR="002362E2" w:rsidRPr="00D20077" w:rsidRDefault="00780052" w:rsidP="00D20077">
      <w:pPr>
        <w:ind w:firstLine="480"/>
      </w:pPr>
      <w:r w:rsidRPr="00D20077">
        <w:t>其次，在创作实践中，余光中成功地将理论转化为可操作的语言策略。</w:t>
      </w:r>
      <w:r w:rsidRPr="00D20077">
        <w:t>“</w:t>
      </w:r>
      <w:r w:rsidRPr="00D20077">
        <w:t>弹性</w:t>
      </w:r>
      <w:r w:rsidRPr="00D20077">
        <w:t>”</w:t>
      </w:r>
      <w:r w:rsidRPr="00D20077">
        <w:t>体现为文白相济、善性西化、雅俗兼容的句法实践中；</w:t>
      </w:r>
      <w:r w:rsidRPr="00D20077">
        <w:t>“</w:t>
      </w:r>
      <w:r w:rsidRPr="00D20077">
        <w:t>密度</w:t>
      </w:r>
      <w:r w:rsidRPr="00D20077">
        <w:t>”</w:t>
      </w:r>
      <w:r w:rsidRPr="00D20077">
        <w:t>生成于意象交织、时空压缩、通感化合的文本构造中；</w:t>
      </w:r>
      <w:r w:rsidRPr="00D20077">
        <w:t>“</w:t>
      </w:r>
      <w:r w:rsidRPr="00D20077">
        <w:t>质料</w:t>
      </w:r>
      <w:r w:rsidRPr="00D20077">
        <w:t>”</w:t>
      </w:r>
      <w:r w:rsidRPr="00D20077">
        <w:t>则呈现于动词的精准陌生化、比喻的创造性惊奇以及内在音律的自觉构建中。这些策略并非割裂使用，而是在具体文本中交织融汇，共同作用。</w:t>
      </w:r>
    </w:p>
    <w:p w14:paraId="2CB100E3" w14:textId="77777777" w:rsidR="002362E2" w:rsidRPr="00D20077" w:rsidRDefault="00780052" w:rsidP="00D20077">
      <w:pPr>
        <w:ind w:firstLine="480"/>
      </w:pPr>
      <w:r w:rsidRPr="00D20077">
        <w:t>最终，正是</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三者的深度交融与相互强化，使得余光中的散文超越了文体界限，形成了一种独特的</w:t>
      </w:r>
      <w:r w:rsidRPr="00D20077">
        <w:t>“</w:t>
      </w:r>
      <w:r w:rsidRPr="00D20077">
        <w:t>诗化综合</w:t>
      </w:r>
      <w:r w:rsidRPr="00D20077">
        <w:t>”</w:t>
      </w:r>
      <w:r w:rsidRPr="00D20077">
        <w:t>风格，并成功地将幽默、知性与感性统一于一体，构建出既波澜壮阔又肌理细密、既具古典韵味又充满现代感的汉语文学景观。</w:t>
      </w:r>
    </w:p>
    <w:p w14:paraId="2EF8E277" w14:textId="0E578965" w:rsidR="002362E2" w:rsidRPr="00D20077" w:rsidRDefault="002C414A" w:rsidP="00D20077">
      <w:pPr>
        <w:pStyle w:val="2"/>
      </w:pPr>
      <w:bookmarkStart w:id="21" w:name="_Toc225022017"/>
      <w:r w:rsidRPr="00D20077">
        <w:rPr>
          <w:rFonts w:hint="eastAsia"/>
        </w:rPr>
        <w:t>5.2</w:t>
      </w:r>
      <w:r w:rsidR="00780052" w:rsidRPr="00D20077">
        <w:t>文学史意义</w:t>
      </w:r>
      <w:bookmarkEnd w:id="21"/>
    </w:p>
    <w:p w14:paraId="3ED1E779" w14:textId="77777777" w:rsidR="002362E2" w:rsidRPr="00D20077" w:rsidRDefault="00780052" w:rsidP="00D20077">
      <w:pPr>
        <w:ind w:firstLine="480"/>
      </w:pPr>
      <w:r w:rsidRPr="00D20077">
        <w:t>余光中的散文语言实践，在中国现代散文史上具有重要的承前启后意义：</w:t>
      </w:r>
    </w:p>
    <w:p w14:paraId="32BFE981" w14:textId="77777777" w:rsidR="002362E2" w:rsidRPr="00D20077" w:rsidRDefault="00780052" w:rsidP="00D20077">
      <w:pPr>
        <w:ind w:firstLine="480"/>
      </w:pPr>
      <w:r w:rsidRPr="00D20077">
        <w:t>对现代汉语表现力的卓越开拓：他以其成功的创作，有力地回应了白话文运动后关于汉语文学表现力的持续探索。他证明，现代汉语完全能够在融汇古今中外语言资源的基础上，形成一种既能表达最精微感受与复杂思辨，又兼具高度形式美与音乐性的成熟文学语言，极大拓展了现代汉语的美学疆域。</w:t>
      </w:r>
    </w:p>
    <w:p w14:paraId="1C062A90" w14:textId="77777777" w:rsidR="002362E2" w:rsidRPr="00D20077" w:rsidRDefault="00780052" w:rsidP="00D20077">
      <w:pPr>
        <w:ind w:firstLine="480"/>
      </w:pPr>
      <w:r w:rsidRPr="00D20077">
        <w:t>树立</w:t>
      </w:r>
      <w:r w:rsidRPr="00D20077">
        <w:t>“</w:t>
      </w:r>
      <w:r w:rsidRPr="00D20077">
        <w:t>以诗为文</w:t>
      </w:r>
      <w:r w:rsidRPr="00D20077">
        <w:t>”</w:t>
      </w:r>
      <w:r w:rsidRPr="00D20077">
        <w:t>的文体典范：他将诗歌的核心美学要素</w:t>
      </w:r>
      <w:r w:rsidRPr="00D20077">
        <w:t>——</w:t>
      </w:r>
      <w:r w:rsidRPr="00D20077">
        <w:t>凝练、意象、音乐性</w:t>
      </w:r>
      <w:r w:rsidRPr="00D20077">
        <w:t>——</w:t>
      </w:r>
      <w:r w:rsidRPr="00D20077">
        <w:t>创造性地、系统性地深度融入散文创作，打破了传统的文体藩篱，极大</w:t>
      </w:r>
      <w:r w:rsidRPr="00D20077">
        <w:lastRenderedPageBreak/>
        <w:t>地提升了散文的审美品格与艺术纯度，为</w:t>
      </w:r>
      <w:r w:rsidRPr="00D20077">
        <w:t>“</w:t>
      </w:r>
      <w:r w:rsidRPr="00D20077">
        <w:t>诗人散文</w:t>
      </w:r>
      <w:r w:rsidRPr="00D20077">
        <w:t>”</w:t>
      </w:r>
      <w:r w:rsidRPr="00D20077">
        <w:t>或</w:t>
      </w:r>
      <w:r w:rsidRPr="00D20077">
        <w:t>“</w:t>
      </w:r>
      <w:r w:rsidRPr="00D20077">
        <w:t>艺术散文</w:t>
      </w:r>
      <w:r w:rsidRPr="00D20077">
        <w:t>”</w:t>
      </w:r>
      <w:r w:rsidRPr="00D20077">
        <w:t>树立了一座高峰。</w:t>
      </w:r>
    </w:p>
    <w:p w14:paraId="755D29E0" w14:textId="77777777" w:rsidR="002362E2" w:rsidRPr="00D20077" w:rsidRDefault="00780052" w:rsidP="00D20077">
      <w:pPr>
        <w:ind w:firstLine="480"/>
      </w:pPr>
      <w:r w:rsidRPr="00D20077">
        <w:t>提供文化融合的创造性样本：身处跨文化语境，余光中的散文语言是文化</w:t>
      </w:r>
      <w:r w:rsidRPr="00D20077">
        <w:t>“</w:t>
      </w:r>
      <w:r w:rsidRPr="00D20077">
        <w:t>乡愁</w:t>
      </w:r>
      <w:r w:rsidRPr="00D20077">
        <w:t>”</w:t>
      </w:r>
      <w:r w:rsidRPr="00D20077">
        <w:t>与</w:t>
      </w:r>
      <w:r w:rsidRPr="00D20077">
        <w:t>“</w:t>
      </w:r>
      <w:r w:rsidRPr="00D20077">
        <w:t>现代性</w:t>
      </w:r>
      <w:r w:rsidRPr="00D20077">
        <w:t>”</w:t>
      </w:r>
      <w:r w:rsidRPr="00D20077">
        <w:t>焦虑之下寻求创造性转化的杰出产物。他的实践为全球化时代汉语写作如何既扎根深厚传统、又面向现代世界，提供了极具启发性的范例。</w:t>
      </w:r>
    </w:p>
    <w:p w14:paraId="65044B4B" w14:textId="342E6E8A" w:rsidR="002362E2" w:rsidRPr="00D20077" w:rsidRDefault="00780052" w:rsidP="00D20077">
      <w:pPr>
        <w:ind w:firstLine="480"/>
      </w:pPr>
      <w:bookmarkStart w:id="22" w:name="_Toc225022018"/>
      <w:r w:rsidRPr="00D20077">
        <w:t>研究不足与展望</w:t>
      </w:r>
      <w:bookmarkEnd w:id="22"/>
    </w:p>
    <w:p w14:paraId="781AAE99" w14:textId="77777777" w:rsidR="002362E2" w:rsidRPr="00D20077" w:rsidRDefault="00780052" w:rsidP="00D20077">
      <w:pPr>
        <w:ind w:firstLine="480"/>
      </w:pPr>
      <w:r w:rsidRPr="00D20077">
        <w:t>本研究主要集中于对余光中散文语言美学内部构造的共时性分析，属于文本本体研究。尚存在以下不足与可拓展方向：</w:t>
      </w:r>
    </w:p>
    <w:p w14:paraId="1E9D9E75" w14:textId="77777777" w:rsidR="002362E2" w:rsidRPr="00D20077" w:rsidRDefault="00780052" w:rsidP="00D20077">
      <w:pPr>
        <w:ind w:firstLine="480"/>
      </w:pPr>
      <w:r w:rsidRPr="00D20077">
        <w:t>历时性演变研究有待深入：余光中创作生涯逾半个世纪，其语言风格并非一成不变。未来研究可细致分期，探讨其早期、中期、晚期散文中</w:t>
      </w:r>
      <w:r w:rsidRPr="00D20077">
        <w:t>“</w:t>
      </w:r>
      <w:r w:rsidRPr="00D20077">
        <w:t>弹性、密度、质料</w:t>
      </w:r>
      <w:r w:rsidRPr="00D20077">
        <w:t>”</w:t>
      </w:r>
      <w:r w:rsidRPr="00D20077">
        <w:t>观念与实践的微妙演变，及其与社会语境、个人心路历程的关联。</w:t>
      </w:r>
    </w:p>
    <w:p w14:paraId="3DD7EF04" w14:textId="77777777" w:rsidR="002362E2" w:rsidRPr="00D20077" w:rsidRDefault="00780052" w:rsidP="00D20077">
      <w:pPr>
        <w:ind w:firstLine="480"/>
      </w:pPr>
      <w:r w:rsidRPr="00D20077">
        <w:t>比较研究视野可进一步拓展：可将余光中与梁实秋（幽默闲适）、杨牧（诗性沉潜）、王鼎钧（史诗宏阔）等风格各异的台湾散文家进行系统比较，亦可将其置于更广阔的中西散文传统（如英国随笔、中国明清小品）中进行对照，以更清晰地定位其独特贡献与历史坐标。</w:t>
      </w:r>
    </w:p>
    <w:p w14:paraId="393B5AB8" w14:textId="77777777" w:rsidR="002362E2" w:rsidRPr="00D20077" w:rsidRDefault="00780052" w:rsidP="00D20077">
      <w:pPr>
        <w:ind w:firstLine="480"/>
      </w:pPr>
      <w:r w:rsidRPr="00D20077">
        <w:t>理论阐释工具可更加多元：本研究主要以余光中自身理论为框架。未来可尝试借鉴现代语言学、文体学、认知诗学或读者反应批评等理论工具，对其语言现象进行跨学科的阐释，或可产生新的学术生长点。</w:t>
      </w:r>
    </w:p>
    <w:p w14:paraId="60D88683" w14:textId="77777777" w:rsidR="002362E2" w:rsidRPr="00D20077" w:rsidRDefault="00780052" w:rsidP="00D20077">
      <w:pPr>
        <w:ind w:firstLine="480"/>
      </w:pPr>
      <w:r w:rsidRPr="00D20077">
        <w:t>余光中以</w:t>
      </w:r>
      <w:r w:rsidRPr="00D20077">
        <w:t>“</w:t>
      </w:r>
      <w:r w:rsidRPr="00D20077">
        <w:t>弹性</w:t>
      </w:r>
      <w:r w:rsidRPr="00D20077">
        <w:t>”</w:t>
      </w:r>
      <w:r w:rsidRPr="00D20077">
        <w:t>、</w:t>
      </w:r>
      <w:r w:rsidRPr="00D20077">
        <w:t>“</w:t>
      </w:r>
      <w:r w:rsidRPr="00D20077">
        <w:t>密度</w:t>
      </w:r>
      <w:r w:rsidRPr="00D20077">
        <w:t>”</w:t>
      </w:r>
      <w:r w:rsidRPr="00D20077">
        <w:t>、</w:t>
      </w:r>
      <w:r w:rsidRPr="00D20077">
        <w:t>“</w:t>
      </w:r>
      <w:r w:rsidRPr="00D20077">
        <w:t>质料</w:t>
      </w:r>
      <w:r w:rsidRPr="00D20077">
        <w:t>”</w:t>
      </w:r>
      <w:r w:rsidRPr="00D20077">
        <w:t>为标尺，毕生致力于现代汉语散文的</w:t>
      </w:r>
      <w:r w:rsidRPr="00D20077">
        <w:t>“</w:t>
      </w:r>
      <w:r w:rsidRPr="00D20077">
        <w:t>诗意锻造</w:t>
      </w:r>
      <w:r w:rsidRPr="00D20077">
        <w:t>”</w:t>
      </w:r>
      <w:r w:rsidRPr="00D20077">
        <w:t>。他的成就昭示我们，文学的生命力永远与语言的活力、创造性及美学自觉紧密相连。在</w:t>
      </w:r>
      <w:r w:rsidRPr="00D20077">
        <w:t>“</w:t>
      </w:r>
      <w:r w:rsidRPr="00D20077">
        <w:t>弹性</w:t>
      </w:r>
      <w:r w:rsidRPr="00D20077">
        <w:t>”</w:t>
      </w:r>
      <w:r w:rsidRPr="00D20077">
        <w:t>中寻求表达的自由，在</w:t>
      </w:r>
      <w:r w:rsidRPr="00D20077">
        <w:t>“</w:t>
      </w:r>
      <w:r w:rsidRPr="00D20077">
        <w:t>密度</w:t>
      </w:r>
      <w:r w:rsidRPr="00D20077">
        <w:t>”</w:t>
      </w:r>
      <w:r w:rsidRPr="00D20077">
        <w:t>中追求思想的深邃，在</w:t>
      </w:r>
      <w:r w:rsidRPr="00D20077">
        <w:t>“</w:t>
      </w:r>
      <w:r w:rsidRPr="00D20077">
        <w:t>质料</w:t>
      </w:r>
      <w:r w:rsidRPr="00D20077">
        <w:t>”</w:t>
      </w:r>
      <w:r w:rsidRPr="00D20077">
        <w:t>上恪守艺术的精益求精，这不仅是余光中散文艺术的精髓，亦是对一切有志于汉语写作者永恒的启示。</w:t>
      </w:r>
    </w:p>
    <w:p w14:paraId="4B8FC643" w14:textId="77777777" w:rsidR="009078ED" w:rsidRDefault="009078ED">
      <w:pPr>
        <w:ind w:firstLine="480"/>
        <w:sectPr w:rsidR="009078ED">
          <w:pgSz w:w="11906" w:h="16838"/>
          <w:pgMar w:top="1440" w:right="1800" w:bottom="1440" w:left="1800" w:header="851" w:footer="992" w:gutter="0"/>
          <w:cols w:space="425"/>
          <w:docGrid w:type="lines" w:linePitch="312"/>
        </w:sectPr>
      </w:pPr>
    </w:p>
    <w:p w14:paraId="24AAE7EA" w14:textId="68023F5B" w:rsidR="009078ED" w:rsidRPr="00D20077" w:rsidRDefault="009078ED" w:rsidP="00D20077">
      <w:pPr>
        <w:pStyle w:val="aff2"/>
      </w:pPr>
      <w:r w:rsidRPr="00D20077">
        <w:rPr>
          <w:rFonts w:hint="eastAsia"/>
        </w:rPr>
        <w:lastRenderedPageBreak/>
        <w:t>参考文献</w:t>
      </w:r>
    </w:p>
    <w:p w14:paraId="10F97340" w14:textId="1A2406BA" w:rsidR="00C05990" w:rsidRDefault="00C05990" w:rsidP="00C05990">
      <w:pPr>
        <w:ind w:firstLine="480"/>
      </w:pPr>
      <w:r>
        <w:br w:type="page"/>
      </w:r>
    </w:p>
    <w:p w14:paraId="7322BC19" w14:textId="02612D43" w:rsidR="00C05990" w:rsidRPr="00D20077" w:rsidRDefault="00C05990" w:rsidP="00D20077">
      <w:pPr>
        <w:pStyle w:val="aff4"/>
      </w:pPr>
      <w:r w:rsidRPr="00D20077">
        <w:rPr>
          <w:rFonts w:hint="eastAsia"/>
        </w:rPr>
        <w:lastRenderedPageBreak/>
        <w:t>致</w:t>
      </w:r>
      <w:r w:rsidRPr="00D20077">
        <w:rPr>
          <w:rFonts w:hint="eastAsia"/>
        </w:rPr>
        <w:t xml:space="preserve">  </w:t>
      </w:r>
      <w:r w:rsidRPr="00D20077">
        <w:rPr>
          <w:rFonts w:hint="eastAsia"/>
        </w:rPr>
        <w:t>谢</w:t>
      </w:r>
    </w:p>
    <w:sectPr w:rsidR="00C05990" w:rsidRPr="00D200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6079" w14:textId="77777777" w:rsidR="00F938C9" w:rsidRDefault="00F938C9" w:rsidP="005C412D">
      <w:pPr>
        <w:spacing w:line="240" w:lineRule="auto"/>
        <w:ind w:firstLine="480"/>
      </w:pPr>
      <w:r>
        <w:separator/>
      </w:r>
    </w:p>
  </w:endnote>
  <w:endnote w:type="continuationSeparator" w:id="0">
    <w:p w14:paraId="48A84BFC" w14:textId="77777777" w:rsidR="00F938C9" w:rsidRDefault="00F938C9" w:rsidP="005C412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2A5A" w14:textId="77777777" w:rsidR="005C412D" w:rsidRDefault="005C412D">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6A54" w14:textId="781E04A3" w:rsidR="0084053F" w:rsidRDefault="0084053F" w:rsidP="0084053F">
    <w:pPr>
      <w:pStyle w:val="af1"/>
      <w:ind w:firstLineChars="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89A6" w14:textId="77777777" w:rsidR="005C412D" w:rsidRDefault="005C412D">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169635"/>
      <w:docPartObj>
        <w:docPartGallery w:val="Page Numbers (Bottom of Page)"/>
        <w:docPartUnique/>
      </w:docPartObj>
    </w:sdtPr>
    <w:sdtEndPr/>
    <w:sdtContent>
      <w:p w14:paraId="516E0F07" w14:textId="6D0ECF24" w:rsidR="002C3152" w:rsidRDefault="002C3152">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021267"/>
      <w:docPartObj>
        <w:docPartGallery w:val="Page Numbers (Bottom of Page)"/>
        <w:docPartUnique/>
      </w:docPartObj>
    </w:sdtPr>
    <w:sdtEndPr/>
    <w:sdtContent>
      <w:p w14:paraId="27EDF58F" w14:textId="65EB613C" w:rsidR="00861352" w:rsidRDefault="00861352">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6B14F" w14:textId="77777777" w:rsidR="00F938C9" w:rsidRDefault="00F938C9" w:rsidP="005C412D">
      <w:pPr>
        <w:spacing w:line="240" w:lineRule="auto"/>
        <w:ind w:firstLine="480"/>
      </w:pPr>
      <w:r>
        <w:separator/>
      </w:r>
    </w:p>
  </w:footnote>
  <w:footnote w:type="continuationSeparator" w:id="0">
    <w:p w14:paraId="3FB27C76" w14:textId="77777777" w:rsidR="00F938C9" w:rsidRDefault="00F938C9" w:rsidP="005C412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29A8" w14:textId="77777777" w:rsidR="005C412D" w:rsidRDefault="005C412D">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B043" w14:textId="77777777" w:rsidR="005C412D" w:rsidRDefault="005C412D">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93FD" w14:textId="77777777" w:rsidR="005C412D" w:rsidRDefault="005C412D">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A1511"/>
    <w:multiLevelType w:val="multilevel"/>
    <w:tmpl w:val="4950DF3C"/>
    <w:lvl w:ilvl="0">
      <w:start w:val="1"/>
      <w:numFmt w:val="decimal"/>
      <w:suff w:val="space"/>
      <w:lvlText w:val="%1"/>
      <w:lvlJc w:val="left"/>
      <w:pPr>
        <w:ind w:left="0"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F4D042B"/>
    <w:multiLevelType w:val="multilevel"/>
    <w:tmpl w:val="C81A0D84"/>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86402589">
    <w:abstractNumId w:val="1"/>
  </w:num>
  <w:num w:numId="2" w16cid:durableId="153133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E2"/>
    <w:rsid w:val="00073DF8"/>
    <w:rsid w:val="000D70E4"/>
    <w:rsid w:val="000E4FE9"/>
    <w:rsid w:val="000F1F70"/>
    <w:rsid w:val="00112B9B"/>
    <w:rsid w:val="0015610E"/>
    <w:rsid w:val="001B739E"/>
    <w:rsid w:val="001F1D35"/>
    <w:rsid w:val="002239F1"/>
    <w:rsid w:val="002362E2"/>
    <w:rsid w:val="00253F54"/>
    <w:rsid w:val="00260B45"/>
    <w:rsid w:val="002739E7"/>
    <w:rsid w:val="002C3152"/>
    <w:rsid w:val="002C414A"/>
    <w:rsid w:val="003303A9"/>
    <w:rsid w:val="00354D1D"/>
    <w:rsid w:val="003874B2"/>
    <w:rsid w:val="003A70F1"/>
    <w:rsid w:val="003B0AC0"/>
    <w:rsid w:val="00410B8E"/>
    <w:rsid w:val="00414CA1"/>
    <w:rsid w:val="0058719E"/>
    <w:rsid w:val="005C412D"/>
    <w:rsid w:val="005F71C2"/>
    <w:rsid w:val="0068068B"/>
    <w:rsid w:val="006A6B01"/>
    <w:rsid w:val="006B6609"/>
    <w:rsid w:val="006E5E9F"/>
    <w:rsid w:val="006E68A2"/>
    <w:rsid w:val="007215CA"/>
    <w:rsid w:val="00780052"/>
    <w:rsid w:val="00792FE6"/>
    <w:rsid w:val="007D26E5"/>
    <w:rsid w:val="0084053F"/>
    <w:rsid w:val="00861352"/>
    <w:rsid w:val="008C4640"/>
    <w:rsid w:val="008C4D1F"/>
    <w:rsid w:val="009078ED"/>
    <w:rsid w:val="009837BF"/>
    <w:rsid w:val="00A240C5"/>
    <w:rsid w:val="00A32B07"/>
    <w:rsid w:val="00A74A2D"/>
    <w:rsid w:val="00B1340D"/>
    <w:rsid w:val="00B5447A"/>
    <w:rsid w:val="00BE5C6B"/>
    <w:rsid w:val="00C00FBC"/>
    <w:rsid w:val="00C05990"/>
    <w:rsid w:val="00C11DA9"/>
    <w:rsid w:val="00C436A1"/>
    <w:rsid w:val="00C83BB6"/>
    <w:rsid w:val="00CA75A3"/>
    <w:rsid w:val="00CB16B7"/>
    <w:rsid w:val="00D20077"/>
    <w:rsid w:val="00D91733"/>
    <w:rsid w:val="00DA5646"/>
    <w:rsid w:val="00DB72B1"/>
    <w:rsid w:val="00DF4510"/>
    <w:rsid w:val="00E02F74"/>
    <w:rsid w:val="00E275F0"/>
    <w:rsid w:val="00E81168"/>
    <w:rsid w:val="00E86B58"/>
    <w:rsid w:val="00F91590"/>
    <w:rsid w:val="00F938C9"/>
    <w:rsid w:val="00FC0D2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17220"/>
  <w15:docId w15:val="{4675B413-9081-4D9B-BFE2-2C4BBFAA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D1D"/>
    <w:pPr>
      <w:spacing w:line="360" w:lineRule="auto"/>
      <w:ind w:firstLineChars="200"/>
    </w:pPr>
    <w:rPr>
      <w:rFonts w:ascii="Times New Roman" w:hAnsi="Times New Roman" w:cs="Times New Roman"/>
      <w:color w:val="000000"/>
      <w:sz w:val="24"/>
    </w:rPr>
  </w:style>
  <w:style w:type="paragraph" w:styleId="1">
    <w:name w:val="heading 1"/>
    <w:next w:val="a"/>
    <w:link w:val="10"/>
    <w:autoRedefine/>
    <w:uiPriority w:val="9"/>
    <w:qFormat/>
    <w:rsid w:val="00253F54"/>
    <w:pPr>
      <w:keepNext/>
      <w:keepLines/>
      <w:spacing w:line="360" w:lineRule="auto"/>
      <w:jc w:val="center"/>
      <w:outlineLvl w:val="0"/>
    </w:pPr>
    <w:rPr>
      <w:rFonts w:ascii="Times New Roman" w:eastAsia="黑体" w:hAnsi="Times New Roman" w:cs="Times New Roman"/>
      <w:bCs/>
      <w:color w:val="000000"/>
      <w:kern w:val="44"/>
      <w:sz w:val="30"/>
      <w:szCs w:val="44"/>
    </w:rPr>
  </w:style>
  <w:style w:type="paragraph" w:styleId="2">
    <w:name w:val="heading 2"/>
    <w:basedOn w:val="a"/>
    <w:next w:val="a"/>
    <w:link w:val="20"/>
    <w:autoRedefine/>
    <w:uiPriority w:val="9"/>
    <w:unhideWhenUsed/>
    <w:qFormat/>
    <w:rsid w:val="00E86B58"/>
    <w:pPr>
      <w:keepNext/>
      <w:keepLines/>
      <w:ind w:firstLineChars="0"/>
      <w:jc w:val="left"/>
      <w:outlineLvl w:val="1"/>
    </w:pPr>
    <w:rPr>
      <w:rFonts w:eastAsia="黑体"/>
      <w:bCs/>
      <w:sz w:val="28"/>
      <w:szCs w:val="32"/>
    </w:rPr>
  </w:style>
  <w:style w:type="paragraph" w:styleId="3">
    <w:name w:val="heading 3"/>
    <w:basedOn w:val="a"/>
    <w:next w:val="a"/>
    <w:link w:val="30"/>
    <w:uiPriority w:val="9"/>
    <w:semiHidden/>
    <w:unhideWhenUsed/>
    <w:qFormat/>
    <w:rsid w:val="00354D1D"/>
    <w:pPr>
      <w:keepNext/>
      <w:keepLines/>
      <w:ind w:firstLineChars="0"/>
      <w:outlineLvl w:val="2"/>
    </w:pPr>
    <w:rPr>
      <w:rFonts w:eastAsia="黑体"/>
      <w:bCs/>
      <w:sz w:val="28"/>
      <w:szCs w:val="32"/>
    </w:rPr>
  </w:style>
  <w:style w:type="paragraph" w:styleId="4">
    <w:name w:val="heading 4"/>
    <w:basedOn w:val="a"/>
    <w:next w:val="a"/>
    <w:link w:val="40"/>
    <w:uiPriority w:val="9"/>
    <w:semiHidden/>
    <w:unhideWhenUsed/>
    <w:qFormat/>
    <w:rsid w:val="006E5E9F"/>
    <w:pPr>
      <w:keepNext/>
      <w:keepLines/>
      <w:ind w:firstLineChars="0"/>
      <w:outlineLvl w:val="3"/>
    </w:pPr>
    <w:rPr>
      <w:rFonts w:eastAsia="黑体"/>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F54"/>
    <w:rPr>
      <w:rFonts w:ascii="Times New Roman" w:eastAsia="黑体" w:hAnsi="Times New Roman" w:cs="Times New Roman"/>
      <w:bCs/>
      <w:color w:val="000000"/>
      <w:kern w:val="44"/>
      <w:sz w:val="30"/>
      <w:szCs w:val="44"/>
    </w:rPr>
  </w:style>
  <w:style w:type="character" w:customStyle="1" w:styleId="20">
    <w:name w:val="标题 2 字符"/>
    <w:basedOn w:val="a0"/>
    <w:link w:val="2"/>
    <w:uiPriority w:val="9"/>
    <w:rsid w:val="00E86B58"/>
    <w:rPr>
      <w:rFonts w:ascii="Times New Roman" w:eastAsia="黑体" w:hAnsi="Times New Roman" w:cs="Times New Roman"/>
      <w:bCs/>
      <w:color w:val="000000"/>
      <w:sz w:val="28"/>
      <w:szCs w:val="32"/>
    </w:rPr>
  </w:style>
  <w:style w:type="character" w:customStyle="1" w:styleId="30">
    <w:name w:val="标题 3 字符"/>
    <w:basedOn w:val="a0"/>
    <w:link w:val="3"/>
    <w:uiPriority w:val="9"/>
    <w:semiHidden/>
    <w:rsid w:val="00354D1D"/>
    <w:rPr>
      <w:rFonts w:ascii="Times New Roman" w:eastAsia="黑体" w:hAnsi="Times New Roman" w:cs="Times New Roman"/>
      <w:bCs/>
      <w:color w:val="000000"/>
      <w:sz w:val="28"/>
      <w:szCs w:val="32"/>
    </w:rPr>
  </w:style>
  <w:style w:type="paragraph" w:styleId="a3">
    <w:name w:val="List Paragraph"/>
    <w:basedOn w:val="a"/>
    <w:uiPriority w:val="34"/>
    <w:qFormat/>
    <w:rsid w:val="00C436A1"/>
    <w:pPr>
      <w:ind w:firstLine="420"/>
    </w:pPr>
  </w:style>
  <w:style w:type="paragraph" w:customStyle="1" w:styleId="a4">
    <w:name w:val="论文标题"/>
    <w:basedOn w:val="a"/>
    <w:link w:val="a5"/>
    <w:qFormat/>
    <w:rsid w:val="00C11DA9"/>
    <w:pPr>
      <w:spacing w:beforeLines="100" w:before="100" w:afterLines="100" w:after="100" w:line="240" w:lineRule="auto"/>
      <w:ind w:firstLineChars="0"/>
      <w:jc w:val="center"/>
    </w:pPr>
    <w:rPr>
      <w:rFonts w:eastAsia="黑体"/>
      <w:b/>
      <w:bCs/>
      <w:sz w:val="32"/>
      <w:szCs w:val="32"/>
    </w:rPr>
  </w:style>
  <w:style w:type="character" w:customStyle="1" w:styleId="a5">
    <w:name w:val="论文标题 字符"/>
    <w:basedOn w:val="a0"/>
    <w:link w:val="a4"/>
    <w:rsid w:val="00C11DA9"/>
    <w:rPr>
      <w:rFonts w:ascii="Times New Roman" w:eastAsia="黑体" w:hAnsi="Times New Roman"/>
      <w:b/>
      <w:bCs/>
      <w:color w:val="000000" w:themeColor="text1"/>
      <w:sz w:val="32"/>
      <w:szCs w:val="32"/>
    </w:rPr>
  </w:style>
  <w:style w:type="paragraph" w:styleId="a6">
    <w:name w:val="No Spacing"/>
    <w:link w:val="a7"/>
    <w:uiPriority w:val="1"/>
    <w:qFormat/>
    <w:rsid w:val="00C11DA9"/>
    <w:pPr>
      <w:ind w:firstLineChars="200" w:firstLine="200"/>
    </w:pPr>
    <w:rPr>
      <w:rFonts w:ascii="Times New Roman" w:hAnsi="Times New Roman"/>
      <w:color w:val="000000" w:themeColor="text1"/>
      <w:sz w:val="24"/>
    </w:rPr>
  </w:style>
  <w:style w:type="paragraph" w:customStyle="1" w:styleId="a8">
    <w:name w:val="摘要"/>
    <w:basedOn w:val="a6"/>
    <w:link w:val="a9"/>
    <w:qFormat/>
    <w:rsid w:val="00C11DA9"/>
    <w:pPr>
      <w:ind w:firstLineChars="0" w:firstLine="0"/>
    </w:pPr>
    <w:rPr>
      <w:b/>
    </w:rPr>
  </w:style>
  <w:style w:type="character" w:customStyle="1" w:styleId="a7">
    <w:name w:val="无间隔 字符"/>
    <w:basedOn w:val="a0"/>
    <w:link w:val="a6"/>
    <w:uiPriority w:val="1"/>
    <w:rsid w:val="00C11DA9"/>
    <w:rPr>
      <w:rFonts w:ascii="Times New Roman" w:hAnsi="Times New Roman"/>
      <w:color w:val="000000" w:themeColor="text1"/>
      <w:sz w:val="24"/>
    </w:rPr>
  </w:style>
  <w:style w:type="character" w:customStyle="1" w:styleId="a9">
    <w:name w:val="摘要 字符"/>
    <w:basedOn w:val="a7"/>
    <w:link w:val="a8"/>
    <w:rsid w:val="00C11DA9"/>
    <w:rPr>
      <w:rFonts w:ascii="Times New Roman" w:hAnsi="Times New Roman"/>
      <w:b/>
      <w:color w:val="000000" w:themeColor="text1"/>
      <w:sz w:val="24"/>
    </w:rPr>
  </w:style>
  <w:style w:type="paragraph" w:customStyle="1" w:styleId="aa">
    <w:name w:val="关键词"/>
    <w:basedOn w:val="a"/>
    <w:link w:val="ab"/>
    <w:qFormat/>
    <w:rsid w:val="00C11DA9"/>
    <w:pPr>
      <w:spacing w:beforeLines="100" w:before="100" w:afterLines="100" w:after="100"/>
      <w:ind w:firstLineChars="0"/>
    </w:pPr>
    <w:rPr>
      <w:b/>
    </w:rPr>
  </w:style>
  <w:style w:type="character" w:customStyle="1" w:styleId="ab">
    <w:name w:val="关键词 字符"/>
    <w:basedOn w:val="a0"/>
    <w:link w:val="aa"/>
    <w:rsid w:val="00C11DA9"/>
    <w:rPr>
      <w:rFonts w:ascii="Times New Roman" w:hAnsi="Times New Roman"/>
      <w:b/>
      <w:color w:val="000000" w:themeColor="text1"/>
      <w:sz w:val="24"/>
    </w:rPr>
  </w:style>
  <w:style w:type="paragraph" w:customStyle="1" w:styleId="ac">
    <w:name w:val="姓名"/>
    <w:basedOn w:val="a6"/>
    <w:link w:val="ad"/>
    <w:qFormat/>
    <w:rsid w:val="008C4D1F"/>
    <w:pPr>
      <w:spacing w:beforeLines="100" w:before="100" w:afterLines="100" w:after="100"/>
      <w:ind w:firstLineChars="0" w:firstLine="0"/>
    </w:pPr>
  </w:style>
  <w:style w:type="character" w:customStyle="1" w:styleId="ad">
    <w:name w:val="姓名 字符"/>
    <w:basedOn w:val="a7"/>
    <w:link w:val="ac"/>
    <w:rsid w:val="008C4D1F"/>
    <w:rPr>
      <w:rFonts w:ascii="Times New Roman" w:hAnsi="Times New Roman"/>
      <w:color w:val="000000" w:themeColor="text1"/>
      <w:sz w:val="24"/>
    </w:rPr>
  </w:style>
  <w:style w:type="paragraph" w:styleId="TOC1">
    <w:name w:val="toc 1"/>
    <w:basedOn w:val="a"/>
    <w:next w:val="a"/>
    <w:autoRedefine/>
    <w:uiPriority w:val="39"/>
    <w:unhideWhenUsed/>
    <w:rsid w:val="006B6609"/>
    <w:pPr>
      <w:tabs>
        <w:tab w:val="right" w:leader="dot" w:pos="8493"/>
      </w:tabs>
      <w:ind w:firstLineChars="0"/>
      <w:jc w:val="left"/>
    </w:pPr>
    <w:rPr>
      <w:noProof/>
    </w:rPr>
  </w:style>
  <w:style w:type="paragraph" w:styleId="TOC2">
    <w:name w:val="toc 2"/>
    <w:basedOn w:val="a"/>
    <w:next w:val="a"/>
    <w:autoRedefine/>
    <w:uiPriority w:val="39"/>
    <w:unhideWhenUsed/>
    <w:rsid w:val="003874B2"/>
    <w:pPr>
      <w:ind w:leftChars="100" w:left="100" w:firstLineChars="0"/>
      <w:jc w:val="left"/>
    </w:pPr>
  </w:style>
  <w:style w:type="paragraph" w:styleId="TOC3">
    <w:name w:val="toc 3"/>
    <w:basedOn w:val="a"/>
    <w:next w:val="a"/>
    <w:autoRedefine/>
    <w:uiPriority w:val="39"/>
    <w:semiHidden/>
    <w:unhideWhenUsed/>
    <w:rsid w:val="003874B2"/>
    <w:pPr>
      <w:ind w:leftChars="200" w:left="200" w:firstLineChars="0"/>
      <w:jc w:val="left"/>
    </w:pPr>
  </w:style>
  <w:style w:type="character" w:styleId="ae">
    <w:name w:val="Hyperlink"/>
    <w:basedOn w:val="a0"/>
    <w:uiPriority w:val="99"/>
    <w:unhideWhenUsed/>
    <w:rsid w:val="003874B2"/>
    <w:rPr>
      <w:color w:val="0000FF" w:themeColor="hyperlink"/>
      <w:u w:val="single"/>
    </w:rPr>
  </w:style>
  <w:style w:type="paragraph" w:styleId="af">
    <w:name w:val="header"/>
    <w:basedOn w:val="a"/>
    <w:link w:val="af0"/>
    <w:uiPriority w:val="99"/>
    <w:unhideWhenUsed/>
    <w:rsid w:val="005C412D"/>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5C412D"/>
    <w:rPr>
      <w:rFonts w:ascii="Times New Roman" w:hAnsi="Times New Roman"/>
      <w:color w:val="000000" w:themeColor="text1"/>
      <w:sz w:val="18"/>
      <w:szCs w:val="18"/>
    </w:rPr>
  </w:style>
  <w:style w:type="paragraph" w:styleId="af1">
    <w:name w:val="footer"/>
    <w:basedOn w:val="a"/>
    <w:link w:val="af2"/>
    <w:uiPriority w:val="99"/>
    <w:unhideWhenUsed/>
    <w:rsid w:val="005C412D"/>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5C412D"/>
    <w:rPr>
      <w:rFonts w:ascii="Times New Roman" w:hAnsi="Times New Roman"/>
      <w:color w:val="000000" w:themeColor="text1"/>
      <w:sz w:val="18"/>
      <w:szCs w:val="18"/>
    </w:rPr>
  </w:style>
  <w:style w:type="paragraph" w:styleId="af3">
    <w:name w:val="annotation text"/>
    <w:basedOn w:val="a"/>
    <w:link w:val="af4"/>
    <w:rsid w:val="00DB72B1"/>
    <w:pPr>
      <w:spacing w:line="240" w:lineRule="auto"/>
      <w:ind w:firstLineChars="0"/>
      <w:jc w:val="left"/>
    </w:pPr>
    <w:rPr>
      <w:color w:val="auto"/>
      <w:sz w:val="21"/>
      <w:szCs w:val="20"/>
    </w:rPr>
  </w:style>
  <w:style w:type="character" w:customStyle="1" w:styleId="af4">
    <w:name w:val="批注文字 字符"/>
    <w:basedOn w:val="a0"/>
    <w:link w:val="af3"/>
    <w:rsid w:val="00DB72B1"/>
    <w:rPr>
      <w:rFonts w:ascii="Times New Roman" w:hAnsi="Times New Roman" w:cs="Times New Roman"/>
      <w:szCs w:val="20"/>
    </w:rPr>
  </w:style>
  <w:style w:type="character" w:styleId="af5">
    <w:name w:val="annotation reference"/>
    <w:rsid w:val="00DB72B1"/>
    <w:rPr>
      <w:sz w:val="21"/>
    </w:rPr>
  </w:style>
  <w:style w:type="paragraph" w:styleId="af6">
    <w:name w:val="Normal (Web)"/>
    <w:basedOn w:val="a"/>
    <w:rsid w:val="00DB72B1"/>
    <w:pPr>
      <w:widowControl/>
      <w:spacing w:before="100" w:beforeAutospacing="1" w:after="100" w:afterAutospacing="1" w:line="240" w:lineRule="auto"/>
      <w:ind w:firstLineChars="0"/>
      <w:jc w:val="left"/>
    </w:pPr>
    <w:rPr>
      <w:rFonts w:ascii="宋体" w:hAnsi="宋体"/>
      <w:color w:val="auto"/>
      <w:kern w:val="0"/>
      <w:szCs w:val="20"/>
    </w:rPr>
  </w:style>
  <w:style w:type="paragraph" w:styleId="af7">
    <w:name w:val="Body Text Indent"/>
    <w:basedOn w:val="a"/>
    <w:link w:val="af8"/>
    <w:rsid w:val="0084053F"/>
    <w:pPr>
      <w:spacing w:after="120" w:line="240" w:lineRule="auto"/>
      <w:ind w:leftChars="200" w:left="420" w:firstLineChars="0"/>
    </w:pPr>
    <w:rPr>
      <w:color w:val="auto"/>
      <w:sz w:val="21"/>
      <w:szCs w:val="24"/>
    </w:rPr>
  </w:style>
  <w:style w:type="character" w:customStyle="1" w:styleId="af8">
    <w:name w:val="正文文本缩进 字符"/>
    <w:basedOn w:val="a0"/>
    <w:link w:val="af7"/>
    <w:rsid w:val="0084053F"/>
    <w:rPr>
      <w:rFonts w:ascii="Times New Roman" w:hAnsi="Times New Roman" w:cs="Times New Roman"/>
      <w:szCs w:val="24"/>
    </w:rPr>
  </w:style>
  <w:style w:type="character" w:customStyle="1" w:styleId="40">
    <w:name w:val="标题 4 字符"/>
    <w:basedOn w:val="a0"/>
    <w:link w:val="4"/>
    <w:uiPriority w:val="9"/>
    <w:semiHidden/>
    <w:rsid w:val="006E5E9F"/>
    <w:rPr>
      <w:rFonts w:ascii="Times New Roman" w:eastAsia="黑体" w:hAnsi="Times New Roman" w:cs="Times New Roman"/>
      <w:bCs/>
      <w:color w:val="000000"/>
      <w:sz w:val="24"/>
      <w:szCs w:val="28"/>
    </w:rPr>
  </w:style>
  <w:style w:type="paragraph" w:styleId="af9">
    <w:name w:val="caption"/>
    <w:basedOn w:val="a"/>
    <w:next w:val="a"/>
    <w:uiPriority w:val="35"/>
    <w:semiHidden/>
    <w:unhideWhenUsed/>
    <w:qFormat/>
    <w:rsid w:val="006E5E9F"/>
    <w:pPr>
      <w:ind w:firstLineChars="0"/>
      <w:jc w:val="center"/>
    </w:pPr>
    <w:rPr>
      <w:sz w:val="21"/>
      <w:szCs w:val="20"/>
    </w:rPr>
  </w:style>
  <w:style w:type="paragraph" w:customStyle="1" w:styleId="afa">
    <w:name w:val="正文图片"/>
    <w:basedOn w:val="a"/>
    <w:link w:val="afb"/>
    <w:rsid w:val="006E5E9F"/>
    <w:pPr>
      <w:spacing w:before="240"/>
      <w:ind w:firstLineChars="0"/>
      <w:jc w:val="center"/>
    </w:pPr>
  </w:style>
  <w:style w:type="character" w:customStyle="1" w:styleId="afb">
    <w:name w:val="正文图片 字符"/>
    <w:basedOn w:val="a0"/>
    <w:link w:val="afa"/>
    <w:rsid w:val="006E5E9F"/>
    <w:rPr>
      <w:rFonts w:ascii="Times New Roman" w:hAnsi="Times New Roman" w:cs="Times New Roman"/>
      <w:color w:val="000000"/>
      <w:sz w:val="24"/>
    </w:rPr>
  </w:style>
  <w:style w:type="paragraph" w:customStyle="1" w:styleId="afc">
    <w:name w:val="中文摘要标题"/>
    <w:basedOn w:val="a"/>
    <w:link w:val="afd"/>
    <w:rsid w:val="006E5E9F"/>
    <w:pPr>
      <w:ind w:firstLineChars="0"/>
      <w:jc w:val="center"/>
      <w:outlineLvl w:val="0"/>
    </w:pPr>
    <w:rPr>
      <w:rFonts w:eastAsia="黑体"/>
      <w:sz w:val="30"/>
    </w:rPr>
  </w:style>
  <w:style w:type="character" w:customStyle="1" w:styleId="afd">
    <w:name w:val="中文摘要标题 字符"/>
    <w:basedOn w:val="a0"/>
    <w:link w:val="afc"/>
    <w:rsid w:val="006E5E9F"/>
    <w:rPr>
      <w:rFonts w:ascii="Times New Roman" w:eastAsia="黑体" w:hAnsi="Times New Roman" w:cs="Times New Roman"/>
      <w:color w:val="000000"/>
      <w:sz w:val="30"/>
    </w:rPr>
  </w:style>
  <w:style w:type="paragraph" w:customStyle="1" w:styleId="afe">
    <w:name w:val="中文摘要正文"/>
    <w:basedOn w:val="a"/>
    <w:link w:val="aff"/>
    <w:rsid w:val="006E5E9F"/>
  </w:style>
  <w:style w:type="character" w:customStyle="1" w:styleId="aff">
    <w:name w:val="中文摘要正文 字符"/>
    <w:basedOn w:val="a0"/>
    <w:link w:val="afe"/>
    <w:rsid w:val="006E5E9F"/>
    <w:rPr>
      <w:rFonts w:ascii="Times New Roman" w:hAnsi="Times New Roman" w:cs="Times New Roman"/>
      <w:color w:val="000000"/>
      <w:sz w:val="24"/>
    </w:rPr>
  </w:style>
  <w:style w:type="paragraph" w:customStyle="1" w:styleId="aff0">
    <w:name w:val="关键词行"/>
    <w:basedOn w:val="a"/>
    <w:link w:val="aff1"/>
    <w:rsid w:val="006E5E9F"/>
    <w:pPr>
      <w:ind w:firstLineChars="0"/>
    </w:pPr>
  </w:style>
  <w:style w:type="character" w:customStyle="1" w:styleId="aff1">
    <w:name w:val="关键词行 字符"/>
    <w:basedOn w:val="a0"/>
    <w:link w:val="aff0"/>
    <w:rsid w:val="006E5E9F"/>
    <w:rPr>
      <w:rFonts w:ascii="Times New Roman" w:hAnsi="Times New Roman" w:cs="Times New Roman"/>
      <w:color w:val="000000"/>
      <w:sz w:val="24"/>
    </w:rPr>
  </w:style>
  <w:style w:type="paragraph" w:customStyle="1" w:styleId="aff2">
    <w:name w:val="参考文献标题"/>
    <w:basedOn w:val="a"/>
    <w:link w:val="aff3"/>
    <w:rsid w:val="006E5E9F"/>
    <w:pPr>
      <w:ind w:firstLineChars="0"/>
      <w:jc w:val="center"/>
      <w:outlineLvl w:val="0"/>
    </w:pPr>
    <w:rPr>
      <w:rFonts w:eastAsia="黑体"/>
      <w:sz w:val="30"/>
    </w:rPr>
  </w:style>
  <w:style w:type="character" w:customStyle="1" w:styleId="aff3">
    <w:name w:val="参考文献标题 字符"/>
    <w:basedOn w:val="a0"/>
    <w:link w:val="aff2"/>
    <w:rsid w:val="006E5E9F"/>
    <w:rPr>
      <w:rFonts w:ascii="Times New Roman" w:eastAsia="黑体" w:hAnsi="Times New Roman" w:cs="Times New Roman"/>
      <w:color w:val="000000"/>
      <w:sz w:val="30"/>
    </w:rPr>
  </w:style>
  <w:style w:type="paragraph" w:customStyle="1" w:styleId="aff4">
    <w:name w:val="参考文献条目"/>
    <w:basedOn w:val="a"/>
    <w:link w:val="aff5"/>
    <w:rsid w:val="006E5E9F"/>
    <w:pPr>
      <w:ind w:firstLineChars="0"/>
    </w:pPr>
    <w:rPr>
      <w:sz w:val="21"/>
    </w:rPr>
  </w:style>
  <w:style w:type="character" w:customStyle="1" w:styleId="aff5">
    <w:name w:val="参考文献条目 字符"/>
    <w:basedOn w:val="a0"/>
    <w:link w:val="aff4"/>
    <w:rsid w:val="006E5E9F"/>
    <w:rPr>
      <w:rFonts w:ascii="Times New Roman" w:hAnsi="Times New Roman" w:cs="Times New Roman"/>
      <w:color w:val="000000"/>
    </w:rPr>
  </w:style>
  <w:style w:type="paragraph" w:customStyle="1" w:styleId="aff6">
    <w:name w:val="目录标题"/>
    <w:basedOn w:val="a"/>
    <w:link w:val="aff7"/>
    <w:rsid w:val="006E5E9F"/>
    <w:pPr>
      <w:ind w:firstLineChars="0"/>
      <w:jc w:val="center"/>
      <w:outlineLvl w:val="0"/>
    </w:pPr>
    <w:rPr>
      <w:rFonts w:eastAsia="黑体"/>
      <w:sz w:val="30"/>
    </w:rPr>
  </w:style>
  <w:style w:type="character" w:customStyle="1" w:styleId="aff7">
    <w:name w:val="目录标题 字符"/>
    <w:basedOn w:val="a0"/>
    <w:link w:val="aff6"/>
    <w:rsid w:val="006E5E9F"/>
    <w:rPr>
      <w:rFonts w:ascii="Times New Roman" w:eastAsia="黑体" w:hAnsi="Times New Roman" w:cs="Times New Roman"/>
      <w:color w:val="000000"/>
      <w:sz w:val="30"/>
    </w:rPr>
  </w:style>
  <w:style w:type="paragraph" w:customStyle="1" w:styleId="aff8">
    <w:name w:val="目录条目"/>
    <w:basedOn w:val="a"/>
    <w:link w:val="aff9"/>
    <w:rsid w:val="006E5E9F"/>
    <w:pPr>
      <w:ind w:firstLineChars="0"/>
      <w:jc w:val="left"/>
    </w:pPr>
  </w:style>
  <w:style w:type="character" w:customStyle="1" w:styleId="aff9">
    <w:name w:val="目录条目 字符"/>
    <w:basedOn w:val="a0"/>
    <w:link w:val="aff8"/>
    <w:rsid w:val="006E5E9F"/>
    <w:rPr>
      <w:rFonts w:ascii="Times New Roman" w:hAnsi="Times New Roman" w:cs="Times New Roman"/>
      <w:color w:val="000000"/>
      <w:sz w:val="24"/>
    </w:rPr>
  </w:style>
  <w:style w:type="paragraph" w:customStyle="1" w:styleId="affa">
    <w:name w:val="致谢标题"/>
    <w:basedOn w:val="a"/>
    <w:link w:val="affb"/>
    <w:rsid w:val="006E5E9F"/>
    <w:pPr>
      <w:ind w:firstLineChars="0"/>
      <w:jc w:val="center"/>
      <w:outlineLvl w:val="0"/>
    </w:pPr>
    <w:rPr>
      <w:rFonts w:eastAsia="黑体"/>
      <w:sz w:val="30"/>
    </w:rPr>
  </w:style>
  <w:style w:type="character" w:customStyle="1" w:styleId="affb">
    <w:name w:val="致谢标题 字符"/>
    <w:basedOn w:val="a0"/>
    <w:link w:val="affa"/>
    <w:rsid w:val="006E5E9F"/>
    <w:rPr>
      <w:rFonts w:ascii="Times New Roman" w:eastAsia="黑体" w:hAnsi="Times New Roman" w:cs="Times New Roman"/>
      <w:color w:val="000000"/>
      <w:sz w:val="30"/>
    </w:rPr>
  </w:style>
  <w:style w:type="paragraph" w:customStyle="1" w:styleId="affc">
    <w:name w:val="致谢正文"/>
    <w:basedOn w:val="a"/>
    <w:link w:val="affd"/>
    <w:rsid w:val="006E5E9F"/>
  </w:style>
  <w:style w:type="character" w:customStyle="1" w:styleId="affd">
    <w:name w:val="致谢正文 字符"/>
    <w:basedOn w:val="a0"/>
    <w:link w:val="affc"/>
    <w:rsid w:val="006E5E9F"/>
    <w:rPr>
      <w:rFonts w:ascii="Times New Roman" w:hAnsi="Times New Roman" w:cs="Times New Roman"/>
      <w:color w:val="000000"/>
      <w:sz w:val="24"/>
    </w:rPr>
  </w:style>
  <w:style w:type="paragraph" w:customStyle="1" w:styleId="affe">
    <w:name w:val="附录标题"/>
    <w:basedOn w:val="a"/>
    <w:link w:val="afff"/>
    <w:rsid w:val="006E5E9F"/>
    <w:pPr>
      <w:ind w:firstLineChars="0"/>
      <w:jc w:val="center"/>
      <w:outlineLvl w:val="0"/>
    </w:pPr>
    <w:rPr>
      <w:rFonts w:eastAsia="黑体"/>
      <w:sz w:val="30"/>
    </w:rPr>
  </w:style>
  <w:style w:type="character" w:customStyle="1" w:styleId="afff">
    <w:name w:val="附录标题 字符"/>
    <w:basedOn w:val="a0"/>
    <w:link w:val="affe"/>
    <w:rsid w:val="006E5E9F"/>
    <w:rPr>
      <w:rFonts w:ascii="Times New Roman" w:eastAsia="黑体" w:hAnsi="Times New Roman" w:cs="Times New Roman"/>
      <w:color w:val="000000"/>
      <w:sz w:val="30"/>
    </w:rPr>
  </w:style>
  <w:style w:type="paragraph" w:customStyle="1" w:styleId="afff0">
    <w:name w:val="附录正文"/>
    <w:basedOn w:val="a"/>
    <w:link w:val="afff1"/>
    <w:rsid w:val="006E5E9F"/>
  </w:style>
  <w:style w:type="character" w:customStyle="1" w:styleId="afff1">
    <w:name w:val="附录正文 字符"/>
    <w:basedOn w:val="a0"/>
    <w:link w:val="afff0"/>
    <w:rsid w:val="006E5E9F"/>
    <w:rPr>
      <w:rFonts w:ascii="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D0B47-10DA-47C2-B9B6-1D178866A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20</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24129PN74C</dc:creator>
  <cp:lastModifiedBy>帅尧 范</cp:lastModifiedBy>
  <cp:revision>6</cp:revision>
  <dcterms:created xsi:type="dcterms:W3CDTF">2026-03-21T12:03:00Z</dcterms:created>
  <dcterms:modified xsi:type="dcterms:W3CDTF">2026-03-22T16:12:00Z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2a9eb10c264248f5871d251e0036c4ea_21</vt:lpwstr>
  </property>
</Properties>
</file>