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의사결정 자동화 기술이 적용된 다채널 이커머스 매출·광고·재고·CS 통합 SaaS 플랫폼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메시지: "AI가 매일 매출·광고·재고·CS를 분석하고 '무엇을 해야 하는지' 자동으로 결정·실행해주는 시스템"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'조회', 매실패밀리는 '결정' — 매실 에이전시가 GitHub PR 자동 생성·머지·롤백으로 매일 실행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라인업 5개 SaaS: 인사이트(광고분석, 4월 오픈) · 토탈(ERP, 3월 운영) · 스튜디오(콘텐츠, 5월 출시) · 에이전시(AI 결정타워, Q4 상용화) · 플로워(3PL, 70% 완성)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실증: 회귀테스트 186/186 PASS · 28 SQL 마이그(agency) · 10 마이그(hub) · Render 3분 폴링 감시 가동중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제품·서비스 아키텍처 (3-Layer AI 의사결정 시스템)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가동중 구현 (매실 에이전시 v0.3, 2026-05-15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Layer 1 (룰 기반)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Logs 패턴 매칭(ERROR/CRITICAL 정규식) → alert_events INSERT (dedup_key 중복 방지)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Layer 2 (LLM 추론)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Claude Haiku(분석) + Sonnet(코드)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├ dev_agent: 에러 → 3-stage repo 검색(RPC→path→content) → 원인·영향·수정안 (ErrorAnalysis JSON)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├ sales_agent: 30분 캐시 → 과거 인사이트 주입 → 분석 → sales_insights 저장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 cs_agent (매요AI): L2(키워드 0원) → L2.5(feature KB 0원) → L3(Haiku) 단계적 fallback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Layer 3 (자동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GitHub Branch/Commit/PR 자동 생성 → 운영자 "승인/머지" → dev_lessons_learned 자동 적재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"현재 이커머스 의사결정은 100% 사람이 한다"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분석으로 쿠팡 ROAS 400→1,000%, 네이버 키워드 44→8위 직접 실증 (1개월 내, 광고대행사 비용 0원)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멀티-모달 시계열 분석 + LLM 추론 에이전트 결합 — 룰 기반(속도) + LLM(맥락 판단) 하이브리드.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2건(메인: 정산 변환·차감 재분류 / 서브: 다채널 SSOT 매칭)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핵심 알고리즘 보호. 메인 구현체 = hub의 정산 변환 파이프라인(</w:t>
      </w:r>
      <w:r>
        <w:rPr>
          <w:rFonts w:ascii="Consolas" w:cs="Consolas" w:eastAsia="Consolas" w:hAnsi="Consolas"/>
          <w:sz w:val="22"/>
          <w:szCs w:val="22"/>
        </w:rPr>
        <w:t xml:space="preserve">coupang_client.py HMAC-SHA256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marketplace_sync_service.py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5개 채널 자동수집 cron 30분 주기).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적용된 AI 기술 수준 및 구현 방식 — 3-Layer 아키텍처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"본 시스템은 다차원 이커머스 시계열 데이터와 LLM 기반 추론 엔진을 결합한 하이브리드 의사결정 모델로, 룰 기반 정책 엔진과 자연어 판단 레이어가 계층적으로 작동한다."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모델 (룰 기반 정책 엔진 + Anomaly Detection)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해석, 원인 분석, 액션 생성)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에이전시 API 제어)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임의 SQL을 작성할 수 없다"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agency는 query_db(template_key, params) 화이트리스트만 실행.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SQL은 agent_work.query_audit 감사 로그에 기록 (denied 케이스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 수정(dev_agent)은 AST 기반 검증 + smart_patch(함수 단위 교체) + 클래스 멤버십 검증을 거쳐 GitHub PR만 생성 — merge는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회귀 테스트 test_security_simulation.py 42 케이스 (SQL injection · JWT 변조 · CORS bypass · template_key 권한 우회).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가격대 (월 구독)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9.9만~69.9만원/월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 (광고분석·정산)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토탈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19.9만~99만원/월 (4단)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 (ERP/WMS)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9.9만~29.9만원/월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 (콘텐츠 자동화)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ARR 단계별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ARR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외부 셀러 유입 가속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 — 1인 영업 인력 0으로 1만+ 가입자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 + 생태계 교차판매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ARR 150억</w:t>
            </w:r>
          </w:p>
        </w:tc>
        <w:tc>
          <w:tcPr>
            <w:tcW w:type="dxa" w:w="5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 + 동남아 현지화 완료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인프라·GPU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속도, GPU 서버, 모델 파인튜닝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현재: Anthropic Claude API(Haiku/Sonnet) 100% 의존 → 비용 사용량 비례·낮은 latency, 도메인 특화 어려움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 도입: ① vLLM 기반 Qwen2.5-72B 자체 추론 PoC(Runpod A100 시간당 ~$1.5)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services/llm_router.py 신설(간단 분류=자체, 복잡 추론=Claude)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maeyo_l2_scripts 검증본 + dev_lessons_learned 누적 데이터로 LoRA 파인튜닝 (이커머스 정산·재고·CS 도메인)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 (CEO)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 식품기업 온라인 영업·마케팅 4년 (2020~)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 업무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영업·마케팅·파트너스·고객 운영 총괄, 자체 운영 셀러 배마마 직접 운영(쿠팡 ROAS 400→1000% 실증 사례 보유)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비즈니스 네트워크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식품 제조·축산·도매 업계 네트워크 확보 — 첫 외부 고객 온보딩 채널로 활용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"2인 운영이 가능한 이유" — AI 에이전트가 인력 4종을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매실 에이전시(개발감시 24h) — Render Cron */3 * * * * 폴링 + dev_agent 자동 분석 + 이메일 알림 게이트웨이 가동중 (backend/sql/006_alert_system.sql)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매요AI 24h CS — 매실인사이트 운영중. L2 검증 스크립트가 LLM 호출 비율을 자동 감소시키는 Circuit A 구조 (사용자당 비용 곡선 우하향)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매실 파트너스 영업 — maesil-insight blueprints/partner/ 4개 라우트 + repositories/partner_repo.py 17 메서드, 6월 PG 연동과 동시 가동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OPS(회계) — hub blueprints/accounting.py + bank.py + journal.py + ledger.py + tax_invoice.py 5개 blueprint,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현업 재직(김대희)·육아(김은지)를 병행하며 2개월 만에 6개 SaaS 자체 개발 실증. 1만+ 고객사 시점에도 인력 추가 없이 운영 가능한 구조.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4-2012-007562-2 (KIPRIS 확인)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(출원번호 KIPRIS 확인)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 메인 보정판 v2에서 권리 중복 제거(청구항 8~10-1 메인→서브 이관), 청구항 1(b) 회귀모델 종속항 분리, 청구항 12 미기재 한정 삭제 반영.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(4-2012-007562-2, 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(SSOT 매칭, 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ROAS 400→1,000% 캡쳐 (자사 배마마 운영 데이터)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이유식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 (backend/run_checks.py)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migrations/STATUS.md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v1, 한컴 이관용)</dc:title>
  <dc:creator>매실패밀리</dc:creator>
  <cp:lastModifiedBy>Un-named</cp:lastModifiedBy>
  <cp:revision>1</cp:revision>
  <dcterms:created xsi:type="dcterms:W3CDTF">2026-05-18T07:41:23.231Z</dcterms:created>
  <dcterms:modified xsi:type="dcterms:W3CDTF">2026-05-18T07:41:23.233Z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