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제안</w:t>
            </w:r>
            <w:r>
              <w:rPr>
                <w:rFonts w:ascii="맑은 고딕" w:eastAsia="맑은 고딕" w:hAnsi="맑은 고딕"/>
                <w:sz w:val="22"/>
                <w:szCs w:val="22"/>
              </w:rPr>
              <w:t xml:space="preserve"> </w:t>
            </w:r>
            <w:r>
              <w:rPr>
                <w:rFonts w:ascii="맑은 고딕" w:eastAsia="맑은 고딕" w:hAnsi="맑은 고딕"/>
                <w:sz w:val="22"/>
                <w:szCs w:val="22"/>
              </w:rPr>
              <w:t>배경</w:t>
            </w:r>
            <w:r>
              <w:rPr>
                <w:rFonts w:ascii="맑은 고딕" w:eastAsia="맑은 고딕" w:hAnsi="맑은 고딕"/>
                <w:sz w:val="22"/>
                <w:szCs w:val="22"/>
              </w:rPr>
              <w:t xml:space="preserve">, </w:t>
            </w:r>
            <w:r>
              <w:rPr>
                <w:rFonts w:ascii="맑은 고딕" w:eastAsia="맑은 고딕" w:hAnsi="맑은 고딕"/>
                <w:sz w:val="22"/>
                <w:szCs w:val="22"/>
              </w:rPr>
              <w:t>제품</w:t>
            </w:r>
            <w:r>
              <w:rPr>
                <w:rFonts w:ascii="맑은 고딕" w:eastAsia="맑은 고딕" w:hAnsi="맑은 고딕"/>
                <w:sz w:val="22"/>
                <w:szCs w:val="22"/>
              </w:rPr>
              <w:t>(</w:t>
            </w:r>
            <w:r>
              <w:rPr>
                <w:rFonts w:ascii="맑은 고딕" w:eastAsia="맑은 고딕" w:hAnsi="맑은 고딕"/>
                <w:sz w:val="22"/>
                <w:szCs w:val="22"/>
              </w:rPr>
              <w:t>서비스</w:t>
            </w:r>
            <w:r>
              <w:rPr>
                <w:rFonts w:ascii="맑은 고딕" w:eastAsia="맑은 고딕" w:hAnsi="맑은 고딕"/>
                <w:sz w:val="22"/>
                <w:szCs w:val="22"/>
              </w:rPr>
              <w:t xml:space="preserve">) </w:t>
            </w:r>
            <w:r>
              <w:rPr>
                <w:rFonts w:ascii="맑은 고딕" w:eastAsia="맑은 고딕" w:hAnsi="맑은 고딕"/>
                <w:sz w:val="22"/>
                <w:szCs w:val="22"/>
              </w:rPr>
              <w:t>개요</w:t>
            </w:r>
            <w:r>
              <w:rPr>
                <w:rFonts w:ascii="맑은 고딕" w:eastAsia="맑은 고딕" w:hAnsi="맑은 고딕"/>
                <w:sz w:val="22"/>
                <w:szCs w:val="22"/>
              </w:rPr>
              <w:t xml:space="preserve">, </w:t>
            </w:r>
            <w:r>
              <w:rPr>
                <w:rFonts w:ascii="맑은 고딕" w:eastAsia="맑은 고딕" w:hAnsi="맑은 고딕"/>
                <w:sz w:val="22"/>
                <w:szCs w:val="22"/>
              </w:rPr>
              <w:t>주요</w:t>
            </w:r>
            <w:r>
              <w:rPr>
                <w:rFonts w:ascii="맑은 고딕" w:eastAsia="맑은 고딕" w:hAnsi="맑은 고딕"/>
                <w:sz w:val="22"/>
                <w:szCs w:val="22"/>
              </w:rPr>
              <w:t xml:space="preserve"> </w:t>
            </w:r>
            <w:r>
              <w:rPr>
                <w:rFonts w:ascii="맑은 고딕" w:eastAsia="맑은 고딕" w:hAnsi="맑은 고딕"/>
                <w:sz w:val="22"/>
                <w:szCs w:val="22"/>
              </w:rPr>
              <w:t>기능</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성능</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카카오 비즈니스 도구 8개(카카오톡 채널·카카오 맵·카카오페이·카카오모먼트·카카오톡 예약·카카오 영상보기·우리매장 알리기·카카오톡 스토어)는 매장 사장님이 활용하기 어려워 카카오 광고 매출·콘텐츠 생태계가 정체 상태</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진행해야 하며, 외주 광고대행사·콘텐츠 제작자에게 매월 200~500만원과 시간을 소모. 그 결과 카카오톡 채널 200만개 중 친구톡 정기 발송하는 매장은 소수, 카카오 영상보기에 매장 영상 올리는 비율은 매우 낮음. 카카오 입장에서 광고·결제·콘텐츠 매출 잠재력이 시스템 사용 어려움 때문에 실현되지 않는 구조.</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카카오 비즈니스 도구 8개를 매장 사장님 대신 자동 운영하여 매장 매출과 카카오 매출이 동시에 성장하는 폐루프 엔진</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매실 에이전시 내부 5종 부서 AI(개발·영업·파이낸스·웨어하우스·CS)가 카카오 8개 시스템의 데이터를 매일 종합 분석하고 매실 스튜디오(한국 커머스 특화 AI)로 다음 카카오 콘텐츠를 자동 생성하여 카카오 채널에 직접 자동 업로드: ① 카카오톡 채널 소식 카드(신메뉴·이벤트·할인) ② 친구톡 메시지(시즌·생일·재방문 유도) ③ 채널추가 팝업 쿠폰·할인 쿠폰 디자인 ④ ★ 카카오 영상보기 쇼츠 포맷 매장 영상 자동 편집(BGM·자막·인트로 자동) ⑤ 카카오 맵 매장 사진·요리 사진 AI 생성·자동 업로드 ⑥ 카카오 비즈보드 광고 배너 ⑦ 카카오모먼트 동영상 광고 ⑧ 우리매장 알리기·우리매장 맵광고 콘텐츠. 매요AI(AI 운영 비서)가 카카오톡 채널 채팅 자동 응답·카카오 맵 리뷰 자동 답변·카카오톡 예약 자동 응대·매장 사장님 시스템 상담(TTS 음성 옵션)을 처리. 매실 인사이트 정산 변환 특허 알고리즘이 카카오페이 정산과 카카오모먼트 광고비를 통합 분석하여 ROI 자동 최적화. 매장 사장님은 매일 매실 에이전시 종합 보고를 받고 '승인' 한 번만 누름(Human-in-the-loop). → 매장 매출 ↑ → 매출 증대분이 카카오모먼트 광고에 자동 재투자 → 카카오 광고 매출 ↑ → 카카오페이 결제 매출 ↑ → 카카오 비즈니스 가입자 ↑ → 카카오 광고 단가 자연 상승의 선순환.</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보유기술</w:t>
            </w:r>
            <w:r>
              <w:rPr>
                <w:rFonts w:ascii="맑은 고딕" w:eastAsia="맑은 고딕" w:hAnsi="맑은 고딕"/>
                <w:sz w:val="22"/>
                <w:szCs w:val="22"/>
              </w:rPr>
              <w:t xml:space="preserve"> </w:t>
            </w:r>
            <w:r>
              <w:rPr>
                <w:rFonts w:ascii="맑은 고딕" w:eastAsia="맑은 고딕" w:hAnsi="맑은 고딕"/>
                <w:sz w:val="22"/>
                <w:szCs w:val="22"/>
              </w:rPr>
              <w:t>혁신</w:t>
            </w:r>
            <w:r>
              <w:rPr>
                <w:rFonts w:ascii="맑은 고딕" w:eastAsia="맑은 고딕" w:hAnsi="맑은 고딕"/>
                <w:sz w:val="22"/>
                <w:szCs w:val="22"/>
              </w:rPr>
              <w:t>·</w:t>
            </w:r>
            <w:r>
              <w:rPr>
                <w:rFonts w:ascii="맑은 고딕" w:eastAsia="맑은 고딕" w:hAnsi="맑은 고딕"/>
                <w:sz w:val="22"/>
                <w:szCs w:val="22"/>
              </w:rPr>
              <w:t>우수성</w:t>
            </w:r>
            <w:r>
              <w:rPr>
                <w:rFonts w:ascii="맑은 고딕" w:eastAsia="맑은 고딕" w:hAnsi="맑은 고딕"/>
                <w:sz w:val="22"/>
                <w:szCs w:val="22"/>
              </w:rPr>
              <w:t xml:space="preserve">, </w:t>
            </w:r>
            <w:r>
              <w:rPr>
                <w:rFonts w:ascii="맑은 고딕" w:eastAsia="맑은 고딕" w:hAnsi="맑은 고딕"/>
                <w:sz w:val="22"/>
                <w:szCs w:val="22"/>
              </w:rPr>
              <w:t>경쟁기술</w:t>
            </w:r>
            <w:r>
              <w:rPr>
                <w:rFonts w:ascii="맑은 고딕" w:eastAsia="맑은 고딕" w:hAnsi="맑은 고딕"/>
                <w:sz w:val="22"/>
                <w:szCs w:val="22"/>
              </w:rPr>
              <w:t xml:space="preserve"> </w:t>
            </w:r>
            <w:r>
              <w:rPr>
                <w:rFonts w:ascii="맑은 고딕" w:eastAsia="맑은 고딕" w:hAnsi="맑은 고딕"/>
                <w:sz w:val="22"/>
                <w:szCs w:val="22"/>
              </w:rPr>
              <w:t>대비</w:t>
            </w:r>
            <w:r>
              <w:rPr>
                <w:rFonts w:ascii="맑은 고딕" w:eastAsia="맑은 고딕" w:hAnsi="맑은 고딕"/>
                <w:sz w:val="22"/>
                <w:szCs w:val="22"/>
              </w:rPr>
              <w:t xml:space="preserve"> </w:t>
            </w:r>
            <w:r>
              <w:rPr>
                <w:rFonts w:ascii="맑은 고딕" w:eastAsia="맑은 고딕" w:hAnsi="맑은 고딕"/>
                <w:sz w:val="22"/>
                <w:szCs w:val="22"/>
              </w:rPr>
              <w:t>차별성</w:t>
            </w:r>
            <w:r>
              <w:rPr>
                <w:rFonts w:ascii="맑은 고딕" w:eastAsia="맑은 고딕" w:hAnsi="맑은 고딕"/>
                <w:sz w:val="22"/>
                <w:szCs w:val="22"/>
              </w:rPr>
              <w:t xml:space="preserve">, </w:t>
            </w:r>
            <w:r>
              <w:rPr>
                <w:rFonts w:ascii="맑은 고딕" w:eastAsia="맑은 고딕" w:hAnsi="맑은 고딕"/>
                <w:sz w:val="22"/>
                <w:szCs w:val="22"/>
              </w:rPr>
              <w:t>완성</w:t>
            </w:r>
            <w:r>
              <w:rPr>
                <w:rFonts w:ascii="맑은 고딕" w:eastAsia="맑은 고딕" w:hAnsi="맑은 고딕"/>
                <w:sz w:val="22"/>
                <w:szCs w:val="22"/>
              </w:rPr>
              <w:t xml:space="preserve"> </w:t>
            </w:r>
            <w:r>
              <w:rPr>
                <w:rFonts w:ascii="맑은 고딕" w:eastAsia="맑은 고딕" w:hAnsi="맑은 고딕"/>
                <w:sz w:val="22"/>
                <w:szCs w:val="22"/>
              </w:rPr>
              <w:t>수준</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Render Cron 3분 폴링 자체 가동중(6 AI 에이전트 + 8 SaaS 서비스 실시간 구동). 자가 진화 회로 3종(Circuit A·B·C) 가동중 — 시간이 갈수록 LLM 호출 비용 단조 감소 → 사용자당 비용 곡선 우하향(유니콘 SaaS 경제성 표준).</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"카카오 왕국 안에서만 100% 운영" + "카카오 매출과 매장 매출이 함께 성장하는 유일한 솔루션"</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일반 카카오 광고대행사 = 카카오모먼트 광고 운영만 수행 (콘텐츠·매장 정보·예약·리뷰 부재) / 일반 콘텐츠 AI = 콘텐츠 생성만, 카카오 채널 자동 업로드·매장 운영 자동화 부재 / 일반 POS·ERP SaaS = 카카오 광고·채널 연동 부재. 매실패밀리는 카카오 8개 시스템(톡채널·맵·페이·모먼트·예약·영상보기·우리매장알리기·톡스토어) 전체를 매실 에이전시 AI 오케스트레이션으로 통합 폐루프 운영 + 매실 스튜디오의 한국 커머스 특화 AI 콘텐츠 8종을 카카오 채널에 직접 자동 업로드 + ★ 카카오 영상보기 쇼츠 포맷 자동 생성(카카오 신규 콘텐츠 생태계 직접 활성화). 김대희 CTO 도메인-기술 통합 풀스택(컴공 학사 + KDDI 5년 + 식품기업 IT 총괄 2022~ + 식당 3년·매장 2개·온라인 셀러 직접 운영) = "사용자=개발자" 통합 (Shopify·Stripe·Notion 글로벌 패러다임). 5 SaaS 중 4개 상용화·외부 6개사 무료 베타 실사용·자가 운영 3개월 단조 개선 실증·회귀 186/186 PASS. 카카오 비즈니스 API 어댑터만 6개월 안에 추가 개발하면 PoC 결과 즉시 도출 가능 — 카카오는 자체 R&amp;D 부담 0.</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lastRenderedPageBreak/>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설정</w:t>
            </w:r>
            <w:r>
              <w:rPr>
                <w:rFonts w:ascii="맑은 고딕" w:eastAsia="맑은 고딕" w:hAnsi="맑은 고딕"/>
                <w:sz w:val="22"/>
                <w:szCs w:val="22"/>
              </w:rPr>
              <w:t xml:space="preserve"> </w:t>
            </w:r>
            <w:r>
              <w:rPr>
                <w:rFonts w:ascii="맑은 고딕" w:eastAsia="맑은 고딕" w:hAnsi="맑은 고딕"/>
                <w:sz w:val="22"/>
                <w:szCs w:val="22"/>
              </w:rPr>
              <w:t>목표와</w:t>
            </w:r>
            <w:r>
              <w:rPr>
                <w:rFonts w:ascii="맑은 고딕" w:eastAsia="맑은 고딕" w:hAnsi="맑은 고딕"/>
                <w:sz w:val="22"/>
                <w:szCs w:val="22"/>
              </w:rPr>
              <w:t xml:space="preserve"> </w:t>
            </w:r>
            <w:r>
              <w:rPr>
                <w:rFonts w:ascii="맑은 고딕" w:eastAsia="맑은 고딕" w:hAnsi="맑은 고딕"/>
                <w:sz w:val="22"/>
                <w:szCs w:val="22"/>
              </w:rPr>
              <w:t>목표</w:t>
            </w:r>
            <w:r>
              <w:rPr>
                <w:rFonts w:ascii="맑은 고딕" w:eastAsia="맑은 고딕" w:hAnsi="맑은 고딕"/>
                <w:sz w:val="22"/>
                <w:szCs w:val="22"/>
              </w:rPr>
              <w:t xml:space="preserve"> </w:t>
            </w:r>
            <w:r>
              <w:rPr>
                <w:rFonts w:ascii="맑은 고딕" w:eastAsia="맑은 고딕" w:hAnsi="맑은 고딕"/>
                <w:sz w:val="22"/>
                <w:szCs w:val="22"/>
              </w:rPr>
              <w:t>달성을</w:t>
            </w:r>
            <w:r>
              <w:rPr>
                <w:rFonts w:ascii="맑은 고딕" w:eastAsia="맑은 고딕" w:hAnsi="맑은 고딕"/>
                <w:sz w:val="22"/>
                <w:szCs w:val="22"/>
              </w:rPr>
              <w:t xml:space="preserve"> </w:t>
            </w:r>
            <w:r>
              <w:rPr>
                <w:rFonts w:ascii="맑은 고딕" w:eastAsia="맑은 고딕" w:hAnsi="맑은 고딕"/>
                <w:sz w:val="22"/>
                <w:szCs w:val="22"/>
              </w:rPr>
              <w:t>위한</w:t>
            </w:r>
            <w:r>
              <w:rPr>
                <w:rFonts w:ascii="맑은 고딕" w:eastAsia="맑은 고딕" w:hAnsi="맑은 고딕"/>
                <w:sz w:val="22"/>
                <w:szCs w:val="22"/>
              </w:rPr>
              <w:t xml:space="preserve"> </w:t>
            </w:r>
            <w:r>
              <w:rPr>
                <w:rFonts w:ascii="맑은 고딕" w:eastAsia="맑은 고딕" w:hAnsi="맑은 고딕"/>
                <w:sz w:val="22"/>
                <w:szCs w:val="22"/>
              </w:rPr>
              <w:t>추진전략</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매장 매출 ↑과 카카오 매출 ↑이 동시에 성장하는 폐루프 구축. PoC 6개월 안에 매장 200개 적용 + 카카오모먼트 광고 매출 누적 7억 직접 기여 + 카카오 영상보기 매장 콘텐츠 1만편 업로드</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(정량 KPI — 카카오 직접 효익) ① 카카오모먼트 광고 매출 직접 기여: PoC 매장 200개 × 평균 월 광고비 60만원 자동 집행 = 월 1.2억 × 6개월 = 누적 7.2억 (카카오 입장 PoC 1억 투자 → ROI 7.2배) ② 카카오 비즈니스 도구 사용량 5~10배 증대 8종: 친구톡 발송 6~10배·맵 매장 정보 업데이트 4~8배·모먼트 광고 집행 5~6배·우리매장 알리기·맵광고 노출 자동 운영·예약 사용 활성화·맵 리뷰 답변 100% 자동·페이 결제 매출 동반 증대 ③ ★ 카카오 영상보기 신규 활성화: 매장당 매주 2~3편 쇼츠 자동 업로드 → 6개월 누적 약 1만편 매장 콘텐츠 신규 공급 (카카오 콘텐츠 생태계 직접 기여) ④ 카카오톡 스토어 동기화 옵션 활성화 매장(식품·반찬·작은 음식점) PoC 50개 + 매실 허브 ERP 자동 연동 ⑤ 카카오 비즈니스 파트너센터 정식 입점 사업화 협약 1건 이상 체결.</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왕국 100% 자동화 + 카카오 매출 직접 기여 + 카카오 자체 R&amp;D 부담 0"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왕국 100% 자동화: 매실 스튜디오 콘텐츠 8종·매요AI 소통 4종·카카오 광고 상품 3종을 모두 카카오 비즈니스 도구 안에서만 생성·운영·소통. 타 SNS·외부 플랫폼 의존 0. 매장의 모든 마케팅 자산이 카카오 왕국 안에 축적. ② 카카오 매출 직접 기여: 매장 매출 증대분의 일부가 카카오모먼트 광고에 자동 재투자되도록 ROI 알고리즘 설계 — 광고비 줄이는 게 아니라 광고 ROI 높여 매장이 더 자주·더 많이 광고 집행하도록 유도. ★ 카카오 영상보기 쇼츠 자동 생성으로 카카오가 최근 출시한 신규 콘텐츠 생태계 직접 활성화. ③ 카카오 자체 R&amp;D 부담 0: 매실패밀리가 5 SaaS와 6 AI 에이전트를 이미 가동중이므로, 카카오는 자체 AI 팀 투입 0·인프라 변경 0.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수행을</w:t>
            </w:r>
            <w:r>
              <w:rPr>
                <w:rFonts w:ascii="맑은 고딕" w:eastAsia="맑은 고딕" w:hAnsi="맑은 고딕"/>
                <w:sz w:val="22"/>
                <w:szCs w:val="22"/>
              </w:rPr>
              <w:t xml:space="preserve"> </w:t>
            </w:r>
            <w:r>
              <w:rPr>
                <w:rFonts w:ascii="맑은 고딕" w:eastAsia="맑은 고딕" w:hAnsi="맑은 고딕"/>
                <w:sz w:val="22"/>
                <w:szCs w:val="22"/>
              </w:rPr>
              <w:t>위한</w:t>
            </w:r>
            <w:r>
              <w:rPr>
                <w:rFonts w:ascii="맑은 고딕" w:eastAsia="맑은 고딕" w:hAnsi="맑은 고딕"/>
                <w:sz w:val="22"/>
                <w:szCs w:val="22"/>
              </w:rPr>
              <w:t xml:space="preserve"> </w:t>
            </w:r>
            <w:r>
              <w:rPr>
                <w:rFonts w:ascii="맑은 고딕" w:eastAsia="맑은 고딕" w:hAnsi="맑은 고딕"/>
                <w:sz w:val="22"/>
                <w:szCs w:val="22"/>
              </w:rPr>
              <w:t>팀</w:t>
            </w:r>
            <w:r>
              <w:rPr>
                <w:rFonts w:ascii="맑은 고딕" w:eastAsia="맑은 고딕" w:hAnsi="맑은 고딕"/>
                <w:sz w:val="22"/>
                <w:szCs w:val="22"/>
              </w:rPr>
              <w:t xml:space="preserve"> </w:t>
            </w:r>
            <w:r>
              <w:rPr>
                <w:rFonts w:ascii="맑은 고딕" w:eastAsia="맑은 고딕" w:hAnsi="맑은 고딕"/>
                <w:sz w:val="22"/>
                <w:szCs w:val="22"/>
              </w:rPr>
              <w:t>구성</w:t>
            </w:r>
            <w:r>
              <w:rPr>
                <w:rFonts w:ascii="맑은 고딕" w:eastAsia="맑은 고딕" w:hAnsi="맑은 고딕"/>
                <w:sz w:val="22"/>
                <w:szCs w:val="22"/>
              </w:rPr>
              <w:t xml:space="preserve"> </w:t>
            </w:r>
            <w:r>
              <w:rPr>
                <w:rFonts w:ascii="맑은 고딕" w:eastAsia="맑은 고딕" w:hAnsi="맑은 고딕"/>
                <w:sz w:val="22"/>
                <w:szCs w:val="22"/>
              </w:rPr>
              <w:t>계획</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역할</w:t>
            </w:r>
            <w:r>
              <w:rPr>
                <w:rFonts w:ascii="맑은 고딕" w:eastAsia="맑은 고딕" w:hAnsi="맑은 고딕"/>
                <w:sz w:val="22"/>
                <w:szCs w:val="22"/>
              </w:rPr>
              <w:t xml:space="preserve">, </w:t>
            </w:r>
            <w:r>
              <w:rPr>
                <w:rFonts w:ascii="맑은 고딕" w:eastAsia="맑은 고딕" w:hAnsi="맑은 고딕"/>
                <w:sz w:val="22"/>
                <w:szCs w:val="22"/>
              </w:rPr>
              <w:t>팀원</w:t>
            </w:r>
            <w:r>
              <w:rPr>
                <w:rFonts w:ascii="맑은 고딕" w:eastAsia="맑은 고딕" w:hAnsi="맑은 고딕"/>
                <w:sz w:val="22"/>
                <w:szCs w:val="22"/>
              </w:rPr>
              <w:t xml:space="preserve"> </w:t>
            </w:r>
            <w:r>
              <w:rPr>
                <w:rFonts w:ascii="맑은 고딕" w:eastAsia="맑은 고딕" w:hAnsi="맑은 고딕"/>
                <w:sz w:val="22"/>
                <w:szCs w:val="22"/>
              </w:rPr>
              <w:t>역량</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활용계획</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부서 5종 (Midjourney 11명·Cursor 20명 글로벌 패러다임 한국 적용 사례, 카카오 8개 시스템 통합 풀스택 구현)</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유일한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세일즈 AI ↔ 카카오T 이동 데이터 + 카카오페이 매출 분석 / 파이낸스 AI ↔ 카카오페이 정산·카카오모먼트 광고비 통합 ROI 분석 (특허 알고리즘 적용) / 웨어하우스 AI ↔ 카카오톡 예약·재고·인력 운영 / CS AI(매요AI) ↔ 카카오톡 채널 채팅·카카오 맵 리뷰 자동 답변·매장 사장님 시스템 상담(TTS 음성) / 개발 AI ↔ 카카오 비즈니스 API 8개 연동 안정성 자동 점검·dev 협업으로 시스템 해결 방향 답변. 매실 파트너스(인플루언서·에이전시·교육자·크리에이터 4종 채널, 첫결제 20% + 11개월 10% 수수료, maesil-insight 5 테이블·17 메서드 가동중) 가동중 → PoC 종료 후 카카오 비즈니스 파트너센터 정식 입점 시 영업 인력 추가 없이 카카오 비즈니스 가입 매장 자동 확장.</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제품</w:t>
            </w:r>
            <w:r>
              <w:rPr>
                <w:rFonts w:ascii="맑은 고딕" w:eastAsia="맑은 고딕" w:hAnsi="맑은 고딕"/>
                <w:sz w:val="22"/>
                <w:szCs w:val="22"/>
              </w:rPr>
              <w:t>(</w:t>
            </w:r>
            <w:r>
              <w:rPr>
                <w:rFonts w:ascii="맑은 고딕" w:eastAsia="맑은 고딕" w:hAnsi="맑은 고딕"/>
                <w:sz w:val="22"/>
                <w:szCs w:val="22"/>
              </w:rPr>
              <w:t>서비스</w:t>
            </w:r>
            <w:r>
              <w:rPr>
                <w:rFonts w:ascii="맑은 고딕" w:eastAsia="맑은 고딕" w:hAnsi="맑은 고딕"/>
                <w:sz w:val="22"/>
                <w:szCs w:val="22"/>
              </w:rPr>
              <w:t xml:space="preserve">) </w:t>
            </w:r>
            <w:r>
              <w:rPr>
                <w:rFonts w:ascii="맑은 고딕" w:eastAsia="맑은 고딕" w:hAnsi="맑은 고딕"/>
                <w:sz w:val="22"/>
                <w:szCs w:val="22"/>
              </w:rPr>
              <w:t>개발계획</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해결능력</w:t>
            </w:r>
            <w:r>
              <w:rPr>
                <w:rFonts w:ascii="맑은 고딕" w:eastAsia="맑은 고딕" w:hAnsi="맑은 고딕"/>
                <w:sz w:val="22"/>
                <w:szCs w:val="22"/>
              </w:rPr>
              <w:t xml:space="preserve">, </w:t>
            </w:r>
            <w:r>
              <w:rPr>
                <w:rFonts w:ascii="맑은 고딕" w:eastAsia="맑은 고딕" w:hAnsi="맑은 고딕"/>
                <w:sz w:val="22"/>
                <w:szCs w:val="22"/>
              </w:rPr>
              <w:t>수요기관</w:t>
            </w:r>
            <w:r>
              <w:rPr>
                <w:rFonts w:ascii="맑은 고딕" w:eastAsia="맑은 고딕" w:hAnsi="맑은 고딕"/>
                <w:sz w:val="22"/>
                <w:szCs w:val="22"/>
              </w:rPr>
              <w:t xml:space="preserve"> </w:t>
            </w:r>
            <w:r>
              <w:rPr>
                <w:rFonts w:ascii="맑은 고딕" w:eastAsia="맑은 고딕" w:hAnsi="맑은 고딕"/>
                <w:sz w:val="22"/>
                <w:szCs w:val="22"/>
              </w:rPr>
              <w:t>협업방안</w:t>
            </w:r>
            <w:r>
              <w:rPr>
                <w:rFonts w:ascii="맑은 고딕" w:eastAsia="맑은 고딕" w:hAnsi="맑은 고딕"/>
                <w:sz w:val="22"/>
                <w:szCs w:val="22"/>
              </w:rPr>
              <w:t xml:space="preserve">, PoC </w:t>
            </w:r>
            <w:r>
              <w:rPr>
                <w:rFonts w:ascii="맑은 고딕" w:eastAsia="맑은 고딕" w:hAnsi="맑은 고딕"/>
                <w:sz w:val="22"/>
                <w:szCs w:val="22"/>
              </w:rPr>
              <w:t>수행계획</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132123ED" w14:textId="77777777" w:rsidR="00330EF5" w:rsidRDefault="00544938">
      <w:pPr>
        <w:pStyle w:val="a6"/>
        <w:ind w:left="602" w:hanging="602"/>
        <w:rPr>
          <w:rFonts w:ascii="휴먼명조" w:eastAsia="휴먼명조" w:hAnsi="휴먼명조"/>
          <w:sz w:val="30"/>
          <w:szCs w:val="30"/>
        </w:rPr>
      </w:pPr>
      <w:r>
        <w:t>◦ 6개월 PoC 일정 — 카카오 8개 시스템 단계적 통합 (2026.07~12) + 매월 카카오 광고 매출 기여 측정</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협약·카카오 비즈니스 API 8개 액세스·매실 어댑터 설계 (카카오 맵·톡채널·페이·모먼트·예약·영상보기·우리매장알리기·톡스토어 8종 연동 명세 확정) / 8월(M2) ★ 매실 에이전시 외부 상용화 + 카카오 맵 매장 정보·요리 사진 자동 업로드·우리매장 알리기 자동 운영 + PoC 매장 30개 / 9월(M3) 카카오톡 채널 친구톡·소식 카드·쿠폰 자동 생성·발송 + 채널추가 팝업 쿠폰 자동 + PoC 매장 80개 / 10월(M4) ★ 카카오 영상보기 쇼츠 자동 생성·업로드 + 카카오모먼트 비즈보드·디스플레이·동영상 광고 자동 운영(특허 ROI 알고리즘) + 1차 카카오 광고 매출 기여 측정 + PoC 매장 130개 / 11월(M5) 카카오 맵 리뷰 자동 답변·카카오톡 예약 자동 응대·노쇼 관리·매요AI 매장 사장님 상담 정식 적용 + 카카오톡 스토어 동기화 옵션 매장 50개 + PoC 매장 200개 + 2차 효과 측정 / 12월(M6) PoC 결과 보고서(카카오 광고 매출 누적 7억 직접 기여·도구 사용량 5~10배 증대·영상보기 1만편 신규 공급) + 카카오 비즈니스 파트너센터 정식 입점 사업화 협약 체결 목표.</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PMO·POI서비스팀·미래플랫폼경제연구소 각 부서 KPI 분리 만족</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(PMO 협업·매월 정기 회의) PoC 정량 KPI 매월 대시보드 자동 보고: 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 (POI서비스팀 협업) 카카오 맵 POI 매장 정보 풍부도·정확도 자동 향상 — 카카오 장소 ID ↔ 매장 식별자 자동 매핑(매실 보완 특허 SSOT 매칭 알고리즘 적용, n-gram 유사도 + 정규화 키 결합), 매실 스튜디오 한국 커머스 특화 AI 콘텐츠(요리 사진·메뉴 설명·영업시간·이벤트)를 카카오 맵에 직접 자동 업로드. 카카오 맵 매장 페이지 품질 직접 상승 → 카카오T 사용자의 매장 발견·방문 전환율 증가 → POI서비스팀 KPI 정량 향상 / (미래플랫폼경제연구소 협업) 카카오T 이동 데이터 + 카카오페이 결제 데이터 + 매장 운영 데이터 결합 분석으로 한국 소상공인 디지털 격차 해소 정책 공동 보고서 발간 (정부·언론 PR 자료, 카카오 ESG·중기부 정책 정합) / (보안) Tool Contract(LLM 임의 SQL·외부 API 작성 금지·화이트리스트 템플릿만 실행·query_audit 감사 로그) + Human-in-the-loop(AI는 PR/제안만, 매장 사장님 승인 후 카카오 시스템 반영) + 카카오 비즈니스 OAuth 권한 격리·토큰 안전 관리.</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w:t>
            </w:r>
            <w:r>
              <w:rPr>
                <w:rFonts w:ascii="맑은 고딕" w:eastAsia="맑은 고딕" w:hAnsi="맑은 고딕"/>
                <w:sz w:val="22"/>
                <w:szCs w:val="22"/>
              </w:rPr>
              <w:t xml:space="preserve"> </w:t>
            </w:r>
            <w:r>
              <w:rPr>
                <w:rFonts w:ascii="맑은 고딕" w:eastAsia="맑은 고딕" w:hAnsi="맑은 고딕"/>
                <w:sz w:val="22"/>
                <w:szCs w:val="22"/>
              </w:rPr>
              <w:t>후</w:t>
            </w:r>
            <w:r>
              <w:rPr>
                <w:rFonts w:ascii="맑은 고딕" w:eastAsia="맑은 고딕" w:hAnsi="맑은 고딕"/>
                <w:sz w:val="22"/>
                <w:szCs w:val="22"/>
              </w:rPr>
              <w:t xml:space="preserve"> </w:t>
            </w:r>
            <w:r>
              <w:rPr>
                <w:rFonts w:ascii="맑은 고딕" w:eastAsia="맑은 고딕" w:hAnsi="맑은 고딕"/>
                <w:sz w:val="22"/>
                <w:szCs w:val="22"/>
              </w:rPr>
              <w:t>목표시장</w:t>
            </w:r>
            <w:r>
              <w:rPr>
                <w:rFonts w:ascii="맑은 고딕" w:eastAsia="맑은 고딕" w:hAnsi="맑은 고딕"/>
                <w:sz w:val="22"/>
                <w:szCs w:val="22"/>
              </w:rPr>
              <w:t xml:space="preserve">, </w:t>
            </w:r>
            <w:r>
              <w:rPr>
                <w:rFonts w:ascii="맑은 고딕" w:eastAsia="맑은 고딕" w:hAnsi="맑은 고딕"/>
                <w:sz w:val="22"/>
                <w:szCs w:val="22"/>
              </w:rPr>
              <w:t>수요기관에</w:t>
            </w:r>
            <w:r>
              <w:rPr>
                <w:rFonts w:ascii="맑은 고딕" w:eastAsia="맑은 고딕" w:hAnsi="맑은 고딕"/>
                <w:sz w:val="22"/>
                <w:szCs w:val="22"/>
              </w:rPr>
              <w:t xml:space="preserve"> </w:t>
            </w:r>
            <w:r>
              <w:rPr>
                <w:rFonts w:ascii="맑은 고딕" w:eastAsia="맑은 고딕" w:hAnsi="맑은 고딕"/>
                <w:sz w:val="22"/>
                <w:szCs w:val="22"/>
              </w:rPr>
              <w:t>미치는</w:t>
            </w:r>
            <w:r>
              <w:rPr>
                <w:rFonts w:ascii="맑은 고딕" w:eastAsia="맑은 고딕" w:hAnsi="맑은 고딕"/>
                <w:sz w:val="22"/>
                <w:szCs w:val="22"/>
              </w:rPr>
              <w:t xml:space="preserve"> </w:t>
            </w:r>
            <w:r>
              <w:rPr>
                <w:rFonts w:ascii="맑은 고딕" w:eastAsia="맑은 고딕" w:hAnsi="맑은 고딕"/>
                <w:sz w:val="22"/>
                <w:szCs w:val="22"/>
              </w:rPr>
              <w:t>영향</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사업성</w:t>
            </w:r>
            <w:r>
              <w:rPr>
                <w:rFonts w:ascii="맑은 고딕" w:eastAsia="맑은 고딕" w:hAnsi="맑은 고딕"/>
                <w:sz w:val="22"/>
                <w:szCs w:val="22"/>
              </w:rPr>
              <w:t xml:space="preserve"> </w:t>
            </w:r>
            <w:r>
              <w:rPr>
                <w:rFonts w:ascii="맑은 고딕" w:eastAsia="맑은 고딕" w:hAnsi="맑은 고딕"/>
                <w:sz w:val="22"/>
                <w:szCs w:val="22"/>
              </w:rPr>
              <w:t>관련</w:t>
            </w:r>
            <w:r>
              <w:rPr>
                <w:rFonts w:ascii="맑은 고딕" w:eastAsia="맑은 고딕" w:hAnsi="맑은 고딕"/>
                <w:sz w:val="22"/>
                <w:szCs w:val="22"/>
              </w:rPr>
              <w:t xml:space="preserve"> </w:t>
            </w:r>
            <w:r>
              <w:rPr>
                <w:rFonts w:ascii="맑은 고딕" w:eastAsia="맑은 고딕" w:hAnsi="맑은 고딕"/>
                <w:sz w:val="22"/>
                <w:szCs w:val="22"/>
              </w:rPr>
              <w:t>내용</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카카오 비즈니스 가입 매장 + 카카오T 사용자 접점 매장 (국내 소상공인 700만 + 카카오톡 채널 200만개 추정, 카카오 영상보기 콘텐츠 공급자 모집 중)</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TAM 추정: 국내 소상공인 약 700만 사업체 × AI 매장 매니저 평균 ARPU 15만원/월 × 12개월 = 약 12.6조원 시장 (통계청 「소상공인 실태조사」 2024 + 카카오 비즈니스 임팩트 리포트 2025 기준). 매실패밀리 MRR 산식(고객수 × ARPU): 2026.06 60명·600만원 → 2026.12 600명·9,000만원 (보수 시나리오 250~300명·3,750~4,500만원 병기) → 2027.12 1,500명·3억원 (카카오 비즈니스 파트너센터 정식 입점 본격 가동) → 2028.Q3 5,000명+·연 ARR 150억. 카카오 파트너센터 정식 입점 시 매장당 ARPU는 카카오 광고 자동 운영 + 영상보기 콘텐츠 + 매장 운영 자동화의 통합 가치로 +30% 추가 상승 가능.</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카카오 직접 수익 효익 — 매장 매출 ↑이 카카오 매출 ↑로 직결되는 선순환 (PoC 1억 → 누적 7.2억 광고 매출 회수, ROI 7.2배)</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① 카카오모먼트 광고 매출 직접 기여: AI 매장 매니저 도입 매장의 카카오모먼트 광고 집행 빈도 5~6배 증가(월 0~2건 → 월 8~12건), 매장당 평균 월 광고비 60만원 자동 집행 — PoC 매장 200개 × 60만원 × 6개월 = 누적 7.2억 카카오 광고 매출 직접 기여 (카카오 PoC 1억 투자 대비 ROI 7.2배). 1년 후 사업화 시 매장 2,000개 × 80만원 = 월 16억 (연 192억), 3년 후 글로벌 동반 1만개 × 100만원 = 월 100억 (연 1,200억) 카카오 광고 매출 확보 가능. ② 카카오 비즈니스 도구 사용량 5~10배 증대 8종: 카카오톡 채널 친구톡 발송 6~10배(월 0~5건 → 월 30~50건) · 카카오 맵 매장 정보 업데이트 4~8배 · 카카오 비즈보드/디스플레이/동영상 광고 자동 노출 증대 · 우리매장 알리기 광고 자동 운영 · 카카오톡 예약 활성화 · 카카오 맵 리뷰 답변 100% 자동 · 카카오페이 결제 매출 매장 매출 증대로 동반 상승 · ★ 카카오 영상보기 신규 활성화(매장당 매주 2~3편 쇼츠, 6개월 누적 1만편 매장 콘텐츠 공급). ③ 카카오 비즈니스 가입자 자동 모집: 매실 파트너스 인플루언서·에이전시·교육자·크리에이터 4종 채널이 모집한 매장은 카카오톡 채널·맵·페이 동시 활성화 가입 → PoC 6개월 200개 신규 + 사업화 후 연간 수천~수만 신규 매장 카카오 비즈니스 가입자 자동 확장.</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파급효과</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지속</w:t>
            </w:r>
            <w:r>
              <w:rPr>
                <w:rFonts w:ascii="맑은 고딕" w:eastAsia="맑은 고딕" w:hAnsi="맑은 고딕"/>
                <w:sz w:val="22"/>
                <w:szCs w:val="22"/>
              </w:rPr>
              <w:t xml:space="preserve"> </w:t>
            </w:r>
            <w:r>
              <w:rPr>
                <w:rFonts w:ascii="맑은 고딕" w:eastAsia="맑은 고딕" w:hAnsi="맑은 고딕"/>
                <w:sz w:val="22"/>
                <w:szCs w:val="22"/>
              </w:rPr>
              <w:t>가능성</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5 SaaS 교차판매 + 카카오 글로벌 진출 동반 + 카카오 비즈니스 파트너센터 정식 입점(카카오 공식 마케팅 SaaS 1호)</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5 SaaS 교차판매: AI 매장 매니저(인사이트·스튜디오 결합) 도입 매장에 매실 허브(ERP/WMS)·매실 플로워(주문·물류 3PL)·매실 에이전시(AI 오케스트레이션 본체)를 순차 가입 유도 → ARPU 단가 자연 상승 + 매장 수 증가에 따른 AI 학습 데이터 누적 효과(자가 진화 회로). ② 카카오 비즈니스 파트너센터 정식 채널 입점: PoC 성공 시 매실패밀리 = 카카오 공식 마케팅 SaaS 입점 1호 + 카카오 광고대행사 자격 + 카카오모먼트 광고 자동 운영 도구 + 카카오 맵 매장 콘텐츠 자동 생성 도구 + 카카오 영상보기 콘텐츠 공급자 4중 역할. 카카오톡 채널 200만개·카카오 맵 매장 수백만개 잠재 고객 즉시 접근. ③ 카카오 글로벌 동반 진출: 카카오T·카카오 비즈니스 글로벌 진출 시(일본 등) 매실 다국어 어댑터 동반 제공 — 매실패밀리 자체 글로벌 로드맵(2027 아마존·미국 / 2028 동남아 라자다·쇼피)과 카카오 글로벌 일정 협력 시 시너지 극대화.</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카카오 매출 직접 기여 + 자가 진화 회로 + 영업 인력 0명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카카오 입장 지속가능성: 매장 매출 ↑ → 카카오모먼트 광고에 자동 재투자 → 카카오 광고 매출 ↑ → 카카오페이 결제 매출 ↑ → 카카오 비즈니스 가입자 ↑ → 카카오 광고 단가 자연 상승의 선순환이 시간이 갈수록 가속. 매실패밀리 입장 지속가능성: 자가 진화 회로 3종(Circuit A·B·C)으로 LLM 호출 비용 단조 감소·사용자당 비용 곡선 우하향(유니콘 SaaS 경제성 표준). 매실 파트너스 인플루언서·에이전시 영업 자동화로 영업 인력 0명 구조.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김대희 CTO 도메인-기술 통합 풀스택 + AI 자동화 → AI 시대 미니멀 스타트업 표준 모델의 한국 첫 사례. 카카오 비즈니스 가입 매장 1만+ 시점에도 인력 증가율 최소화 + 카카오 광고 매출 동반 가속 가능.</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t xml:space="preserve">※ </w:t>
            </w:r>
            <w:r>
              <w:rPr>
                <w:rFonts w:ascii="맑은 고딕" w:eastAsia="맑은 고딕" w:hAnsi="맑은 고딕"/>
                <w:sz w:val="22"/>
                <w:szCs w:val="22"/>
              </w:rPr>
              <w:t>지원</w:t>
            </w:r>
            <w:r>
              <w:rPr>
                <w:rFonts w:ascii="맑은 고딕" w:eastAsia="맑은 고딕" w:hAnsi="맑은 고딕"/>
                <w:sz w:val="22"/>
                <w:szCs w:val="22"/>
              </w:rPr>
              <w:t xml:space="preserve"> </w:t>
            </w:r>
            <w:r>
              <w:rPr>
                <w:rFonts w:ascii="맑은 고딕" w:eastAsia="맑은 고딕" w:hAnsi="맑은 고딕"/>
                <w:sz w:val="22"/>
                <w:szCs w:val="22"/>
              </w:rPr>
              <w:t>예정인</w:t>
            </w:r>
            <w:r>
              <w:rPr>
                <w:rFonts w:ascii="맑은 고딕" w:eastAsia="맑은 고딕" w:hAnsi="맑은 고딕"/>
                <w:sz w:val="22"/>
                <w:szCs w:val="22"/>
              </w:rPr>
              <w:t xml:space="preserve"> PoC </w:t>
            </w:r>
            <w:r>
              <w:rPr>
                <w:rFonts w:ascii="맑은 고딕" w:eastAsia="맑은 고딕" w:hAnsi="맑은 고딕"/>
                <w:sz w:val="22"/>
                <w:szCs w:val="22"/>
              </w:rPr>
              <w:t>소요비용</w:t>
            </w:r>
            <w:r>
              <w:rPr>
                <w:rFonts w:ascii="맑은 고딕" w:eastAsia="맑은 고딕" w:hAnsi="맑은 고딕"/>
                <w:sz w:val="22"/>
                <w:szCs w:val="22"/>
              </w:rPr>
              <w:t xml:space="preserve"> 1</w:t>
            </w:r>
            <w:r>
              <w:rPr>
                <w:rFonts w:ascii="맑은 고딕" w:eastAsia="맑은 고딕" w:hAnsi="맑은 고딕"/>
                <w:sz w:val="22"/>
                <w:szCs w:val="22"/>
              </w:rPr>
              <w:t>억원</w:t>
            </w:r>
            <w:r>
              <w:rPr>
                <w:rFonts w:ascii="맑은 고딕" w:eastAsia="맑은 고딕" w:hAnsi="맑은 고딕"/>
                <w:sz w:val="22"/>
                <w:szCs w:val="22"/>
              </w:rPr>
              <w:t>(</w:t>
            </w:r>
            <w:r>
              <w:rPr>
                <w:rFonts w:ascii="맑은 고딕" w:eastAsia="맑은 고딕" w:hAnsi="맑은 고딕"/>
                <w:sz w:val="22"/>
                <w:szCs w:val="22"/>
              </w:rPr>
              <w:t>현금</w:t>
            </w:r>
            <w:r>
              <w:rPr>
                <w:rFonts w:ascii="맑은 고딕" w:eastAsia="맑은 고딕" w:hAnsi="맑은 고딕"/>
                <w:sz w:val="22"/>
                <w:szCs w:val="22"/>
              </w:rPr>
              <w:t xml:space="preserve">) </w:t>
            </w:r>
            <w:r>
              <w:rPr>
                <w:rFonts w:ascii="맑은 고딕" w:eastAsia="맑은 고딕" w:hAnsi="맑은 고딕"/>
                <w:sz w:val="22"/>
                <w:szCs w:val="22"/>
              </w:rPr>
              <w:t>기준으로</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수행에</w:t>
            </w:r>
            <w:r>
              <w:rPr>
                <w:rFonts w:ascii="맑은 고딕" w:eastAsia="맑은 고딕" w:hAnsi="맑은 고딕"/>
                <w:sz w:val="22"/>
                <w:szCs w:val="22"/>
              </w:rPr>
              <w:t xml:space="preserve"> </w:t>
            </w:r>
            <w:r>
              <w:rPr>
                <w:rFonts w:ascii="맑은 고딕" w:eastAsia="맑은 고딕" w:hAnsi="맑은 고딕"/>
                <w:sz w:val="22"/>
                <w:szCs w:val="22"/>
              </w:rPr>
              <w:t>필요한</w:t>
            </w:r>
            <w:r>
              <w:rPr>
                <w:rFonts w:ascii="맑은 고딕" w:eastAsia="맑은 고딕" w:hAnsi="맑은 고딕"/>
                <w:sz w:val="22"/>
                <w:szCs w:val="22"/>
              </w:rPr>
              <w:t xml:space="preserve"> </w:t>
            </w:r>
            <w:r>
              <w:rPr>
                <w:rFonts w:ascii="맑은 고딕" w:eastAsia="맑은 고딕" w:hAnsi="맑은 고딕"/>
                <w:sz w:val="22"/>
                <w:szCs w:val="22"/>
              </w:rPr>
              <w:t>시험</w:t>
            </w:r>
            <w:r>
              <w:rPr>
                <w:rFonts w:ascii="맑은 고딕" w:eastAsia="맑은 고딕" w:hAnsi="맑은 고딕"/>
                <w:sz w:val="22"/>
                <w:szCs w:val="22"/>
              </w:rPr>
              <w:t>·</w:t>
            </w:r>
            <w:proofErr w:type="spellStart"/>
            <w:r>
              <w:rPr>
                <w:rFonts w:ascii="맑은 고딕" w:eastAsia="맑은 고딕" w:hAnsi="맑은 고딕"/>
                <w:sz w:val="22"/>
                <w:szCs w:val="22"/>
              </w:rPr>
              <w:t>인증비</w:t>
            </w:r>
            <w:proofErr w:type="spellEnd"/>
            <w:r>
              <w:rPr>
                <w:rFonts w:ascii="맑은 고딕" w:eastAsia="맑은 고딕" w:hAnsi="맑은 고딕"/>
                <w:sz w:val="22"/>
                <w:szCs w:val="22"/>
              </w:rPr>
              <w:t xml:space="preserve">, SW </w:t>
            </w:r>
            <w:r>
              <w:rPr>
                <w:rFonts w:ascii="맑은 고딕" w:eastAsia="맑은 고딕" w:hAnsi="맑은 고딕"/>
                <w:sz w:val="22"/>
                <w:szCs w:val="22"/>
              </w:rPr>
              <w:t>구입비</w:t>
            </w:r>
            <w:r>
              <w:rPr>
                <w:rFonts w:ascii="맑은 고딕" w:eastAsia="맑은 고딕" w:hAnsi="맑은 고딕"/>
                <w:sz w:val="22"/>
                <w:szCs w:val="22"/>
              </w:rPr>
              <w:t xml:space="preserve">, </w:t>
            </w:r>
            <w:r>
              <w:rPr>
                <w:rFonts w:ascii="맑은 고딕" w:eastAsia="맑은 고딕" w:hAnsi="맑은 고딕"/>
                <w:sz w:val="22"/>
                <w:szCs w:val="22"/>
              </w:rPr>
              <w:t>기자재</w:t>
            </w:r>
            <w:r>
              <w:rPr>
                <w:rFonts w:ascii="맑은 고딕" w:eastAsia="맑은 고딕" w:hAnsi="맑은 고딕"/>
                <w:sz w:val="22"/>
                <w:szCs w:val="22"/>
              </w:rPr>
              <w:t xml:space="preserve"> </w:t>
            </w:r>
            <w:r>
              <w:rPr>
                <w:rFonts w:ascii="맑은 고딕" w:eastAsia="맑은 고딕" w:hAnsi="맑은 고딕"/>
                <w:sz w:val="22"/>
                <w:szCs w:val="22"/>
              </w:rPr>
              <w:t>구입비</w:t>
            </w:r>
            <w:r>
              <w:rPr>
                <w:rFonts w:ascii="맑은 고딕" w:eastAsia="맑은 고딕" w:hAnsi="맑은 고딕"/>
                <w:sz w:val="22"/>
                <w:szCs w:val="22"/>
              </w:rPr>
              <w:t xml:space="preserve">, </w:t>
            </w:r>
            <w:r>
              <w:rPr>
                <w:rFonts w:ascii="맑은 고딕" w:eastAsia="맑은 고딕" w:hAnsi="맑은 고딕"/>
                <w:sz w:val="22"/>
                <w:szCs w:val="22"/>
              </w:rPr>
              <w:t>인건비</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인건비</w:t>
            </w:r>
          </w:p>
        </w:tc>
        <w:tc>
          <w:tcPr>
            <w:tcW w:w="3194" w:type="dxa"/>
            <w:tcBorders>
              <w:top w:val="double" w:sz="5" w:space="0" w:color="000000"/>
              <w:left w:val="single" w:sz="2" w:space="0" w:color="000000"/>
              <w:bottom w:val="single" w:sz="2" w:space="0" w:color="000000"/>
              <w:right w:val="single" w:sz="2" w:space="0" w:color="000000"/>
            </w:tcBorders>
          </w:tcPr>
          <w:p>
            <w:r/>
          </w:p>
          <w:p>
            <w:r>
              <w:t>풀스택 CTO 김대희 + 김은지 대표 PoC 전담 운영비 (6개월, 100% 참여)</w:t>
            </w:r>
          </w:p>
        </w:tc>
        <w:tc>
          <w:tcPr>
            <w:tcW w:w="3194" w:type="dxa"/>
            <w:tcBorders>
              <w:top w:val="double" w:sz="5" w:space="0" w:color="000000"/>
              <w:left w:val="single" w:sz="2" w:space="0" w:color="000000"/>
              <w:bottom w:val="single" w:sz="2" w:space="0" w:color="000000"/>
              <w:right w:val="single" w:sz="2" w:space="0" w:color="000000"/>
            </w:tcBorders>
          </w:tcPr>
          <w:p>
            <w:r/>
          </w:p>
          <w:p>
            <w:r>
              <w:t>30,000,000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인프라·AI API</w:t>
            </w:r>
          </w:p>
        </w:tc>
        <w:tc>
          <w:tcPr>
            <w:tcW w:w="3194" w:type="dxa"/>
            <w:tcBorders>
              <w:top w:val="single" w:sz="2" w:space="0" w:color="000000"/>
              <w:left w:val="single" w:sz="2" w:space="0" w:color="000000"/>
              <w:bottom w:val="single" w:sz="2" w:space="0" w:color="000000"/>
              <w:right w:val="single" w:sz="2" w:space="0" w:color="000000"/>
            </w:tcBorders>
          </w:tcPr>
          <w:p>
            <w:r/>
          </w:p>
          <w:p>
            <w:r>
              <w:t>Render 6개월 + Supabase Pro PITR + Cloudflare CDN + Anthropic Claude API (Haiku/Sonnet) PoC 매장 200개 LLM 추론 + 카카오 영상보기 쇼츠 영상 인코딩</w:t>
            </w:r>
          </w:p>
        </w:tc>
        <w:tc>
          <w:tcPr>
            <w:tcW w:w="3194" w:type="dxa"/>
            <w:tcBorders>
              <w:top w:val="single" w:sz="2" w:space="0" w:color="000000"/>
              <w:left w:val="single" w:sz="2" w:space="0" w:color="000000"/>
              <w:bottom w:val="single" w:sz="2" w:space="0" w:color="000000"/>
              <w:right w:val="single" w:sz="2" w:space="0" w:color="000000"/>
            </w:tcBorders>
          </w:tcPr>
          <w:p>
            <w:r/>
          </w:p>
          <w:p>
            <w:r>
              <w:t>22,000,000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카카오 비즈니스 8 시스템 연동 + 영상보기 자동 생성</w:t>
            </w:r>
          </w:p>
        </w:tc>
        <w:tc>
          <w:tcPr>
            <w:tcW w:w="3194" w:type="dxa"/>
            <w:tcBorders>
              <w:top w:val="single" w:sz="2" w:space="0" w:color="000000"/>
              <w:left w:val="single" w:sz="2" w:space="0" w:color="000000"/>
              <w:bottom w:val="single" w:sz="2" w:space="0" w:color="000000"/>
              <w:right w:val="single" w:sz="2" w:space="0" w:color="000000"/>
            </w:tcBorders>
          </w:tcPr>
          <w:p>
            <w:r/>
          </w:p>
          <w:p>
            <w:r>
              <w:t>카카오 맵·톡채널·페이·모먼트·예약·영상보기·우리매장알리기·톡스토어 API 8종 어댑터 + 카카오 영상보기 쇼츠 자동 편집(BGM·자막·인트로 자동 생성) + 매장 SSOT 매칭 + OAuth 권한 격리</w:t>
            </w:r>
          </w:p>
        </w:tc>
        <w:tc>
          <w:tcPr>
            <w:tcW w:w="3194" w:type="dxa"/>
            <w:tcBorders>
              <w:top w:val="single" w:sz="2" w:space="0" w:color="000000"/>
              <w:left w:val="single" w:sz="2" w:space="0" w:color="000000"/>
              <w:bottom w:val="single" w:sz="2" w:space="0" w:color="000000"/>
              <w:right w:val="single" w:sz="2" w:space="0" w:color="000000"/>
            </w:tcBorders>
          </w:tcPr>
          <w:p>
            <w:r/>
          </w:p>
          <w:p>
            <w:r>
              <w:t>28,000,000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PoC 매장 200개 모집·운영·콘텐츠</w:t>
            </w:r>
          </w:p>
        </w:tc>
        <w:tc>
          <w:tcPr>
            <w:tcW w:w="3194" w:type="dxa"/>
            <w:tcBorders>
              <w:top w:val="single" w:sz="2" w:space="0" w:color="000000"/>
              <w:left w:val="single" w:sz="2" w:space="0" w:color="000000"/>
              <w:bottom w:val="single" w:sz="2" w:space="0" w:color="000000"/>
              <w:right w:val="single" w:sz="2" w:space="0" w:color="000000"/>
            </w:tcBorders>
          </w:tcPr>
          <w:p>
            <w:r/>
          </w:p>
          <w:p>
            <w:r>
              <w:t>PoC 1차 30·2차 80·3차 200개 매장 온보딩·교육 + 매실 스튜디오 카카오 콘텐츠 8종 자동 생성 누적 1만건 (소식 카드·친구톡·쿠폰·맵 사진·메뉴 설명·영상보기 쇼츠·비즈보드 광고·모먼트 동영상)</w:t>
            </w:r>
          </w:p>
        </w:tc>
        <w:tc>
          <w:tcPr>
            <w:tcW w:w="3194" w:type="dxa"/>
            <w:tcBorders>
              <w:top w:val="single" w:sz="2" w:space="0" w:color="000000"/>
              <w:left w:val="single" w:sz="2" w:space="0" w:color="000000"/>
              <w:bottom w:val="single" w:sz="2" w:space="0" w:color="000000"/>
              <w:right w:val="single" w:sz="2" w:space="0" w:color="000000"/>
            </w:tcBorders>
          </w:tcPr>
          <w:p>
            <w:r/>
          </w:p>
          <w:p>
            <w:r>
              <w:t>14,000,000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지재권·임치·마케팅·검증</w:t>
            </w:r>
          </w:p>
        </w:tc>
        <w:tc>
          <w:tcPr>
            <w:tcW w:w="3194" w:type="dxa"/>
            <w:tcBorders>
              <w:top w:val="single" w:sz="2" w:space="0" w:color="000000"/>
              <w:left w:val="single" w:sz="2" w:space="0" w:color="000000"/>
              <w:bottom w:val="single" w:sz="2" w:space="0" w:color="000000"/>
              <w:right w:val="single" w:sz="2" w:space="0" w:color="000000"/>
            </w:tcBorders>
          </w:tcPr>
          <w:p>
            <w:r/>
          </w:p>
          <w:p>
            <w:r>
              <w:t>보완 특허(SSOT 매칭) 출원 + TIPA 기술자료 임치 + 영업비밀 원본증명 등록 + PoC 사례 영상·매실 파트너스 카카오T 채널 모집 캠페인</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카카오 PoC 1억 투자 대비 카카오모먼트 광고 매출 누적 7.2억 직접 기여 = ROI 7.2배 (PoC 종료 시점)</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