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20"/>
        <w:gridCol w:w="2760"/>
        <w:gridCol w:w="1400"/>
        <w:gridCol w:w="4980"/>
        <w:gridCol w:w="2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Arial Narrow" w:hAnsi="Arial Narrow" w:eastAsia="Arial Narrow" w:cs="Arial Narrow"/>
                <w:color w:val="000000"/>
                <w:sz w:val="22"/>
                <w:b w:val="true"/>
              </w:rPr>
              <w:t xml:space="preserve">ASUNTO:</w:t>
            </w:r>
            <w:r>
              <w:rPr>
                <w:rFonts w:ascii="Arial Narrow" w:hAnsi="Arial Narrow" w:eastAsia="Arial Narrow" w:cs="Arial Narrow"/>
                <w:color w:val="000000"/>
                <w:sz w:val="22"/>
              </w:rPr>
              <w:t xml:space="preserve"> CANCELACIÓN DE AVISO PREVENTIVO.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t xml:space="preserve">P R E S E N T 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840"/>
              <w:jc w:val="both"/>
            </w:pPr>
            <w:r>
              <w:rPr>
                <w:rFonts w:ascii="Arial Narrow" w:hAnsi="Arial Narrow" w:eastAsia="Arial Narrow" w:cs="Arial Narrow"/>
                <w:color w:val="000000"/>
                <w:sz w:val="22"/>
              </w:rPr>
              <w:t xml:space="preserve">Con fundamento en lo dispuesto por los artículos 86 del Reglamento de la Ley del Registro Público de la Propiedad del Estado de Puebla; y 88 Ley del Registro Público de la Propiedad del Estado de Puebla respetuosamente solicito: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840"/>
              <w:jc w:val="both"/>
            </w:pPr>
            <w:r>
              <w:rPr>
                <w:rFonts w:ascii="Arial Narrow" w:hAnsi="Arial Narrow" w:eastAsia="Arial Narrow" w:cs="Arial Narrow"/>
                <w:color w:val="000000"/>
                <w:sz w:val="22"/>
              </w:rPr>
              <w:t xml:space="preserve">Se sirva CANCELAR la anotación del PRIMER AVISO PREVENTIVO de fecha a fecha a huevo que si , respecto de la operación de: las operaciones de a).- CONTRATO DE ARRENDAMIENTO b).- COMPRA VENTA Y COMODATO c).- CONSTITUCION DE HIPOTECA , , respecto del inmueble, cuyos datos de identificación y contratantes son los siguientes: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840"/>
              <w:jc w:val="both"/>
            </w:pPr>
            <w:r>
              <w:rPr>
                <w:rFonts w:ascii="Arial Narrow" w:hAnsi="Arial Narrow" w:eastAsia="Arial Narrow" w:cs="Arial Narrow"/>
                <w:color w:val="000000"/>
                <w:sz w:val="22"/>
              </w:rPr>
              <w:br/>
              <w:t xml:space="preserve">TESTADORA: CAE220413LH9 CENTRO DE ALTA ESPECIALIDAD EN MEDICINA AMBULATORIA, SOCIEDAD CIVIL</w:t>
              <w:br/>
              <w:t xml:space="preserve">ADJUDICATARIO: BLC260124000 BLC CONDÓMINOS, A.C.</w:t>
              <w:br/>
              <w:br/>
              <w:t xml:space="preserve">DESCRIPCIÓN DEL INMUEBLE: BLC260124000Granjas de san cristobal BLC CONDÓMINOS, A.C. BLC260124000Puebla TOYOTA</w:t>
              <w:br/>
              <w:br/>
              <w:t xml:space="preserve">DATOS DE REGISTRO: TETELA DE OCAMPO, PUEBLA 72574TOYOTADra. Norma Romero Cortés Notario Público Auxiliar Lic. Norma Alma Cortés Caballero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firstLine="840"/>
              <w:jc w:val="both"/>
            </w:pPr>
            <w:r>
              <w:rPr>
                <w:rFonts w:ascii="Arial Narrow" w:hAnsi="Arial Narrow" w:eastAsia="Arial Narrow" w:cs="Arial Narrow"/>
                <w:color w:val="000000"/>
                <w:sz w:val="22"/>
              </w:rPr>
              <w:t xml:space="preserve">En la Heroica Puebla de Zaragoza, a los veintiséis días del mes de noviembre del año dos mil veinticuatro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 Narrow" w:hAnsi="Arial Narrow" w:eastAsia="Arial Narrow" w:cs="Arial Narrow"/>
                <w:color w:val="000000"/>
                <w:sz w:val="20"/>
              </w:rPr>
              <w:t xml:space="preserve">A T E N T A M E N T 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 Narrow" w:hAnsi="Arial Narrow" w:eastAsia="Arial Narrow" w:cs="Arial Narrow"/>
                <w:color w:val="000000"/>
                <w:sz w:val="22"/>
              </w:rPr>
              <w:t xml:space="preserve">Dra. Norma Romero Cortés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 Narrow" w:hAnsi="Arial Narrow" w:eastAsia="Arial Narrow" w:cs="Arial Narrow"/>
                <w:color w:val="000000"/>
                <w:sz w:val="22"/>
              </w:rPr>
              <w:t xml:space="preserve">Notario Público Titular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 Narrow" w:hAnsi="Arial Narrow" w:eastAsia="Arial Narrow" w:cs="Arial Narrow"/>
                <w:color w:val="000000"/>
                <w:sz w:val="16"/>
              </w:rPr>
              <w:t xml:space="preserve">NRC/esc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 Narrow" w:hAnsi="Arial Narrow" w:eastAsia="Arial Narrow" w:cs="Arial Narrow"/>
                <w:color w:val="000000"/>
                <w:sz w:val="16"/>
              </w:rPr>
              <w:t xml:space="preserve">Exp.59018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20160" w:orient="portrait"/>
      <w:pgMar w:top="2820" w:right="1060" w:bottom="1340" w:left="196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null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