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DB4F4C" w:rsidRDefault="007C2663">
      <w:pPr>
        <w:jc w:val="center"/>
        <w:rPr>
          <w:sz w:val="52"/>
          <w:szCs w:val="52"/>
        </w:rPr>
      </w:pPr>
      <w:proofErr w:type="spellStart"/>
      <w:r>
        <w:rPr>
          <w:sz w:val="52"/>
          <w:szCs w:val="52"/>
        </w:rPr>
        <w:t>DogTracker</w:t>
      </w:r>
      <w:proofErr w:type="spellEnd"/>
    </w:p>
    <w:p w14:paraId="00000002" w14:textId="77777777" w:rsidR="00DB4F4C" w:rsidRDefault="007C2663">
      <w:pPr>
        <w:jc w:val="center"/>
        <w:rPr>
          <w:sz w:val="36"/>
          <w:szCs w:val="36"/>
        </w:rPr>
      </w:pPr>
      <w:r>
        <w:rPr>
          <w:sz w:val="36"/>
          <w:szCs w:val="36"/>
        </w:rPr>
        <w:t>Fantino</w:t>
      </w:r>
    </w:p>
    <w:p w14:paraId="00000003" w14:textId="77777777" w:rsidR="00DB4F4C" w:rsidRDefault="00DB4F4C">
      <w:pPr>
        <w:jc w:val="center"/>
        <w:rPr>
          <w:sz w:val="36"/>
          <w:szCs w:val="36"/>
        </w:rPr>
      </w:pPr>
    </w:p>
    <w:p w14:paraId="00000004" w14:textId="77777777" w:rsidR="00DB4F4C" w:rsidRDefault="00DB4F4C">
      <w:pPr>
        <w:jc w:val="both"/>
        <w:rPr>
          <w:b/>
          <w:sz w:val="36"/>
          <w:szCs w:val="36"/>
        </w:rPr>
      </w:pPr>
    </w:p>
    <w:p w14:paraId="00000005" w14:textId="77777777" w:rsidR="00DB4F4C" w:rsidRDefault="00DB4F4C">
      <w:pPr>
        <w:jc w:val="both"/>
        <w:rPr>
          <w:b/>
          <w:sz w:val="36"/>
          <w:szCs w:val="36"/>
        </w:rPr>
      </w:pPr>
    </w:p>
    <w:p w14:paraId="00000006" w14:textId="77777777" w:rsidR="00DB4F4C" w:rsidRDefault="00DB4F4C">
      <w:pPr>
        <w:jc w:val="both"/>
        <w:rPr>
          <w:b/>
          <w:sz w:val="36"/>
          <w:szCs w:val="36"/>
        </w:rPr>
      </w:pPr>
    </w:p>
    <w:p w14:paraId="00000007" w14:textId="77777777" w:rsidR="00DB4F4C" w:rsidRDefault="00DB4F4C">
      <w:pPr>
        <w:jc w:val="both"/>
        <w:rPr>
          <w:b/>
          <w:sz w:val="36"/>
          <w:szCs w:val="36"/>
        </w:rPr>
      </w:pPr>
    </w:p>
    <w:p w14:paraId="00000008" w14:textId="77777777" w:rsidR="00DB4F4C" w:rsidRDefault="007C2663">
      <w:pPr>
        <w:jc w:val="both"/>
        <w:rPr>
          <w:b/>
          <w:sz w:val="36"/>
          <w:szCs w:val="36"/>
        </w:rPr>
      </w:pPr>
      <w:r>
        <w:rPr>
          <w:b/>
          <w:sz w:val="36"/>
          <w:szCs w:val="36"/>
        </w:rPr>
        <w:t>Introduzione</w:t>
      </w:r>
    </w:p>
    <w:p w14:paraId="00000009" w14:textId="77777777" w:rsidR="00DB4F4C" w:rsidRDefault="007C2663">
      <w:pPr>
        <w:jc w:val="both"/>
        <w:rPr>
          <w:sz w:val="24"/>
          <w:szCs w:val="24"/>
        </w:rPr>
      </w:pPr>
      <w:r>
        <w:rPr>
          <w:sz w:val="24"/>
          <w:szCs w:val="24"/>
        </w:rPr>
        <w:t xml:space="preserve">Sistema di localizzazione di un cane cieco tramite GPS e inoltro della posizione tramite segnale radio. Due schede utilizzate una come base e una come collare. L’utente si connette tramite </w:t>
      </w:r>
      <w:proofErr w:type="spellStart"/>
      <w:r>
        <w:rPr>
          <w:sz w:val="24"/>
          <w:szCs w:val="24"/>
        </w:rPr>
        <w:t>wifi</w:t>
      </w:r>
      <w:proofErr w:type="spellEnd"/>
      <w:r>
        <w:rPr>
          <w:sz w:val="24"/>
          <w:szCs w:val="24"/>
        </w:rPr>
        <w:t xml:space="preserve"> alla scheda “base” da cui tramite l’applicazione può gestire l</w:t>
      </w:r>
      <w:r>
        <w:rPr>
          <w:sz w:val="24"/>
          <w:szCs w:val="24"/>
        </w:rPr>
        <w:t>e funzioni del sistema di localizzazione, comprese le impostazioni della scheda “collare”, la quale riceve i parametri dalla scheda “base” tramite radio.</w:t>
      </w:r>
    </w:p>
    <w:p w14:paraId="0000000A" w14:textId="77777777" w:rsidR="00DB4F4C" w:rsidRDefault="007C2663">
      <w:pPr>
        <w:jc w:val="both"/>
        <w:rPr>
          <w:sz w:val="24"/>
          <w:szCs w:val="24"/>
        </w:rPr>
      </w:pPr>
      <w:r>
        <w:rPr>
          <w:sz w:val="24"/>
          <w:szCs w:val="24"/>
        </w:rPr>
        <w:t>L’utente imposta dall’applicazione un perimetro che viene inoltrato alla scheda “collare” che lo memor</w:t>
      </w:r>
      <w:r>
        <w:rPr>
          <w:sz w:val="24"/>
          <w:szCs w:val="24"/>
        </w:rPr>
        <w:t xml:space="preserve">izza e controlla costantemente che il segnale </w:t>
      </w:r>
      <w:proofErr w:type="spellStart"/>
      <w:r>
        <w:rPr>
          <w:sz w:val="24"/>
          <w:szCs w:val="24"/>
        </w:rPr>
        <w:t>gps</w:t>
      </w:r>
      <w:proofErr w:type="spellEnd"/>
      <w:r>
        <w:rPr>
          <w:sz w:val="24"/>
          <w:szCs w:val="24"/>
        </w:rPr>
        <w:t xml:space="preserve"> sia interno a tale perimetro, se così non fosse invia un segnale radio alla scheda “base” che avvia un allarme sonoro.</w:t>
      </w:r>
    </w:p>
    <w:p w14:paraId="0000000B" w14:textId="77777777" w:rsidR="00DB4F4C" w:rsidRDefault="007C2663">
      <w:pPr>
        <w:jc w:val="both"/>
        <w:rPr>
          <w:sz w:val="24"/>
          <w:szCs w:val="24"/>
        </w:rPr>
      </w:pPr>
      <w:r>
        <w:rPr>
          <w:sz w:val="24"/>
          <w:szCs w:val="24"/>
        </w:rPr>
        <w:t>L’idea del progetto è nata dalla necessità di localizzare un cane cieco in luoghi apert</w:t>
      </w:r>
      <w:r>
        <w:rPr>
          <w:sz w:val="24"/>
          <w:szCs w:val="24"/>
        </w:rPr>
        <w:t>i e ampi senza interferire con il suo orientamento tramite le continue trasmissioni radio. Per questo motivo la comunicazione tra le due schede (“base” e “collare”) non avviene costantemente, ma ad intervalli regolari e ampiamente distanziati nel tempo cos</w:t>
      </w:r>
      <w:r>
        <w:rPr>
          <w:sz w:val="24"/>
          <w:szCs w:val="24"/>
        </w:rPr>
        <w:t xml:space="preserve">ì da avere una verifica sul corretto funzionamento della scheda “collare”. In caso </w:t>
      </w:r>
    </w:p>
    <w:p w14:paraId="0000000C" w14:textId="77777777" w:rsidR="00DB4F4C" w:rsidRDefault="007C2663">
      <w:pPr>
        <w:jc w:val="both"/>
        <w:rPr>
          <w:sz w:val="24"/>
          <w:szCs w:val="24"/>
        </w:rPr>
      </w:pPr>
      <w:r>
        <w:rPr>
          <w:sz w:val="24"/>
          <w:szCs w:val="24"/>
        </w:rPr>
        <w:t xml:space="preserve">L’hardware del sistema è basato su due schede </w:t>
      </w:r>
      <w:proofErr w:type="spellStart"/>
      <w:r>
        <w:rPr>
          <w:sz w:val="24"/>
          <w:szCs w:val="24"/>
        </w:rPr>
        <w:t>LoRa</w:t>
      </w:r>
      <w:proofErr w:type="spellEnd"/>
      <w:r>
        <w:rPr>
          <w:sz w:val="24"/>
          <w:szCs w:val="24"/>
        </w:rPr>
        <w:t xml:space="preserve"> TTGO T-</w:t>
      </w:r>
      <w:proofErr w:type="spellStart"/>
      <w:r>
        <w:rPr>
          <w:sz w:val="24"/>
          <w:szCs w:val="24"/>
        </w:rPr>
        <w:t>Beam</w:t>
      </w:r>
      <w:proofErr w:type="spellEnd"/>
      <w:r>
        <w:rPr>
          <w:sz w:val="24"/>
          <w:szCs w:val="24"/>
        </w:rPr>
        <w:t xml:space="preserve"> dotate di modulo radio 900Mhz, GPS, chip (axp202) dedicato alla gestione dell’alimentazione dei componenti de</w:t>
      </w:r>
      <w:r>
        <w:rPr>
          <w:sz w:val="24"/>
          <w:szCs w:val="24"/>
        </w:rPr>
        <w:t xml:space="preserve">lla scheda. </w:t>
      </w:r>
    </w:p>
    <w:p w14:paraId="0000000D" w14:textId="77777777" w:rsidR="00DB4F4C" w:rsidRDefault="007C2663">
      <w:pPr>
        <w:rPr>
          <w:sz w:val="24"/>
          <w:szCs w:val="24"/>
        </w:rPr>
      </w:pPr>
      <w:r>
        <w:br w:type="page"/>
      </w:r>
    </w:p>
    <w:p w14:paraId="0000000E" w14:textId="77777777" w:rsidR="00DB4F4C" w:rsidRDefault="007C2663">
      <w:pPr>
        <w:jc w:val="both"/>
        <w:rPr>
          <w:b/>
          <w:sz w:val="36"/>
          <w:szCs w:val="36"/>
        </w:rPr>
      </w:pPr>
      <w:r>
        <w:rPr>
          <w:b/>
          <w:sz w:val="36"/>
          <w:szCs w:val="36"/>
        </w:rPr>
        <w:lastRenderedPageBreak/>
        <w:t xml:space="preserve">Data Flow </w:t>
      </w:r>
      <w:proofErr w:type="spellStart"/>
      <w:r>
        <w:rPr>
          <w:b/>
          <w:sz w:val="36"/>
          <w:szCs w:val="36"/>
        </w:rPr>
        <w:t>Diagram</w:t>
      </w:r>
      <w:proofErr w:type="spellEnd"/>
    </w:p>
    <w:p w14:paraId="0000000F" w14:textId="77777777" w:rsidR="00DB4F4C" w:rsidRDefault="007C2663">
      <w:pPr>
        <w:rPr>
          <w:sz w:val="36"/>
          <w:szCs w:val="36"/>
        </w:rPr>
      </w:pPr>
      <w:r>
        <w:rPr>
          <w:noProof/>
          <w:sz w:val="24"/>
          <w:szCs w:val="24"/>
        </w:rPr>
        <w:drawing>
          <wp:inline distT="114300" distB="114300" distL="114300" distR="114300" wp14:editId="39F02DA6">
            <wp:extent cx="6080760" cy="6153056"/>
            <wp:effectExtent l="0" t="0" r="0" b="635"/>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5">
                      <a:extLst>
                        <a:ext uri="{28A0092B-C50C-407E-A947-70E740481C1C}">
                          <a14:useLocalDpi xmlns:a14="http://schemas.microsoft.com/office/drawing/2010/main" val="0"/>
                        </a:ext>
                      </a:extLst>
                    </a:blip>
                    <a:stretch>
                      <a:fillRect/>
                    </a:stretch>
                  </pic:blipFill>
                  <pic:spPr>
                    <a:xfrm>
                      <a:off x="0" y="0"/>
                      <a:ext cx="6098504" cy="6171011"/>
                    </a:xfrm>
                    <a:prstGeom prst="rect">
                      <a:avLst/>
                    </a:prstGeom>
                    <a:ln/>
                  </pic:spPr>
                </pic:pic>
              </a:graphicData>
            </a:graphic>
          </wp:inline>
        </w:drawing>
      </w:r>
      <w:r>
        <w:br w:type="page"/>
      </w:r>
    </w:p>
    <w:p w14:paraId="00000010" w14:textId="77777777" w:rsidR="00DB4F4C" w:rsidRDefault="007C2663">
      <w:pPr>
        <w:jc w:val="both"/>
        <w:rPr>
          <w:b/>
          <w:sz w:val="36"/>
          <w:szCs w:val="36"/>
        </w:rPr>
      </w:pPr>
      <w:r>
        <w:rPr>
          <w:b/>
          <w:sz w:val="36"/>
          <w:szCs w:val="36"/>
        </w:rPr>
        <w:lastRenderedPageBreak/>
        <w:t>Specifiche</w:t>
      </w:r>
    </w:p>
    <w:p w14:paraId="00000011" w14:textId="77777777" w:rsidR="00DB4F4C" w:rsidRDefault="007C2663">
      <w:pPr>
        <w:jc w:val="both"/>
        <w:rPr>
          <w:b/>
          <w:sz w:val="36"/>
          <w:szCs w:val="36"/>
        </w:rPr>
      </w:pPr>
      <w:r>
        <w:rPr>
          <w:sz w:val="24"/>
          <w:szCs w:val="24"/>
          <w:u w:val="single"/>
        </w:rPr>
        <w:t>Mappa</w:t>
      </w:r>
      <w:r>
        <w:rPr>
          <w:sz w:val="24"/>
          <w:szCs w:val="24"/>
        </w:rPr>
        <w:t>: Dalla mappa è possibile vedere su una cartina satellitare la posizione GPS del “collare”.</w:t>
      </w:r>
    </w:p>
    <w:p w14:paraId="00000012" w14:textId="77777777" w:rsidR="00DB4F4C" w:rsidRDefault="007C2663">
      <w:pPr>
        <w:jc w:val="both"/>
        <w:rPr>
          <w:b/>
          <w:sz w:val="36"/>
          <w:szCs w:val="36"/>
        </w:rPr>
      </w:pPr>
      <w:r>
        <w:rPr>
          <w:sz w:val="24"/>
          <w:szCs w:val="24"/>
          <w:u w:val="single"/>
        </w:rPr>
        <w:t>Registrazione perimetro</w:t>
      </w:r>
      <w:r>
        <w:rPr>
          <w:sz w:val="24"/>
          <w:szCs w:val="24"/>
        </w:rPr>
        <w:t>: La funzionalità viene attivata alla pressione di un pulsante nel menu laterale. Si inse</w:t>
      </w:r>
      <w:r>
        <w:rPr>
          <w:sz w:val="24"/>
          <w:szCs w:val="24"/>
        </w:rPr>
        <w:t>riscono dei punti perimetrali, che alla chiusura del perimetro vengono inoltrati alla scheda “collare”. La corretta ricezione del perimetro è notificata da un segnale visivo sull’applicazione.</w:t>
      </w:r>
    </w:p>
    <w:p w14:paraId="00000013" w14:textId="77777777" w:rsidR="00DB4F4C" w:rsidRDefault="007C2663">
      <w:pPr>
        <w:jc w:val="both"/>
        <w:rPr>
          <w:sz w:val="24"/>
          <w:szCs w:val="24"/>
        </w:rPr>
      </w:pPr>
      <w:r>
        <w:rPr>
          <w:sz w:val="24"/>
          <w:szCs w:val="24"/>
          <w:u w:val="single"/>
        </w:rPr>
        <w:t>Cancellazione perimetro</w:t>
      </w:r>
      <w:r>
        <w:rPr>
          <w:sz w:val="24"/>
          <w:szCs w:val="24"/>
        </w:rPr>
        <w:t>: La funzionalità viene attivata alla pr</w:t>
      </w:r>
      <w:r>
        <w:rPr>
          <w:sz w:val="24"/>
          <w:szCs w:val="24"/>
        </w:rPr>
        <w:t>essione di un pulsante nel menu laterale. Il perimetro viene cancellato solamente visivamente così da iniziare nuovamente l’inserimento del perimetro. Il perimetro non viene cancellato dalla scheda “collare” per garantire sempre un funzionamento di base, v</w:t>
      </w:r>
      <w:r>
        <w:rPr>
          <w:sz w:val="24"/>
          <w:szCs w:val="24"/>
        </w:rPr>
        <w:t>iene esclusivamente sovrascritto da un perimetro più recente.</w:t>
      </w:r>
    </w:p>
    <w:p w14:paraId="00000014" w14:textId="77777777" w:rsidR="00DB4F4C" w:rsidRDefault="007C2663">
      <w:pPr>
        <w:rPr>
          <w:sz w:val="24"/>
          <w:szCs w:val="24"/>
        </w:rPr>
      </w:pPr>
      <w:r>
        <w:br w:type="page"/>
      </w:r>
    </w:p>
    <w:p w14:paraId="00000015" w14:textId="77777777" w:rsidR="00DB4F4C" w:rsidRDefault="007C2663">
      <w:pPr>
        <w:jc w:val="both"/>
        <w:rPr>
          <w:b/>
          <w:sz w:val="36"/>
          <w:szCs w:val="36"/>
        </w:rPr>
      </w:pPr>
      <w:r>
        <w:rPr>
          <w:b/>
          <w:sz w:val="36"/>
          <w:szCs w:val="36"/>
        </w:rPr>
        <w:lastRenderedPageBreak/>
        <w:t>Contributi</w:t>
      </w:r>
    </w:p>
    <w:p w14:paraId="00000016" w14:textId="77777777" w:rsidR="00DB4F4C" w:rsidRDefault="007C2663">
      <w:pPr>
        <w:jc w:val="both"/>
        <w:rPr>
          <w:sz w:val="32"/>
          <w:szCs w:val="32"/>
        </w:rPr>
      </w:pPr>
      <w:r>
        <w:rPr>
          <w:sz w:val="24"/>
          <w:szCs w:val="24"/>
        </w:rPr>
        <w:t>Docente universitario di veterinaria per informazioni sui disturbi radio sull’orientamento dei cani.</w:t>
      </w:r>
    </w:p>
    <w:p w14:paraId="00000017" w14:textId="77777777" w:rsidR="00DB4F4C" w:rsidRDefault="00DB4F4C">
      <w:pPr>
        <w:jc w:val="both"/>
        <w:rPr>
          <w:sz w:val="32"/>
          <w:szCs w:val="32"/>
        </w:rPr>
      </w:pPr>
    </w:p>
    <w:p w14:paraId="00000018" w14:textId="77777777" w:rsidR="00DB4F4C" w:rsidRDefault="00DB4F4C">
      <w:pPr>
        <w:jc w:val="both"/>
        <w:rPr>
          <w:sz w:val="32"/>
          <w:szCs w:val="32"/>
        </w:rPr>
      </w:pPr>
    </w:p>
    <w:p w14:paraId="00000019" w14:textId="77777777" w:rsidR="00DB4F4C" w:rsidRDefault="00DB4F4C">
      <w:pPr>
        <w:jc w:val="both"/>
        <w:rPr>
          <w:sz w:val="32"/>
          <w:szCs w:val="32"/>
        </w:rPr>
      </w:pPr>
    </w:p>
    <w:p w14:paraId="0000001A" w14:textId="77777777" w:rsidR="00DB4F4C" w:rsidRDefault="00DB4F4C">
      <w:pPr>
        <w:jc w:val="both"/>
        <w:rPr>
          <w:sz w:val="32"/>
          <w:szCs w:val="32"/>
        </w:rPr>
      </w:pPr>
    </w:p>
    <w:p w14:paraId="0000001B" w14:textId="77777777" w:rsidR="00DB4F4C" w:rsidRDefault="00DB4F4C">
      <w:pPr>
        <w:jc w:val="both"/>
        <w:rPr>
          <w:sz w:val="32"/>
          <w:szCs w:val="32"/>
        </w:rPr>
      </w:pPr>
    </w:p>
    <w:p w14:paraId="0000001C" w14:textId="77777777" w:rsidR="00DB4F4C" w:rsidRDefault="00DB4F4C">
      <w:pPr>
        <w:jc w:val="both"/>
        <w:rPr>
          <w:sz w:val="32"/>
          <w:szCs w:val="32"/>
        </w:rPr>
      </w:pPr>
    </w:p>
    <w:p w14:paraId="0000001D" w14:textId="77777777" w:rsidR="00DB4F4C" w:rsidRDefault="00DB4F4C">
      <w:pPr>
        <w:jc w:val="both"/>
        <w:rPr>
          <w:sz w:val="32"/>
          <w:szCs w:val="32"/>
        </w:rPr>
      </w:pPr>
    </w:p>
    <w:p w14:paraId="0000001E" w14:textId="77777777" w:rsidR="00DB4F4C" w:rsidRDefault="007C2663">
      <w:pPr>
        <w:jc w:val="both"/>
        <w:rPr>
          <w:b/>
          <w:sz w:val="36"/>
          <w:szCs w:val="36"/>
        </w:rPr>
      </w:pPr>
      <w:r>
        <w:rPr>
          <w:b/>
          <w:sz w:val="36"/>
          <w:szCs w:val="36"/>
        </w:rPr>
        <w:t>Tecnologie utilizzate</w:t>
      </w:r>
    </w:p>
    <w:p w14:paraId="0000001F" w14:textId="77777777" w:rsidR="00DB4F4C" w:rsidRDefault="007C2663">
      <w:pPr>
        <w:jc w:val="both"/>
        <w:rPr>
          <w:sz w:val="24"/>
          <w:szCs w:val="24"/>
        </w:rPr>
      </w:pPr>
      <w:r>
        <w:rPr>
          <w:sz w:val="24"/>
          <w:szCs w:val="24"/>
        </w:rPr>
        <w:t xml:space="preserve">Arduino IDE/Visual Studio Code &amp; </w:t>
      </w:r>
      <w:proofErr w:type="spellStart"/>
      <w:r>
        <w:rPr>
          <w:sz w:val="24"/>
          <w:szCs w:val="24"/>
        </w:rPr>
        <w:t>PlatformIO</w:t>
      </w:r>
      <w:proofErr w:type="spellEnd"/>
      <w:r>
        <w:rPr>
          <w:sz w:val="24"/>
          <w:szCs w:val="24"/>
        </w:rPr>
        <w:t>: programmazione del firmware delle schede</w:t>
      </w:r>
    </w:p>
    <w:p w14:paraId="00000020" w14:textId="77777777" w:rsidR="00DB4F4C" w:rsidRDefault="007C2663">
      <w:pPr>
        <w:jc w:val="both"/>
        <w:rPr>
          <w:sz w:val="24"/>
          <w:szCs w:val="24"/>
        </w:rPr>
      </w:pPr>
      <w:r>
        <w:rPr>
          <w:sz w:val="24"/>
          <w:szCs w:val="24"/>
        </w:rPr>
        <w:t>Visual Studio Code: sviluppo dell’applicazione</w:t>
      </w:r>
    </w:p>
    <w:p w14:paraId="00000021" w14:textId="77777777" w:rsidR="00DB4F4C" w:rsidRDefault="007C2663">
      <w:pPr>
        <w:jc w:val="both"/>
        <w:rPr>
          <w:sz w:val="24"/>
          <w:szCs w:val="24"/>
        </w:rPr>
      </w:pPr>
      <w:hyperlink r:id="rId6">
        <w:proofErr w:type="spellStart"/>
        <w:r>
          <w:rPr>
            <w:color w:val="1155CC"/>
            <w:sz w:val="24"/>
            <w:szCs w:val="24"/>
            <w:u w:val="single"/>
          </w:rPr>
          <w:t>OpenLayers</w:t>
        </w:r>
        <w:proofErr w:type="spellEnd"/>
      </w:hyperlink>
      <w:r>
        <w:rPr>
          <w:sz w:val="24"/>
          <w:szCs w:val="24"/>
        </w:rPr>
        <w:t>: libreria JavaScript utilizzata per l’implementazione della mappa nel</w:t>
      </w:r>
      <w:r>
        <w:rPr>
          <w:sz w:val="24"/>
          <w:szCs w:val="24"/>
        </w:rPr>
        <w:t>l’applicazione.</w:t>
      </w:r>
    </w:p>
    <w:p w14:paraId="00000022" w14:textId="77777777" w:rsidR="00DB4F4C" w:rsidRDefault="00DB4F4C">
      <w:pPr>
        <w:jc w:val="both"/>
        <w:rPr>
          <w:sz w:val="24"/>
          <w:szCs w:val="24"/>
        </w:rPr>
      </w:pPr>
    </w:p>
    <w:p w14:paraId="00000023" w14:textId="77777777" w:rsidR="00DB4F4C" w:rsidRDefault="00DB4F4C">
      <w:pPr>
        <w:jc w:val="both"/>
        <w:rPr>
          <w:sz w:val="32"/>
          <w:szCs w:val="32"/>
        </w:rPr>
      </w:pPr>
    </w:p>
    <w:p w14:paraId="00000024" w14:textId="77777777" w:rsidR="00DB4F4C" w:rsidRDefault="00DB4F4C">
      <w:pPr>
        <w:jc w:val="both"/>
        <w:rPr>
          <w:sz w:val="36"/>
          <w:szCs w:val="36"/>
        </w:rPr>
      </w:pPr>
    </w:p>
    <w:p w14:paraId="00000025" w14:textId="77777777" w:rsidR="00DB4F4C" w:rsidRDefault="00DB4F4C">
      <w:pPr>
        <w:jc w:val="both"/>
        <w:rPr>
          <w:sz w:val="36"/>
          <w:szCs w:val="36"/>
        </w:rPr>
      </w:pPr>
    </w:p>
    <w:p w14:paraId="00000026" w14:textId="77777777" w:rsidR="00DB4F4C" w:rsidRDefault="00DB4F4C">
      <w:pPr>
        <w:jc w:val="both"/>
        <w:rPr>
          <w:sz w:val="36"/>
          <w:szCs w:val="36"/>
        </w:rPr>
      </w:pPr>
    </w:p>
    <w:p w14:paraId="00000027" w14:textId="77777777" w:rsidR="00DB4F4C" w:rsidRDefault="00DB4F4C">
      <w:pPr>
        <w:jc w:val="both"/>
        <w:rPr>
          <w:sz w:val="36"/>
          <w:szCs w:val="36"/>
        </w:rPr>
      </w:pPr>
    </w:p>
    <w:p w14:paraId="00000028" w14:textId="77777777" w:rsidR="00DB4F4C" w:rsidRDefault="00DB4F4C">
      <w:pPr>
        <w:jc w:val="both"/>
        <w:rPr>
          <w:sz w:val="36"/>
          <w:szCs w:val="36"/>
        </w:rPr>
      </w:pPr>
    </w:p>
    <w:p w14:paraId="00000029" w14:textId="77777777" w:rsidR="00DB4F4C" w:rsidRDefault="00DB4F4C">
      <w:pPr>
        <w:jc w:val="both"/>
        <w:rPr>
          <w:sz w:val="36"/>
          <w:szCs w:val="36"/>
        </w:rPr>
      </w:pPr>
    </w:p>
    <w:p w14:paraId="0000002A" w14:textId="77777777" w:rsidR="00DB4F4C" w:rsidRDefault="00DB4F4C">
      <w:pPr>
        <w:jc w:val="both"/>
        <w:rPr>
          <w:sz w:val="36"/>
          <w:szCs w:val="36"/>
        </w:rPr>
      </w:pPr>
    </w:p>
    <w:p w14:paraId="0000002B" w14:textId="77777777" w:rsidR="00DB4F4C" w:rsidRDefault="007C2663">
      <w:pPr>
        <w:jc w:val="both"/>
        <w:rPr>
          <w:sz w:val="36"/>
          <w:szCs w:val="36"/>
        </w:rPr>
      </w:pPr>
      <w:r>
        <w:rPr>
          <w:sz w:val="36"/>
          <w:szCs w:val="36"/>
        </w:rPr>
        <w:t>(STEP SUCCESSIVI)</w:t>
      </w:r>
    </w:p>
    <w:p w14:paraId="0000002C" w14:textId="77777777" w:rsidR="00DB4F4C" w:rsidRDefault="007C2663">
      <w:pPr>
        <w:jc w:val="both"/>
        <w:rPr>
          <w:b/>
          <w:sz w:val="36"/>
          <w:szCs w:val="36"/>
        </w:rPr>
      </w:pPr>
      <w:r>
        <w:rPr>
          <w:b/>
          <w:sz w:val="36"/>
          <w:szCs w:val="36"/>
        </w:rPr>
        <w:t>Test</w:t>
      </w:r>
    </w:p>
    <w:p w14:paraId="0000002D" w14:textId="77777777" w:rsidR="00DB4F4C" w:rsidRDefault="007C2663">
      <w:pPr>
        <w:jc w:val="both"/>
        <w:rPr>
          <w:sz w:val="24"/>
          <w:szCs w:val="24"/>
        </w:rPr>
      </w:pPr>
      <w:r>
        <w:rPr>
          <w:sz w:val="24"/>
          <w:szCs w:val="24"/>
        </w:rPr>
        <w:lastRenderedPageBreak/>
        <w:t>Indicare quali test INTERESSANTI sono stati eseguiti sull’applicazione, chi avete coinvolto nei test, quali funzionalità sono state testate, cosa avete rilevato nei test, …</w:t>
      </w:r>
    </w:p>
    <w:p w14:paraId="0000002E" w14:textId="77777777" w:rsidR="00DB4F4C" w:rsidRDefault="00DB4F4C">
      <w:pPr>
        <w:jc w:val="both"/>
        <w:rPr>
          <w:sz w:val="24"/>
          <w:szCs w:val="24"/>
        </w:rPr>
      </w:pPr>
    </w:p>
    <w:p w14:paraId="0000002F" w14:textId="77777777" w:rsidR="00DB4F4C" w:rsidRDefault="00DB4F4C">
      <w:pPr>
        <w:jc w:val="both"/>
        <w:rPr>
          <w:sz w:val="36"/>
          <w:szCs w:val="36"/>
        </w:rPr>
      </w:pPr>
    </w:p>
    <w:p w14:paraId="00000030" w14:textId="77777777" w:rsidR="00DB4F4C" w:rsidRDefault="00DB4F4C">
      <w:pPr>
        <w:jc w:val="both"/>
        <w:rPr>
          <w:sz w:val="36"/>
          <w:szCs w:val="36"/>
        </w:rPr>
      </w:pPr>
    </w:p>
    <w:p w14:paraId="00000031" w14:textId="77777777" w:rsidR="00DB4F4C" w:rsidRDefault="00DB4F4C">
      <w:pPr>
        <w:jc w:val="both"/>
        <w:rPr>
          <w:sz w:val="36"/>
          <w:szCs w:val="36"/>
        </w:rPr>
      </w:pPr>
    </w:p>
    <w:p w14:paraId="00000032" w14:textId="77777777" w:rsidR="00DB4F4C" w:rsidRDefault="00DB4F4C">
      <w:pPr>
        <w:jc w:val="both"/>
        <w:rPr>
          <w:sz w:val="36"/>
          <w:szCs w:val="36"/>
        </w:rPr>
      </w:pPr>
    </w:p>
    <w:p w14:paraId="00000033" w14:textId="77777777" w:rsidR="00DB4F4C" w:rsidRDefault="00DB4F4C">
      <w:pPr>
        <w:jc w:val="both"/>
        <w:rPr>
          <w:sz w:val="36"/>
          <w:szCs w:val="36"/>
        </w:rPr>
      </w:pPr>
    </w:p>
    <w:p w14:paraId="00000034" w14:textId="77777777" w:rsidR="00DB4F4C" w:rsidRDefault="00DB4F4C">
      <w:pPr>
        <w:jc w:val="both"/>
        <w:rPr>
          <w:sz w:val="36"/>
          <w:szCs w:val="36"/>
        </w:rPr>
      </w:pPr>
    </w:p>
    <w:p w14:paraId="00000035" w14:textId="77777777" w:rsidR="00DB4F4C" w:rsidRDefault="00DB4F4C">
      <w:pPr>
        <w:jc w:val="both"/>
        <w:rPr>
          <w:sz w:val="36"/>
          <w:szCs w:val="36"/>
        </w:rPr>
      </w:pPr>
    </w:p>
    <w:p w14:paraId="00000036" w14:textId="77777777" w:rsidR="00DB4F4C" w:rsidRDefault="00DB4F4C">
      <w:pPr>
        <w:jc w:val="both"/>
        <w:rPr>
          <w:sz w:val="36"/>
          <w:szCs w:val="36"/>
        </w:rPr>
      </w:pPr>
    </w:p>
    <w:sectPr w:rsidR="00DB4F4C">
      <w:pgSz w:w="11906" w:h="16838"/>
      <w:pgMar w:top="1417" w:right="1134" w:bottom="1134" w:left="1134"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4F4C"/>
    <w:rsid w:val="007C2663"/>
    <w:rsid w:val="00DB4F4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FF541C3-BCD3-43AD-BE6A-765814696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uiPriority w:val="9"/>
    <w:qFormat/>
    <w:pPr>
      <w:keepNext/>
      <w:keepLines/>
      <w:spacing w:before="480" w:after="120"/>
      <w:outlineLvl w:val="0"/>
    </w:pPr>
    <w:rPr>
      <w:b/>
      <w:sz w:val="48"/>
      <w:szCs w:val="48"/>
    </w:rPr>
  </w:style>
  <w:style w:type="paragraph" w:styleId="Titolo2">
    <w:name w:val="heading 2"/>
    <w:basedOn w:val="Normale"/>
    <w:next w:val="Normale"/>
    <w:uiPriority w:val="9"/>
    <w:semiHidden/>
    <w:unhideWhenUsed/>
    <w:qFormat/>
    <w:pPr>
      <w:keepNext/>
      <w:keepLines/>
      <w:spacing w:before="360" w:after="80"/>
      <w:outlineLvl w:val="1"/>
    </w:pPr>
    <w:rPr>
      <w:b/>
      <w:sz w:val="36"/>
      <w:szCs w:val="36"/>
    </w:rPr>
  </w:style>
  <w:style w:type="paragraph" w:styleId="Titolo3">
    <w:name w:val="heading 3"/>
    <w:basedOn w:val="Normale"/>
    <w:next w:val="Normale"/>
    <w:uiPriority w:val="9"/>
    <w:semiHidden/>
    <w:unhideWhenUsed/>
    <w:qFormat/>
    <w:pPr>
      <w:keepNext/>
      <w:keepLines/>
      <w:spacing w:before="280" w:after="80"/>
      <w:outlineLvl w:val="2"/>
    </w:pPr>
    <w:rPr>
      <w:b/>
      <w:sz w:val="28"/>
      <w:szCs w:val="28"/>
    </w:rPr>
  </w:style>
  <w:style w:type="paragraph" w:styleId="Titolo4">
    <w:name w:val="heading 4"/>
    <w:basedOn w:val="Normale"/>
    <w:next w:val="Normale"/>
    <w:uiPriority w:val="9"/>
    <w:semiHidden/>
    <w:unhideWhenUsed/>
    <w:qFormat/>
    <w:pPr>
      <w:keepNext/>
      <w:keepLines/>
      <w:spacing w:before="240" w:after="40"/>
      <w:outlineLvl w:val="3"/>
    </w:pPr>
    <w:rPr>
      <w:b/>
      <w:sz w:val="24"/>
      <w:szCs w:val="24"/>
    </w:rPr>
  </w:style>
  <w:style w:type="paragraph" w:styleId="Titolo5">
    <w:name w:val="heading 5"/>
    <w:basedOn w:val="Normale"/>
    <w:next w:val="Normale"/>
    <w:uiPriority w:val="9"/>
    <w:semiHidden/>
    <w:unhideWhenUsed/>
    <w:qFormat/>
    <w:pPr>
      <w:keepNext/>
      <w:keepLines/>
      <w:spacing w:before="220" w:after="40"/>
      <w:outlineLvl w:val="4"/>
    </w:pPr>
    <w:rPr>
      <w:b/>
    </w:rPr>
  </w:style>
  <w:style w:type="paragraph" w:styleId="Titolo6">
    <w:name w:val="heading 6"/>
    <w:basedOn w:val="Normale"/>
    <w:next w:val="Normale"/>
    <w:uiPriority w:val="9"/>
    <w:semiHidden/>
    <w:unhideWhenUsed/>
    <w:qFormat/>
    <w:pPr>
      <w:keepNext/>
      <w:keepLines/>
      <w:spacing w:before="200" w:after="40"/>
      <w:outlineLvl w:val="5"/>
    </w:pPr>
    <w:rPr>
      <w:b/>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before="480" w:after="120"/>
    </w:pPr>
    <w:rPr>
      <w:b/>
      <w:sz w:val="72"/>
      <w:szCs w:val="72"/>
    </w:rPr>
  </w:style>
  <w:style w:type="paragraph" w:styleId="Sottotitolo">
    <w:name w:val="Subtitle"/>
    <w:basedOn w:val="Normale"/>
    <w:next w:val="Normale"/>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openlayers.org/"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zQ7RR8Y3fMAwYLhRbld/l9nWwnA==">AMUW2mWva/DUfmfopR+4rOuVb1Lh1RQo3AdSgJ3nES1fvB4BCQZJSTrFlx6jAwl9gAXMLujq5J1ESXLpqZZwdM0DjLs3KUgDZDZPupdn3BIkJwEwmpUj9PM=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Pages>
  <Words>414</Words>
  <Characters>2362</Characters>
  <Application>Microsoft Office Word</Application>
  <DocSecurity>0</DocSecurity>
  <Lines>19</Lines>
  <Paragraphs>5</Paragraphs>
  <ScaleCrop>false</ScaleCrop>
  <Company/>
  <LinksUpToDate>false</LinksUpToDate>
  <CharactersWithSpaces>2771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Daniele Fea</dc:creator>
  <cp:lastModifiedBy>The Cyber Gamer</cp:lastModifiedBy>
  <cp:revision>3</cp:revision>
  <dcterms:created xsi:type="dcterms:W3CDTF">2021-04-17T05:55:00Z</dcterms:created>
  <dcterms:modified xsi:type="dcterms:W3CDTF">2021-06-03T07:40:00Z</dcterms:modified>
</cp:coreProperties>
</file>