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Liberation Sans" w:hAnsi="Liberation Sans" w:eastAsia="Liberation Sans"/>
          <w:b/>
          <w:sz w:val="31"/>
        </w:rPr>
        <w:t>Техническое задание: система оформления страховых полисов и урегулирования убытков</w:t>
      </w:r>
    </w:p>
    <w:p>
      <w:pPr>
        <w:pStyle w:val="Heading1"/>
        <w:keepNext/>
      </w:pPr>
      <w:r>
        <w:t>1. Назначение и роли</w:t>
      </w:r>
    </w:p>
    <w:p>
      <w:pPr/>
      <w:r>
        <w:t>Система предназначена для регистрации страхователей, расчета страховых предложений, оформления полисов и обработки страховых случаев.</w:t>
      </w:r>
    </w:p>
    <w:p>
      <w:pPr/>
      <w:r>
        <w:rPr>
          <w:b/>
        </w:rPr>
        <w:t xml:space="preserve">Роли: </w:t>
      </w:r>
      <w:r>
        <w:t>страховой агент, андеррайтер, специалист по урегулированию, руководитель.</w:t>
      </w:r>
    </w:p>
    <w:p>
      <w:pPr/>
      <w:r>
        <w:rPr>
          <w:b/>
        </w:rPr>
        <w:t xml:space="preserve">Точка входа: </w:t>
      </w:r>
      <w:r>
        <w:t>рабочий стол пользователя после авторизации.</w:t>
      </w:r>
    </w:p>
    <w:p>
      <w:pPr>
        <w:pStyle w:val="Heading1"/>
        <w:keepNext/>
      </w:pPr>
      <w:r>
        <w:t>2. Рабочий стол</w:t>
      </w:r>
    </w:p>
    <w:p>
      <w:pPr/>
      <w:r>
        <w:t>Стартовая страница содержит сводные показатели и задачи пользователя.</w:t>
      </w:r>
    </w:p>
    <w:p>
      <w:pPr>
        <w:pStyle w:val="CompactBullet"/>
      </w:pPr>
      <w:r>
        <w:t>• Предложения, ожидающие согласования андеррайтера.</w:t>
      </w:r>
    </w:p>
    <w:p>
      <w:pPr>
        <w:pStyle w:val="CompactBullet"/>
      </w:pPr>
      <w:r>
        <w:t>• Полисы, ожидающие оплаты или выпуска.</w:t>
      </w:r>
    </w:p>
    <w:p>
      <w:pPr>
        <w:pStyle w:val="CompactBullet"/>
      </w:pPr>
      <w:r>
        <w:t>• Страховые случаи, ожидающие документов или решения.</w:t>
      </w:r>
    </w:p>
    <w:p>
      <w:pPr>
        <w:pStyle w:val="CompactBullet"/>
      </w:pPr>
      <w:r>
        <w:t>• Переходы в списки страхователей, предложений, полисов и страховых случаев.</w:t>
      </w:r>
    </w:p>
    <w:p>
      <w:pPr>
        <w:pStyle w:val="Heading1"/>
        <w:keepNext/>
      </w:pPr>
      <w:r>
        <w:t>3. Страхователи</w:t>
      </w:r>
    </w:p>
    <w:p>
      <w:pPr>
        <w:pStyle w:val="Heading2"/>
        <w:keepNext/>
      </w:pPr>
      <w:r>
        <w:t>3.1 Список страхователей</w:t>
      </w:r>
    </w:p>
    <w:p>
      <w:pPr/>
      <w:r>
        <w:t>Табличная форма доступна агенту и руководителю.</w:t>
      </w:r>
    </w:p>
    <w:p>
      <w:pPr/>
      <w:r>
        <w:rPr>
          <w:b/>
        </w:rPr>
        <w:t xml:space="preserve">Атрибуты: </w:t>
      </w:r>
      <w:r>
        <w:t>ID, тип страхователя, ФИО или наименование, ИНН, телефон, e-mail, статус, ответственный агент.</w:t>
      </w:r>
    </w:p>
    <w:p>
      <w:pPr/>
      <w:r>
        <w:rPr>
          <w:b/>
        </w:rPr>
        <w:t xml:space="preserve">Фильтры: </w:t>
      </w:r>
      <w:r>
        <w:t>тип, статус, ответственный агент.</w:t>
      </w:r>
    </w:p>
    <w:p>
      <w:pPr/>
      <w:r>
        <w:rPr>
          <w:b/>
        </w:rPr>
        <w:t xml:space="preserve">Поиск: </w:t>
      </w:r>
      <w:r>
        <w:t>по ФИО, наименованию, ИНН, телефону и e-mail.</w:t>
      </w:r>
    </w:p>
    <w:p>
      <w:pPr>
        <w:pStyle w:val="Heading2"/>
        <w:keepNext/>
      </w:pPr>
      <w:r>
        <w:t>3.2 Поиск страхователя</w:t>
      </w:r>
    </w:p>
    <w:p>
      <w:pPr/>
      <w:r>
        <w:t>Из списка открывается модальное окно поиска. Для запроса достаточно заполнить одно поле: ФИО или наименование, ИНН, телефон, e-mail.</w:t>
      </w:r>
    </w:p>
    <w:p>
      <w:pPr>
        <w:pStyle w:val="CompactBullet"/>
      </w:pPr>
      <w:r>
        <w:t>• Если страхователь найден, отображается таблица совпадений с переходом в карточку.</w:t>
      </w:r>
    </w:p>
    <w:p>
      <w:pPr>
        <w:pStyle w:val="CompactBullet"/>
      </w:pPr>
      <w:r>
        <w:t>• Если страхователь не найден, пользователь может создать нового страхователя или вернуться к списку.</w:t>
      </w:r>
    </w:p>
    <w:p>
      <w:pPr>
        <w:pStyle w:val="Heading2"/>
        <w:keepNext/>
      </w:pPr>
      <w:r>
        <w:t>3.3 Создание страхователя</w:t>
      </w:r>
    </w:p>
    <w:p>
      <w:pPr/>
      <w:r>
        <w:t>Модальное окно содержит тип страхователя, ФИО или наименование, дату рождения или ИНН, телефон, e-mail и адрес.</w:t>
      </w:r>
    </w:p>
    <w:p>
      <w:pPr/>
      <w:r>
        <w:t>После сохранения создается карточка страхователя.</w:t>
      </w:r>
    </w:p>
    <w:p>
      <w:pPr>
        <w:pStyle w:val="Heading2"/>
        <w:keepNext/>
      </w:pPr>
      <w:r>
        <w:t>3.4 Карточка страхователя</w:t>
      </w:r>
    </w:p>
    <w:p>
      <w:pPr/>
      <w:r>
        <w:t>Карточка открывается из списка или результатов поиска.</w:t>
      </w:r>
    </w:p>
    <w:p>
      <w:pPr>
        <w:pStyle w:val="CompactBullet"/>
      </w:pPr>
      <w:r>
        <w:t>• Общие данные страхователя с возможностью редактирования.</w:t>
      </w:r>
    </w:p>
    <w:p>
      <w:pPr>
        <w:pStyle w:val="CompactBullet"/>
      </w:pPr>
      <w:r>
        <w:t>• Список страховых предложений и полисов с переходом в соответствующие карточки.</w:t>
      </w:r>
    </w:p>
    <w:p>
      <w:pPr>
        <w:pStyle w:val="CompactBullet"/>
      </w:pPr>
      <w:r>
        <w:t>• Список страховых случаев с переходом в карточку случая.</w:t>
      </w:r>
    </w:p>
    <w:p>
      <w:pPr>
        <w:pStyle w:val="CompactBullet"/>
      </w:pPr>
      <w:r>
        <w:t>• Действия: создать страховое предложение, зарегистрировать страховой случай.</w:t>
      </w:r>
    </w:p>
    <w:p>
      <w:pPr>
        <w:pStyle w:val="Heading1"/>
        <w:keepNext/>
      </w:pPr>
      <w:r>
        <w:t>4. Страховые предложения</w:t>
      </w:r>
    </w:p>
    <w:p>
      <w:pPr>
        <w:pStyle w:val="Heading2"/>
        <w:keepNext/>
      </w:pPr>
      <w:r>
        <w:t>4.1 Список предложений</w:t>
      </w:r>
    </w:p>
    <w:p>
      <w:pPr/>
      <w:r>
        <w:rPr>
          <w:b/>
        </w:rPr>
        <w:t xml:space="preserve">Атрибуты: </w:t>
      </w:r>
      <w:r>
        <w:t>номер, страхователь, продукт, объект страхования, статус, страховая сумма, премия, ответственный, дата создания.</w:t>
      </w:r>
    </w:p>
    <w:p>
      <w:pPr/>
      <w:r>
        <w:rPr>
          <w:b/>
        </w:rPr>
        <w:t xml:space="preserve">Фильтры: </w:t>
      </w:r>
      <w:r>
        <w:t>статус, продукт, ответственный, период создания.</w:t>
      </w:r>
    </w:p>
    <w:p>
      <w:pPr/>
      <w:r>
        <w:rPr>
          <w:b/>
        </w:rPr>
        <w:t xml:space="preserve">Поиск: </w:t>
      </w:r>
      <w:r>
        <w:t>по номеру, страхователю и объекту страхования.</w:t>
      </w:r>
    </w:p>
    <w:p>
      <w:pPr>
        <w:pStyle w:val="Heading2"/>
        <w:keepNext/>
      </w:pPr>
      <w:r>
        <w:t>4.2 Создание предложения</w:t>
      </w:r>
    </w:p>
    <w:p>
      <w:pPr/>
      <w:r>
        <w:t>Предложение создается из списка или карточки страхователя.</w:t>
      </w:r>
    </w:p>
    <w:p>
      <w:pPr/>
      <w:r>
        <w:rPr>
          <w:b/>
        </w:rPr>
        <w:t xml:space="preserve">Поля формы: </w:t>
      </w:r>
      <w:r>
        <w:t>страхователь, страховой продукт, объект страхования, срок, страховая сумма, риски, франшиза, способ оплаты.</w:t>
      </w:r>
    </w:p>
    <w:p>
      <w:pPr/>
      <w:r>
        <w:t>После заполнения система рассчитывает страховую премию и проверяет правила андеррайтинга.</w:t>
      </w:r>
    </w:p>
    <w:p>
      <w:pPr>
        <w:pStyle w:val="CompactBullet"/>
      </w:pPr>
      <w:r>
        <w:t>• Если ручное согласование не требуется, предложение получает статус «Готово к оформлению».</w:t>
      </w:r>
    </w:p>
    <w:p>
      <w:pPr>
        <w:pStyle w:val="CompactBullet"/>
      </w:pPr>
      <w:r>
        <w:t>• Если требуется согласование, создается задача андеррайтеру.</w:t>
      </w:r>
    </w:p>
    <w:p>
      <w:pPr>
        <w:pStyle w:val="Heading2"/>
        <w:keepNext/>
      </w:pPr>
      <w:r>
        <w:t>4.3 Согласование андеррайтером</w:t>
      </w:r>
    </w:p>
    <w:p>
      <w:pPr/>
      <w:r>
        <w:t>Андеррайтер открывает карточку предложения, проверяет расчет и приложенные документы.</w:t>
      </w:r>
    </w:p>
    <w:p>
      <w:pPr>
        <w:pStyle w:val="CompactBullet"/>
      </w:pPr>
      <w:r>
        <w:t>• При согласовании предложение становится доступным для оформления полиса.</w:t>
      </w:r>
    </w:p>
    <w:p>
      <w:pPr>
        <w:pStyle w:val="CompactBullet"/>
      </w:pPr>
      <w:r>
        <w:t>• При отказе указывается причина, предложение закрывается без выпуска полиса.</w:t>
      </w:r>
    </w:p>
    <w:p>
      <w:pPr>
        <w:pStyle w:val="CompactBullet"/>
      </w:pPr>
      <w:r>
        <w:t>• При запросе уточнений предложение возвращается агенту для изменения данных и повторной отправки.</w:t>
      </w:r>
    </w:p>
    <w:p>
      <w:pPr>
        <w:pStyle w:val="Heading2"/>
        <w:keepNext/>
      </w:pPr>
      <w:r>
        <w:t>4.4 Карточка предложения</w:t>
      </w:r>
    </w:p>
    <w:p>
      <w:pPr/>
      <w:r>
        <w:t>Содержит параметры страхования, расчет премии, документы, историю изменений и результат согласования.</w:t>
      </w:r>
    </w:p>
    <w:p>
      <w:pPr/>
      <w:r>
        <w:t>Для согласованного предложения доступно действие «Оформить полис».</w:t>
      </w:r>
    </w:p>
    <w:p>
      <w:pPr>
        <w:pStyle w:val="Heading1"/>
        <w:keepNext/>
      </w:pPr>
      <w:r>
        <w:t>5. Полисы</w:t>
      </w:r>
    </w:p>
    <w:p>
      <w:pPr>
        <w:pStyle w:val="Heading2"/>
        <w:keepNext/>
      </w:pPr>
      <w:r>
        <w:t>5.1 Оформление полиса</w:t>
      </w:r>
    </w:p>
    <w:p>
      <w:pPr/>
      <w:r>
        <w:t>Форма открывается из согласованного предложения. Пользователь проверяет данные, выбирает способ получения документов и подтверждает оформление.</w:t>
      </w:r>
    </w:p>
    <w:p>
      <w:pPr/>
      <w:r>
        <w:t>Система проверяет наличие обязательных документов и статус оплаты.</w:t>
      </w:r>
    </w:p>
    <w:p>
      <w:pPr>
        <w:pStyle w:val="CompactBullet"/>
      </w:pPr>
      <w:r>
        <w:t>• Если документов недостаточно, оформление не завершается; пользователь возвращается в карточку предложения для загрузки документов.</w:t>
      </w:r>
    </w:p>
    <w:p>
      <w:pPr>
        <w:pStyle w:val="CompactBullet"/>
      </w:pPr>
      <w:r>
        <w:t>• Если оплата не подтверждена, полис сохраняется в статусе «Ожидает оплаты». Проверку оплаты можно повторить.</w:t>
      </w:r>
    </w:p>
    <w:p>
      <w:pPr>
        <w:pStyle w:val="CompactBullet"/>
      </w:pPr>
      <w:r>
        <w:t>• После подтверждения документов и оплаты система формирует номер и комплект документов полиса.</w:t>
      </w:r>
    </w:p>
    <w:p>
      <w:pPr>
        <w:pStyle w:val="Heading2"/>
        <w:keepNext/>
      </w:pPr>
      <w:r>
        <w:t>5.2 Список полисов</w:t>
      </w:r>
    </w:p>
    <w:p>
      <w:pPr/>
      <w:r>
        <w:rPr>
          <w:b/>
        </w:rPr>
        <w:t xml:space="preserve">Атрибуты: </w:t>
      </w:r>
      <w:r>
        <w:t>номер полиса, страхователь, продукт, объект, период действия, статус, премия, ответственный.</w:t>
      </w:r>
    </w:p>
    <w:p>
      <w:pPr/>
      <w:r>
        <w:rPr>
          <w:b/>
        </w:rPr>
        <w:t xml:space="preserve">Фильтры: </w:t>
      </w:r>
      <w:r>
        <w:t>статус, продукт, период действия, ответственный.</w:t>
      </w:r>
    </w:p>
    <w:p>
      <w:pPr/>
      <w:r>
        <w:rPr>
          <w:b/>
        </w:rPr>
        <w:t xml:space="preserve">Поиск: </w:t>
      </w:r>
      <w:r>
        <w:t>по номеру полиса, страхователю и объекту.</w:t>
      </w:r>
    </w:p>
    <w:p>
      <w:pPr>
        <w:pStyle w:val="Heading2"/>
        <w:keepNext/>
      </w:pPr>
      <w:r>
        <w:t>5.3 Карточка полиса</w:t>
      </w:r>
    </w:p>
    <w:p>
      <w:pPr/>
      <w:r>
        <w:t>Содержит данные страхователя, параметры покрытия, сроки, платежи и документы.</w:t>
      </w:r>
    </w:p>
    <w:p>
      <w:pPr>
        <w:pStyle w:val="CompactBullet"/>
      </w:pPr>
      <w:r>
        <w:t>• Переход в карточку страхователя.</w:t>
      </w:r>
    </w:p>
    <w:p>
      <w:pPr>
        <w:pStyle w:val="CompactBullet"/>
      </w:pPr>
      <w:r>
        <w:t>• Скачивание комплекта документов.</w:t>
      </w:r>
    </w:p>
    <w:p>
      <w:pPr>
        <w:pStyle w:val="CompactBullet"/>
      </w:pPr>
      <w:r>
        <w:t>• Регистрация страхового случая по выбранному полису.</w:t>
      </w:r>
    </w:p>
    <w:p>
      <w:pPr>
        <w:pStyle w:val="Heading1"/>
        <w:keepNext/>
      </w:pPr>
      <w:r>
        <w:t>6. Страховые случаи</w:t>
      </w:r>
    </w:p>
    <w:p>
      <w:pPr>
        <w:pStyle w:val="Heading2"/>
        <w:keepNext/>
      </w:pPr>
      <w:r>
        <w:t>6.1 Список страховых случаев</w:t>
      </w:r>
    </w:p>
    <w:p>
      <w:pPr/>
      <w:r>
        <w:rPr>
          <w:b/>
        </w:rPr>
        <w:t xml:space="preserve">Атрибуты: </w:t>
      </w:r>
      <w:r>
        <w:t>номер случая, полис, страхователь, дата события, тип события, статус, заявленная сумма, ответственный специалист.</w:t>
      </w:r>
    </w:p>
    <w:p>
      <w:pPr/>
      <w:r>
        <w:rPr>
          <w:b/>
        </w:rPr>
        <w:t xml:space="preserve">Фильтры: </w:t>
      </w:r>
      <w:r>
        <w:t>статус, тип события, продукт, ответственный, период регистрации.</w:t>
      </w:r>
    </w:p>
    <w:p>
      <w:pPr/>
      <w:r>
        <w:rPr>
          <w:b/>
        </w:rPr>
        <w:t xml:space="preserve">Поиск: </w:t>
      </w:r>
      <w:r>
        <w:t>по номеру случая, номеру полиса и страхователю.</w:t>
      </w:r>
    </w:p>
    <w:p>
      <w:pPr>
        <w:pStyle w:val="Heading2"/>
        <w:keepNext/>
      </w:pPr>
      <w:r>
        <w:t>6.2 Регистрация страхового случая</w:t>
      </w:r>
    </w:p>
    <w:p>
      <w:pPr/>
      <w:r>
        <w:t>Регистрация доступна из списка случаев или карточки полиса.</w:t>
      </w:r>
    </w:p>
    <w:p>
      <w:pPr/>
      <w:r>
        <w:rPr>
          <w:b/>
        </w:rPr>
        <w:t xml:space="preserve">Поля формы: </w:t>
      </w:r>
      <w:r>
        <w:t>полис, дата и место события, тип события, описание, заявленная сумма, контактное лицо.</w:t>
      </w:r>
    </w:p>
    <w:p>
      <w:pPr/>
      <w:r>
        <w:t>Система проверяет, что полис действовал на дату события и риск входит в покрытие.</w:t>
      </w:r>
    </w:p>
    <w:p>
      <w:pPr>
        <w:pStyle w:val="CompactBullet"/>
      </w:pPr>
      <w:r>
        <w:t>• Если проверка не пройдена, случай не регистрируется; пользователь может изменить данные или отменить регистрацию.</w:t>
      </w:r>
    </w:p>
    <w:p>
      <w:pPr>
        <w:pStyle w:val="CompactBullet"/>
      </w:pPr>
      <w:r>
        <w:t>• Если проверка пройдена, создается карточка страхового случая.</w:t>
      </w:r>
    </w:p>
    <w:p>
      <w:pPr>
        <w:pStyle w:val="Heading2"/>
        <w:keepNext/>
      </w:pPr>
      <w:r>
        <w:t>6.3 Карточка страхового случая</w:t>
      </w:r>
    </w:p>
    <w:p>
      <w:pPr/>
      <w:r>
        <w:t>Содержит данные события, ссылки на полис и страхователя, документы, оценку ущерба, решение и историю обработки.</w:t>
      </w:r>
    </w:p>
    <w:p>
      <w:pPr>
        <w:pStyle w:val="CompactBullet"/>
      </w:pPr>
      <w:r>
        <w:t>• Добавить документы.</w:t>
      </w:r>
    </w:p>
    <w:p>
      <w:pPr>
        <w:pStyle w:val="CompactBullet"/>
      </w:pPr>
      <w:r>
        <w:t>• Запросить недостающие документы у страхователя.</w:t>
      </w:r>
    </w:p>
    <w:p>
      <w:pPr>
        <w:pStyle w:val="CompactBullet"/>
      </w:pPr>
      <w:r>
        <w:t>• Передать случай на принятие решения.</w:t>
      </w:r>
    </w:p>
    <w:p>
      <w:pPr>
        <w:pStyle w:val="Heading2"/>
        <w:keepNext/>
      </w:pPr>
      <w:r>
        <w:t>6.4 Решение и выплата</w:t>
      </w:r>
    </w:p>
    <w:p>
      <w:pPr/>
      <w:r>
        <w:t>Специалист выбирает результат рассмотрения: одобрить выплату, одобрить частично или отказать.</w:t>
      </w:r>
    </w:p>
    <w:p>
      <w:pPr>
        <w:pStyle w:val="CompactBullet"/>
      </w:pPr>
      <w:r>
        <w:t>• При отказе указывается причина, случай закрывается без выплаты.</w:t>
      </w:r>
    </w:p>
    <w:p>
      <w:pPr>
        <w:pStyle w:val="CompactBullet"/>
      </w:pPr>
      <w:r>
        <w:t>• При полном или частичном одобрении открывается форма выплаты: сумма, получатель, банковские реквизиты.</w:t>
      </w:r>
    </w:p>
    <w:p>
      <w:pPr>
        <w:pStyle w:val="CompactBullet"/>
      </w:pPr>
      <w:r>
        <w:t>• После подтверждения выплаты страховой случай получает статус «Урегулирован».</w:t>
      </w:r>
    </w:p>
    <w:p>
      <w:pPr>
        <w:pStyle w:val="Heading1"/>
        <w:keepNext/>
      </w:pPr>
      <w:r>
        <w:t>7. Связи между разделами</w:t>
      </w:r>
    </w:p>
    <w:p>
      <w:pPr>
        <w:pStyle w:val="CompactBullet"/>
      </w:pPr>
      <w:r>
        <w:t>• Из карточки страхователя можно создать предложение и зарегистрировать страховой случай.</w:t>
      </w:r>
    </w:p>
    <w:p>
      <w:pPr>
        <w:pStyle w:val="CompactBullet"/>
      </w:pPr>
      <w:r>
        <w:t>• Из карточки предложения можно открыть страхователя и оформить полис.</w:t>
      </w:r>
    </w:p>
    <w:p>
      <w:pPr>
        <w:pStyle w:val="CompactBullet"/>
      </w:pPr>
      <w:r>
        <w:t>• Из карточки полиса можно открыть страхователя, предложение и зарегистрировать страховой случай.</w:t>
      </w:r>
    </w:p>
    <w:p>
      <w:pPr>
        <w:pStyle w:val="CompactBullet"/>
      </w:pPr>
      <w:r>
        <w:t>• Из карточки страхового случая можно открыть полис и страхователя.</w:t>
      </w:r>
    </w:p>
    <w:sectPr w:rsidR="00FC693F" w:rsidRPr="0006063C" w:rsidSect="00034616">
      <w:footerReference w:type="default" r:id="rId9"/>
      <w:pgSz w:w="11906" w:h="16838"/>
      <w:pgMar w:top="794" w:right="1020" w:bottom="79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20" w:line="240" w:lineRule="auto"/>
      <w:ind w:left="283" w:hanging="170"/>
    </w:pPr>
    <w:rPr>
      <w:rFonts w:ascii="Liberation Sans" w:hAnsi="Liberation Sans" w:eastAsia="Liberation San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ТЗ: страховые полисы и урегулирование убытков</dc:title>
  <dc:subject>Пример ТЗ для построения User Flow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