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96AD5" w14:textId="77777777" w:rsidR="00707F22" w:rsidRPr="00A065D2" w:rsidRDefault="00200951" w:rsidP="00200951">
      <w:pPr>
        <w:pStyle w:val="a3"/>
        <w:rPr>
          <w:b w:val="0"/>
          <w:sz w:val="52"/>
          <w:szCs w:val="52"/>
        </w:rPr>
      </w:pPr>
      <w:r w:rsidRPr="00A065D2">
        <w:rPr>
          <w:rFonts w:hint="eastAsia"/>
          <w:b w:val="0"/>
          <w:sz w:val="52"/>
          <w:szCs w:val="52"/>
        </w:rPr>
        <w:t>桃園航空城</w:t>
      </w:r>
      <w:r w:rsidR="007B0495">
        <w:rPr>
          <w:rFonts w:hint="eastAsia"/>
          <w:b w:val="0"/>
          <w:sz w:val="52"/>
          <w:szCs w:val="52"/>
        </w:rPr>
        <w:t>土地</w:t>
      </w:r>
      <w:r w:rsidR="00A065D2">
        <w:rPr>
          <w:rFonts w:hint="eastAsia"/>
          <w:b w:val="0"/>
          <w:sz w:val="52"/>
          <w:szCs w:val="52"/>
        </w:rPr>
        <w:t>徵收案</w:t>
      </w:r>
    </w:p>
    <w:p w14:paraId="0F34389C" w14:textId="77777777" w:rsidR="00A065D2" w:rsidRPr="007B0495" w:rsidRDefault="007B0495" w:rsidP="00A065D2">
      <w:pPr>
        <w:pStyle w:val="1"/>
        <w:rPr>
          <w:b w:val="0"/>
          <w:sz w:val="40"/>
          <w:szCs w:val="40"/>
        </w:rPr>
      </w:pPr>
      <w:r>
        <w:rPr>
          <w:rFonts w:hint="eastAsia"/>
          <w:b w:val="0"/>
          <w:sz w:val="40"/>
          <w:szCs w:val="40"/>
        </w:rPr>
        <w:t>徵收區段</w:t>
      </w:r>
      <w:r w:rsidR="000D127D">
        <w:rPr>
          <w:rFonts w:hint="eastAsia"/>
          <w:b w:val="0"/>
          <w:sz w:val="40"/>
          <w:szCs w:val="40"/>
        </w:rPr>
        <w:t>規劃</w:t>
      </w:r>
    </w:p>
    <w:p w14:paraId="616C7A3B" w14:textId="77777777" w:rsidR="00200951" w:rsidRPr="007B0495" w:rsidRDefault="007B0495" w:rsidP="000D127D">
      <w:r w:rsidRPr="00200951">
        <w:rPr>
          <w:rFonts w:hint="eastAsia"/>
        </w:rPr>
        <w:t>桃園航空城為台灣史上最大的土地徵收案，涉及交通規劃、土地開發、都市設計與景觀、基礎公共設施規劃及財務分析等多面向專業整合。</w:t>
      </w:r>
      <w:r w:rsidR="000D127D">
        <w:br/>
      </w:r>
      <w:r w:rsidR="00200951" w:rsidRPr="00200951">
        <w:rPr>
          <w:rFonts w:hint="eastAsia"/>
        </w:rPr>
        <w:t>航空城都市計畫面積</w:t>
      </w:r>
      <w:r w:rsidR="00200951" w:rsidRPr="00200951">
        <w:rPr>
          <w:rFonts w:hint="eastAsia"/>
        </w:rPr>
        <w:t>4,564</w:t>
      </w:r>
      <w:r w:rsidR="00200951" w:rsidRPr="00200951">
        <w:rPr>
          <w:rFonts w:hint="eastAsia"/>
        </w:rPr>
        <w:t>公頃，其中「機場專用區」</w:t>
      </w:r>
      <w:r w:rsidR="00200951" w:rsidRPr="00200951">
        <w:rPr>
          <w:rFonts w:hint="eastAsia"/>
        </w:rPr>
        <w:t>1,731</w:t>
      </w:r>
      <w:r w:rsidR="00200951" w:rsidRPr="00200951">
        <w:rPr>
          <w:rFonts w:hint="eastAsia"/>
        </w:rPr>
        <w:t>公頃、「自由貿易港區」</w:t>
      </w:r>
      <w:r w:rsidR="00200951" w:rsidRPr="00200951">
        <w:rPr>
          <w:rFonts w:hint="eastAsia"/>
        </w:rPr>
        <w:t>109</w:t>
      </w:r>
      <w:r w:rsidR="00200951" w:rsidRPr="00200951">
        <w:rPr>
          <w:rFonts w:hint="eastAsia"/>
        </w:rPr>
        <w:t>公頃、「產業專用區」</w:t>
      </w:r>
      <w:r w:rsidR="00200951" w:rsidRPr="00200951">
        <w:rPr>
          <w:rFonts w:hint="eastAsia"/>
        </w:rPr>
        <w:t>563</w:t>
      </w:r>
      <w:r w:rsidR="00200951" w:rsidRPr="00200951">
        <w:rPr>
          <w:rFonts w:hint="eastAsia"/>
        </w:rPr>
        <w:t>公頃、「商業區」</w:t>
      </w:r>
      <w:r w:rsidR="00200951" w:rsidRPr="00200951">
        <w:rPr>
          <w:rFonts w:hint="eastAsia"/>
        </w:rPr>
        <w:t>322</w:t>
      </w:r>
      <w:r w:rsidR="00200951" w:rsidRPr="00200951">
        <w:rPr>
          <w:rFonts w:hint="eastAsia"/>
        </w:rPr>
        <w:t>公頃、「住宅區」</w:t>
      </w:r>
      <w:r w:rsidR="00200951" w:rsidRPr="00200951">
        <w:rPr>
          <w:rFonts w:hint="eastAsia"/>
        </w:rPr>
        <w:t>558</w:t>
      </w:r>
      <w:r w:rsidR="00200951" w:rsidRPr="00200951">
        <w:rPr>
          <w:rFonts w:hint="eastAsia"/>
        </w:rPr>
        <w:t>公頃；</w:t>
      </w:r>
      <w:proofErr w:type="gramStart"/>
      <w:r w:rsidR="00200951" w:rsidRPr="00200951">
        <w:rPr>
          <w:rFonts w:hint="eastAsia"/>
        </w:rPr>
        <w:t>另劃設</w:t>
      </w:r>
      <w:proofErr w:type="gramEnd"/>
      <w:r w:rsidR="00200951" w:rsidRPr="00200951">
        <w:rPr>
          <w:rFonts w:hint="eastAsia"/>
        </w:rPr>
        <w:t>所需公園、道路、廣場等公共設施用地共</w:t>
      </w:r>
      <w:r w:rsidR="00200951" w:rsidRPr="00200951">
        <w:rPr>
          <w:rFonts w:hint="eastAsia"/>
        </w:rPr>
        <w:t>977</w:t>
      </w:r>
      <w:r w:rsidR="00200951" w:rsidRPr="00200951">
        <w:rPr>
          <w:rFonts w:hint="eastAsia"/>
        </w:rPr>
        <w:t>公頃。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桃園市政府於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109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年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11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月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9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日</w:t>
      </w:r>
      <w:r w:rsidR="00200951" w:rsidRPr="00200951">
        <w:rPr>
          <w:rFonts w:ascii="Arial" w:hAnsi="Arial" w:cs="Arial" w:hint="eastAsia"/>
          <w:color w:val="030303"/>
          <w:sz w:val="21"/>
          <w:szCs w:val="21"/>
        </w:rPr>
        <w:t>已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發布土地徵收公告，將桃園航空城</w:t>
      </w:r>
      <w:proofErr w:type="gramStart"/>
      <w:r w:rsidR="00200951" w:rsidRPr="00200951">
        <w:rPr>
          <w:rFonts w:ascii="Arial" w:hAnsi="Arial" w:cs="Arial"/>
          <w:color w:val="030303"/>
          <w:sz w:val="21"/>
          <w:szCs w:val="21"/>
        </w:rPr>
        <w:t>開發案區內</w:t>
      </w:r>
      <w:proofErr w:type="gramEnd"/>
      <w:r w:rsidR="00200951" w:rsidRPr="00200951">
        <w:rPr>
          <w:rFonts w:ascii="Arial" w:hAnsi="Arial" w:cs="Arial"/>
          <w:color w:val="030303"/>
          <w:sz w:val="21"/>
          <w:szCs w:val="21"/>
        </w:rPr>
        <w:t>人民土地收歸國有，進入實質徵收階段</w:t>
      </w:r>
      <w:r w:rsidR="00D562C6">
        <w:rPr>
          <w:rFonts w:ascii="Arial" w:hAnsi="Arial" w:cs="Arial" w:hint="eastAsia"/>
          <w:color w:val="030303"/>
          <w:sz w:val="21"/>
          <w:szCs w:val="21"/>
        </w:rPr>
        <w:t>，並提出十大優惠方案</w:t>
      </w:r>
      <w:r w:rsidR="00200951" w:rsidRPr="00200951">
        <w:rPr>
          <w:rFonts w:ascii="Arial" w:hAnsi="Arial" w:cs="Arial"/>
          <w:color w:val="030303"/>
          <w:sz w:val="21"/>
          <w:szCs w:val="21"/>
        </w:rPr>
        <w:t>。</w:t>
      </w:r>
    </w:p>
    <w:p w14:paraId="199A272A" w14:textId="77777777" w:rsidR="00200951" w:rsidRPr="00FD77B9" w:rsidRDefault="00FD77B9" w:rsidP="00FD77B9">
      <w:pPr>
        <w:pStyle w:val="1"/>
        <w:rPr>
          <w:b w:val="0"/>
          <w:sz w:val="40"/>
          <w:szCs w:val="40"/>
        </w:rPr>
      </w:pPr>
      <w:r>
        <w:rPr>
          <w:rFonts w:hint="eastAsia"/>
          <w:b w:val="0"/>
          <w:sz w:val="40"/>
          <w:szCs w:val="40"/>
        </w:rPr>
        <w:t>許多</w:t>
      </w:r>
      <w:r w:rsidRPr="00FD77B9">
        <w:rPr>
          <w:rFonts w:hint="eastAsia"/>
          <w:b w:val="0"/>
          <w:sz w:val="40"/>
          <w:szCs w:val="40"/>
        </w:rPr>
        <w:t>不合理之處</w:t>
      </w:r>
      <w:r w:rsidR="00AF36E0">
        <w:rPr>
          <w:rFonts w:hint="eastAsia"/>
          <w:b w:val="0"/>
          <w:sz w:val="40"/>
          <w:szCs w:val="40"/>
        </w:rPr>
        <w:t>引發爭議</w:t>
      </w:r>
    </w:p>
    <w:p w14:paraId="49DD4827" w14:textId="77777777" w:rsidR="00200951" w:rsidRPr="00FD77B9" w:rsidRDefault="00200951" w:rsidP="00FD77B9">
      <w:pPr>
        <w:pStyle w:val="a8"/>
        <w:numPr>
          <w:ilvl w:val="0"/>
          <w:numId w:val="2"/>
        </w:numPr>
        <w:ind w:leftChars="0"/>
      </w:pPr>
      <w:r w:rsidRPr="00FD77B9">
        <w:rPr>
          <w:rFonts w:hint="eastAsia"/>
        </w:rPr>
        <w:t>區域徵收法規本身的爭議，</w:t>
      </w:r>
      <w:r w:rsidR="00D562C6" w:rsidRPr="00FD77B9">
        <w:rPr>
          <w:rFonts w:hint="eastAsia"/>
        </w:rPr>
        <w:t>詳情：《區域徵收》此書</w:t>
      </w:r>
      <w:r w:rsidR="00FD77B9" w:rsidRPr="00FD77B9">
        <w:rPr>
          <w:rFonts w:hint="eastAsia"/>
        </w:rPr>
        <w:t>。</w:t>
      </w:r>
    </w:p>
    <w:p w14:paraId="4925EE76" w14:textId="77777777" w:rsidR="00D562C6" w:rsidRPr="00FD77B9" w:rsidRDefault="00D562C6" w:rsidP="00FD77B9">
      <w:pPr>
        <w:pStyle w:val="a8"/>
        <w:numPr>
          <w:ilvl w:val="0"/>
          <w:numId w:val="2"/>
        </w:numPr>
        <w:ind w:leftChars="0"/>
      </w:pPr>
      <w:r w:rsidRPr="00FD77B9">
        <w:rPr>
          <w:rFonts w:hint="eastAsia"/>
        </w:rPr>
        <w:t>本次徵收中，徵收價格遠低於權狀不足</w:t>
      </w:r>
      <w:r w:rsidRPr="00FD77B9">
        <w:rPr>
          <w:rFonts w:hint="eastAsia"/>
        </w:rPr>
        <w:t>30</w:t>
      </w:r>
      <w:r w:rsidRPr="00FD77B9">
        <w:rPr>
          <w:rFonts w:hint="eastAsia"/>
        </w:rPr>
        <w:t>坪的小坪數建物，價值不足配回安置街廓最小單位者、徵收補償費也不足購買最小坪數，差額地價或房價可減輕</w:t>
      </w:r>
      <w:r w:rsidRPr="00FD77B9">
        <w:rPr>
          <w:rFonts w:hint="eastAsia"/>
        </w:rPr>
        <w:t>20</w:t>
      </w:r>
      <w:r w:rsidRPr="00FD77B9">
        <w:rPr>
          <w:rFonts w:hint="eastAsia"/>
        </w:rPr>
        <w:t>％，以</w:t>
      </w:r>
      <w:r w:rsidRPr="00FD77B9">
        <w:rPr>
          <w:rFonts w:hint="eastAsia"/>
        </w:rPr>
        <w:t>8</w:t>
      </w:r>
      <w:r w:rsidRPr="00FD77B9">
        <w:rPr>
          <w:rFonts w:hint="eastAsia"/>
        </w:rPr>
        <w:t>折加購不足的坪數，會使徵收戶負債，更無法還他們一個家</w:t>
      </w:r>
      <w:r w:rsidR="00FD77B9" w:rsidRPr="00FD77B9">
        <w:rPr>
          <w:rFonts w:hint="eastAsia"/>
        </w:rPr>
        <w:t>。</w:t>
      </w:r>
    </w:p>
    <w:p w14:paraId="4F3A0D18" w14:textId="77777777" w:rsidR="00D562C6" w:rsidRPr="00FD77B9" w:rsidRDefault="00D562C6" w:rsidP="00FD77B9">
      <w:pPr>
        <w:pStyle w:val="a8"/>
        <w:numPr>
          <w:ilvl w:val="0"/>
          <w:numId w:val="2"/>
        </w:numPr>
        <w:ind w:leftChars="0"/>
      </w:pPr>
      <w:r w:rsidRPr="00FD77B9">
        <w:rPr>
          <w:rFonts w:hint="eastAsia"/>
        </w:rPr>
        <w:t>桃園市政府</w:t>
      </w:r>
      <w:r w:rsidRPr="00FD77B9">
        <w:t>共</w:t>
      </w:r>
      <w:r w:rsidRPr="00FD77B9">
        <w:t>10</w:t>
      </w:r>
      <w:r w:rsidRPr="00FD77B9">
        <w:t>年未依法行政，未按營造物價指數調整建築物改良物補償評點基準，</w:t>
      </w:r>
      <w:r w:rsidRPr="00FD77B9">
        <w:t>10</w:t>
      </w:r>
      <w:r w:rsidRPr="00FD77B9">
        <w:t>年後微調至</w:t>
      </w:r>
      <w:r w:rsidRPr="00FD77B9">
        <w:t>10.1</w:t>
      </w:r>
      <w:r w:rsidRPr="00FD77B9">
        <w:t>元，再微調至</w:t>
      </w:r>
      <w:r w:rsidRPr="00FD77B9">
        <w:t>109</w:t>
      </w:r>
      <w:r w:rsidRPr="00FD77B9">
        <w:t>年的</w:t>
      </w:r>
      <w:r w:rsidRPr="00FD77B9">
        <w:t>12.1</w:t>
      </w:r>
      <w:r w:rsidRPr="00FD77B9">
        <w:t>元</w:t>
      </w:r>
      <w:r w:rsidRPr="00FD77B9">
        <w:rPr>
          <w:rFonts w:hint="eastAsia"/>
        </w:rPr>
        <w:t>，違反誠信原則，</w:t>
      </w:r>
      <w:proofErr w:type="gramStart"/>
      <w:r w:rsidRPr="00FD77B9">
        <w:t>修惡補償</w:t>
      </w:r>
      <w:proofErr w:type="gramEnd"/>
      <w:r w:rsidRPr="00FD77B9">
        <w:t>條例，坑殺人民權益</w:t>
      </w:r>
      <w:r w:rsidR="00FD77B9" w:rsidRPr="00FD77B9">
        <w:rPr>
          <w:rFonts w:hint="eastAsia"/>
        </w:rPr>
        <w:t>。</w:t>
      </w:r>
    </w:p>
    <w:p w14:paraId="01151E99" w14:textId="77777777" w:rsidR="00D562C6" w:rsidRPr="00FD77B9" w:rsidRDefault="00D562C6" w:rsidP="00FD77B9">
      <w:pPr>
        <w:pStyle w:val="a8"/>
        <w:numPr>
          <w:ilvl w:val="0"/>
          <w:numId w:val="2"/>
        </w:numPr>
        <w:ind w:leftChars="0"/>
      </w:pPr>
      <w:r w:rsidRPr="00FD77B9">
        <w:t>桃園市政府於</w:t>
      </w:r>
      <w:r w:rsidRPr="00FD77B9">
        <w:t>108</w:t>
      </w:r>
      <w:r w:rsidRPr="00FD77B9">
        <w:t>年</w:t>
      </w:r>
      <w:r w:rsidRPr="00FD77B9">
        <w:t>3</w:t>
      </w:r>
      <w:r w:rsidRPr="00FD77B9">
        <w:t>月</w:t>
      </w:r>
      <w:r w:rsidRPr="00FD77B9">
        <w:t>29</w:t>
      </w:r>
      <w:r w:rsidRPr="00FD77B9">
        <w:t>日發出開會通知單於</w:t>
      </w:r>
      <w:r w:rsidRPr="00FD77B9">
        <w:t>108</w:t>
      </w:r>
      <w:r w:rsidRPr="00FD77B9">
        <w:t>年</w:t>
      </w:r>
      <w:r w:rsidRPr="00FD77B9">
        <w:t>4</w:t>
      </w:r>
      <w:r w:rsidRPr="00FD77B9">
        <w:t>月</w:t>
      </w:r>
      <w:r w:rsidRPr="00FD77B9">
        <w:t>8</w:t>
      </w:r>
      <w:r w:rsidRPr="00FD77B9">
        <w:t>日召集所有議員、市府各相關局處，修訂「桃園市興辦公共工程建築改良物拆遷補償標準」，該修正草案修法方向原比照新北市政策，明載納入「雜項工作物及固定設備裝潢基準」、「建築物主要結構樓層加成表」，以及「評點單價提高至</w:t>
      </w:r>
      <w:r w:rsidRPr="00FD77B9">
        <w:t>14.8</w:t>
      </w:r>
      <w:r w:rsidRPr="00FD77B9">
        <w:t>」。孰料之後竟將前列補償內容逕自剔除，評點單價降低為</w:t>
      </w:r>
      <w:r w:rsidRPr="00FD77B9">
        <w:t>12.1</w:t>
      </w:r>
      <w:r w:rsidRPr="00FD77B9">
        <w:t>，嚴重坑殺人民財產權，導致人民負債重建。</w:t>
      </w:r>
    </w:p>
    <w:p w14:paraId="224394FF" w14:textId="77777777" w:rsidR="00D562C6" w:rsidRPr="00FD77B9" w:rsidRDefault="00D562C6" w:rsidP="00FD77B9">
      <w:pPr>
        <w:pStyle w:val="a8"/>
        <w:numPr>
          <w:ilvl w:val="0"/>
          <w:numId w:val="2"/>
        </w:numPr>
        <w:ind w:leftChars="0"/>
      </w:pPr>
      <w:r w:rsidRPr="00FD77B9">
        <w:t>桃園市航空城區段徵收案為「自償性」開發，不會排擠市府預算，不會花納稅人</w:t>
      </w:r>
      <w:proofErr w:type="gramStart"/>
      <w:r w:rsidRPr="00FD77B9">
        <w:t>一</w:t>
      </w:r>
      <w:proofErr w:type="gramEnd"/>
      <w:r w:rsidRPr="00FD77B9">
        <w:t>毛錢，反而是政府跟徵收戶「圈地」、「</w:t>
      </w:r>
      <w:proofErr w:type="gramStart"/>
      <w:r w:rsidRPr="00FD77B9">
        <w:t>低價收地</w:t>
      </w:r>
      <w:proofErr w:type="gramEnd"/>
      <w:r w:rsidRPr="00FD77B9">
        <w:t>」、「高價賣地」</w:t>
      </w:r>
      <w:r w:rsidRPr="00FD77B9">
        <w:rPr>
          <w:rFonts w:hint="eastAsia"/>
        </w:rPr>
        <w:t>。有明顯圖利財團之實</w:t>
      </w:r>
      <w:r w:rsidR="00FD77B9" w:rsidRPr="00FD77B9">
        <w:rPr>
          <w:rFonts w:hint="eastAsia"/>
        </w:rPr>
        <w:t>。</w:t>
      </w:r>
    </w:p>
    <w:p w14:paraId="15B7C412" w14:textId="77777777" w:rsidR="00BF0251" w:rsidRDefault="00BF0251" w:rsidP="00D562C6">
      <w:pPr>
        <w:rPr>
          <w:rFonts w:asciiTheme="minorEastAsia" w:hAnsiTheme="minorEastAsia"/>
          <w:szCs w:val="24"/>
        </w:rPr>
      </w:pPr>
    </w:p>
    <w:p w14:paraId="45E9A5D1" w14:textId="77777777" w:rsidR="00BF0251" w:rsidRDefault="00BF0251" w:rsidP="00D562C6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參考資料：</w:t>
      </w:r>
    </w:p>
    <w:p w14:paraId="2F8B18C2" w14:textId="77777777" w:rsidR="00BF0251" w:rsidRPr="00FD77B9" w:rsidRDefault="004F07A2" w:rsidP="00FD77B9">
      <w:pPr>
        <w:pStyle w:val="a8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hyperlink r:id="rId7" w:history="1">
        <w:r w:rsidR="00BF0251" w:rsidRPr="00FD77B9">
          <w:rPr>
            <w:rStyle w:val="a5"/>
            <w:rFonts w:asciiTheme="minorEastAsia" w:hAnsiTheme="minorEastAsia"/>
            <w:szCs w:val="24"/>
          </w:rPr>
          <w:t>https://udn.com/news/story/7324/5035149</w:t>
        </w:r>
      </w:hyperlink>
    </w:p>
    <w:p w14:paraId="064193C3" w14:textId="77777777" w:rsidR="00BF0251" w:rsidRPr="00FD77B9" w:rsidRDefault="004F07A2" w:rsidP="00FD77B9">
      <w:pPr>
        <w:pStyle w:val="a8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hyperlink r:id="rId8" w:history="1">
        <w:r w:rsidR="001C3120" w:rsidRPr="00FD77B9">
          <w:rPr>
            <w:rStyle w:val="a5"/>
            <w:rFonts w:asciiTheme="minorEastAsia" w:hAnsiTheme="minorEastAsia"/>
            <w:szCs w:val="24"/>
          </w:rPr>
          <w:t>https://www.tycg.gov.tw/aerotropolis/home.jsp?id=15&amp;parentpath=0,2</w:t>
        </w:r>
      </w:hyperlink>
    </w:p>
    <w:p w14:paraId="1CCE45AE" w14:textId="77777777" w:rsidR="001C3120" w:rsidRPr="00FD77B9" w:rsidRDefault="004F07A2" w:rsidP="00FD77B9">
      <w:pPr>
        <w:pStyle w:val="a8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hyperlink r:id="rId9" w:history="1">
        <w:r w:rsidR="001C3120" w:rsidRPr="00FD77B9">
          <w:rPr>
            <w:rStyle w:val="a5"/>
            <w:rFonts w:asciiTheme="minorEastAsia" w:hAnsiTheme="minorEastAsia" w:hint="eastAsia"/>
            <w:szCs w:val="24"/>
          </w:rPr>
          <w:t>桃園市公民監督聯盟</w:t>
        </w:r>
      </w:hyperlink>
    </w:p>
    <w:sectPr w:rsidR="001C3120" w:rsidRPr="00FD7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7D039" w14:textId="77777777" w:rsidR="004F07A2" w:rsidRDefault="004F07A2" w:rsidP="001018BE">
      <w:r>
        <w:separator/>
      </w:r>
    </w:p>
  </w:endnote>
  <w:endnote w:type="continuationSeparator" w:id="0">
    <w:p w14:paraId="22154F50" w14:textId="77777777" w:rsidR="004F07A2" w:rsidRDefault="004F07A2" w:rsidP="0010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BB3F5" w14:textId="77777777" w:rsidR="004F07A2" w:rsidRDefault="004F07A2" w:rsidP="001018BE">
      <w:r>
        <w:separator/>
      </w:r>
    </w:p>
  </w:footnote>
  <w:footnote w:type="continuationSeparator" w:id="0">
    <w:p w14:paraId="4C6403BB" w14:textId="77777777" w:rsidR="004F07A2" w:rsidRDefault="004F07A2" w:rsidP="00101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63D1"/>
    <w:multiLevelType w:val="hybridMultilevel"/>
    <w:tmpl w:val="2D941316"/>
    <w:lvl w:ilvl="0" w:tplc="D1EE3B5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F6DDA"/>
    <w:multiLevelType w:val="hybridMultilevel"/>
    <w:tmpl w:val="17E89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97EB5"/>
    <w:multiLevelType w:val="hybridMultilevel"/>
    <w:tmpl w:val="70222F92"/>
    <w:lvl w:ilvl="0" w:tplc="D1EE3B5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7MwNDc1NjcwMrFU0lEKTi0uzszPAykwqgUAu+vv6iwAAAA="/>
  </w:docVars>
  <w:rsids>
    <w:rsidRoot w:val="00200951"/>
    <w:rsid w:val="000D127D"/>
    <w:rsid w:val="001018BE"/>
    <w:rsid w:val="0015568F"/>
    <w:rsid w:val="001C3120"/>
    <w:rsid w:val="00200951"/>
    <w:rsid w:val="00274ED2"/>
    <w:rsid w:val="004F07A2"/>
    <w:rsid w:val="0050535A"/>
    <w:rsid w:val="00707F22"/>
    <w:rsid w:val="007B0495"/>
    <w:rsid w:val="00A065D2"/>
    <w:rsid w:val="00AF36E0"/>
    <w:rsid w:val="00BF0251"/>
    <w:rsid w:val="00D562C6"/>
    <w:rsid w:val="00F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C21B8"/>
  <w15:chartTrackingRefBased/>
  <w15:docId w15:val="{5AC6BE8B-4380-4940-9132-1AAB582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562C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9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9"/>
    </w:rPr>
  </w:style>
  <w:style w:type="character" w:customStyle="1" w:styleId="a4">
    <w:name w:val="標題 字元"/>
    <w:basedOn w:val="a0"/>
    <w:link w:val="a3"/>
    <w:uiPriority w:val="10"/>
    <w:rsid w:val="00200951"/>
    <w:rPr>
      <w:rFonts w:asciiTheme="majorHAnsi" w:eastAsiaTheme="majorEastAsia" w:hAnsiTheme="majorHAnsi" w:cstheme="majorBidi"/>
      <w:b/>
      <w:bCs/>
      <w:sz w:val="32"/>
      <w:szCs w:val="29"/>
    </w:rPr>
  </w:style>
  <w:style w:type="character" w:customStyle="1" w:styleId="10">
    <w:name w:val="標題 1 字元"/>
    <w:basedOn w:val="a0"/>
    <w:link w:val="1"/>
    <w:uiPriority w:val="9"/>
    <w:rsid w:val="00D562C6"/>
    <w:rPr>
      <w:rFonts w:ascii="新細明體" w:eastAsia="新細明體" w:hAnsi="新細明體" w:cs="新細明體"/>
      <w:b/>
      <w:bCs/>
      <w:kern w:val="36"/>
      <w:sz w:val="48"/>
      <w:szCs w:val="48"/>
      <w:lang w:bidi="ar-SA"/>
    </w:rPr>
  </w:style>
  <w:style w:type="character" w:styleId="a5">
    <w:name w:val="Hyperlink"/>
    <w:basedOn w:val="a0"/>
    <w:uiPriority w:val="99"/>
    <w:unhideWhenUsed/>
    <w:rsid w:val="00BF02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025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065D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FD77B9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1018BE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首 字元"/>
    <w:basedOn w:val="a0"/>
    <w:link w:val="a9"/>
    <w:uiPriority w:val="99"/>
    <w:rsid w:val="001018BE"/>
    <w:rPr>
      <w:sz w:val="20"/>
      <w:szCs w:val="18"/>
    </w:rPr>
  </w:style>
  <w:style w:type="paragraph" w:styleId="ab">
    <w:name w:val="footer"/>
    <w:basedOn w:val="a"/>
    <w:link w:val="ac"/>
    <w:uiPriority w:val="99"/>
    <w:unhideWhenUsed/>
    <w:rsid w:val="001018BE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c">
    <w:name w:val="頁尾 字元"/>
    <w:basedOn w:val="a0"/>
    <w:link w:val="ab"/>
    <w:uiPriority w:val="99"/>
    <w:rsid w:val="001018BE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cg.gov.tw/aerotropolis/home.jsp?id=15&amp;parentpath=0,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dn.com/news/story/7324/5035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%E6%A1%83%E5%9C%92%E5%B8%82%E5%85%AC%E6%B0%91%E7%9B%A3%E7%9D%A3%E8%81%AF%E7%9B%9F%E9%99%A3%E7%B7%9A-11558894687230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硯喬 張</cp:lastModifiedBy>
  <cp:revision>7</cp:revision>
  <dcterms:created xsi:type="dcterms:W3CDTF">2020-11-24T10:11:00Z</dcterms:created>
  <dcterms:modified xsi:type="dcterms:W3CDTF">2020-12-21T15:41:00Z</dcterms:modified>
</cp:coreProperties>
</file>