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Courier New" w:hAnsi="Courier New" w:eastAsia="Courier New" w:ascii="Courier New"/>
          <w:b w:val="1"/>
          <w:sz w:val="28"/>
          <w:rtl w:val="0"/>
        </w:rPr>
        <w:t xml:space="preserve">THE CONSTITUTION OF THE CLUB OF OTHER PEOPLE</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Courier New" w:hAnsi="Courier New" w:eastAsia="Courier New" w:ascii="Courier New"/>
          <w:rtl w:val="0"/>
        </w:rPr>
        <w:t xml:space="preserve">PREAMBLE</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We, the People of the Club of Other People, in order to secure for everyone except ourselves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liberty - to join this club, which will be a long and hard struggle because the founding members are complete snobs,</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equality - especially during math exams,</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and fraternity - unfortunately there are no plans for sororities at present but we would like to put it out there that we have nothing against them on principle,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do hereby express the hope that Other People will promise to honour and abide by this Constitution for as long as they are not members of this Club, since if they happen to join the club they will probably vote to disband it immediately, in which case this entire Constitution will become rather useless and the feelings of the founding members will be greatly hurt.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ARTICLE I: MEMBERSHIP</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Section 1: A Priori</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Since this is the Club of Other People, it follows that you are not a member of it, but everyone other than you is. You have no business reading this Constitution, so please return it to whomsoever you stole it from along with a letter of apology.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Section 2: Induction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If you are still reading this in defiance of Section 1 and someone else peeks over your shoulder, all second person pronouns in this text automatically change from singular to plural. This is the induction hypothesis. To prove the base case, act like you are reading something extremely engrossing and laugh out loud at intervals. You will soon turn into a long queue of non-members, each peeking over the shoulder of the person in front of them. If there is at least one person peeking over your shoulder you can get up and leave. Congratulations - the process of induction is now complete. Welcome to the Club of Other People.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ARTICLE II: STRUCTURE AND FUNCTION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Section 1: A Restatement of the First Principles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As you should have gathered by now, with sufficient logical ingenuity and copies of this Constitution it can be proven that anyone both is and is not a member of this club. Similarly, it can also be proven that they are also minions, club Presidents, rival club Presidents, moles and anything else you care to name. If you actually do care enough to name it, you become entitled to a certificate for it.</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The bottom line is this: those who call themselves members of the club are members of the club, and many of those who do not are also members of the club, but nobody can tell.</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Section 2: Otherpeopleism is a Humanism</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Rather predictably, this club is based upon the principles of otherpeopleism, a school of thought invented by Jean-Paul Sartre after he lost the gold medal in the 24-hour pragmatism event at the 2012 Philosolympics to Friedrich Nietzsche.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Otherpeopleism has been derided by capitalists as “stupidity” and by cynics, notably Diogenes, as “never gonna work”, but that doesn’t really count against it because cynics say that about everything.</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The fundamental tenet of otherpeopleism is, “Heaven is other people.” This means that man is not responsible for anything he does, no matter what woman might say. Whatever he is is whatever peer pressure has made him. His actions must always be a carefully calculated weighted average of the actions of the people around him. He should strive at all times to be completely expendable and replaceable so that nobody misses him when he dies. To this end, he should spend most of the day on social networking websites and must always keep himself updated on the subject of internet memes. Everyone has a purpose in the world, and that purpose is defined by their 150 closest Facebook friends. Sometimes those friends will tell them to do things they might regret, but they should do them anyway. This behavior is explained by a branch of psychology known as mean friend theory (MFT). It’s perfectly natural and nothing to worry about.</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Otherpeopleism is like having a diverse investment portfolio. You can’t be any worse off than your worst-off friend. You rise with the market and fall with the market. If the market jumps off a cliff, so do you. If you ever feel any kind of anguish or despair, you go and watch a movie about anguish and despair and do whatever the protagonist did because it is impossible for the film industry to abandon you. In this, otherpeopleism is the greatest and most vital form of humanism possible.</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Section 3: Meetings</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Meetings are held exclusively for the purpose of interacting with other people. No member may call a meeting, because other members may be busy and it goes against the principles of otherpeopleism to insist that they do something they don’t want to. Therefore club meetings can only be held when members happen to meet up at one place by random chance.</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Section 4: Subordination</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No member shall have a say in the running of the club. The club shall do whatever other people decide it should do. In the event of a lack of orders to follow, the club should kick some of its members out in the hope that this will fill the power vacuum.</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ARTICLE III: ACTUAL WORK</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Section 1: Resources</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The club has no source of funds and relies on the charity of other people to function effectively. The club may not accept funds from any source other than its own members.</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Section 2: Events</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The club must hold the following events between one equinox and another:</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 Seven meetings</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 Three parties</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 A seminar on altruism</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 A blind date event where participants have to go on a date but they are not informed when, where or with whom in advance, and if they’re late it’s their fault</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 Simon Says Marathon</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 An event where participants pretend to be other people, usually people not participating in the event</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rtl w:val="0"/>
        </w:rPr>
        <w:t xml:space="preserve">- An international conference exclusively for other people</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Constitution of the Club of Other People.docx</dc:title>
</cp:coreProperties>
</file>