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50F83" w14:textId="0E4B19A7" w:rsidR="00697E53" w:rsidRPr="00E74D1B" w:rsidRDefault="00E74D1B" w:rsidP="00E74D1B">
      <w:pPr>
        <w:jc w:val="center"/>
        <w:rPr>
          <w:rFonts w:asciiTheme="majorEastAsia" w:eastAsiaTheme="majorEastAsia" w:hAnsiTheme="majorEastAsia"/>
          <w:sz w:val="32"/>
          <w:szCs w:val="32"/>
        </w:rPr>
      </w:pPr>
      <w:r w:rsidRPr="00E74D1B">
        <w:rPr>
          <w:rFonts w:asciiTheme="majorEastAsia" w:eastAsiaTheme="majorEastAsia" w:hAnsiTheme="majorEastAsia" w:hint="eastAsia"/>
          <w:sz w:val="32"/>
          <w:szCs w:val="32"/>
        </w:rPr>
        <w:t>非线性光学第一次作业</w:t>
      </w:r>
    </w:p>
    <w:p w14:paraId="7223D296" w14:textId="7A7A5141" w:rsidR="00E74D1B" w:rsidRDefault="00E74D1B" w:rsidP="00E74D1B">
      <w:pPr>
        <w:jc w:val="center"/>
        <w:rPr>
          <w:sz w:val="24"/>
          <w:szCs w:val="24"/>
        </w:rPr>
      </w:pPr>
      <w:r w:rsidRPr="00E74D1B">
        <w:rPr>
          <w:rFonts w:hint="eastAsia"/>
          <w:sz w:val="24"/>
          <w:szCs w:val="24"/>
        </w:rPr>
        <w:t>樊云谊 SC18004016</w:t>
      </w:r>
    </w:p>
    <w:p w14:paraId="1893189C" w14:textId="77777777" w:rsidR="00E74D1B" w:rsidRPr="00E74D1B" w:rsidRDefault="00E74D1B" w:rsidP="00E74D1B">
      <w:pPr>
        <w:jc w:val="left"/>
        <w:rPr>
          <w:sz w:val="24"/>
          <w:szCs w:val="24"/>
        </w:rPr>
      </w:pPr>
      <w:r w:rsidRPr="00E74D1B">
        <w:rPr>
          <w:b/>
          <w:bCs/>
          <w:sz w:val="24"/>
          <w:szCs w:val="24"/>
        </w:rPr>
        <w:t xml:space="preserve">1. </w:t>
      </w:r>
      <w:r w:rsidRPr="00E74D1B">
        <w:rPr>
          <w:rFonts w:hint="eastAsia"/>
          <w:b/>
          <w:bCs/>
          <w:sz w:val="24"/>
          <w:szCs w:val="24"/>
        </w:rPr>
        <w:t>今利用</w:t>
      </w:r>
      <w:r w:rsidRPr="00E74D1B">
        <w:rPr>
          <w:b/>
          <w:bCs/>
          <w:sz w:val="24"/>
          <w:szCs w:val="24"/>
        </w:rPr>
        <w:t>KDP</w:t>
      </w:r>
      <w:r w:rsidRPr="00E74D1B">
        <w:rPr>
          <w:rFonts w:hint="eastAsia"/>
          <w:b/>
          <w:bCs/>
          <w:sz w:val="24"/>
          <w:szCs w:val="24"/>
        </w:rPr>
        <w:t>晶体进行参量放大</w:t>
      </w:r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rFonts w:hint="eastAsia"/>
          <w:b/>
          <w:bCs/>
          <w:sz w:val="24"/>
          <w:szCs w:val="24"/>
        </w:rPr>
        <w:t>若其中有两个光波是非常光</w:t>
      </w:r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rFonts w:hint="eastAsia"/>
          <w:b/>
          <w:bCs/>
          <w:sz w:val="24"/>
          <w:szCs w:val="24"/>
        </w:rPr>
        <w:t>第三个光波是寻常光</w:t>
      </w:r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rFonts w:hint="eastAsia"/>
          <w:b/>
          <w:bCs/>
          <w:sz w:val="24"/>
          <w:szCs w:val="24"/>
        </w:rPr>
        <w:t>试推导其相位匹配角公式。 这三个光波（信号、 空闲和泵浦）中哪一个选为寻常光？ 利用</w:t>
      </w:r>
      <w:r w:rsidRPr="00E74D1B">
        <w:rPr>
          <w:b/>
          <w:bCs/>
          <w:i/>
          <w:iCs/>
          <w:sz w:val="24"/>
          <w:szCs w:val="24"/>
        </w:rPr>
        <w:t>ω</w:t>
      </w:r>
      <w:r w:rsidRPr="00E74D1B">
        <w:rPr>
          <w:b/>
          <w:bCs/>
          <w:sz w:val="24"/>
          <w:szCs w:val="24"/>
          <w:vertAlign w:val="subscript"/>
        </w:rPr>
        <w:t>3</w:t>
      </w:r>
      <w:r w:rsidRPr="00E74D1B">
        <w:rPr>
          <w:b/>
          <w:bCs/>
          <w:sz w:val="24"/>
          <w:szCs w:val="24"/>
        </w:rPr>
        <w:t>=10 000 cm</w:t>
      </w:r>
      <w:r w:rsidRPr="00E74D1B">
        <w:rPr>
          <w:b/>
          <w:bCs/>
          <w:sz w:val="24"/>
          <w:szCs w:val="24"/>
          <w:vertAlign w:val="superscript"/>
        </w:rPr>
        <w:t>-1</w:t>
      </w:r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b/>
          <w:bCs/>
          <w:i/>
          <w:iCs/>
          <w:sz w:val="24"/>
          <w:szCs w:val="24"/>
        </w:rPr>
        <w:t>ω</w:t>
      </w:r>
      <w:r w:rsidRPr="00E74D1B">
        <w:rPr>
          <w:b/>
          <w:bCs/>
          <w:sz w:val="24"/>
          <w:szCs w:val="24"/>
          <w:vertAlign w:val="subscript"/>
        </w:rPr>
        <w:t>1</w:t>
      </w:r>
      <w:r w:rsidRPr="00E74D1B">
        <w:rPr>
          <w:b/>
          <w:bCs/>
          <w:sz w:val="24"/>
          <w:szCs w:val="24"/>
        </w:rPr>
        <w:t>=</w:t>
      </w:r>
      <w:r w:rsidRPr="00E74D1B">
        <w:rPr>
          <w:b/>
          <w:bCs/>
          <w:i/>
          <w:iCs/>
          <w:sz w:val="24"/>
          <w:szCs w:val="24"/>
        </w:rPr>
        <w:t>ω</w:t>
      </w:r>
      <w:r w:rsidRPr="00E74D1B">
        <w:rPr>
          <w:b/>
          <w:bCs/>
          <w:sz w:val="24"/>
          <w:szCs w:val="24"/>
          <w:vertAlign w:val="subscript"/>
        </w:rPr>
        <w:t>2</w:t>
      </w:r>
      <w:r w:rsidRPr="00E74D1B">
        <w:rPr>
          <w:b/>
          <w:bCs/>
          <w:sz w:val="24"/>
          <w:szCs w:val="24"/>
        </w:rPr>
        <w:t>=5000 cm</w:t>
      </w:r>
      <w:r w:rsidRPr="00E74D1B">
        <w:rPr>
          <w:b/>
          <w:bCs/>
          <w:sz w:val="24"/>
          <w:szCs w:val="24"/>
          <w:vertAlign w:val="superscript"/>
        </w:rPr>
        <w:t>-1</w:t>
      </w:r>
      <w:r w:rsidRPr="00E74D1B">
        <w:rPr>
          <w:rFonts w:hint="eastAsia"/>
          <w:b/>
          <w:bCs/>
          <w:sz w:val="24"/>
          <w:szCs w:val="24"/>
        </w:rPr>
        <w:t>能否实现这种形式的相位匹配？ 如果能的话</w:t>
      </w:r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rFonts w:hint="eastAsia"/>
          <w:b/>
          <w:bCs/>
          <w:sz w:val="24"/>
          <w:szCs w:val="24"/>
        </w:rPr>
        <w:t>相位匹配角</w:t>
      </w:r>
      <w:proofErr w:type="spellStart"/>
      <w:r w:rsidRPr="00E74D1B">
        <w:rPr>
          <w:b/>
          <w:bCs/>
          <w:i/>
          <w:iCs/>
          <w:sz w:val="24"/>
          <w:szCs w:val="24"/>
        </w:rPr>
        <w:t>θ</w:t>
      </w:r>
      <w:r w:rsidRPr="00E74D1B">
        <w:rPr>
          <w:b/>
          <w:bCs/>
          <w:sz w:val="24"/>
          <w:szCs w:val="24"/>
          <w:vertAlign w:val="subscript"/>
        </w:rPr>
        <w:t>m</w:t>
      </w:r>
      <w:proofErr w:type="spellEnd"/>
      <w:r w:rsidRPr="00E74D1B">
        <w:rPr>
          <w:rFonts w:hint="eastAsia"/>
          <w:b/>
          <w:bCs/>
          <w:sz w:val="24"/>
          <w:szCs w:val="24"/>
        </w:rPr>
        <w:t>为多大？</w:t>
      </w:r>
    </w:p>
    <w:p w14:paraId="418C1490" w14:textId="6EEF6D1C" w:rsidR="00E74D1B" w:rsidRDefault="00E74D1B" w:rsidP="00E74D1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解答：</w:t>
      </w:r>
      <w:r w:rsidR="00034C43" w:rsidRPr="00034C43">
        <w:rPr>
          <w:noProof/>
          <w:sz w:val="24"/>
          <w:szCs w:val="24"/>
        </w:rPr>
        <w:drawing>
          <wp:inline distT="0" distB="0" distL="0" distR="0" wp14:anchorId="28B3F70F" wp14:editId="319092A8">
            <wp:extent cx="4183305" cy="4260273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02" b="30824"/>
                    <a:stretch/>
                  </pic:blipFill>
                  <pic:spPr bwMode="auto">
                    <a:xfrm>
                      <a:off x="0" y="0"/>
                      <a:ext cx="4184015" cy="426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0835" w14:textId="77777777" w:rsidR="00E74D1B" w:rsidRPr="00E74D1B" w:rsidRDefault="00E74D1B" w:rsidP="00E74D1B">
      <w:pPr>
        <w:jc w:val="left"/>
        <w:rPr>
          <w:sz w:val="24"/>
          <w:szCs w:val="24"/>
        </w:rPr>
      </w:pPr>
      <w:r w:rsidRPr="00E74D1B">
        <w:rPr>
          <w:b/>
          <w:bCs/>
          <w:sz w:val="24"/>
          <w:szCs w:val="24"/>
        </w:rPr>
        <w:t xml:space="preserve">2. </w:t>
      </w:r>
      <w:r w:rsidRPr="00E74D1B">
        <w:rPr>
          <w:rFonts w:hint="eastAsia"/>
          <w:b/>
          <w:bCs/>
          <w:sz w:val="24"/>
          <w:szCs w:val="24"/>
        </w:rPr>
        <w:t>试证明外加直流电场</w:t>
      </w:r>
      <w:proofErr w:type="spellStart"/>
      <w:r w:rsidRPr="00E74D1B">
        <w:rPr>
          <w:b/>
          <w:bCs/>
          <w:i/>
          <w:iCs/>
          <w:sz w:val="24"/>
          <w:szCs w:val="24"/>
        </w:rPr>
        <w:t>E</w:t>
      </w:r>
      <w:r w:rsidRPr="00E74D1B">
        <w:rPr>
          <w:b/>
          <w:bCs/>
          <w:i/>
          <w:iCs/>
          <w:sz w:val="24"/>
          <w:szCs w:val="24"/>
          <w:vertAlign w:val="subscript"/>
        </w:rPr>
        <w:t>y</w:t>
      </w:r>
      <w:proofErr w:type="spellEnd"/>
      <w:r w:rsidRPr="00E74D1B">
        <w:rPr>
          <w:b/>
          <w:bCs/>
          <w:sz w:val="24"/>
          <w:szCs w:val="24"/>
        </w:rPr>
        <w:t>=</w:t>
      </w:r>
      <w:r w:rsidRPr="00E74D1B">
        <w:rPr>
          <w:b/>
          <w:bCs/>
          <w:i/>
          <w:iCs/>
          <w:sz w:val="24"/>
          <w:szCs w:val="24"/>
        </w:rPr>
        <w:t>E</w:t>
      </w:r>
      <w:r w:rsidRPr="00E74D1B">
        <w:rPr>
          <w:b/>
          <w:bCs/>
          <w:sz w:val="24"/>
          <w:szCs w:val="24"/>
          <w:vertAlign w:val="subscript"/>
        </w:rPr>
        <w:t>0</w:t>
      </w:r>
      <w:r w:rsidRPr="00E74D1B">
        <w:rPr>
          <w:b/>
          <w:bCs/>
          <w:sz w:val="24"/>
          <w:szCs w:val="24"/>
        </w:rPr>
        <w:t>j</w:t>
      </w:r>
      <w:r w:rsidRPr="00E74D1B">
        <w:rPr>
          <w:rFonts w:hint="eastAsia"/>
          <w:b/>
          <w:bCs/>
          <w:sz w:val="24"/>
          <w:szCs w:val="24"/>
        </w:rPr>
        <w:t>的</w:t>
      </w:r>
      <w:r w:rsidRPr="00E74D1B">
        <w:rPr>
          <w:b/>
          <w:bCs/>
          <w:sz w:val="24"/>
          <w:szCs w:val="24"/>
        </w:rPr>
        <w:t>KDP</w:t>
      </w:r>
      <w:r w:rsidRPr="00E74D1B">
        <w:rPr>
          <w:rFonts w:hint="eastAsia"/>
          <w:b/>
          <w:bCs/>
          <w:sz w:val="24"/>
          <w:szCs w:val="24"/>
        </w:rPr>
        <w:t>晶体</w:t>
      </w:r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rFonts w:hint="eastAsia"/>
          <w:b/>
          <w:bCs/>
          <w:sz w:val="24"/>
          <w:szCs w:val="24"/>
        </w:rPr>
        <w:t>光波在</w:t>
      </w:r>
      <w:proofErr w:type="spellStart"/>
      <w:r w:rsidRPr="00E74D1B">
        <w:rPr>
          <w:b/>
          <w:bCs/>
          <w:i/>
          <w:iCs/>
          <w:sz w:val="24"/>
          <w:szCs w:val="24"/>
        </w:rPr>
        <w:t>z</w:t>
      </w:r>
      <w:r w:rsidRPr="00E74D1B">
        <w:rPr>
          <w:b/>
          <w:bCs/>
          <w:sz w:val="24"/>
          <w:szCs w:val="24"/>
        </w:rPr>
        <w:t>O</w:t>
      </w:r>
      <w:r w:rsidRPr="00E74D1B">
        <w:rPr>
          <w:b/>
          <w:bCs/>
          <w:i/>
          <w:iCs/>
          <w:sz w:val="24"/>
          <w:szCs w:val="24"/>
        </w:rPr>
        <w:t>x</w:t>
      </w:r>
      <w:proofErr w:type="spellEnd"/>
      <w:r w:rsidRPr="00E74D1B">
        <w:rPr>
          <w:rFonts w:hint="eastAsia"/>
          <w:b/>
          <w:bCs/>
          <w:sz w:val="24"/>
          <w:szCs w:val="24"/>
        </w:rPr>
        <w:t>面内、 与</w:t>
      </w:r>
      <w:r w:rsidRPr="00E74D1B">
        <w:rPr>
          <w:b/>
          <w:bCs/>
          <w:i/>
          <w:iCs/>
          <w:sz w:val="24"/>
          <w:szCs w:val="24"/>
        </w:rPr>
        <w:t>x</w:t>
      </w:r>
      <w:r w:rsidRPr="00E74D1B">
        <w:rPr>
          <w:rFonts w:hint="eastAsia"/>
          <w:b/>
          <w:bCs/>
          <w:sz w:val="24"/>
          <w:szCs w:val="24"/>
        </w:rPr>
        <w:t>轴成</w:t>
      </w:r>
      <w:r w:rsidRPr="00E74D1B">
        <w:rPr>
          <w:b/>
          <w:bCs/>
          <w:sz w:val="24"/>
          <w:szCs w:val="24"/>
        </w:rPr>
        <w:t>45°</w:t>
      </w:r>
      <w:r w:rsidRPr="00E74D1B">
        <w:rPr>
          <w:rFonts w:hint="eastAsia"/>
          <w:b/>
          <w:bCs/>
          <w:sz w:val="24"/>
          <w:szCs w:val="24"/>
        </w:rPr>
        <w:t>方向传播时的电光延迟为</w:t>
      </w:r>
    </w:p>
    <w:p w14:paraId="52BB7650" w14:textId="679D389F" w:rsidR="00E74D1B" w:rsidRDefault="00E74D1B" w:rsidP="00E74D1B">
      <w:pPr>
        <w:jc w:val="left"/>
        <w:rPr>
          <w:sz w:val="24"/>
          <w:szCs w:val="24"/>
        </w:rPr>
      </w:pPr>
      <w:r w:rsidRPr="00E74D1B">
        <w:rPr>
          <w:sz w:val="24"/>
          <w:szCs w:val="24"/>
        </w:rPr>
        <w:object w:dxaOrig="6514" w:dyaOrig="1126" w14:anchorId="5B965E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2pt;height:56.2pt" o:ole="">
            <v:imagedata r:id="rId5" o:title=""/>
          </v:shape>
          <o:OLEObject Type="Embed" ProgID="Unknown" ShapeID="_x0000_i1025" DrawAspect="Content" ObjectID="_1649683016" r:id="rId6"/>
        </w:object>
      </w:r>
    </w:p>
    <w:p w14:paraId="15922B11" w14:textId="2765367B" w:rsidR="00E74D1B" w:rsidRDefault="00E74D1B" w:rsidP="00E74D1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解答：</w:t>
      </w:r>
      <w:r w:rsidR="002B0E4B" w:rsidRPr="002B0E4B">
        <w:rPr>
          <w:noProof/>
          <w:sz w:val="24"/>
          <w:szCs w:val="24"/>
        </w:rPr>
        <w:drawing>
          <wp:inline distT="0" distB="0" distL="0" distR="0" wp14:anchorId="37A95716" wp14:editId="0AD9DBFC">
            <wp:extent cx="4185285" cy="66738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02"/>
                    <a:stretch/>
                  </pic:blipFill>
                  <pic:spPr bwMode="auto">
                    <a:xfrm>
                      <a:off x="0" y="0"/>
                      <a:ext cx="4185285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DD94" w14:textId="77777777" w:rsidR="00E74D1B" w:rsidRPr="00E74D1B" w:rsidRDefault="00E74D1B" w:rsidP="00E74D1B">
      <w:pPr>
        <w:jc w:val="left"/>
        <w:rPr>
          <w:sz w:val="24"/>
          <w:szCs w:val="24"/>
        </w:rPr>
      </w:pPr>
      <w:r w:rsidRPr="00E74D1B">
        <w:rPr>
          <w:b/>
          <w:bCs/>
          <w:sz w:val="24"/>
          <w:szCs w:val="24"/>
        </w:rPr>
        <w:t xml:space="preserve">3. </w:t>
      </w:r>
      <w:r w:rsidRPr="00E74D1B">
        <w:rPr>
          <w:rFonts w:hint="eastAsia"/>
          <w:b/>
          <w:bCs/>
          <w:sz w:val="24"/>
          <w:szCs w:val="24"/>
        </w:rPr>
        <w:t>试证明在非共线相位匹配的条件下</w:t>
      </w:r>
      <w:r w:rsidRPr="00E74D1B">
        <w:rPr>
          <w:b/>
          <w:bCs/>
          <w:sz w:val="24"/>
          <w:szCs w:val="24"/>
        </w:rPr>
        <w:t xml:space="preserve">,  </w:t>
      </w:r>
      <w:r w:rsidRPr="00E74D1B">
        <w:rPr>
          <w:rFonts w:hint="eastAsia"/>
          <w:b/>
          <w:bCs/>
          <w:sz w:val="24"/>
          <w:szCs w:val="24"/>
        </w:rPr>
        <w:t>为获得远红外</w:t>
      </w:r>
      <w:proofErr w:type="gramStart"/>
      <w:r w:rsidRPr="00E74D1B">
        <w:rPr>
          <w:rFonts w:hint="eastAsia"/>
          <w:b/>
          <w:bCs/>
          <w:sz w:val="24"/>
          <w:szCs w:val="24"/>
        </w:rPr>
        <w:t>差频光</w:t>
      </w:r>
      <w:proofErr w:type="gramEnd"/>
      <w:r w:rsidRPr="00E74D1B">
        <w:rPr>
          <w:b/>
          <w:bCs/>
          <w:sz w:val="24"/>
          <w:szCs w:val="24"/>
        </w:rPr>
        <w:t>(</w:t>
      </w:r>
      <w:r w:rsidRPr="00E74D1B">
        <w:rPr>
          <w:b/>
          <w:bCs/>
          <w:i/>
          <w:iCs/>
          <w:sz w:val="24"/>
          <w:szCs w:val="24"/>
        </w:rPr>
        <w:t>ω</w:t>
      </w:r>
      <w:r w:rsidRPr="00E74D1B">
        <w:rPr>
          <w:b/>
          <w:bCs/>
          <w:sz w:val="24"/>
          <w:szCs w:val="24"/>
          <w:vertAlign w:val="subscript"/>
        </w:rPr>
        <w:t>1</w:t>
      </w:r>
      <w:r w:rsidRPr="00E74D1B">
        <w:rPr>
          <w:rFonts w:hint="eastAsia"/>
          <w:b/>
          <w:bCs/>
          <w:sz w:val="24"/>
          <w:szCs w:val="24"/>
        </w:rPr>
        <w:t xml:space="preserve">、 </w:t>
      </w:r>
      <w:r w:rsidRPr="00E74D1B">
        <w:rPr>
          <w:b/>
          <w:bCs/>
          <w:i/>
          <w:iCs/>
          <w:sz w:val="24"/>
          <w:szCs w:val="24"/>
        </w:rPr>
        <w:t>ω</w:t>
      </w:r>
      <w:r w:rsidRPr="00E74D1B">
        <w:rPr>
          <w:b/>
          <w:bCs/>
          <w:sz w:val="24"/>
          <w:szCs w:val="24"/>
          <w:vertAlign w:val="subscript"/>
        </w:rPr>
        <w:t>2</w:t>
      </w:r>
      <w:r w:rsidRPr="00E74D1B">
        <w:rPr>
          <w:b/>
          <w:bCs/>
          <w:sz w:val="24"/>
          <w:szCs w:val="24"/>
        </w:rPr>
        <w:t xml:space="preserve"> </w:t>
      </w:r>
      <w:proofErr w:type="gramStart"/>
      <w:r w:rsidRPr="00E74D1B">
        <w:rPr>
          <w:b/>
          <w:bCs/>
          <w:sz w:val="24"/>
          <w:szCs w:val="24"/>
        </w:rPr>
        <w:t>》</w:t>
      </w:r>
      <w:proofErr w:type="gramEnd"/>
      <w:r w:rsidRPr="00E74D1B">
        <w:rPr>
          <w:b/>
          <w:bCs/>
          <w:i/>
          <w:iCs/>
          <w:sz w:val="24"/>
          <w:szCs w:val="24"/>
        </w:rPr>
        <w:t>ω</w:t>
      </w:r>
      <w:r w:rsidRPr="00E74D1B">
        <w:rPr>
          <w:b/>
          <w:bCs/>
          <w:sz w:val="24"/>
          <w:szCs w:val="24"/>
          <w:vertAlign w:val="subscript"/>
        </w:rPr>
        <w:t>3</w:t>
      </w:r>
      <w:r w:rsidRPr="00E74D1B">
        <w:rPr>
          <w:b/>
          <w:bCs/>
          <w:sz w:val="24"/>
          <w:szCs w:val="24"/>
        </w:rPr>
        <w:t xml:space="preserve">),  </w:t>
      </w:r>
      <w:r w:rsidRPr="00E74D1B">
        <w:rPr>
          <w:rFonts w:hint="eastAsia"/>
          <w:b/>
          <w:bCs/>
          <w:sz w:val="24"/>
          <w:szCs w:val="24"/>
        </w:rPr>
        <w:t xml:space="preserve">晶体必须具有反常色散特性。 </w:t>
      </w:r>
    </w:p>
    <w:p w14:paraId="4227E675" w14:textId="77777777" w:rsidR="00E74D1B" w:rsidRDefault="00E74D1B" w:rsidP="00E74D1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证明：</w:t>
      </w:r>
    </w:p>
    <w:p w14:paraId="2E27DE94" w14:textId="7DAEB3BA" w:rsidR="00E74D1B" w:rsidRDefault="00E74D1B" w:rsidP="00E74D1B">
      <w:pPr>
        <w:jc w:val="left"/>
        <w:rPr>
          <w:sz w:val="24"/>
          <w:szCs w:val="24"/>
        </w:rPr>
      </w:pPr>
      <w:r w:rsidRPr="00E74D1B">
        <w:rPr>
          <w:noProof/>
          <w:sz w:val="24"/>
          <w:szCs w:val="24"/>
        </w:rPr>
        <w:lastRenderedPageBreak/>
        <w:drawing>
          <wp:inline distT="0" distB="0" distL="0" distR="0" wp14:anchorId="47353838" wp14:editId="7072C2F9">
            <wp:extent cx="3851031" cy="549961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45"/>
                    <a:stretch/>
                  </pic:blipFill>
                  <pic:spPr bwMode="auto">
                    <a:xfrm>
                      <a:off x="0" y="0"/>
                      <a:ext cx="3854052" cy="550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8B2D" w14:textId="77777777" w:rsidR="00E74D1B" w:rsidRPr="00E74D1B" w:rsidRDefault="00E74D1B" w:rsidP="00E74D1B">
      <w:pPr>
        <w:jc w:val="left"/>
        <w:rPr>
          <w:sz w:val="24"/>
          <w:szCs w:val="24"/>
        </w:rPr>
      </w:pPr>
      <w:r w:rsidRPr="00E74D1B">
        <w:rPr>
          <w:b/>
          <w:bCs/>
          <w:sz w:val="24"/>
          <w:szCs w:val="24"/>
        </w:rPr>
        <w:t xml:space="preserve">4. </w:t>
      </w:r>
      <w:r w:rsidRPr="00E74D1B">
        <w:rPr>
          <w:rFonts w:hint="eastAsia"/>
          <w:b/>
          <w:bCs/>
          <w:sz w:val="24"/>
          <w:szCs w:val="24"/>
        </w:rPr>
        <w:t>证明具有反演对称中心</w:t>
      </w:r>
      <w:proofErr w:type="gramStart"/>
      <w:r w:rsidRPr="00E74D1B">
        <w:rPr>
          <w:rFonts w:hint="eastAsia"/>
          <w:b/>
          <w:bCs/>
          <w:sz w:val="24"/>
          <w:szCs w:val="24"/>
        </w:rPr>
        <w:t>的晶类</w:t>
      </w:r>
      <w:proofErr w:type="gramEnd"/>
      <w:r w:rsidRPr="00E74D1B">
        <w:rPr>
          <w:b/>
          <w:bCs/>
          <w:sz w:val="24"/>
          <w:szCs w:val="24"/>
        </w:rPr>
        <w:t xml:space="preserve">, </w:t>
      </w:r>
      <w:r w:rsidRPr="00E74D1B">
        <w:rPr>
          <w:rFonts w:hint="eastAsia"/>
          <w:b/>
          <w:bCs/>
          <w:sz w:val="24"/>
          <w:szCs w:val="24"/>
        </w:rPr>
        <w:t>其偶数阶非线性极化率为零</w:t>
      </w:r>
    </w:p>
    <w:p w14:paraId="3231EEB7" w14:textId="2AAC2427" w:rsidR="00E74D1B" w:rsidRDefault="00E74D1B" w:rsidP="00E74D1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证明：</w:t>
      </w:r>
    </w:p>
    <w:p w14:paraId="28F3B66C" w14:textId="00CBED8A" w:rsidR="00E74D1B" w:rsidRDefault="00E74D1B" w:rsidP="00E74D1B">
      <w:pPr>
        <w:jc w:val="left"/>
        <w:rPr>
          <w:sz w:val="24"/>
          <w:szCs w:val="24"/>
        </w:rPr>
      </w:pPr>
      <w:r w:rsidRPr="00E74D1B">
        <w:rPr>
          <w:noProof/>
          <w:sz w:val="24"/>
          <w:szCs w:val="24"/>
        </w:rPr>
        <w:lastRenderedPageBreak/>
        <w:drawing>
          <wp:inline distT="0" distB="0" distL="0" distR="0" wp14:anchorId="33467F77" wp14:editId="07AFDD5D">
            <wp:extent cx="3917950" cy="55435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 b="37455"/>
                    <a:stretch/>
                  </pic:blipFill>
                  <pic:spPr bwMode="auto">
                    <a:xfrm>
                      <a:off x="0" y="0"/>
                      <a:ext cx="39179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6CF78" w14:textId="3994BBC9" w:rsidR="00E74D1B" w:rsidRDefault="00E74D1B" w:rsidP="00E74D1B">
      <w:pPr>
        <w:rPr>
          <w:b/>
          <w:bCs/>
        </w:rPr>
      </w:pPr>
      <w:r w:rsidRPr="00E74D1B">
        <w:rPr>
          <w:b/>
          <w:bCs/>
        </w:rPr>
        <w:t xml:space="preserve">5. </w:t>
      </w:r>
      <w:r w:rsidRPr="00E74D1B">
        <w:rPr>
          <w:rFonts w:hint="eastAsia"/>
          <w:b/>
          <w:bCs/>
        </w:rPr>
        <w:t>在三次谐波产生过程中</w:t>
      </w:r>
      <w:r w:rsidRPr="00E74D1B">
        <w:rPr>
          <w:b/>
          <w:bCs/>
        </w:rPr>
        <w:t xml:space="preserve">, </w:t>
      </w:r>
      <w:r w:rsidRPr="00E74D1B">
        <w:rPr>
          <w:rFonts w:hint="eastAsia"/>
          <w:b/>
          <w:bCs/>
        </w:rPr>
        <w:t>当谐波增加到足够强时</w:t>
      </w:r>
      <w:r w:rsidRPr="00E74D1B">
        <w:rPr>
          <w:b/>
          <w:bCs/>
        </w:rPr>
        <w:t xml:space="preserve">, </w:t>
      </w:r>
      <w:r w:rsidRPr="00E74D1B">
        <w:rPr>
          <w:rFonts w:hint="eastAsia"/>
          <w:b/>
          <w:bCs/>
        </w:rPr>
        <w:t>会因光克尔效应破坏三次谐波产生的相位匹配条件</w:t>
      </w:r>
      <w:r w:rsidRPr="00E74D1B">
        <w:rPr>
          <w:b/>
          <w:bCs/>
        </w:rPr>
        <w:t xml:space="preserve">, </w:t>
      </w:r>
      <w:r w:rsidRPr="00E74D1B">
        <w:rPr>
          <w:rFonts w:hint="eastAsia"/>
          <w:b/>
          <w:bCs/>
        </w:rPr>
        <w:t>降低谐波输出</w:t>
      </w:r>
      <w:r w:rsidRPr="00E74D1B">
        <w:rPr>
          <w:b/>
          <w:bCs/>
        </w:rPr>
        <w:t xml:space="preserve">, </w:t>
      </w:r>
      <w:r w:rsidRPr="00E74D1B">
        <w:rPr>
          <w:rFonts w:hint="eastAsia"/>
          <w:b/>
          <w:bCs/>
        </w:rPr>
        <w:t xml:space="preserve">试说明之。 </w:t>
      </w:r>
    </w:p>
    <w:p w14:paraId="19F4F174" w14:textId="51755191" w:rsidR="00E74D1B" w:rsidRPr="00DC1B68" w:rsidRDefault="00E74D1B" w:rsidP="00E74D1B">
      <w:r w:rsidRPr="00DC1B68">
        <w:rPr>
          <w:rFonts w:hint="eastAsia"/>
        </w:rPr>
        <w:t>说明：</w:t>
      </w:r>
      <w:r w:rsidR="00F456BC" w:rsidRPr="00DC1B68">
        <w:rPr>
          <w:rFonts w:hint="eastAsia"/>
        </w:rPr>
        <w:t>当三次</w:t>
      </w:r>
      <w:proofErr w:type="gramStart"/>
      <w:r w:rsidR="00F456BC" w:rsidRPr="00DC1B68">
        <w:rPr>
          <w:rFonts w:hint="eastAsia"/>
        </w:rPr>
        <w:t>谐波光场</w:t>
      </w:r>
      <w:proofErr w:type="gramEnd"/>
      <w:r w:rsidR="00F456BC" w:rsidRPr="00DC1B68">
        <w:rPr>
          <w:rFonts w:hint="eastAsia"/>
        </w:rPr>
        <w:t>足够强时，会产生一个与</w:t>
      </w:r>
      <w:proofErr w:type="gramStart"/>
      <w:r w:rsidR="00F456BC" w:rsidRPr="00DC1B68">
        <w:rPr>
          <w:rFonts w:hint="eastAsia"/>
        </w:rPr>
        <w:t>光场场强平方有关</w:t>
      </w:r>
      <w:proofErr w:type="gramEnd"/>
      <w:r w:rsidR="00F456BC" w:rsidRPr="00DC1B68">
        <w:rPr>
          <w:rFonts w:hint="eastAsia"/>
        </w:rPr>
        <w:t>的非线性极化强度，这就是光克尔效应。</w:t>
      </w:r>
      <w:r w:rsidR="007633EA" w:rsidRPr="00DC1B68">
        <w:rPr>
          <w:rFonts w:hint="eastAsia"/>
        </w:rPr>
        <w:t>以各向同性介质为例，在介质中，与外加光电场平行方向的折射率</w:t>
      </w:r>
      <w:r w:rsidR="00034C43">
        <w:rPr>
          <w:rFonts w:hint="eastAsia"/>
        </w:rPr>
        <w:t>改变</w:t>
      </w:r>
      <w:r w:rsidR="00DC1B68" w:rsidRPr="00DC1B68">
        <w:rPr>
          <w:rFonts w:hint="eastAsia"/>
        </w:rPr>
        <w:t>量</w:t>
      </w:r>
      <w:r w:rsidR="00DC1B68" w:rsidRPr="00DC1B68">
        <w:object w:dxaOrig="3292" w:dyaOrig="358" w14:anchorId="53EE5EFF">
          <v:shape id="_x0000_i1026" type="#_x0000_t75" style="width:165.25pt;height:18pt" o:ole="">
            <v:imagedata r:id="rId10" o:title=""/>
          </v:shape>
          <o:OLEObject Type="Embed" ProgID="Equation.Ribbit" ShapeID="_x0000_i1026" DrawAspect="Content" ObjectID="_1649683017" r:id="rId11"/>
        </w:object>
      </w:r>
      <w:r w:rsidR="00DC1B68" w:rsidRPr="00DC1B68">
        <w:rPr>
          <w:rFonts w:hint="eastAsia"/>
        </w:rPr>
        <w:t>；与外加光电场垂直方向上的折射率</w:t>
      </w:r>
      <w:r w:rsidR="00034C43">
        <w:rPr>
          <w:rFonts w:hint="eastAsia"/>
        </w:rPr>
        <w:t>改变</w:t>
      </w:r>
      <w:r w:rsidR="00DC1B68" w:rsidRPr="00DC1B68">
        <w:rPr>
          <w:rFonts w:hint="eastAsia"/>
        </w:rPr>
        <w:t>量为</w:t>
      </w:r>
      <w:r w:rsidR="00DC1B68" w:rsidRPr="00DC1B68">
        <w:rPr>
          <w:position w:val="-10"/>
        </w:rPr>
        <w:object w:dxaOrig="3304" w:dyaOrig="358" w14:anchorId="403270BB">
          <v:shape id="_x0000_i1027" type="#_x0000_t75" style="width:165.25pt;height:18.55pt" o:ole="">
            <v:imagedata r:id="rId12" o:title=""/>
          </v:shape>
          <o:OLEObject Type="Embed" ProgID="Equation.Ribbit" ShapeID="_x0000_i1027" DrawAspect="Content" ObjectID="_1649683018" r:id="rId13"/>
        </w:object>
      </w:r>
      <w:r w:rsidR="00DC1B68" w:rsidRPr="00DC1B68">
        <w:rPr>
          <w:rFonts w:hint="eastAsia"/>
        </w:rPr>
        <w:t>。</w:t>
      </w:r>
      <w:r w:rsidR="00DC1B68">
        <w:rPr>
          <w:rFonts w:hint="eastAsia"/>
        </w:rPr>
        <w:t>当光波通过时，</w:t>
      </w:r>
      <w:r w:rsidR="00034C43">
        <w:rPr>
          <w:rFonts w:hint="eastAsia"/>
        </w:rPr>
        <w:t>光克尔效应引起基波折射率的变化</w:t>
      </w:r>
      <w:r w:rsidR="00DC1B68">
        <w:rPr>
          <w:rFonts w:hint="eastAsia"/>
        </w:rPr>
        <w:t>，折射率发生改变则相位差发生改变。相位差的改变足够大时，便会破坏原有的相位匹配条件，</w:t>
      </w:r>
      <w:proofErr w:type="gramStart"/>
      <w:r w:rsidR="00034C43">
        <w:rPr>
          <w:rFonts w:hint="eastAsia"/>
        </w:rPr>
        <w:t>引起引起</w:t>
      </w:r>
      <w:proofErr w:type="gramEnd"/>
      <w:r w:rsidR="00034C43">
        <w:rPr>
          <w:rFonts w:hint="eastAsia"/>
        </w:rPr>
        <w:t>相位失配，</w:t>
      </w:r>
      <w:r w:rsidR="00DC1B68">
        <w:rPr>
          <w:rFonts w:hint="eastAsia"/>
        </w:rPr>
        <w:t>造成输出效率的下降。</w:t>
      </w:r>
    </w:p>
    <w:p w14:paraId="565BF3F0" w14:textId="77777777" w:rsidR="00E74D1B" w:rsidRPr="00E74D1B" w:rsidRDefault="00E74D1B" w:rsidP="00E74D1B">
      <w:r w:rsidRPr="00E74D1B">
        <w:rPr>
          <w:b/>
          <w:bCs/>
        </w:rPr>
        <w:t xml:space="preserve">6. </w:t>
      </w:r>
      <w:r w:rsidRPr="00E74D1B">
        <w:rPr>
          <w:rFonts w:hint="eastAsia"/>
          <w:b/>
          <w:bCs/>
        </w:rPr>
        <w:t>以三次谐波产生和受激</w:t>
      </w:r>
      <w:proofErr w:type="gramStart"/>
      <w:r w:rsidRPr="00E74D1B">
        <w:rPr>
          <w:rFonts w:hint="eastAsia"/>
          <w:b/>
          <w:bCs/>
        </w:rPr>
        <w:t>喇曼</w:t>
      </w:r>
      <w:proofErr w:type="gramEnd"/>
      <w:r w:rsidRPr="00E74D1B">
        <w:rPr>
          <w:rFonts w:hint="eastAsia"/>
          <w:b/>
          <w:bCs/>
        </w:rPr>
        <w:t>散射为例</w:t>
      </w:r>
      <w:r w:rsidRPr="00E74D1B">
        <w:rPr>
          <w:b/>
          <w:bCs/>
        </w:rPr>
        <w:t xml:space="preserve">, </w:t>
      </w:r>
      <w:r w:rsidRPr="00E74D1B">
        <w:rPr>
          <w:rFonts w:hint="eastAsia"/>
          <w:b/>
          <w:bCs/>
        </w:rPr>
        <w:t xml:space="preserve">比较参量过程和非参量过程的差异。 </w:t>
      </w:r>
    </w:p>
    <w:p w14:paraId="546DDC07" w14:textId="7D75382A" w:rsidR="00E74D1B" w:rsidRDefault="00E74D1B" w:rsidP="00E74D1B">
      <w:r>
        <w:rPr>
          <w:rFonts w:hint="eastAsia"/>
        </w:rPr>
        <w:t>说明：参量过程：三次谐波的产生过程和相位匹配相关，需要采取措施才能实现相位匹配。相互作用后介质仍回到初态。不考虑损耗时，该过程仅与极化率的实部相关。</w:t>
      </w:r>
    </w:p>
    <w:p w14:paraId="14F89647" w14:textId="3435FCA5" w:rsidR="00E74D1B" w:rsidRDefault="00E74D1B" w:rsidP="00E74D1B">
      <w:r>
        <w:tab/>
        <w:t xml:space="preserve">  </w:t>
      </w:r>
      <w:r>
        <w:rPr>
          <w:rFonts w:hint="eastAsia"/>
        </w:rPr>
        <w:t>非参量过程：受激拉曼散射没有相位匹配条件的限制，相位匹配总是自动满足。过程中的能量转移是由极化率的虚部造成的。实部仅仅引入了一个位相因子</w:t>
      </w:r>
      <w:r w:rsidR="0000680E">
        <w:rPr>
          <w:rFonts w:hint="eastAsia"/>
        </w:rPr>
        <w:t>。非线性介质的末态与初态不同。</w:t>
      </w:r>
    </w:p>
    <w:p w14:paraId="1A572D97" w14:textId="77777777" w:rsidR="0000680E" w:rsidRPr="0000680E" w:rsidRDefault="0000680E" w:rsidP="0000680E">
      <w:r w:rsidRPr="0000680E">
        <w:rPr>
          <w:b/>
          <w:bCs/>
        </w:rPr>
        <w:lastRenderedPageBreak/>
        <w:t xml:space="preserve">7. </w:t>
      </w:r>
      <w:r w:rsidRPr="0000680E">
        <w:rPr>
          <w:rFonts w:hint="eastAsia"/>
          <w:b/>
          <w:bCs/>
        </w:rPr>
        <w:t>试证明</w:t>
      </w:r>
      <w:r w:rsidRPr="0000680E">
        <w:rPr>
          <w:b/>
          <w:bCs/>
        </w:rPr>
        <w:t xml:space="preserve">, </w:t>
      </w:r>
      <w:r w:rsidRPr="0000680E">
        <w:rPr>
          <w:rFonts w:hint="eastAsia"/>
          <w:b/>
          <w:bCs/>
        </w:rPr>
        <w:t>如果二次谐波产生过程的基频光</w:t>
      </w:r>
      <w:r w:rsidRPr="0000680E">
        <w:rPr>
          <w:b/>
          <w:bCs/>
          <w:i/>
          <w:iCs/>
        </w:rPr>
        <w:t>ω</w:t>
      </w:r>
      <w:r w:rsidRPr="0000680E">
        <w:rPr>
          <w:rFonts w:hint="eastAsia"/>
          <w:b/>
          <w:bCs/>
        </w:rPr>
        <w:t>是寻常光</w:t>
      </w:r>
      <w:r w:rsidRPr="0000680E">
        <w:rPr>
          <w:b/>
          <w:bCs/>
        </w:rPr>
        <w:t xml:space="preserve">, </w:t>
      </w:r>
      <w:r w:rsidRPr="0000680E">
        <w:rPr>
          <w:rFonts w:hint="eastAsia"/>
          <w:b/>
          <w:bCs/>
        </w:rPr>
        <w:t>倍频光</w:t>
      </w:r>
      <w:r w:rsidRPr="0000680E">
        <w:rPr>
          <w:b/>
          <w:bCs/>
        </w:rPr>
        <w:t>2</w:t>
      </w:r>
      <w:r w:rsidRPr="0000680E">
        <w:rPr>
          <w:b/>
          <w:bCs/>
          <w:i/>
          <w:iCs/>
        </w:rPr>
        <w:t>ω</w:t>
      </w:r>
      <w:r w:rsidRPr="0000680E">
        <w:rPr>
          <w:rFonts w:hint="eastAsia"/>
          <w:b/>
          <w:bCs/>
        </w:rPr>
        <w:t>是非常光</w:t>
      </w:r>
      <w:r w:rsidRPr="0000680E">
        <w:rPr>
          <w:b/>
          <w:bCs/>
        </w:rPr>
        <w:t xml:space="preserve">, </w:t>
      </w:r>
      <w:proofErr w:type="spellStart"/>
      <w:r w:rsidRPr="0000680E">
        <w:rPr>
          <w:b/>
          <w:bCs/>
          <w:i/>
          <w:iCs/>
        </w:rPr>
        <w:t>θ</w:t>
      </w:r>
      <w:r w:rsidRPr="0000680E">
        <w:rPr>
          <w:b/>
          <w:bCs/>
          <w:vertAlign w:val="subscript"/>
        </w:rPr>
        <w:t>m</w:t>
      </w:r>
      <w:proofErr w:type="spellEnd"/>
      <w:r w:rsidRPr="0000680E">
        <w:rPr>
          <w:rFonts w:hint="eastAsia"/>
          <w:b/>
          <w:bCs/>
        </w:rPr>
        <w:t>是其相位匹配角</w:t>
      </w:r>
      <w:r w:rsidRPr="0000680E">
        <w:rPr>
          <w:b/>
          <w:bCs/>
        </w:rPr>
        <w:t xml:space="preserve">, </w:t>
      </w:r>
      <w:r w:rsidRPr="0000680E">
        <w:rPr>
          <w:rFonts w:hint="eastAsia"/>
          <w:b/>
          <w:bCs/>
        </w:rPr>
        <w:t>则有</w:t>
      </w:r>
    </w:p>
    <w:p w14:paraId="162A2507" w14:textId="4A4CE209" w:rsidR="0000680E" w:rsidRDefault="0000680E" w:rsidP="00E74D1B">
      <w:r w:rsidRPr="0000680E">
        <w:object w:dxaOrig="6041" w:dyaOrig="840" w14:anchorId="0113124B">
          <v:shape id="_x0000_i1028" type="#_x0000_t75" style="width:302.2pt;height:42pt" o:ole="">
            <v:imagedata r:id="rId14" o:title=""/>
          </v:shape>
          <o:OLEObject Type="Embed" ProgID="Unknown" ShapeID="_x0000_i1028" DrawAspect="Content" ObjectID="_1649683019" r:id="rId15"/>
        </w:object>
      </w:r>
    </w:p>
    <w:p w14:paraId="02884D30" w14:textId="7766D73D" w:rsidR="0000680E" w:rsidRPr="0000680E" w:rsidRDefault="0000680E" w:rsidP="00E74D1B">
      <w:r>
        <w:rPr>
          <w:rFonts w:hint="eastAsia"/>
        </w:rPr>
        <w:t>证明：</w:t>
      </w:r>
    </w:p>
    <w:p w14:paraId="2A6475D1" w14:textId="1E604115" w:rsidR="00E74D1B" w:rsidRPr="00E74D1B" w:rsidRDefault="0000680E" w:rsidP="00E74D1B">
      <w:pPr>
        <w:jc w:val="left"/>
        <w:rPr>
          <w:sz w:val="24"/>
          <w:szCs w:val="24"/>
        </w:rPr>
      </w:pPr>
      <w:r w:rsidRPr="0000680E">
        <w:rPr>
          <w:noProof/>
          <w:sz w:val="24"/>
          <w:szCs w:val="24"/>
        </w:rPr>
        <w:drawing>
          <wp:inline distT="0" distB="0" distL="0" distR="0" wp14:anchorId="2FA929EC" wp14:editId="1F1AB3BE">
            <wp:extent cx="5238224" cy="4740461"/>
            <wp:effectExtent l="127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6" t="-292" r="-845" b="292"/>
                    <a:stretch/>
                  </pic:blipFill>
                  <pic:spPr bwMode="auto">
                    <a:xfrm rot="16200000">
                      <a:off x="0" y="0"/>
                      <a:ext cx="5256051" cy="475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4D1B" w:rsidRPr="00E74D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rora:used-aurora" w:val="i:1"/>
  </w:docVars>
  <w:rsids>
    <w:rsidRoot w:val="00E74D1B"/>
    <w:rsid w:val="0000680E"/>
    <w:rsid w:val="00034C43"/>
    <w:rsid w:val="00042E8A"/>
    <w:rsid w:val="002B0E4B"/>
    <w:rsid w:val="00626137"/>
    <w:rsid w:val="00697E53"/>
    <w:rsid w:val="007633EA"/>
    <w:rsid w:val="009F3093"/>
    <w:rsid w:val="00DC1B68"/>
    <w:rsid w:val="00E74D1B"/>
    <w:rsid w:val="00F4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4ECB"/>
  <w15:chartTrackingRefBased/>
  <w15:docId w15:val="{E372F35A-975A-46F7-8567-1A9C2025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74D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7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w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5" Type="http://schemas.openxmlformats.org/officeDocument/2006/relationships/image" Target="media/image2.wmf"/><Relationship Id="rId15" Type="http://schemas.openxmlformats.org/officeDocument/2006/relationships/oleObject" Target="embeddings/oleObject4.bin"/><Relationship Id="rId10" Type="http://schemas.openxmlformats.org/officeDocument/2006/relationships/image" Target="media/image6.wmf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yunyi fan</dc:creator>
  <cp:keywords/>
  <dc:description/>
  <cp:lastModifiedBy>yunyi fan</cp:lastModifiedBy>
  <cp:revision>6</cp:revision>
  <dcterms:created xsi:type="dcterms:W3CDTF">2020-04-27T03:57:00Z</dcterms:created>
  <dcterms:modified xsi:type="dcterms:W3CDTF">2020-04-29T08:30:00Z</dcterms:modified>
</cp:coreProperties>
</file>