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D4" w:rsidRDefault="00DC6AD4" w:rsidP="00DC6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数据</w:t>
      </w:r>
    </w:p>
    <w:p w:rsidR="0006480A" w:rsidRDefault="00DC6AD4" w:rsidP="00DC6AD4">
      <w:pPr>
        <w:ind w:firstLine="360"/>
      </w:pPr>
      <w:r>
        <w:rPr>
          <w:rFonts w:hint="eastAsia"/>
        </w:rPr>
        <w:t>实验</w:t>
      </w:r>
      <w:r>
        <w:t>数据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2</w:t>
      </w:r>
      <w:r>
        <w:t>位</w:t>
      </w:r>
      <w:r>
        <w:rPr>
          <w:rFonts w:hint="eastAsia"/>
        </w:rPr>
        <w:t>受试者</w:t>
      </w:r>
      <w:r>
        <w:t>，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动作，使用</w:t>
      </w:r>
      <w:r>
        <w:rPr>
          <w:rFonts w:hint="eastAsia"/>
        </w:rPr>
        <w:t>34</w:t>
      </w:r>
      <w:r>
        <w:rPr>
          <w:rFonts w:hint="eastAsia"/>
        </w:rPr>
        <w:t>通道电极，</w:t>
      </w:r>
      <w:r>
        <w:t>采样率</w:t>
      </w:r>
      <w:r>
        <w:rPr>
          <w:rFonts w:hint="eastAsia"/>
        </w:rPr>
        <w:t>1024</w:t>
      </w:r>
      <w:r>
        <w:t>Hz</w:t>
      </w:r>
      <w:r>
        <w:t>，每个动作</w:t>
      </w:r>
      <w:r>
        <w:rPr>
          <w:rFonts w:hint="eastAsia"/>
        </w:rPr>
        <w:t>的</w:t>
      </w:r>
      <w:r>
        <w:t>训练时间为</w:t>
      </w:r>
      <w:r>
        <w:rPr>
          <w:rFonts w:hint="eastAsia"/>
        </w:rPr>
        <w:t>32</w:t>
      </w:r>
      <w:r>
        <w:rPr>
          <w:rFonts w:hint="eastAsia"/>
        </w:rPr>
        <w:t>秒，数据</w:t>
      </w:r>
      <w:r>
        <w:t>矩阵</w:t>
      </w:r>
      <w:r>
        <w:t xml:space="preserve"> 32768*34</w:t>
      </w:r>
    </w:p>
    <w:p w:rsidR="00DC6AD4" w:rsidRPr="00DC6AD4" w:rsidRDefault="00DC6AD4"/>
    <w:p w:rsidR="00DC6AD4" w:rsidRDefault="00DC6AD4" w:rsidP="00DC6AD4">
      <w:pPr>
        <w:ind w:firstLine="360"/>
      </w:pPr>
      <w:r>
        <w:rPr>
          <w:rFonts w:hint="eastAsia"/>
        </w:rPr>
        <w:t>实验</w:t>
      </w:r>
      <w:r>
        <w:t>数据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位</w:t>
      </w:r>
      <w:r>
        <w:rPr>
          <w:rFonts w:hint="eastAsia"/>
        </w:rPr>
        <w:t>受试者</w:t>
      </w:r>
      <w:r>
        <w:t>，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动作，使用</w:t>
      </w:r>
      <w:r>
        <w:rPr>
          <w:rFonts w:hint="eastAsia"/>
        </w:rPr>
        <w:t>128</w:t>
      </w:r>
      <w:r>
        <w:rPr>
          <w:rFonts w:hint="eastAsia"/>
        </w:rPr>
        <w:t>通道电极，</w:t>
      </w:r>
      <w:r>
        <w:t>采样率</w:t>
      </w:r>
      <w:r>
        <w:rPr>
          <w:rFonts w:hint="eastAsia"/>
        </w:rPr>
        <w:t>1024</w:t>
      </w:r>
      <w:r>
        <w:t>Hz</w:t>
      </w:r>
      <w:r>
        <w:t>，每个动作</w:t>
      </w:r>
      <w:r>
        <w:rPr>
          <w:rFonts w:hint="eastAsia"/>
        </w:rPr>
        <w:t>的</w:t>
      </w:r>
      <w:r>
        <w:t>训练时间为</w:t>
      </w:r>
      <w:r>
        <w:rPr>
          <w:rFonts w:hint="eastAsia"/>
        </w:rPr>
        <w:t>24</w:t>
      </w:r>
      <w:r>
        <w:rPr>
          <w:rFonts w:hint="eastAsia"/>
        </w:rPr>
        <w:t>秒，数据</w:t>
      </w:r>
      <w:r>
        <w:t>矩阵</w:t>
      </w:r>
      <w:r>
        <w:t xml:space="preserve"> 24576</w:t>
      </w:r>
      <w:r>
        <w:t>*</w:t>
      </w:r>
      <w:r>
        <w:t>128</w:t>
      </w:r>
    </w:p>
    <w:p w:rsidR="00DC6AD4" w:rsidRDefault="00036D45" w:rsidP="00DC6AD4">
      <w:r>
        <w:tab/>
      </w:r>
      <w:bookmarkStart w:id="0" w:name="_GoBack"/>
      <w:bookmarkEnd w:id="0"/>
    </w:p>
    <w:p w:rsidR="00036D45" w:rsidRDefault="00036D45" w:rsidP="00DC6AD4">
      <w:r>
        <w:tab/>
      </w:r>
      <w:r>
        <w:rPr>
          <w:rFonts w:hint="eastAsia"/>
        </w:rPr>
        <w:t>数据</w:t>
      </w:r>
      <w:r>
        <w:t>皆为实验室</w:t>
      </w:r>
      <w:r>
        <w:rPr>
          <w:rFonts w:hint="eastAsia"/>
        </w:rPr>
        <w:t>采集</w:t>
      </w:r>
      <w:r>
        <w:t>的数据，</w:t>
      </w:r>
      <w:r w:rsidRPr="004318D6">
        <w:rPr>
          <w:color w:val="FF0000"/>
        </w:rPr>
        <w:t>不包括电极移位情况</w:t>
      </w:r>
      <w:r>
        <w:t>。</w:t>
      </w:r>
    </w:p>
    <w:p w:rsidR="00036D45" w:rsidRPr="00036D45" w:rsidRDefault="00036D45" w:rsidP="00DC6AD4">
      <w:pPr>
        <w:rPr>
          <w:rFonts w:hint="eastAsia"/>
        </w:rPr>
      </w:pPr>
    </w:p>
    <w:p w:rsidR="00DC6AD4" w:rsidRDefault="00DC6AD4" w:rsidP="00DC6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</w:t>
      </w:r>
      <w:r>
        <w:t>过程</w:t>
      </w:r>
    </w:p>
    <w:p w:rsidR="00DC6AD4" w:rsidRDefault="00DC6AD4" w:rsidP="00DC6A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0" wp14:anchorId="024BB500" wp14:editId="2D6B7022">
                <wp:simplePos x="0" y="0"/>
                <wp:positionH relativeFrom="column">
                  <wp:posOffset>238125</wp:posOffset>
                </wp:positionH>
                <wp:positionV relativeFrom="paragraph">
                  <wp:posOffset>120015</wp:posOffset>
                </wp:positionV>
                <wp:extent cx="4669200" cy="676800"/>
                <wp:effectExtent l="0" t="0" r="17145" b="28575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9200" cy="676800"/>
                          <a:chOff x="0" y="0"/>
                          <a:chExt cx="4667250" cy="676275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0" y="0"/>
                            <a:ext cx="971550" cy="6762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AD4" w:rsidRDefault="00DC6AD4" w:rsidP="00DC6AD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预处理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209675" y="0"/>
                            <a:ext cx="971550" cy="6762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AD4" w:rsidRDefault="00DC6AD4" w:rsidP="00DC6AD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特征</w:t>
                              </w:r>
                              <w:r>
                                <w:t>提取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466975" y="0"/>
                            <a:ext cx="971550" cy="6762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AD4" w:rsidRDefault="00DC6AD4" w:rsidP="00DC6AD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噪声</w:t>
                              </w:r>
                              <w:r>
                                <w:t>模拟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3695700" y="0"/>
                            <a:ext cx="971550" cy="6762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AD4" w:rsidRDefault="00DC6AD4" w:rsidP="00DC6A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971550" y="333375"/>
                            <a:ext cx="2381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181225" y="3429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438525" y="342900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BB500" id="组合 13" o:spid="_x0000_s1026" style="position:absolute;left:0;text-align:left;margin-left:18.75pt;margin-top:9.45pt;width:367.65pt;height:53.3pt;z-index:251669504;mso-width-relative:margin;mso-height-relative:margin" coordsize="46672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" o:allowoverlap="f">
                <v:roundrect id="圆角矩形 1" o:spid="_x0000_s1027" style="position:absolute;width:9715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hpcIA&#10;AADaAAAADwAAAGRycy9kb3ducmV2LnhtbERP22rCQBB9L/Qflin0pejG3pDoGhpBEApqVdDHITsm&#10;odnZkN1c/HtXKPRpOJzrzJPBVKKjxpWWFUzGEQjizOqScwXHw2o0BeE8ssbKMim4koNk8fgwx1jb&#10;nn+o2/tchBB2MSoovK9jKV1WkEE3tjVx4C62MegDbHKpG+xDuKnkaxR9SoMlh4YCa1oWlP3uW6Pg&#10;++Vjusne2nedXreYnk+Xnd91Sj0/DV8zEJ4G/y/+c691mA/3V+5X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OGlwgAAANoAAAAPAAAAAAAAAAAAAAAAAJgCAABkcnMvZG93&#10;bnJldi54bWxQSwUGAAAAAAQABAD1AAAAhwMAAAAA&#10;" fillcolor="white [3201]" strokecolor="#0070c0" strokeweight="1pt">
                  <v:stroke joinstyle="miter"/>
                  <v:textbox>
                    <w:txbxContent>
                      <w:p w:rsidR="00DC6AD4" w:rsidRDefault="00DC6AD4" w:rsidP="00DC6AD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预处理</w:t>
                        </w:r>
                      </w:p>
                    </w:txbxContent>
                  </v:textbox>
                </v:roundrect>
                <v:roundrect id="圆角矩形 3" o:spid="_x0000_s1028" style="position:absolute;left:12096;width:9716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aScQA&#10;AADaAAAADwAAAGRycy9kb3ducmV2LnhtbESPW4vCMBSE3wX/QziCL7Km6w2pRtGFhQXB2y6sj4fm&#10;2Babk9LEWv+9EQQfh5n5hpkvG1OImiqXW1bw2Y9AECdW55wq+Pv9/piCcB5ZY2GZFNzJwXLRbs0x&#10;1vbGB6qPPhUBwi5GBZn3ZSylSzIy6Pq2JA7e2VYGfZBVKnWFtwA3hRxE0UQazDksZFjSV0bJ5Xg1&#10;Cja98XSbDK8jvb7vcH36P+/9vlaq22lWMxCeGv8Ov9o/WsEQnlfC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62knEAAAA2gAAAA8AAAAAAAAAAAAAAAAAmAIAAGRycy9k&#10;b3ducmV2LnhtbFBLBQYAAAAABAAEAPUAAACJAwAAAAA=&#10;" fillcolor="white [3201]" strokecolor="#0070c0" strokeweight="1pt">
                  <v:stroke joinstyle="miter"/>
                  <v:textbox>
                    <w:txbxContent>
                      <w:p w:rsidR="00DC6AD4" w:rsidRDefault="00DC6AD4" w:rsidP="00DC6AD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特征</w:t>
                        </w:r>
                        <w:r>
                          <w:t>提取</w:t>
                        </w:r>
                      </w:p>
                    </w:txbxContent>
                  </v:textbox>
                </v:roundrect>
                <v:roundrect id="圆角矩形 5" o:spid="_x0000_s1029" style="position:absolute;left:24669;width:9716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/npsUA&#10;AADaAAAADwAAAGRycy9kb3ducmV2LnhtbESPQWvCQBSE7wX/w/IEL0U3tY1IdJVGEAqFqmmhPT6y&#10;zySYfRuymxj/fbdQ8DjMzDfMejuYWvTUusqygqdZBII4t7riQsHX5366BOE8ssbaMim4kYPtZvSw&#10;xkTbK5+oz3whAoRdggpK75tESpeXZNDNbEMcvLNtDfog20LqFq8Bbmo5j6KFNFhxWCixoV1J+SXr&#10;jIL3x3j5kT93Lzq9HTD9+T4f/bFXajIeXlcgPA3+Hv5vv2kFMfxdCT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+emxQAAANoAAAAPAAAAAAAAAAAAAAAAAJgCAABkcnMv&#10;ZG93bnJldi54bWxQSwUGAAAAAAQABAD1AAAAigMAAAAA&#10;" fillcolor="white [3201]" strokecolor="#0070c0" strokeweight="1pt">
                  <v:stroke joinstyle="miter"/>
                  <v:textbox>
                    <w:txbxContent>
                      <w:p w:rsidR="00DC6AD4" w:rsidRDefault="00DC6AD4" w:rsidP="00DC6AD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噪声</w:t>
                        </w:r>
                        <w:r>
                          <w:t>模拟</w:t>
                        </w:r>
                      </w:p>
                    </w:txbxContent>
                  </v:textbox>
                </v:roundrect>
                <v:roundrect id="圆角矩形 6" o:spid="_x0000_s1030" style="position:absolute;left:36957;width:9715;height:6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150cMA&#10;AADaAAAADwAAAGRycy9kb3ducmV2LnhtbESPW4vCMBSE3wX/QzgL+yKaul6QrlF0YUEQvMPu46E5&#10;tsXmpDSx1n9vBMHHYWa+YabzxhSipsrllhX0exEI4sTqnFMFp+NvdwLCeWSNhWVScCcH81m7NcVY&#10;2xvvqT74VAQIuxgVZN6XsZQuycig69mSOHhnWxn0QVap1BXeAtwU8iuKxtJgzmEhw5J+Mkouh6tR&#10;sO6MJptkcB3q5X2Ly/+/887vaqU+P5rFNwhPjX+HX+2VVj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150cMAAADaAAAADwAAAAAAAAAAAAAAAACYAgAAZHJzL2Rv&#10;d25yZXYueG1sUEsFBgAAAAAEAAQA9QAAAIgDAAAAAA==&#10;" fillcolor="white [3201]" strokecolor="#0070c0" strokeweight="1pt">
                  <v:stroke joinstyle="miter"/>
                  <v:textbox>
                    <w:txbxContent>
                      <w:p w:rsidR="00DC6AD4" w:rsidRDefault="00DC6AD4" w:rsidP="00DC6A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1" type="#_x0000_t32" style="position:absolute;left:9715;top:3333;width:2381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32" type="#_x0000_t32" style="position:absolute;left:21812;top:3429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3" type="#_x0000_t32" style="position:absolute;left:34385;top:3429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DC6AD4" w:rsidRDefault="0073342F" w:rsidP="00DC6AD4">
      <w:pPr>
        <w:pStyle w:val="a3"/>
        <w:ind w:left="360" w:firstLineChars="0" w:firstLine="0"/>
      </w:pPr>
      <w:r>
        <w:t xml:space="preserve">2.1 </w:t>
      </w:r>
      <w:r w:rsidR="00DC6AD4">
        <w:t>预处理包括</w:t>
      </w:r>
      <w:r w:rsidR="00DC6AD4">
        <w:rPr>
          <w:rFonts w:hint="eastAsia"/>
        </w:rPr>
        <w:t>分</w:t>
      </w:r>
      <w:r w:rsidR="00DC6AD4">
        <w:t>时间窗</w:t>
      </w:r>
      <w:r w:rsidR="00DC6AD4">
        <w:rPr>
          <w:rFonts w:hint="eastAsia"/>
        </w:rPr>
        <w:t>和</w:t>
      </w:r>
      <w:r w:rsidR="00DC6AD4">
        <w:t>重叠窗口，分别测试了</w:t>
      </w:r>
      <w:r w:rsidR="00DC6AD4">
        <w:rPr>
          <w:rFonts w:hint="eastAsia"/>
        </w:rPr>
        <w:t>250+100</w:t>
      </w:r>
      <w:r w:rsidR="00DC6AD4">
        <w:rPr>
          <w:rFonts w:hint="eastAsia"/>
        </w:rPr>
        <w:t>和</w:t>
      </w:r>
      <w:r w:rsidR="00DC6AD4">
        <w:rPr>
          <w:rFonts w:hint="eastAsia"/>
        </w:rPr>
        <w:t>200+100</w:t>
      </w:r>
      <w:r w:rsidR="00DC6AD4">
        <w:rPr>
          <w:rFonts w:hint="eastAsia"/>
        </w:rPr>
        <w:t>的</w:t>
      </w:r>
      <w:r w:rsidR="00DC6AD4">
        <w:t>两种时间窗分类。</w:t>
      </w:r>
    </w:p>
    <w:p w:rsidR="00DC6AD4" w:rsidRDefault="0073342F" w:rsidP="00DC6AD4">
      <w:pPr>
        <w:pStyle w:val="a3"/>
        <w:ind w:left="360" w:firstLineChars="0" w:firstLine="0"/>
      </w:pPr>
      <w:r>
        <w:rPr>
          <w:rFonts w:hint="eastAsia"/>
        </w:rPr>
        <w:t xml:space="preserve">2.2 </w:t>
      </w:r>
      <w:r w:rsidR="00DC6AD4">
        <w:rPr>
          <w:rFonts w:hint="eastAsia"/>
        </w:rPr>
        <w:t>特征</w:t>
      </w:r>
      <w:r w:rsidR="00DC6AD4">
        <w:t>提取包括提取</w:t>
      </w:r>
      <w:r w:rsidR="00DC6AD4">
        <w:t>TD4</w:t>
      </w:r>
      <w:r w:rsidR="00DC6AD4">
        <w:rPr>
          <w:rFonts w:hint="eastAsia"/>
        </w:rPr>
        <w:t>：</w:t>
      </w:r>
      <w:r w:rsidR="00DC6AD4">
        <w:t>MAV</w:t>
      </w:r>
      <w:r w:rsidR="00DC6AD4">
        <w:t>，</w:t>
      </w:r>
      <w:r w:rsidR="00DC6AD4">
        <w:t>ZC</w:t>
      </w:r>
      <w:r w:rsidR="00DC6AD4">
        <w:t>，</w:t>
      </w:r>
      <w:r w:rsidR="00DC6AD4">
        <w:t>SSC</w:t>
      </w:r>
      <w:r w:rsidR="00DC6AD4">
        <w:rPr>
          <w:rFonts w:hint="eastAsia"/>
        </w:rPr>
        <w:t>，</w:t>
      </w:r>
      <w:r w:rsidR="00DC6AD4">
        <w:t>WL</w:t>
      </w:r>
      <w:r w:rsidR="00DC6AD4">
        <w:rPr>
          <w:rFonts w:hint="eastAsia"/>
        </w:rPr>
        <w:t>四种时域</w:t>
      </w:r>
      <w:r w:rsidR="00DC6AD4">
        <w:t>特征</w:t>
      </w:r>
    </w:p>
    <w:p w:rsidR="0073342F" w:rsidRDefault="0073342F" w:rsidP="0073342F">
      <w:pPr>
        <w:pStyle w:val="a3"/>
        <w:ind w:left="360" w:firstLineChars="0" w:firstLine="0"/>
      </w:pPr>
      <w:r>
        <w:rPr>
          <w:rFonts w:hint="eastAsia"/>
        </w:rPr>
        <w:t xml:space="preserve">2.3 </w:t>
      </w:r>
      <w:r w:rsidR="00DC6AD4">
        <w:rPr>
          <w:rFonts w:hint="eastAsia"/>
        </w:rPr>
        <w:t>噪声</w:t>
      </w:r>
      <w:r w:rsidR="00DC6AD4">
        <w:t>模拟</w:t>
      </w:r>
      <w:r>
        <w:rPr>
          <w:rFonts w:hint="eastAsia"/>
        </w:rPr>
        <w:t>和</w:t>
      </w:r>
      <w:r>
        <w:t>分类</w:t>
      </w:r>
      <w:r w:rsidR="00DC6AD4">
        <w:t>：首先</w:t>
      </w:r>
      <w:r w:rsidR="00DC6AD4">
        <w:rPr>
          <w:rFonts w:hint="eastAsia"/>
        </w:rPr>
        <w:t>将</w:t>
      </w:r>
      <w:r w:rsidR="00DC6AD4">
        <w:t>数据随机分成两部分，</w:t>
      </w:r>
      <w:r>
        <w:rPr>
          <w:rFonts w:hint="eastAsia"/>
        </w:rPr>
        <w:t>一部分</w:t>
      </w:r>
      <w:r>
        <w:t>作为训练，另一部分作为测试，训练部分通过比例扩缩的方法将对特征进行转换</w:t>
      </w:r>
      <w:r>
        <w:rPr>
          <w:rFonts w:hint="eastAsia"/>
        </w:rPr>
        <w:t>（</w:t>
      </w:r>
      <w:r>
        <w:t>比例为</w:t>
      </w:r>
      <w:r>
        <w:rPr>
          <w:rFonts w:hint="eastAsia"/>
        </w:rPr>
        <w:t>0.9</w:t>
      </w:r>
      <w:r>
        <w:rPr>
          <w:rFonts w:hint="eastAsia"/>
        </w:rPr>
        <w:t>、</w:t>
      </w:r>
      <w:r>
        <w:rPr>
          <w:rFonts w:hint="eastAsia"/>
        </w:rPr>
        <w:t>0.8</w:t>
      </w:r>
      <w:r>
        <w:rPr>
          <w:rFonts w:hint="eastAsia"/>
        </w:rPr>
        <w:t>、</w:t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），</w:t>
      </w:r>
      <w:r>
        <w:t>作为噪声模拟数据，与</w:t>
      </w:r>
      <w:proofErr w:type="gramStart"/>
      <w:r>
        <w:t>原训练</w:t>
      </w:r>
      <w:proofErr w:type="gramEnd"/>
      <w:r>
        <w:t>数据</w:t>
      </w:r>
      <w:r>
        <w:rPr>
          <w:rFonts w:hint="eastAsia"/>
        </w:rPr>
        <w:t>一起</w:t>
      </w:r>
      <w:r>
        <w:t>作为新训练数据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过程</w:t>
      </w:r>
      <w:r>
        <w:t>重复</w:t>
      </w:r>
      <w:r>
        <w:t>N</w:t>
      </w:r>
      <w:r>
        <w:t>次，</w:t>
      </w:r>
      <w:r>
        <w:rPr>
          <w:rFonts w:hint="eastAsia"/>
        </w:rPr>
        <w:t>得到</w:t>
      </w:r>
      <w:r>
        <w:t>每次</w:t>
      </w:r>
      <w:r>
        <w:rPr>
          <w:rFonts w:hint="eastAsia"/>
        </w:rPr>
        <w:t>准确率，</w:t>
      </w:r>
      <w:r>
        <w:t>计算准确率的均值和和方差。</w:t>
      </w:r>
      <w:r>
        <w:rPr>
          <w:rFonts w:hint="eastAsia"/>
        </w:rPr>
        <w:t>两部分</w:t>
      </w:r>
      <w:r>
        <w:t>的比例</w:t>
      </w:r>
      <w:r>
        <w:rPr>
          <w:rFonts w:hint="eastAsia"/>
        </w:rPr>
        <w:t>设为</w:t>
      </w:r>
      <w:r>
        <w:rPr>
          <w:rFonts w:hint="eastAsia"/>
        </w:rPr>
        <w:t>2:8</w:t>
      </w:r>
      <w:r>
        <w:rPr>
          <w:rFonts w:hint="eastAsia"/>
        </w:rPr>
        <w:t>、</w:t>
      </w:r>
      <w:r>
        <w:rPr>
          <w:rFonts w:hint="eastAsia"/>
        </w:rPr>
        <w:t>4:6</w:t>
      </w:r>
      <w:r>
        <w:rPr>
          <w:rFonts w:hint="eastAsia"/>
        </w:rPr>
        <w:t>、</w:t>
      </w:r>
      <w:r>
        <w:rPr>
          <w:rFonts w:hint="eastAsia"/>
        </w:rPr>
        <w:t>6:4</w:t>
      </w:r>
      <w:r>
        <w:rPr>
          <w:rFonts w:hint="eastAsia"/>
        </w:rPr>
        <w:t>、</w:t>
      </w:r>
      <w:r>
        <w:rPr>
          <w:rFonts w:hint="eastAsia"/>
        </w:rPr>
        <w:t>8:2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设置为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36D45" w:rsidRDefault="00C619C9" w:rsidP="007334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对比</w:t>
      </w:r>
      <w:r>
        <w:t>了</w:t>
      </w:r>
      <w:r>
        <w:rPr>
          <w:rFonts w:hint="eastAsia"/>
        </w:rPr>
        <w:t>特征</w:t>
      </w:r>
      <w:r>
        <w:t>标准化和分标准化的影响。</w:t>
      </w:r>
    </w:p>
    <w:p w:rsidR="00036D45" w:rsidRPr="0073342F" w:rsidRDefault="00036D45" w:rsidP="007334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实验策略</w:t>
      </w:r>
      <w:r>
        <w:t>包括受试者单独</w:t>
      </w:r>
      <w:r>
        <w:rPr>
          <w:rFonts w:hint="eastAsia"/>
        </w:rPr>
        <w:t>训练测试</w:t>
      </w:r>
      <w:r>
        <w:t>，受试者合并</w:t>
      </w:r>
      <w:r>
        <w:rPr>
          <w:rFonts w:hint="eastAsia"/>
        </w:rPr>
        <w:t>训练</w:t>
      </w:r>
      <w:r>
        <w:t>测试，受试者交叉</w:t>
      </w:r>
      <w:r>
        <w:rPr>
          <w:rFonts w:hint="eastAsia"/>
        </w:rPr>
        <w:t>训练测试</w:t>
      </w:r>
      <w:r>
        <w:t>。</w:t>
      </w:r>
    </w:p>
    <w:p w:rsidR="00DC6AD4" w:rsidRDefault="00DC6AD4" w:rsidP="00DC6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</w:t>
      </w:r>
      <w:r>
        <w:t>结果</w:t>
      </w:r>
    </w:p>
    <w:p w:rsidR="00FD2DEE" w:rsidRDefault="00FD2DEE" w:rsidP="00FD2D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  <w:r>
        <w:rPr>
          <w:rFonts w:hint="eastAsia"/>
        </w:rPr>
        <w:t>1</w:t>
      </w:r>
      <w:r w:rsidR="00993DB9">
        <w:rPr>
          <w:rFonts w:hint="eastAsia"/>
        </w:rPr>
        <w:t>部分</w:t>
      </w:r>
      <w:r w:rsidR="00993DB9"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2"/>
        <w:gridCol w:w="1208"/>
        <w:gridCol w:w="866"/>
        <w:gridCol w:w="1482"/>
        <w:gridCol w:w="1194"/>
        <w:gridCol w:w="1182"/>
        <w:gridCol w:w="1182"/>
      </w:tblGrid>
      <w:tr w:rsidR="00993DB9" w:rsidTr="006F5812"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受试者</w:t>
            </w:r>
          </w:p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特征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算法</w:t>
            </w:r>
          </w:p>
        </w:tc>
        <w:tc>
          <w:tcPr>
            <w:tcW w:w="1482" w:type="dxa"/>
          </w:tcPr>
          <w:p w:rsidR="00993DB9" w:rsidRDefault="00993DB9" w:rsidP="006F5812">
            <w:r>
              <w:rPr>
                <w:rFonts w:hint="eastAsia"/>
              </w:rPr>
              <w:t>CV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噪声比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准确率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标准差</w:t>
            </w:r>
          </w:p>
        </w:tc>
      </w:tr>
      <w:tr w:rsidR="00993DB9" w:rsidTr="006F5812">
        <w:tc>
          <w:tcPr>
            <w:tcW w:w="1182" w:type="dxa"/>
            <w:vMerge w:val="restart"/>
          </w:tcPr>
          <w:p w:rsidR="00993DB9" w:rsidRDefault="00993DB9" w:rsidP="006F5812">
            <w:r>
              <w:rPr>
                <w:rFonts w:hint="eastAsia"/>
              </w:rPr>
              <w:t>受试者</w:t>
            </w: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rPr>
                <w:rFonts w:hint="eastAsia"/>
              </w:rPr>
              <w:t>5</w:t>
            </w:r>
            <w:r>
              <w:t>-fold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92.87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1.86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95.52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0.44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95.44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0.46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95.27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0.49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0.8+0.9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95.41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0.46%</w:t>
            </w:r>
          </w:p>
        </w:tc>
      </w:tr>
      <w:tr w:rsidR="00993DB9" w:rsidTr="006F5812">
        <w:tc>
          <w:tcPr>
            <w:tcW w:w="1182" w:type="dxa"/>
            <w:vMerge w:val="restart"/>
          </w:tcPr>
          <w:p w:rsidR="00993DB9" w:rsidRDefault="00993DB9" w:rsidP="006F5812">
            <w:r>
              <w:rPr>
                <w:rFonts w:hint="eastAsia"/>
              </w:rPr>
              <w:t>受试者</w:t>
            </w: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rPr>
                <w:rFonts w:hint="eastAsia"/>
              </w:rPr>
              <w:t>5</w:t>
            </w:r>
            <w:r>
              <w:t>-fold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86.80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3.36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90.54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0.80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90.58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0.81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90.75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0.80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0.8+0.9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90.62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0.81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 w:val="restart"/>
          </w:tcPr>
          <w:p w:rsidR="00993DB9" w:rsidRDefault="00993DB9" w:rsidP="006F5812">
            <w:r>
              <w:rPr>
                <w:rFonts w:hint="eastAsia"/>
              </w:rPr>
              <w:t>受试者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t>受试者</w:t>
            </w: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rPr>
                <w:rFonts w:hint="eastAsia"/>
              </w:rPr>
              <w:t>5</w:t>
            </w:r>
            <w:r>
              <w:t>-fold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83.26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5.36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87.22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0.56%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87.36%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0.57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87.43%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0.64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  <w:r>
              <w:rPr>
                <w:rFonts w:hint="eastAsia"/>
              </w:rPr>
              <w:t>(0.2)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0.8+0.9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87.42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0.62</w:t>
            </w:r>
            <w:r>
              <w:t>%</w:t>
            </w:r>
          </w:p>
        </w:tc>
      </w:tr>
      <w:tr w:rsidR="00993DB9" w:rsidTr="006F5812">
        <w:tc>
          <w:tcPr>
            <w:tcW w:w="1182" w:type="dxa"/>
            <w:vMerge w:val="restart"/>
          </w:tcPr>
          <w:p w:rsidR="00993DB9" w:rsidRDefault="00993DB9" w:rsidP="006F5812">
            <w:r>
              <w:rPr>
                <w:rFonts w:hint="eastAsia"/>
              </w:rPr>
              <w:t>受试者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lastRenderedPageBreak/>
              <w:t>作为</w:t>
            </w:r>
            <w:r>
              <w:t>训练数据集，受试者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作为</w:t>
            </w:r>
            <w:r>
              <w:t>测试数据集</w:t>
            </w:r>
          </w:p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lastRenderedPageBreak/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11.31%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10.66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10.60</w:t>
            </w:r>
            <w:r>
              <w:t>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0.8+0.9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10.55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 w:val="restart"/>
          </w:tcPr>
          <w:p w:rsidR="00993DB9" w:rsidRDefault="00993DB9" w:rsidP="006F5812">
            <w:r>
              <w:rPr>
                <w:rFonts w:hint="eastAsia"/>
              </w:rPr>
              <w:t>受试者</w:t>
            </w:r>
            <w:r>
              <w:t>2</w:t>
            </w:r>
            <w:r>
              <w:rPr>
                <w:rFonts w:hint="eastAsia"/>
              </w:rPr>
              <w:t>作为</w:t>
            </w:r>
            <w:r>
              <w:t>训练数据集，受试者</w:t>
            </w:r>
            <w:r>
              <w:t>1</w:t>
            </w:r>
            <w:r>
              <w:rPr>
                <w:rFonts w:hint="eastAsia"/>
              </w:rPr>
              <w:t>作为</w:t>
            </w:r>
            <w:r>
              <w:t>测试数据集</w:t>
            </w:r>
          </w:p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1.0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12.66%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12.87%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13.17%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  <w:tr w:rsidR="00993DB9" w:rsidTr="006F5812">
        <w:tc>
          <w:tcPr>
            <w:tcW w:w="1182" w:type="dxa"/>
            <w:vMerge/>
          </w:tcPr>
          <w:p w:rsidR="00993DB9" w:rsidRDefault="00993DB9" w:rsidP="006F5812"/>
        </w:tc>
        <w:tc>
          <w:tcPr>
            <w:tcW w:w="1208" w:type="dxa"/>
          </w:tcPr>
          <w:p w:rsidR="00993DB9" w:rsidRDefault="00993DB9" w:rsidP="006F5812">
            <w:r>
              <w:rPr>
                <w:rFonts w:hint="eastAsia"/>
              </w:rPr>
              <w:t>TD</w:t>
            </w:r>
            <w:r>
              <w:t>4</w:t>
            </w:r>
          </w:p>
        </w:tc>
        <w:tc>
          <w:tcPr>
            <w:tcW w:w="866" w:type="dxa"/>
          </w:tcPr>
          <w:p w:rsidR="00993DB9" w:rsidRDefault="00993DB9" w:rsidP="006F5812">
            <w:r>
              <w:rPr>
                <w:rFonts w:hint="eastAsia"/>
              </w:rPr>
              <w:t>LDA</w:t>
            </w:r>
          </w:p>
        </w:tc>
        <w:tc>
          <w:tcPr>
            <w:tcW w:w="1482" w:type="dxa"/>
          </w:tcPr>
          <w:p w:rsidR="00993DB9" w:rsidRDefault="00993DB9" w:rsidP="006F5812">
            <w:r>
              <w:t>H</w:t>
            </w:r>
            <w:r>
              <w:rPr>
                <w:rFonts w:hint="eastAsia"/>
              </w:rPr>
              <w:t>old</w:t>
            </w:r>
            <w:r>
              <w:t>-out</w:t>
            </w:r>
          </w:p>
        </w:tc>
        <w:tc>
          <w:tcPr>
            <w:tcW w:w="1194" w:type="dxa"/>
          </w:tcPr>
          <w:p w:rsidR="00993DB9" w:rsidRDefault="00993DB9" w:rsidP="006F5812">
            <w:r>
              <w:rPr>
                <w:rFonts w:hint="eastAsia"/>
              </w:rPr>
              <w:t>0.8+0.9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13.08</w:t>
            </w:r>
          </w:p>
        </w:tc>
        <w:tc>
          <w:tcPr>
            <w:tcW w:w="1182" w:type="dxa"/>
          </w:tcPr>
          <w:p w:rsidR="00993DB9" w:rsidRDefault="00993DB9" w:rsidP="006F5812">
            <w:r>
              <w:rPr>
                <w:rFonts w:hint="eastAsia"/>
              </w:rPr>
              <w:t>0</w:t>
            </w:r>
          </w:p>
        </w:tc>
      </w:tr>
    </w:tbl>
    <w:p w:rsidR="00993DB9" w:rsidRDefault="00993DB9" w:rsidP="00993DB9">
      <w:pPr>
        <w:pStyle w:val="a3"/>
        <w:ind w:left="735" w:firstLineChars="0" w:firstLine="0"/>
      </w:pPr>
    </w:p>
    <w:p w:rsidR="00993DB9" w:rsidRDefault="00993DB9" w:rsidP="00FD2D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  <w:r>
        <w:rPr>
          <w:rFonts w:hint="eastAsia"/>
        </w:rPr>
        <w:t>2</w:t>
      </w:r>
    </w:p>
    <w:p w:rsidR="00143F80" w:rsidRPr="00FD2DEE" w:rsidRDefault="00143F80" w:rsidP="00143F8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详细</w:t>
      </w:r>
      <w:r>
        <w:t>结果见</w:t>
      </w:r>
      <w:proofErr w:type="gramStart"/>
      <w:r>
        <w:t>”</w:t>
      </w:r>
      <w:proofErr w:type="gramEnd"/>
      <w:r>
        <w:rPr>
          <w:rFonts w:hint="eastAsia"/>
        </w:rPr>
        <w:t>实验结果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proofErr w:type="gramStart"/>
      <w:r>
        <w:t>”</w:t>
      </w:r>
      <w:proofErr w:type="gramEnd"/>
      <w:r w:rsidR="00E865C8">
        <w:rPr>
          <w:rFonts w:hint="eastAsia"/>
        </w:rPr>
        <w:t>。</w:t>
      </w:r>
    </w:p>
    <w:sectPr w:rsidR="00143F80" w:rsidRPr="00FD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A7AE1"/>
    <w:multiLevelType w:val="multilevel"/>
    <w:tmpl w:val="3AC88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48"/>
    <w:rsid w:val="00036D45"/>
    <w:rsid w:val="0006480A"/>
    <w:rsid w:val="00143F80"/>
    <w:rsid w:val="00151070"/>
    <w:rsid w:val="004318D6"/>
    <w:rsid w:val="0073342F"/>
    <w:rsid w:val="00993DB9"/>
    <w:rsid w:val="00AA5A48"/>
    <w:rsid w:val="00C619C9"/>
    <w:rsid w:val="00DC6AD4"/>
    <w:rsid w:val="00E865C8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FE9D-842C-466F-92D8-0CF4DB14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D4"/>
    <w:pPr>
      <w:ind w:firstLineChars="200" w:firstLine="420"/>
    </w:pPr>
  </w:style>
  <w:style w:type="table" w:styleId="a4">
    <w:name w:val="Table Grid"/>
    <w:basedOn w:val="a1"/>
    <w:uiPriority w:val="39"/>
    <w:rsid w:val="00FD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F879-4445-4147-AAE5-FFF61872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1256</Characters>
  <Application>Microsoft Office Word</Application>
  <DocSecurity>0</DocSecurity>
  <Lines>10</Lines>
  <Paragraphs>2</Paragraphs>
  <ScaleCrop>false</ScaleCrop>
  <Company>SYSU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10</cp:revision>
  <dcterms:created xsi:type="dcterms:W3CDTF">2015-10-30T00:47:00Z</dcterms:created>
  <dcterms:modified xsi:type="dcterms:W3CDTF">2015-11-02T02:13:00Z</dcterms:modified>
</cp:coreProperties>
</file>