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5.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由几何变化的组件构成的结构（梯度格栅或切割格栅）规模过大，无法在每次设计变更时都完整求解，同时又缺乏均匀化所需的尺度分离：对于在切割处固支的单层胞，均匀化模型低估柔度达</w:t>
      </w:r>
      <w:r>
        <w:t xml:space="preserve"> </w:t>
      </w:r>
      <w:r>
        <w:rPr>
          <w:rFonts w:hint="eastAsia"/>
        </w:rPr>
        <w:t xml:space="preserve">27%。精确凝聚需要对每一种几何的内部进行分解；学习子结构只保留少量或固定的边界自由度，而组件降基方法则依赖共享的离散空间。本文中，学习模型作用于一个离散空间随几何变化的组件的全部盒面自由度和切割带自由度（每个胞达数万个），同时保持静力凝聚的结构。一个对保留位移精确线性、由构造满足容许性的几何条件化网络计算内部延拓；同一个网络服务于所有保留集；既不形成延拓矩阵，也不形成凝聚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补为下界，其误差是内部误差的二次量。在该能量内部施加的固定两层网格校正保持上述性质，并且在所述条件下不会增大误差。柔度精确并不意味着灵敏度精确：误差经由刚度导数进入灵敏度。对于切割</w:t>
      </w:r>
      <w:r>
        <w:t xml:space="preserve"> Schwarz-P </w:t>
      </w:r>
      <w:r>
        <w:rPr>
          <w:rFonts w:hint="eastAsia"/>
        </w:rPr>
        <w:t xml:space="preserve">胞，相对于稳定化切割有限元模型，本方法达到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1.5%；含灵敏度的八胞格栅分析比直接求解快约十倍。八胞格栅的厚度优化复现了精确凝聚得到的设计；在该单层上，所得设计的精确柔度比均匀化设计低</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节中经切割带固支的单层板，该节所考察的均匀化模型将柔度低估了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节中的板无需重新训练即可经其切割带固支。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本文的核心思想是在静力凝聚内部进行分工：近似放在内部延拓上；延拓由一个对保留位移精确线性、由构造满足容许性的网络给出，因此其能量定义了凝聚刚度的</w:t>
      </w:r>
      <w:r>
        <w:t xml:space="preserve"> Ritz </w:t>
      </w:r>
      <w:r>
        <w:rPr>
          <w:rFonts w:hint="eastAsia"/>
        </w:rPr>
        <w:t xml:space="preserve">近似；该能量内部的固定平衡校正消除网络留下的大部分误差；剩余误差则经由能量份额和刚度导数追踪到柔度与设计灵敏度。每一部分都建立在已有基础之上。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w:t>
      </w:r>
    </w:p>
    <w:p>
      <w:pPr>
        <w:pStyle w:val="BodyText"/>
      </w:pPr>
      <w:r>
        <w:rPr>
          <w:rFonts w:hint="eastAsia"/>
        </w:rPr>
        <w:t xml:space="preserve">学习提供试探场，其方式受三个障碍制约。为每一种几何形成延拓矩阵需要对每个保留自由度进行一次内部求解。像学习形函数那样对每个保留自由度各设一个输出的网络，相当于逐列计算这一矩阵，无法服务于随切割变化的保留集。而大多数神经算子所学习的、对输入非线性的解映射，会失去叠加性，也就失去了结构所依赖的二次凝聚能量。因此，一个对几何非线性、对保留位移精确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w:t>
      </w:r>
    </w:p>
    <w:p>
      <w:pPr>
        <w:pStyle w:val="BodyText"/>
      </w:pPr>
      <w:r>
        <w:rPr>
          <w:rFonts w:hint="eastAsia"/>
        </w:rPr>
        <w:t xml:space="preserve">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，在保留位移固定时减小内部平衡残差，这与光滑聚集多重网格中光滑改进试探插值算子的方式颇为相似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。由于该校正是凝聚能量内部的固定线性映射，校正后的凝聚刚度保持上述全部性质。当粗求解精确或带非负平移、且光滑区间的上端界定谱时，其误差不会超过未校正凝聚刚度的误差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；并且完整校正延拓的转置返回与该能量共轭的力。网络经由校正进行训练，二者相互补充：在相同校正下，确定性的调和初值留下的误差是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；它们建立在参数族共享的离散空间之上，对于非贴体离散，激活集变化时的解在降阶之前已被延拓到公共背景空间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学习也已与多层求解器和区域分解求解器相结合，途径包括学习的多重网格插值算子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精确线性，从而其能量为每个胞定义一个可装配、可微分、可改进的凝聚算子。用多重网格的语言说，校正后的延拓</w:t>
      </w:r>
      <w:r>
        <w:t xml:space="preserve"> </w:t>
      </w:r>
      <m:oMath>
        <m:r>
          <m:t>F</m:t>
        </m:r>
      </m:oMath>
      <w:r>
        <w:t xml:space="preserve"> </w:t>
      </w:r>
      <w:r>
        <w:rPr>
          <w:rFonts w:hint="eastAsia"/>
        </w:rPr>
        <w:t xml:space="preserve">是一个由几何条件化的、从保留自由度到激活自由度的插值算子，</w:t>
      </w:r>
      <m:oMath>
        <m:acc>
          <m:accPr>
            <m:chr m:val="̂"/>
          </m:accPr>
          <m:e>
            <m:r>
              <m:t>S</m:t>
            </m:r>
          </m:e>
        </m:acc>
        <m:r>
          <m:rPr>
            <m:sty m:val="p"/>
          </m:rPr>
          <m:t>=</m:t>
        </m:r>
        <m:sSup>
          <m:e>
            <m:r>
              <m:t>F</m:t>
            </m:r>
          </m:e>
          <m:sup>
            <m:r>
              <m:t>T</m:t>
            </m:r>
          </m:sup>
        </m:sSup>
        <m:r>
          <m:t>K</m:t>
        </m:r>
        <m:r>
          <m:t>F</m:t>
        </m:r>
      </m:oMath>
      <w:r>
        <w:t xml:space="preserve"> </w:t>
      </w:r>
      <w:r>
        <w:rPr>
          <w:rFonts w:hint="eastAsia"/>
        </w:rPr>
        <w:t xml:space="preserve">是它的</w:t>
      </w:r>
      <w:r>
        <w:t xml:space="preserve"> Galerkin </w:t>
      </w:r>
      <w:r>
        <w:rPr>
          <w:rFonts w:hint="eastAsia"/>
        </w:rPr>
        <w:t xml:space="preserve">算子；学习的插值算子同样对算子非线性、对其作用的向量线性</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。本文的插值算子是一个组件模型，而不是求解器的一部分：它服务于随切割变化的保留集，其</w:t>
      </w:r>
      <w:r>
        <w:t xml:space="preserve"> Galerkin </w:t>
      </w:r>
      <w:r>
        <w:rPr>
          <w:rFonts w:hint="eastAsia"/>
        </w:rPr>
        <w:t xml:space="preserve">算子被装配进格栅，并在设计中求导。</w:t>
      </w:r>
    </w:p>
    <w:p>
      <w:pPr>
        <w:pStyle w:val="BodyText"/>
      </w:pPr>
      <w:r>
        <w:rPr>
          <w:rFonts w:hint="eastAsia"/>
        </w:rPr>
        <w:t xml:space="preserve">本文的贡献有四个方面，与上述分工一一对应。(i)</w:t>
      </w:r>
      <w:r>
        <w:t xml:space="preserve"> </w:t>
      </w:r>
      <w:r>
        <w:rPr>
          <w:rFonts w:hint="eastAsia"/>
        </w:rPr>
        <w:t xml:space="preserve">学习对象：在一个激活自由度和保留自由度随几何变化的组件的完整保留空间上进行凝聚。胞间交换的变形不受限制，切割面上的支撑和载荷无需重新训练（第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网络架构：一个几何条件化的延拓，对保留位移精确线性、仅对几何非线性，其权重作用于模板槽位、通道和网格层级而非单个自由度，保留值与刚体运动由构造保证。因此第</w:t>
      </w:r>
      <w:r>
        <w:t xml:space="preserve"> 3 </w:t>
      </w:r>
      <w:r>
        <w:rPr>
          <w:rFonts w:hint="eastAsia"/>
        </w:rPr>
        <w:t xml:space="preserve">节的关系直接适用于学习得到的延拓本身；其转置给出功共轭力，从而装配算子对称，灵敏度在这一变分系统的解上计算。约</w:t>
      </w:r>
      <w:r>
        <w:t xml:space="preserve"> </w:t>
      </w:r>
      <m:oMath>
        <m:r>
          <m:t>6</m:t>
        </m:r>
        <m:r>
          <m:rPr>
            <m:sty m:val="p"/>
          </m:rPr>
          <m:t>×</m:t>
        </m:r>
        <m:sSup>
          <m:e>
            <m:r>
              <m:t>10</m:t>
            </m:r>
          </m:e>
          <m:sup>
            <m:r>
              <m:t>5</m:t>
            </m:r>
          </m:sup>
        </m:sSup>
      </m:oMath>
      <w:r>
        <w:t xml:space="preserve"> </w:t>
      </w:r>
      <w:r>
        <w:rPr>
          <w:rFonts w:hint="eastAsia"/>
        </w:rPr>
        <w:t xml:space="preserve">个参数的同一个网络服务于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个自由度的保留集，无需形成延拓或凝聚矩阵；对于保留规模为中位数（23,604</w:t>
      </w:r>
      <w:r>
        <w:t xml:space="preserve"> </w:t>
      </w:r>
      <w:r>
        <w:rPr>
          <w:rFonts w:hint="eastAsia"/>
        </w:rPr>
        <w:t xml:space="preserve">个自由度）的胞，稠密凝聚矩阵在双精度下需要</w:t>
      </w:r>
      <w:r>
        <w:t xml:space="preserve"> 4.2 </w:t>
      </w:r>
      <w:r>
        <w:rPr>
          <w:rFonts w:hint="eastAsia"/>
        </w:rPr>
        <w:t xml:space="preserve">GiB（第</w:t>
      </w:r>
      <w:r>
        <w:t xml:space="preserve"> 4.2 </w:t>
      </w:r>
      <w:r>
        <w:rPr>
          <w:rFonts w:hint="eastAsia"/>
        </w:rPr>
        <w:t xml:space="preserve">和</w:t>
      </w:r>
      <w:r>
        <w:t xml:space="preserve"> 4.6 </w:t>
      </w:r>
      <w:r>
        <w:rPr>
          <w:rFonts w:hint="eastAsia"/>
        </w:rPr>
        <w:t xml:space="preserve">节，表</w:t>
      </w:r>
      <w:r>
        <w:t xml:space="preserve"> </w:t>
      </w:r>
      <w:r>
        <w:rPr>
          <w:rFonts w:hint="eastAsia"/>
        </w:rPr>
        <w:t xml:space="preserve">1）。(iii)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4.1、4.3、4.4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近似的二次误差之外，内部误差以每个胞的能量份额为权重进入柔度，但经由刚度导数进入厚度灵敏度，其中的线性项只能由能量误差的平方根阶界定，且常数随胞和方向变化（式</w:t>
      </w:r>
      <w:r>
        <w:t xml:space="preserve"> </w:t>
      </w:r>
      <w:r>
        <w:rPr>
          <w:rFonts w:hint="eastAsia"/>
        </w:rPr>
        <w:t xml:space="preserve">(H.4)）。因此，柔度准确不是充分的检验，局部灵敏度必须单独验证。将能量误差分解为相对位移误差的平方与刚度放大比之积（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2（第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浅蓝色表示材料表面，深蓝色表示盒面上的壁截面，沙色表示切割平面上的截面；被切去的部分以半透明灰色绘出，观察方向朝向切割面一侧。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，包括胞盒各面上每个正面积材料片的盒面节点的自由度，以及所有带有正面积切割表面片的激活单元的全部位移自由度（附录</w:t>
      </w:r>
      <w:r>
        <w:t xml:space="preserve"> </w:t>
      </w:r>
      <w:r>
        <w:rPr>
          <w:rFonts w:hint="eastAsia"/>
        </w:rPr>
        <w:t xml:space="preserve">A.1）。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必须对称半正定，且其零空间仅由保留刚体模态构成，并且式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必须正定，这由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B.2）；此外，其误差必须能够追溯到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中按份额加权的界以及灵敏度关系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H.2）则是本文针对近似延拓推导的；附录</w:t>
      </w:r>
      <w:r>
        <w:t xml:space="preserve"> B.3 </w:t>
      </w:r>
      <w:r>
        <w:rPr>
          <w:rFonts w:hint="eastAsia"/>
        </w:rPr>
        <w:t xml:space="preserve">将能量误差改写为</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4.4 </w:t>
      </w:r>
      <w:r>
        <w:rPr>
          <w:rFonts w:hint="eastAsia"/>
        </w:rPr>
        <w:t xml:space="preserve">节）；并且，由于能量误差只能以</w:t>
      </w:r>
      <w:r>
        <w:t xml:space="preserve"> </w:t>
      </w:r>
      <m:oMath>
        <m:rad>
          <m:radPr>
            <m:degHide m:val="on"/>
          </m:radPr>
          <m:deg/>
          <m:e>
            <m:r>
              <m:t>ε</m:t>
            </m:r>
          </m:e>
        </m:rad>
      </m:oMath>
      <w:r>
        <w:t xml:space="preserve"> </w:t>
      </w:r>
      <w:r>
        <w:rPr>
          <w:rFonts w:hint="eastAsia"/>
        </w:rPr>
        <w:t xml:space="preserve">的阶界定式</w:t>
      </w:r>
      <w:r>
        <w:t xml:space="preserve"> (9) </w:t>
      </w:r>
      <w:r>
        <w:rPr>
          <w:rFonts w:hint="eastAsia"/>
        </w:rPr>
        <w:t xml:space="preserve">的灵敏度误差，且常数随胞和方向变化（式</w:t>
      </w:r>
      <w:r>
        <w:t xml:space="preserve"> </w:t>
      </w:r>
      <w:r>
        <w:rPr>
          <w:rFonts w:hint="eastAsia"/>
        </w:rPr>
        <w:t xml:space="preserve">(H.4)），灵敏度必须独立于柔度单独验证（第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该构造对凝聚任务进行分工。能量形式配合完整延拓的转置，为任意容许延拓提供力学结构（第</w:t>
      </w:r>
      <w:r>
        <w:t xml:space="preserve"> 4.1 </w:t>
      </w:r>
      <w:r>
        <w:rPr>
          <w:rFonts w:hint="eastAsia"/>
        </w:rPr>
        <w:t xml:space="preserve">节）。对保留位移精确线性、由构造满足容许性的几何条件化网络提供内部试探场（第</w:t>
      </w:r>
      <w:r>
        <w:t xml:space="preserve"> 4.2 </w:t>
      </w:r>
      <w:r>
        <w:rPr>
          <w:rFonts w:hint="eastAsia"/>
        </w:rPr>
        <w:t xml:space="preserve">节）。同一能量内部的固定校正</w:t>
      </w:r>
      <w:r>
        <w:t xml:space="preserve"> </w:t>
      </w:r>
      <m:oMath>
        <m:r>
          <m:rPr>
            <m:scr m:val="script"/>
            <m:sty m:val="p"/>
          </m:rPr>
          <m:t>W</m:t>
        </m:r>
      </m:oMath>
      <w:r>
        <w:t xml:space="preserve"> </w:t>
      </w:r>
      <w:r>
        <w:rPr>
          <w:rFonts w:hint="eastAsia"/>
        </w:rPr>
        <w:t xml:space="preserve">减小网络留下的内部不平衡（第</w:t>
      </w:r>
      <w:r>
        <w:t xml:space="preserve"> 4.3 </w:t>
      </w:r>
      <w:r>
        <w:rPr>
          <w:rFonts w:hint="eastAsia"/>
        </w:rPr>
        <w:t xml:space="preserve">和</w:t>
      </w:r>
      <w:r>
        <w:t xml:space="preserve"> 4.4 </w:t>
      </w:r>
      <w:r>
        <w:rPr>
          <w:rFonts w:hint="eastAsia"/>
        </w:rPr>
        <w:t xml:space="preserve">节），网络则经由该校正进行训练（第</w:t>
      </w:r>
      <w:r>
        <w:t xml:space="preserve"> 4.5 </w:t>
      </w:r>
      <w:r>
        <w:rPr>
          <w:rFonts w:hint="eastAsia"/>
        </w:rPr>
        <w:t xml:space="preserve">节）。图</w:t>
      </w:r>
      <w:r>
        <w:t xml:space="preserve"> 2 </w:t>
      </w:r>
      <w:r>
        <w:rPr>
          <w:rFonts w:hint="eastAsia"/>
        </w:rPr>
        <w:t xml:space="preserve">展示了各部分如何同时确定凝聚作用和装配后恢复的位移。</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中的排序假设粗求解精确或带非负平移，且光滑区间的上端界定谱；它对能量误差排序，而非对灵敏度误差排序。(b)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4.2 </w:t>
      </w:r>
      <w:r>
        <w:rPr>
          <w:rFonts w:hint="eastAsia"/>
        </w:rPr>
        <w:t xml:space="preserve">节用几何条件化网络构造该延拓（式</w:t>
      </w:r>
      <w:r>
        <w:t xml:space="preserve"> </w:t>
      </w:r>
      <w:r>
        <w:rPr>
          <w:rFonts w:hint="eastAsia"/>
        </w:rPr>
        <w:t xml:space="preserve">(14)）。延拓通过其所产生场在原始刚度下的能量而成为力学算子。设内部校正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4.3 </w:t>
      </w:r>
      <w:r>
        <w:rPr>
          <w:rFonts w:hint="eastAsia"/>
        </w:rPr>
        <w:t xml:space="preserve">节和第</w:t>
      </w:r>
      <w:r>
        <w:t xml:space="preserve"> 4.4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4.3 </w:t>
      </w:r>
      <w:r>
        <w:rPr>
          <w:rFonts w:hint="eastAsia"/>
        </w:rPr>
        <w:t xml:space="preserve">节和第</w:t>
      </w:r>
      <w:r>
        <w:t xml:space="preserve"> 4.4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。其近似既给出位移场，又通过其能量给出完整保留空间上的凝聚算子（第</w:t>
      </w:r>
      <w:r>
        <w:t xml:space="preserve"> 4.1 </w:t>
      </w:r>
      <w:r>
        <w:rPr>
          <w:rFonts w:hint="eastAsia"/>
        </w:rPr>
        <w:t xml:space="preserve">节）；该映射的性质与切割胞的特点共同决定了对网络架构的要求（表</w:t>
      </w:r>
      <w:r>
        <w:t xml:space="preserve"> </w:t>
      </w:r>
      <w:r>
        <w:rPr>
          <w:rFonts w:hint="eastAsia"/>
        </w:rPr>
        <w:t xml:space="preserve">1）。对每个几何，该映射关于</w:t>
      </w:r>
      <w:r>
        <w:t xml:space="preserve"> </w:t>
      </w:r>
      <m:oMath>
        <m:r>
          <m:t>q</m:t>
        </m:r>
      </m:oMath>
      <w:r>
        <w:t xml:space="preserve"> </w:t>
      </w:r>
      <w:r>
        <w:rPr>
          <w:rFonts w:hint="eastAsia"/>
        </w:rPr>
        <w:t xml:space="preserve">是线性的。第</w:t>
      </w:r>
      <w:r>
        <w:t xml:space="preserve"> 3 </w:t>
      </w:r>
      <w:r>
        <w:rPr>
          <w:rFonts w:hint="eastAsia"/>
        </w:rPr>
        <w:t xml:space="preserve">节的关系适用于关于</w:t>
      </w:r>
      <w:r>
        <w:t xml:space="preserve"> </w:t>
      </w:r>
      <m:oMath>
        <m:r>
          <m:t>q</m:t>
        </m:r>
      </m:oMath>
      <w:r>
        <w:t xml:space="preserve"> </w:t>
      </w:r>
      <w:r>
        <w:rPr>
          <w:rFonts w:hint="eastAsia"/>
        </w:rPr>
        <w:t xml:space="preserve">线性并恢复保留值的近似；第</w:t>
      </w:r>
      <w:r>
        <w:t xml:space="preserve"> 4.1 </w:t>
      </w:r>
      <w:r>
        <w:rPr>
          <w:rFonts w:hint="eastAsia"/>
        </w:rPr>
        <w:t xml:space="preserve">节的刚体核还要求它再现刚体运动。保留集包含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与任何椭圆问题的解算子一样，该映射是非局部的，而决定它的几何在每个背景单元内部变化：壁面和切割平面与单元相交，在某些位置留下材料支撑很少的节点。最后，式</w:t>
      </w:r>
      <w:r>
        <w:t xml:space="preserve"> (12) </w:t>
      </w:r>
      <w:r>
        <w:rPr>
          <w:rFonts w:hint="eastAsia"/>
        </w:rPr>
        <w:t xml:space="preserve">中的力需要完整延拓的转置。</w:t>
      </w:r>
    </w:p>
    <w:p>
      <w:pPr>
        <w:pStyle w:val="BodyText"/>
      </w:pPr>
      <w:r>
        <w:rPr>
          <w:rFonts w:hint="eastAsia"/>
          <w:b/>
          <w:bCs/>
        </w:rPr>
        <w:t xml:space="preserve">表</w:t>
      </w:r>
      <w:r>
        <w:rPr>
          <w:b/>
          <w:bCs/>
        </w:rPr>
        <w:t xml:space="preserve"> 1. </w:t>
      </w:r>
      <w:r>
        <w:rPr>
          <w:rFonts w:hint="eastAsia"/>
          <w:b/>
          <w:bCs/>
        </w:rPr>
        <w:t xml:space="preserve">对学习延拓的要求及满足这些要求的架构要素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要求</w:t>
            </w:r>
          </w:p>
        </w:tc>
        <w:tc>
          <w:tcPr/>
          <w:p>
            <w:pPr>
              <w:pStyle w:val="Compact"/>
            </w:pPr>
            <w:r>
              <w:rPr>
                <w:rFonts w:hint="eastAsia"/>
              </w:rPr>
              <w:t xml:space="preserve">原因</w:t>
            </w:r>
          </w:p>
        </w:tc>
        <w:tc>
          <w:tcPr/>
          <w:p>
            <w:pPr>
              <w:pStyle w:val="Compact"/>
            </w:pPr>
            <w:r>
              <w:rPr>
                <w:rFonts w:hint="eastAsia"/>
              </w:rPr>
              <w:t xml:space="preserve">架构要素</w:t>
            </w:r>
          </w:p>
        </w:tc>
      </w:tr>
      <w:tr>
        <w:tc>
          <w:tcPr/>
          <w:p>
            <w:pPr>
              <w:pStyle w:val="Compact"/>
            </w:pPr>
            <w:r>
              <w:rPr>
                <w:rFonts w:hint="eastAsia"/>
              </w:rPr>
              <w:t xml:space="preserve">几何固定时关于</w:t>
            </w:r>
            <w:r>
              <w:t xml:space="preserve"> </w:t>
            </w:r>
            <m:oMath>
              <m:r>
                <m:t>q</m:t>
              </m:r>
            </m:oMath>
            <w:r>
              <w:t xml:space="preserve"> </w:t>
            </w:r>
            <w:r>
              <w:rPr>
                <w:rFonts w:hint="eastAsia"/>
              </w:rPr>
              <w:t xml:space="preserve">线性</w:t>
            </w:r>
          </w:p>
        </w:tc>
        <w:tc>
          <w:tcPr/>
          <w:p>
            <w:pPr>
              <w:pStyle w:val="Compact"/>
            </w:pPr>
            <w:r>
              <w:rPr>
                <w:rFonts w:hint="eastAsia"/>
              </w:rPr>
              <w:t xml:space="preserve">凝聚能量为二次型；Ritz</w:t>
            </w:r>
            <w:r>
              <w:t xml:space="preserve"> </w:t>
            </w:r>
            <w:r>
              <w:rPr>
                <w:rFonts w:hint="eastAsia"/>
              </w:rPr>
              <w:t xml:space="preserve">近似与误差关系（第</w:t>
            </w:r>
            <w:r>
              <w:t xml:space="preserve"> 3 </w:t>
            </w:r>
            <w:r>
              <w:rPr>
                <w:rFonts w:hint="eastAsia"/>
              </w:rPr>
              <w:t xml:space="preserve">节和第</w:t>
            </w:r>
            <w:r>
              <w:t xml:space="preserve"> 4.1 </w:t>
            </w:r>
            <w:r>
              <w:rPr>
                <w:rFonts w:hint="eastAsia"/>
              </w:rPr>
              <w:t xml:space="preserve">节）</w:t>
            </w:r>
          </w:p>
        </w:tc>
        <w:tc>
          <w:tcPr/>
          <w:p>
            <w:pPr>
              <w:pStyle w:val="Compact"/>
            </w:pPr>
            <w:r>
              <w:rPr>
                <w:rFonts w:hint="eastAsia"/>
              </w:rPr>
              <w:t xml:space="preserve">非线性仅限于几何分支；作用于位移特征的所有运算均为线性</w:t>
            </w:r>
          </w:p>
        </w:tc>
      </w:tr>
      <w:tr>
        <w:tc>
          <w:tcPr/>
          <w:p>
            <w:pPr>
              <w:pStyle w:val="Compact"/>
            </w:pPr>
            <w:r>
              <w:rPr>
                <w:rFonts w:hint="eastAsia"/>
              </w:rPr>
              <w:t xml:space="preserve">再现保留值与刚体运动</w:t>
            </w:r>
          </w:p>
        </w:tc>
        <w:tc>
          <w:tcPr/>
          <w:p>
            <w:pPr>
              <w:pStyle w:val="Compact"/>
            </w:pPr>
            <w:r>
              <w:rPr>
                <w:rFonts w:hint="eastAsia"/>
              </w:rPr>
              <w:t xml:space="preserve">第</w:t>
            </w:r>
            <w:r>
              <w:t xml:space="preserve"> 3 </w:t>
            </w:r>
            <w:r>
              <w:rPr>
                <w:rFonts w:hint="eastAsia"/>
              </w:rPr>
              <w:t xml:space="preserve">节所设的容许性；</w:t>
            </w:r>
            <m:oMath>
              <m:acc>
                <m:accPr>
                  <m:chr m:val="̂"/>
                </m:accPr>
                <m:e>
                  <m:r>
                    <m:t>S</m:t>
                  </m:r>
                </m:e>
              </m:acc>
            </m:oMath>
            <w:r>
              <w:t xml:space="preserve"> </w:t>
            </w:r>
            <w:r>
              <w:rPr>
                <w:rFonts w:hint="eastAsia"/>
              </w:rPr>
              <w:t xml:space="preserve">的刚体核（第</w:t>
            </w:r>
            <w:r>
              <w:t xml:space="preserve"> 4.1 </w:t>
            </w:r>
            <w:r>
              <w:rPr>
                <w:rFonts w:hint="eastAsia"/>
              </w:rPr>
              <w:t xml:space="preserve">节）</w:t>
            </w:r>
          </w:p>
        </w:tc>
        <w:tc>
          <w:tcPr/>
          <w:p>
            <w:pPr>
              <w:pStyle w:val="Compact"/>
            </w:pPr>
            <w:r>
              <w:rPr>
                <w:rFonts w:hint="eastAsia"/>
              </w:rPr>
              <w:t xml:space="preserve">学习前分离刚体运动并在之后重构，输出处覆盖保留值（式</w:t>
            </w:r>
            <w:r>
              <w:t xml:space="preserve"> </w:t>
            </w:r>
            <w:r>
              <w:rPr>
                <w:rFonts w:hint="eastAsia"/>
              </w:rPr>
              <w:t xml:space="preserve">(14)）；每次相互作用后也重置保留特征（式</w:t>
            </w:r>
            <w:r>
              <w:t xml:space="preserve"> </w:t>
            </w:r>
            <w:r>
              <w:rPr>
                <w:rFonts w:hint="eastAsia"/>
              </w:rPr>
              <w:t xml:space="preserve">(13)）</w:t>
            </w:r>
          </w:p>
        </w:tc>
      </w:tr>
      <w:tr>
        <w:tc>
          <w:tcPr/>
          <w:p>
            <w:pPr>
              <w:pStyle w:val="Compact"/>
            </w:pPr>
            <w:r>
              <w:rPr>
                <w:rFonts w:hint="eastAsia"/>
              </w:rPr>
              <w:t xml:space="preserve">同一网络适用于任意规模与分布的保留集</w:t>
            </w:r>
          </w:p>
        </w:tc>
        <w:tc>
          <w:tcPr/>
          <w:p>
            <w:pPr>
              <w:pStyle w:val="Compact"/>
            </w:pPr>
            <w:r>
              <w:rPr>
                <w:rFonts w:hint="eastAsia"/>
              </w:rPr>
              <w:t xml:space="preserve">保留集随切割而变化（2,679–45,900</w:t>
            </w:r>
            <w:r>
              <w:t xml:space="preserve"> </w:t>
            </w:r>
            <w:r>
              <w:rPr>
                <w:rFonts w:hint="eastAsia"/>
              </w:rPr>
              <w:t xml:space="preserve">个自由度）</w:t>
            </w:r>
          </w:p>
        </w:tc>
        <w:tc>
          <w:tcPr/>
          <w:p>
            <w:pPr>
              <w:pStyle w:val="Compact"/>
            </w:pPr>
            <w:r>
              <w:rPr>
                <w:rFonts w:hint="eastAsia"/>
              </w:rPr>
              <w:t xml:space="preserve">权重作用于模板槽位、通道和网格层级；系数按模板由几何生成</w:t>
            </w:r>
          </w:p>
        </w:tc>
      </w:tr>
      <w:tr>
        <w:tc>
          <w:tcPr/>
          <w:p>
            <w:pPr>
              <w:pStyle w:val="Compact"/>
            </w:pPr>
            <w:r>
              <w:rPr>
                <w:rFonts w:hint="eastAsia"/>
              </w:rPr>
              <w:t xml:space="preserve">分辨背景单元内部的材料分布</w:t>
            </w:r>
          </w:p>
        </w:tc>
        <w:tc>
          <w:tcPr/>
          <w:p>
            <w:pPr>
              <w:pStyle w:val="Compact"/>
            </w:pPr>
            <w:r>
              <w:rPr>
                <w:rFonts w:hint="eastAsia"/>
              </w:rPr>
              <w:t xml:space="preserve">壁面与切割平面与单元相交</w:t>
            </w:r>
          </w:p>
        </w:tc>
        <w:tc>
          <w:tcPr/>
          <w:p>
            <w:pPr>
              <w:pStyle w:val="Compact"/>
            </w:pPr>
            <w:r>
              <w:rPr>
                <w:rFonts w:hint="eastAsia"/>
              </w:rPr>
              <w:t xml:space="preserve">以单元矩作为几何输入；单元模板与</w:t>
            </w:r>
            <w:r>
              <w:t xml:space="preserve"> ghost </w:t>
            </w:r>
            <w:r>
              <w:rPr>
                <w:rFonts w:hint="eastAsia"/>
              </w:rPr>
              <w:t xml:space="preserve">面模板</w:t>
            </w:r>
          </w:p>
        </w:tc>
      </w:tr>
      <w:tr>
        <w:tc>
          <w:tcPr/>
          <w:p>
            <w:pPr>
              <w:pStyle w:val="Compact"/>
            </w:pPr>
            <w:r>
              <w:rPr>
                <w:rFonts w:hint="eastAsia"/>
              </w:rPr>
              <w:t xml:space="preserve">表示长程耦合</w:t>
            </w:r>
          </w:p>
        </w:tc>
        <w:tc>
          <w:tcPr/>
          <w:p>
            <w:pPr>
              <w:pStyle w:val="Compact"/>
            </w:pPr>
            <w:r>
              <w:rPr>
                <w:rFonts w:hint="eastAsia"/>
              </w:rPr>
              <w:t xml:space="preserve">内部平衡映射是非局部的</w:t>
            </w:r>
          </w:p>
        </w:tc>
        <w:tc>
          <w:tcPr/>
          <w:p>
            <w:pPr>
              <w:pStyle w:val="Compact"/>
            </w:pPr>
            <w:r>
              <w:rPr>
                <w:rFonts w:hint="eastAsia"/>
              </w:rPr>
              <w:t xml:space="preserve">每轴</w:t>
            </w:r>
            <w:r>
              <w:t xml:space="preserve"> 65、33、17 </w:t>
            </w:r>
            <w:r>
              <w:rPr>
                <w:rFonts w:hint="eastAsia"/>
              </w:rPr>
              <w:t xml:space="preserve">和</w:t>
            </w:r>
            <w:r>
              <w:t xml:space="preserve"> 9 </w:t>
            </w:r>
            <w:r>
              <w:rPr>
                <w:rFonts w:hint="eastAsia"/>
              </w:rPr>
              <w:t xml:space="preserve">个位置网格上的</w:t>
            </w:r>
            <w:r>
              <w:t xml:space="preserve"> U </w:t>
            </w:r>
            <w:r>
              <w:rPr>
                <w:rFonts w:hint="eastAsia"/>
              </w:rPr>
              <w:t xml:space="preserve">形潜在层级</w:t>
            </w:r>
          </w:p>
        </w:tc>
      </w:tr>
      <w:tr>
        <w:tc>
          <w:tcPr/>
          <w:p>
            <w:pPr>
              <w:pStyle w:val="Compact"/>
            </w:pPr>
            <w:r>
              <w:rPr>
                <w:rFonts w:hint="eastAsia"/>
              </w:rPr>
              <w:t xml:space="preserve">分辨材料支撑很少的节点</w:t>
            </w:r>
          </w:p>
        </w:tc>
        <w:tc>
          <w:tcPr/>
          <w:p>
            <w:pPr>
              <w:pStyle w:val="Compact"/>
            </w:pPr>
            <w:r>
              <w:rPr>
                <w:rFonts w:hint="eastAsia"/>
              </w:rPr>
              <w:t xml:space="preserve">仅由少量、较小的刚度项与胞的其余部分耦合</w:t>
            </w:r>
          </w:p>
        </w:tc>
        <w:tc>
          <w:tcPr/>
          <w:p>
            <w:pPr>
              <w:pStyle w:val="Compact"/>
            </w:pPr>
            <w:r>
              <w:rPr>
                <w:rFonts w:hint="eastAsia"/>
              </w:rPr>
              <w:t xml:space="preserve">在含弱支撑节点的模板上增加局部相互作用</w:t>
            </w:r>
          </w:p>
        </w:tc>
      </w:tr>
      <w:tr>
        <w:tc>
          <w:tcPr/>
          <w:p>
            <w:pPr>
              <w:pStyle w:val="Compact"/>
            </w:pPr>
            <w:r>
              <w:rPr>
                <w:rFonts w:hint="eastAsia"/>
              </w:rPr>
              <w:t xml:space="preserve">提供延拓的转置</w:t>
            </w:r>
          </w:p>
        </w:tc>
        <w:tc>
          <w:tcPr/>
          <w:p>
            <w:pPr>
              <w:pStyle w:val="Compact"/>
            </w:pPr>
            <w:r>
              <w:rPr>
                <w:rFonts w:hint="eastAsia"/>
              </w:rPr>
              <w:t xml:space="preserve">功共轭力（式</w:t>
            </w:r>
            <w:r>
              <w:t xml:space="preserve"> </w:t>
            </w:r>
            <w:r>
              <w:rPr>
                <w:rFonts w:hint="eastAsia"/>
              </w:rPr>
              <w:t xml:space="preserve">(12)）</w:t>
            </w:r>
          </w:p>
        </w:tc>
        <w:tc>
          <w:tcPr/>
          <w:p>
            <w:pPr>
              <w:pStyle w:val="Compact"/>
            </w:pPr>
            <w:r>
              <w:rPr>
                <w:rFonts w:hint="eastAsia"/>
              </w:rPr>
              <w:t xml:space="preserve">线性位移路径逐个运算转置（附录</w:t>
            </w:r>
            <w:r>
              <w:t xml:space="preserve"> </w:t>
            </w:r>
            <w:r>
              <w:rPr>
                <w:rFonts w:hint="eastAsia"/>
              </w:rPr>
              <w:t xml:space="preserve">G.1，式</w:t>
            </w:r>
            <w:r>
              <w:t xml:space="preserve"> </w:t>
            </w:r>
            <w:r>
              <w:rPr>
                <w:rFonts w:hint="eastAsia"/>
              </w:rPr>
              <w:t xml:space="preserve">(E.1)）</w:t>
            </w:r>
          </w:p>
        </w:tc>
      </w:tr>
    </w:tbl>
    <w:p>
      <w:pPr>
        <w:pStyle w:val="BodyText"/>
      </w:pPr>
      <w:r>
        <w:rPr>
          <w:rFonts w:hint="eastAsia"/>
        </w:rPr>
        <w:t xml:space="preserve">第</w:t>
      </w:r>
      <w:r>
        <w:t xml:space="preserve"> 1、2、7 </w:t>
      </w:r>
      <w:r>
        <w:rPr>
          <w:rFonts w:hint="eastAsia"/>
        </w:rPr>
        <w:t xml:space="preserve">行由构造保证，并在第</w:t>
      </w:r>
      <w:r>
        <w:t xml:space="preserve"> 5.2 </w:t>
      </w:r>
      <w:r>
        <w:rPr>
          <w:rFonts w:hint="eastAsia"/>
        </w:rPr>
        <w:t xml:space="preserve">节中得到数值验证；第</w:t>
      </w:r>
      <w:r>
        <w:t xml:space="preserve"> 3–6 </w:t>
      </w:r>
      <w:r>
        <w:rPr>
          <w:rFonts w:hint="eastAsia"/>
        </w:rPr>
        <w:t xml:space="preserve">行是设计选择，未逐项消融。</w:t>
      </w:r>
    </w:p>
    <w:p>
      <w:pPr>
        <w:pStyle w:val="BodyText"/>
      </w:pPr>
      <w:r>
        <w:rPr>
          <w:rFonts w:hint="eastAsia"/>
        </w:rPr>
        <w:t xml:space="preserve">这些要求将网络分成两个分支：非线性几何分支对每个几何计算一次线性算子的系数，位移分支就是这个线性算子（图</w:t>
      </w:r>
      <w:r>
        <w:t xml:space="preserve"> </w:t>
      </w:r>
      <w:r>
        <w:rPr>
          <w:rFonts w:hint="eastAsia"/>
        </w:rPr>
        <w:t xml:space="preserve">3）。其数据流类似于以保留位移为</w:t>
      </w:r>
      <w:r>
        <w:t xml:space="preserve"> Dirichlet </w:t>
      </w:r>
      <w:r>
        <w:rPr>
          <w:rFonts w:hint="eastAsia"/>
        </w:rPr>
        <w:t xml:space="preserve">数据的内部问题迭代求解器：式</w:t>
      </w:r>
      <w:r>
        <w:t xml:space="preserve"> (13) </w:t>
      </w:r>
      <w:r>
        <w:rPr>
          <w:rFonts w:hint="eastAsia"/>
        </w:rPr>
        <w:t xml:space="preserve">的每次局部相互作用以依赖于几何的系数由模板邻居更新内部特征，同时将保留特征重置为提升后的给定值；潜在层级则像多重网格的粗层那样，在胞内相距较远的部分之间传递信息。与求解器不同，该分支从不作用刚度矩阵，也不计算残差，平衡场也不是其各层的不动点；它是一串固定的、经学习得到的线性映射。与之相对，第</w:t>
      </w:r>
      <w:r>
        <w:t xml:space="preserve"> 4.3 </w:t>
      </w:r>
      <w:r>
        <w:rPr>
          <w:rFonts w:hint="eastAsia"/>
        </w:rPr>
        <w:t xml:space="preserve">和</w:t>
      </w:r>
      <w:r>
        <w:t xml:space="preserve"> 4.4 </w:t>
      </w:r>
      <w:r>
        <w:rPr>
          <w:rFonts w:hint="eastAsia"/>
        </w:rPr>
        <w:t xml:space="preserve">节的校正以规定系数作用于同一个内部问题的残差；网络经由校正进行训练（第</w:t>
      </w:r>
      <w:r>
        <w:t xml:space="preserve"> 4.5 </w:t>
      </w:r>
      <w:r>
        <w:rPr>
          <w:rFonts w:hint="eastAsia"/>
        </w:rPr>
        <w:t xml:space="preserve">节），其训练目标是提供固定步数的这些迭代所不能恢复的那部分内部场。</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在几何分支中，单元矩刻画每个背景单元内的材料分布，节点特征则标识节点是否属于保留集和切割带、是否为弱支撑节点（对角刚度块低于激活节点中位数的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槽模板上的特征汇聚到四个加权头中，在每个头内混合通道，并将结果散布回相关节点。记作用于节点行的内部节点掩码和保留节点掩码为</w:t>
      </w:r>
      <w:r>
        <w:t xml:space="preserve"> </w:t>
      </w:r>
      <m:oMath>
        <m:sSub>
          <m:e>
            <m:r>
              <m:rPr>
                <m:scr m:val="sans-serif"/>
                <m:sty m:val="p"/>
              </m:rPr>
              <m:t>M</m:t>
            </m:r>
          </m:e>
          <m:sub>
            <m:r>
              <m:t>I</m:t>
            </m:r>
          </m:sub>
        </m:sSub>
        <m:r>
          <m:rPr>
            <m:sty m:val="p"/>
          </m:rPr>
          <m:t>,</m:t>
        </m:r>
        <m:sSub>
          <m:e>
            <m:r>
              <m:rPr>
                <m:scr m:val="sans-serif"/>
                <m:sty m:val="p"/>
              </m:rP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形潜在层级（第一个网格即胞的</w:t>
      </w:r>
      <w:r>
        <w:t xml:space="preserve"> </w:t>
      </w:r>
      <m:oMath>
        <m:sSub>
          <m:e>
            <m:r>
              <m:t>Q</m:t>
            </m:r>
          </m:e>
          <m:sub>
            <m:r>
              <m:t>2</m:t>
            </m:r>
          </m:sub>
        </m:sSub>
      </m:oMath>
      <w:r>
        <w:t xml:space="preserve"> </w:t>
      </w:r>
      <w:r>
        <w:rPr>
          <w:rFonts w:hint="eastAsia"/>
        </w:rPr>
        <w:t xml:space="preserve">节点网格）提供长程耦合；在其前后各有若干对局部相互作用，另有若干对作用于含弱支撑节点的模板，共同构成该分支，最后由一个线性映射重构节点位移（图</w:t>
      </w:r>
      <w:r>
        <w:t xml:space="preserve"> </w:t>
      </w:r>
      <w:r>
        <w:rPr>
          <w:rFonts w:hint="eastAsia"/>
        </w:rPr>
        <w:t xml:space="preserve">3b,c）。权重作用于模板槽位、通道和网格层级，而非单个自由度，因此同一个网络（约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ST15）适用于所有保留集。在通道宽度和模板大小给定时，一次作用的计算量与单元模板和</w:t>
      </w:r>
      <w:r>
        <w:t xml:space="preserve"> ghost </w:t>
      </w:r>
      <w:r>
        <w:rPr>
          <w:rFonts w:hint="eastAsia"/>
        </w:rPr>
        <w:t xml:space="preserve">面模板的数目以及固定潜在网格的大小成正比，与保留节点的数目无关，并可同时处理一批位移方向。附录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：容许性（来自对保留值的最终覆盖）与刚体再现性（来自刚体分离）由构造保证。式</w:t>
      </w:r>
      <w:r>
        <w:t xml:space="preserve"> (12)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是各运算转置按相反顺序的复合（附录</w:t>
      </w:r>
      <w:r>
        <w:t xml:space="preserve"> </w:t>
      </w:r>
      <w:r>
        <w:rPr>
          <w:rFonts w:hint="eastAsia"/>
        </w:rPr>
        <w:t xml:space="preserve">G.1，式</w:t>
      </w:r>
      <w:r>
        <w:t xml:space="preserve"> </w:t>
      </w:r>
      <w:r>
        <w:rPr>
          <w:rFonts w:hint="eastAsia"/>
        </w:rPr>
        <w:t xml:space="preserve">(E.1)），因此在精确算术下，返回的力就是学习延拓能量的导数。</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限制与插值连接每轴具有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面相互作用。蓝色虚线箭头传递依赖于几何的系数；实线箭头传递特征或位移状态。对于固定几何，完整的位移路径是线性的。(c)</w:t>
      </w:r>
      <w:r>
        <w:t xml:space="preserve"> </w:t>
      </w:r>
      <w:r>
        <w:rPr>
          <w:rFonts w:hint="eastAsia"/>
        </w:rPr>
        <w:t xml:space="preserve">中的</w:t>
      </w:r>
      <w:r>
        <w:t xml:space="preserve"> </w:t>
      </w:r>
      <m:oMath>
        <m:r>
          <m:rPr>
            <m:scr m:val="script"/>
            <m:sty m:val="p"/>
          </m:rPr>
          <m:t>R</m:t>
        </m:r>
      </m:oMath>
      <w:r>
        <w:t xml:space="preserve"> </w:t>
      </w:r>
      <w:r>
        <w:rPr>
          <w:rFonts w:hint="eastAsia"/>
        </w:rPr>
        <w:t xml:space="preserve">与</w:t>
      </w:r>
      <w:r>
        <w:t xml:space="preserve"> </w:t>
      </w:r>
      <m:oMath>
        <m:r>
          <m:rPr>
            <m:scr m:val="script"/>
            <m:sty m:val="p"/>
          </m:rPr>
          <m:t>I</m:t>
        </m:r>
      </m:oMath>
      <w:r>
        <w:t xml:space="preserve"> </w:t>
      </w:r>
      <w:r>
        <w:rPr>
          <w:rFonts w:hint="eastAsia"/>
        </w:rPr>
        <w:t xml:space="preserve">分别表示限制与插值。</w:t>
      </w:r>
    </w:p>
    <w:p>
      <w:pPr>
        <w:pStyle w:val="Heading3"/>
      </w:pPr>
      <w:r>
        <w:t xml:space="preserve">4.3.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8">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加以改进；规定的迭代次数和依赖于几何的系数保证校正后的延拓保持线性。以这种方式将学习得到的初值与光滑相结合，与光滑聚集中对试探插值算子的光滑</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(15)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4.4.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讨论了非列满秩的基），</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rPr>
          <w:rFonts w:hint="eastAsia"/>
        </w:rPr>
        <w:t xml:space="preserve">若粗求解精确，或采用附录</w:t>
      </w:r>
      <w:r>
        <w:t xml:space="preserve"> F.1 </w:t>
      </w:r>
      <w:r>
        <w:rPr>
          <w:rFonts w:hint="eastAsia"/>
        </w:rPr>
        <w:t xml:space="preserve">的非负平移逆（式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3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4.4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2）。由于对给定几何而言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均不显式形成：每个胞只存储其依赖于几何的系数和粗分解；而对于保留规模为中位数（23,604</w:t>
      </w:r>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4.2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各算例追踪学习延拓的误差：从单个胞出发，经过其校正，到装配后的响应，再到设计，从而依次检验第</w:t>
      </w:r>
      <w:r>
        <w:t xml:space="preserve"> 1 </w:t>
      </w:r>
      <w:r>
        <w:rPr>
          <w:rFonts w:hint="eastAsia"/>
        </w:rPr>
        <w:t xml:space="preserve">节所述分工的各个部分。第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节考察单个胞的算子，以及网络与校正各自的贡献：其对几何和载荷的依赖性、误差的组成，以及在网络参数固定时校正所消除的部分。第</w:t>
      </w:r>
      <w:r>
        <w:t xml:space="preserve"> 5.6 </w:t>
      </w:r>
      <w:r>
        <w:rPr>
          <w:rFonts w:hint="eastAsia"/>
        </w:rPr>
        <w:t xml:space="preserve">节和第</w:t>
      </w:r>
      <w:r>
        <w:t xml:space="preserve"> 5.7 </w:t>
      </w:r>
      <w:r>
        <w:rPr>
          <w:rFonts w:hint="eastAsia"/>
        </w:rPr>
        <w:t xml:space="preserve">节将误差追踪到装配后的响应，检验第</w:t>
      </w:r>
      <w:r>
        <w:t xml:space="preserve"> 3 </w:t>
      </w:r>
      <w:r>
        <w:rPr>
          <w:rFonts w:hint="eastAsia"/>
        </w:rPr>
        <w:t xml:space="preserve">节的误差链以及完整保留空间的作用：两胞配置中的柔度与局部灵敏度、能量份额，以及对保留表示的消融。第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节装配所有胞均为学习子结构的格栅，并将其计算代价与整体格栅直接求解和迭代求解以及常规精确凝聚进行比较；第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2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2.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盒面上正面积材料片的盒面节点的自由度；所有含正面积切割面片的激活单元的全部自由度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4.3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网络采用单精度；刚度作用与能量采用双精度；校正在精度研究中采用双精度，在第</w:t>
            </w:r>
            <w:r>
              <w:t xml:space="preserve"> 5.9 </w:t>
            </w:r>
            <w:r>
              <w:rPr>
                <w:rFonts w:hint="eastAsia"/>
              </w:rPr>
              <w:t xml:space="preserve">节的计时流程和第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3）。基础网络在无校正条件下训练。另有三个网络在其基础上继续训练</w:t>
      </w:r>
      <w:r>
        <w:t xml:space="preserve"> 15,000 </w:t>
      </w:r>
      <w:r>
        <w:rPr>
          <w:rFonts w:hint="eastAsia"/>
        </w:rPr>
        <w:t xml:space="preserve">步：在训练回路中包含第</w:t>
      </w:r>
      <w:r>
        <w:t xml:space="preserve"> 4.3 </w:t>
      </w:r>
      <w:r>
        <w:rPr>
          <w:rFonts w:hint="eastAsia"/>
        </w:rPr>
        <w:t xml:space="preserve">节和第</w:t>
      </w:r>
      <w:r>
        <w:t xml:space="preserve"> 4.4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3.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训练几何池（几何数）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个，并且以相同顺序遍历相同的几何，在</w:t>
      </w:r>
      <w:r>
        <w:t xml:space="preserve"> 15,000 </w:t>
      </w:r>
      <w:r>
        <w:rPr>
          <w:rFonts w:hint="eastAsia"/>
        </w:rPr>
        <w:t xml:space="preserve">步中至多访问</w:t>
      </w:r>
      <w:r>
        <w:t xml:space="preserve"> 591 </w:t>
      </w:r>
      <w:r>
        <w:rPr>
          <w:rFonts w:hint="eastAsia"/>
        </w:rPr>
        <w:t xml:space="preserve">个中的</w:t>
      </w:r>
      <w:r>
        <w:t xml:space="preserve"> 153 </w:t>
      </w:r>
      <w:r>
        <w:rPr>
          <w:rFonts w:hint="eastAsia"/>
        </w:rPr>
        <w:t xml:space="preserve">个（表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ST01）；因此也针对检查点选择之外的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个选择几何；另有九个检查点选择之外的胞在该节中进行装配，作为补充检验。主变体是在所有变体于</w:t>
      </w:r>
      <w:r>
        <w:t xml:space="preserve"> 80 </w:t>
      </w:r>
      <w:r>
        <w:rPr>
          <w:rFonts w:hint="eastAsia"/>
        </w:rPr>
        <w:t xml:space="preserve">个验证几何和两胞配置上比较之后确定的（表</w:t>
      </w:r>
      <w:r>
        <w:t xml:space="preserve"> </w:t>
      </w:r>
      <w:r>
        <w:rPr>
          <w:rFonts w:hint="eastAsia"/>
        </w:rPr>
        <w:t xml:space="preserve">ST01）；第</w:t>
      </w:r>
      <w:r>
        <w:t xml:space="preserve"> 5.8 </w:t>
      </w:r>
      <w:r>
        <w:rPr>
          <w:rFonts w:hint="eastAsia"/>
        </w:rPr>
        <w:t xml:space="preserve">节格栅的十六个胞没有参与任何选择步骤。总体统计先在每个几何和载荷类别内对方向能量误差取平均，再对各几何等权处理（附录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2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4.3 </w:t>
      </w:r>
      <w:r>
        <w:rPr>
          <w:rFonts w:hint="eastAsia"/>
        </w:rPr>
        <w:t xml:space="preserve">节的非扩张性由</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保证。在全部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0.325%）。在检查点选择之外的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3；“基础网络（加校正）”指在部署时施加校正的基础网络。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2）；而在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4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4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中达到该结果。由此可见，学习得到的场提供了光滑与粗空间即使在八倍光滑工作量下也无法达到的那部分内部平衡。</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5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3；“基础网络（加校正）”指在部署时施加校正、未经重新训练的基础网络。</w:t>
      </w:r>
    </w:p>
    <w:p>
      <w:pPr>
        <w:pStyle w:val="BodyText"/>
      </w:pPr>
      <w:r>
        <w:rPr>
          <w:rFonts w:hint="eastAsia"/>
          <w:b/>
          <w:bCs/>
        </w:rPr>
        <w:t xml:space="preserve">表</w:t>
      </w:r>
      <w:r>
        <w:rPr>
          <w:b/>
          <w:bCs/>
        </w:rPr>
        <w:t xml:space="preserve"> 5.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5）解释了局部刚度误差为何可能对柔度影响甚小。在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3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6 </w:t>
      </w:r>
      <w:r>
        <w:rPr>
          <w:rFonts w:hint="eastAsia"/>
        </w:rPr>
        <w:t xml:space="preserve">比较了三种路线。两种精确路线求解六个载荷，但不计算灵敏度，若计入只会增加其耗时；路线</w:t>
      </w:r>
      <w:r>
        <w:t xml:space="preserve"> (a) </w:t>
      </w:r>
      <w:r>
        <w:rPr>
          <w:rFonts w:hint="eastAsia"/>
        </w:rPr>
        <w:t xml:space="preserve">中六个载荷的求解占其总耗时的</w:t>
      </w:r>
      <w:r>
        <w:t xml:space="preserve"> </w:t>
      </w:r>
      <w:r>
        <w:rPr>
          <w:rFonts w:hint="eastAsia"/>
        </w:rPr>
        <w:t xml:space="preserve">3–4%（补充表</w:t>
      </w:r>
      <w:r>
        <w:t xml:space="preserve"> </w:t>
      </w:r>
      <w:r>
        <w:rPr>
          <w:rFonts w:hint="eastAsia"/>
        </w:rPr>
        <w:t xml:space="preserve">ST12b）。</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6.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GiB。路线</w:t>
      </w:r>
      <w:r>
        <w:t xml:space="preserve"> (a) </w:t>
      </w:r>
      <w:r>
        <w:rPr>
          <w:rFonts w:hint="eastAsia"/>
        </w:rPr>
        <w:t xml:space="preserve">和</w:t>
      </w:r>
      <w:r>
        <w:t xml:space="preserve"> (b) </w:t>
      </w:r>
      <w:r>
        <w:rPr>
          <w:rFonts w:hint="eastAsia"/>
        </w:rPr>
        <w:t xml:space="preserve">求解六个载荷且不计算灵敏度；路线</w:t>
      </w:r>
      <w:r>
        <w:t xml:space="preserve"> (c) </w:t>
      </w:r>
      <w:r>
        <w:rPr>
          <w:rFonts w:hint="eastAsia"/>
        </w:rPr>
        <w:t xml:space="preserve">求解三个载荷并计算灵敏度。所有阶段：补充说明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整体格栅迭代求解器在两个八胞格栅上进行了比较，所用系统与路线</w:t>
      </w:r>
      <w:r>
        <w:t xml:space="preserve"> (a) </w:t>
      </w:r>
      <w:r>
        <w:rPr>
          <w:rFonts w:hint="eastAsia"/>
        </w:rPr>
        <w:t xml:space="preserve">相同，在同一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进程运行（PETSc</w:t>
      </w:r>
      <w:r>
        <w:t xml:space="preserve"> </w:t>
      </w:r>
      <w:hyperlink r:id="rId106">
        <w:r>
          <w:rPr>
            <w:rStyle w:val="Hyperlink"/>
          </w:rPr>
          <w:t xml:space="preserve">Balay et al. (2026)</w:t>
        </w:r>
      </w:hyperlink>
      <w:r>
        <w:rPr>
          <w:rFonts w:hint="eastAsia"/>
        </w:rPr>
        <w:t xml:space="preserve">；补充说明</w:t>
      </w:r>
      <w:r>
        <w:t xml:space="preserve"> </w:t>
      </w:r>
      <w:r>
        <w:rPr>
          <w:rFonts w:hint="eastAsia"/>
        </w:rPr>
        <w:t xml:space="preserve">S3，补充表</w:t>
      </w:r>
      <w:r>
        <w:t xml:space="preserve"> </w:t>
      </w:r>
      <w:r>
        <w:rPr>
          <w:rFonts w:hint="eastAsia"/>
        </w:rPr>
        <w:t xml:space="preserve">ST12e）。以光滑聚集代数多重网格</w:t>
      </w:r>
      <w:r>
        <w:t xml:space="preserve"> </w:t>
      </w:r>
      <w:hyperlink r:id="rId28">
        <w:r>
          <w:rPr>
            <w:rStyle w:val="Hyperlink"/>
          </w:rPr>
          <w:t xml:space="preserve">Vaněk et al. (1996)</w:t>
        </w:r>
      </w:hyperlink>
      <w:r>
        <w:t xml:space="preserve"> </w:t>
      </w:r>
      <w:r>
        <w:rPr>
          <w:rFonts w:hint="eastAsia"/>
        </w:rPr>
        <w:t xml:space="preserve">预条件、以自由度位置的刚体模态为近零空间的共轭梯度法，在</w:t>
      </w:r>
      <w:r>
        <w:t xml:space="preserve"> 35 s </w:t>
      </w:r>
      <w:r>
        <w:rPr>
          <w:rFonts w:hint="eastAsia"/>
        </w:rPr>
        <w:t xml:space="preserve">和</w:t>
      </w:r>
      <w:r>
        <w:t xml:space="preserve"> 39 s </w:t>
      </w:r>
      <w:r>
        <w:rPr>
          <w:rFonts w:hint="eastAsia"/>
        </w:rPr>
        <w:t xml:space="preserve">的设置之后，每个载荷用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的相对残差，此时柔度和能量范数与收敛解的差别分别小于</w:t>
      </w:r>
      <w:r>
        <w:t xml:space="preserve"> </w:t>
      </w:r>
      <m:oMath>
        <m:r>
          <m:t>5</m:t>
        </m:r>
        <m:r>
          <m:rPr>
            <m:sty m:val="p"/>
          </m:rPr>
          <m:t>×</m:t>
        </m:r>
        <m:sSup>
          <m:e>
            <m:r>
              <m:t>10</m:t>
            </m:r>
          </m:e>
          <m:sup>
            <m:r>
              <m:rPr>
                <m:sty m:val="p"/>
              </m:rPr>
              <m:t>−</m:t>
            </m:r>
            <m:r>
              <m:t>10</m:t>
            </m:r>
          </m:sup>
        </m:sSup>
      </m:oMath>
      <w:r>
        <w:t xml:space="preserve"> </w:t>
      </w:r>
      <w:r>
        <w:rPr>
          <w:rFonts w:hint="eastAsia"/>
        </w:rPr>
        <w:t xml:space="preserve">和</w:t>
      </w:r>
      <w:r>
        <w:t xml:space="preserve"> </w:t>
      </w:r>
      <m:oMath>
        <m:r>
          <m:t>2.2</m:t>
        </m:r>
        <m:r>
          <m:rPr>
            <m:sty m:val="p"/>
          </m:rPr>
          <m:t>×</m:t>
        </m:r>
        <m:sSup>
          <m:e>
            <m:r>
              <m:t>10</m:t>
            </m:r>
          </m:e>
          <m:sup>
            <m:r>
              <m:rPr>
                <m:sty m:val="p"/>
              </m:rPr>
              <m:t>−</m:t>
            </m:r>
            <m:r>
              <m:t>5</m:t>
            </m:r>
          </m:sup>
        </m:sSup>
      </m:oMath>
      <w:r>
        <w:rPr>
          <w:rFonts w:hint="eastAsia"/>
        </w:rPr>
        <w:t xml:space="preserve">。对于路线</w:t>
      </w:r>
      <w:r>
        <w:t xml:space="preserve"> (c) </w:t>
      </w:r>
      <w:r>
        <w:rPr>
          <w:rFonts w:hint="eastAsia"/>
        </w:rPr>
        <w:t xml:space="preserve">的三个载荷，求解需</w:t>
      </w:r>
      <w:r>
        <w:t xml:space="preserve"> 221 s </w:t>
      </w:r>
      <w:r>
        <w:rPr>
          <w:rFonts w:hint="eastAsia"/>
        </w:rPr>
        <w:t xml:space="preserve">和</w:t>
      </w:r>
      <w:r>
        <w:t xml:space="preserve"> 278 </w:t>
      </w:r>
      <w:r>
        <w:rPr>
          <w:rFonts w:hint="eastAsia"/>
        </w:rPr>
        <w:t xml:space="preserve">s，加上路线</w:t>
      </w:r>
      <w:r>
        <w:t xml:space="preserve"> (a) </w:t>
      </w:r>
      <w:r>
        <w:rPr>
          <w:rFonts w:hint="eastAsia"/>
        </w:rPr>
        <w:t xml:space="preserve">的设置与装配，整个分析需</w:t>
      </w:r>
      <w:r>
        <w:t xml:space="preserve"> 637 s </w:t>
      </w:r>
      <w:r>
        <w:rPr>
          <w:rFonts w:hint="eastAsia"/>
        </w:rPr>
        <w:t xml:space="preserve">和</w:t>
      </w:r>
      <w:r>
        <w:t xml:space="preserve"> 752 </w:t>
      </w:r>
      <w:r>
        <w:rPr>
          <w:rFonts w:hint="eastAsia"/>
        </w:rPr>
        <w:t xml:space="preserve">s，为</w:t>
      </w:r>
      <w:r>
        <w:t xml:space="preserve"> NICE </w:t>
      </w:r>
      <w:r>
        <w:rPr>
          <w:rFonts w:hint="eastAsia"/>
        </w:rPr>
        <w:t xml:space="preserve">的八倍和七倍；对于路线</w:t>
      </w:r>
      <w:r>
        <w:t xml:space="preserve"> (a) </w:t>
      </w:r>
      <w:r>
        <w:rPr>
          <w:rFonts w:hint="eastAsia"/>
        </w:rPr>
        <w:t xml:space="preserve">的六个载荷，求解需</w:t>
      </w:r>
      <w:r>
        <w:t xml:space="preserve"> 432 s </w:t>
      </w:r>
      <w:r>
        <w:rPr>
          <w:rFonts w:hint="eastAsia"/>
        </w:rPr>
        <w:t xml:space="preserve">和</w:t>
      </w:r>
      <w:r>
        <w:t xml:space="preserve"> 478 </w:t>
      </w:r>
      <w:r>
        <w:rPr>
          <w:rFonts w:hint="eastAsia"/>
        </w:rPr>
        <w:t xml:space="preserve">s，而路线</w:t>
      </w:r>
      <w:r>
        <w:t xml:space="preserve"> (a) </w:t>
      </w:r>
      <w:r>
        <w:rPr>
          <w:rFonts w:hint="eastAsia"/>
        </w:rPr>
        <w:t xml:space="preserve">的符号分析、分解与求解需</w:t>
      </w:r>
      <w:r>
        <w:t xml:space="preserve"> 452 s </w:t>
      </w:r>
      <w:r>
        <w:rPr>
          <w:rFonts w:hint="eastAsia"/>
        </w:rPr>
        <w:t xml:space="preserve">和</w:t>
      </w:r>
      <w:r>
        <w:t xml:space="preserve"> 568 </w:t>
      </w:r>
      <w:r>
        <w:rPr>
          <w:rFonts w:hint="eastAsia"/>
        </w:rPr>
        <w:t xml:space="preserve">s。经典代数多重网格（BoomerAMG</w:t>
      </w:r>
      <w:r>
        <w:t xml:space="preserve"> </w:t>
      </w:r>
      <w:hyperlink r:id="rId107">
        <w:r>
          <w:rPr>
            <w:rStyle w:val="Hyperlink"/>
          </w:rPr>
          <w:t xml:space="preserve">Falgout &amp; Yang (2002)</w:t>
        </w:r>
      </w:hyperlink>
      <w:r>
        <w:rPr>
          <w:rFonts w:hint="eastAsia"/>
        </w:rPr>
        <w:t xml:space="preserve">，节点粗化）在默认光滑器下对</w:t>
      </w:r>
      <w:r>
        <w:t xml:space="preserve"> </w:t>
      </w:r>
      <m:oMath>
        <m:r>
          <m:t>2</m:t>
        </m:r>
        <m:r>
          <m:rPr>
            <m:sty m:val="p"/>
          </m:rPr>
          <m:t>×</m:t>
        </m:r>
        <m:r>
          <m:t>2</m:t>
        </m:r>
        <m:r>
          <m:rPr>
            <m:sty m:val="p"/>
          </m:rPr>
          <m:t>×</m:t>
        </m:r>
        <m:r>
          <m:t>2</m:t>
        </m:r>
      </m:oMath>
      <w:r>
        <w:t xml:space="preserve"> </w:t>
      </w:r>
      <w:r>
        <w:rPr>
          <w:rFonts w:hint="eastAsia"/>
        </w:rPr>
        <w:t xml:space="preserve">格栅给出不定的预条件子，对</w:t>
      </w:r>
      <w:r>
        <w:t xml:space="preserve"> </w:t>
      </w:r>
      <m:oMath>
        <m:r>
          <m:t>3</m:t>
        </m:r>
        <m:r>
          <m:rPr>
            <m:sty m:val="p"/>
          </m:rPr>
          <m:t>×</m:t>
        </m:r>
        <m:r>
          <m:t>3</m:t>
        </m:r>
        <m:r>
          <m:rPr>
            <m:sty m:val="p"/>
          </m:rPr>
          <m:t>×</m:t>
        </m:r>
        <m:r>
          <m:t>1</m:t>
        </m:r>
      </m:oMath>
      <w:r>
        <w:t xml:space="preserve"> </w:t>
      </w:r>
      <w:r>
        <w:rPr>
          <w:rFonts w:hint="eastAsia"/>
        </w:rPr>
        <w:t xml:space="preserve">格栅每个载荷需</w:t>
      </w:r>
      <w:r>
        <w:t xml:space="preserve"> 250 </w:t>
      </w:r>
      <w:r>
        <w:rPr>
          <w:rFonts w:hint="eastAsia"/>
        </w:rPr>
        <w:t xml:space="preserve">至</w:t>
      </w:r>
      <w:r>
        <w:t xml:space="preserve"> 260 </w:t>
      </w:r>
      <w:r>
        <w:rPr>
          <w:rFonts w:hint="eastAsia"/>
        </w:rPr>
        <w:t xml:space="preserve">次迭代、405</w:t>
      </w:r>
      <w:r>
        <w:t xml:space="preserve"> </w:t>
      </w:r>
      <w:r>
        <w:rPr>
          <w:rFonts w:hint="eastAsia"/>
        </w:rPr>
        <w:t xml:space="preserve">至</w:t>
      </w:r>
      <w:r>
        <w:t xml:space="preserve"> 481 s </w:t>
      </w:r>
      <w:r>
        <w:rPr>
          <w:rFonts w:hint="eastAsia"/>
        </w:rPr>
        <w:t xml:space="preserve">才达到</w:t>
      </w:r>
      <w:r>
        <w:t xml:space="preserve"> </w:t>
      </w:r>
      <m:oMath>
        <m:sSup>
          <m:e>
            <m:r>
              <m:t>10</m:t>
            </m:r>
          </m:e>
          <m:sup>
            <m:r>
              <m:rPr>
                <m:sty m:val="p"/>
              </m:rPr>
              <m:t>−</m:t>
            </m:r>
            <m:r>
              <m:t>4</m:t>
            </m:r>
          </m:sup>
        </m:sSup>
      </m:oMath>
      <w:r>
        <w:rPr>
          <w:rFonts w:hint="eastAsia"/>
        </w:rPr>
        <w:t xml:space="preserve">。每胞一个子区域、采用精确局部求解的</w:t>
      </w:r>
      <w:r>
        <w:t xml:space="preserve"> BDDC</w:t>
      </w:r>
      <w:r>
        <w:t xml:space="preserve"> </w:t>
      </w:r>
      <w:hyperlink r:id="rId108">
        <w:r>
          <w:rPr>
            <w:rStyle w:val="Hyperlink"/>
          </w:rPr>
          <w:t xml:space="preserve">Dohrmann (2003)</w:t>
        </w:r>
      </w:hyperlink>
      <w:r>
        <w:t xml:space="preserve"> </w:t>
      </w:r>
      <w:r>
        <w:rPr>
          <w:rFonts w:hint="eastAsia"/>
        </w:rPr>
        <w:t xml:space="preserve">需要分解每个胞的</w:t>
      </w:r>
      <w:r>
        <w:t xml:space="preserve"> Dirichlet </w:t>
      </w:r>
      <w:r>
        <w:rPr>
          <w:rFonts w:hint="eastAsia"/>
        </w:rPr>
        <w:t xml:space="preserve">问题和</w:t>
      </w:r>
      <w:r>
        <w:t xml:space="preserve"> Neumann </w:t>
      </w:r>
      <w:r>
        <w:rPr>
          <w:rFonts w:hint="eastAsia"/>
        </w:rPr>
        <w:t xml:space="preserve">问题；按路线</w:t>
      </w:r>
      <w:r>
        <w:t xml:space="preserve"> (a) </w:t>
      </w:r>
      <w:r>
        <w:rPr>
          <w:rFonts w:hint="eastAsia"/>
        </w:rPr>
        <w:t xml:space="preserve">的配置，仅这些分解就需</w:t>
      </w:r>
      <w:r>
        <w:t xml:space="preserve"> 449 s </w:t>
      </w:r>
      <w:r>
        <w:rPr>
          <w:rFonts w:hint="eastAsia"/>
        </w:rPr>
        <w:t xml:space="preserve">和</w:t>
      </w:r>
      <w:r>
        <w:t xml:space="preserve"> 523 </w:t>
      </w:r>
      <w:r>
        <w:rPr>
          <w:rFonts w:hint="eastAsia"/>
        </w:rPr>
        <w:t xml:space="preserve">s，而同时保存全部局部分解时内存超过</w:t>
      </w:r>
      <w:r>
        <w:t xml:space="preserve"> 90 </w:t>
      </w:r>
      <w:r>
        <w:rPr>
          <w:rFonts w:hint="eastAsia"/>
        </w:rPr>
        <w:t xml:space="preserve">GiB。每条细尺度路线都要重复胞设置和整体格栅系统的装配，在路线</w:t>
      </w:r>
      <w:r>
        <w:t xml:space="preserve"> (a) </w:t>
      </w:r>
      <w:r>
        <w:rPr>
          <w:rFonts w:hint="eastAsia"/>
        </w:rPr>
        <w:t xml:space="preserve">中为</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ST12b），仅此一项就是</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在设计迭代中，每个胞的几何都会改变，因此每个胞的准备工作（其内部分解，或其网络编码与校正设置）都需重复进行，与表</w:t>
      </w:r>
      <w:r>
        <w:t xml:space="preserve"> 6 </w:t>
      </w:r>
      <w:r>
        <w:rPr>
          <w:rFonts w:hint="eastAsia"/>
        </w:rPr>
        <w:t xml:space="preserve">中的分析相同；装配求解可以从前一个解出发，而在激活单元模式不变时，常规路线可以复用其符号分解。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块体；以及一块经切割带固支的板。二者均在下文描述。位于格栅顶点的角点厚度参数汇集于全局向量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。优化器接收第</w:t>
      </w:r>
      <w:r>
        <w:t xml:space="preserve"> 3.3 </w:t>
      </w:r>
      <w:r>
        <w:rPr>
          <w:rFonts w:hint="eastAsia"/>
        </w:rPr>
        <w:t xml:space="preserve">节的场基估计在每个顶点处对相关胞的求和，即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9">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7，图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27.0%，这与单层结构在厚度方向上不存在尺度分离相符；将每胞每轴单元数由</w:t>
      </w:r>
      <w:r>
        <w:t xml:space="preserve"> 6 </w:t>
      </w:r>
      <w:r>
        <w:rPr>
          <w:rFonts w:hint="eastAsia"/>
        </w:rPr>
        <w:t xml:space="preserve">加密到</w:t>
      </w:r>
      <w:r>
        <w:t xml:space="preserve"> 12 </w:t>
      </w:r>
      <w:r>
        <w:rPr>
          <w:rFonts w:hint="eastAsia"/>
        </w:rPr>
        <w:t xml:space="preserve">后，低估量为</w:t>
      </w:r>
      <w:r>
        <w:t xml:space="preserve"> </w:t>
      </w:r>
      <w:r>
        <w:rPr>
          <w:rFonts w:hint="eastAsia"/>
        </w:rPr>
        <w:t xml:space="preserve">25.8%，罚参数增大一百倍时宏观柔度的变化小于</w:t>
      </w:r>
      <w:r>
        <w:t xml:space="preserve"> </w:t>
      </w:r>
      <w:r>
        <w:rPr>
          <w:rFonts w:hint="eastAsia"/>
        </w:rPr>
        <w:t xml:space="preserve">0.001%（补充说明</w:t>
      </w:r>
      <w:r>
        <w:t xml:space="preserve"> </w:t>
      </w:r>
      <w:r>
        <w:rPr>
          <w:rFonts w:hint="eastAsia"/>
        </w:rPr>
        <w:t xml:space="preserve">S6.3）。细观模型固支整个切割带，其支撑至少与仅作用于切割面的支撑同样刚硬；这降低了精确柔度，因而缩小而非扩大上述差异。沿其自身优化路径，宏观柔度比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13b）。因此，此处考察的均匀化模型在两种宏观网格上都将切割层的柔度低估约四分之一，并导致在切割几何上刚度较低的设计。</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7，补充表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7.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6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节，针对两胞装配）。保留的切割带使切割面上的载荷与支撑无需重新训练即可施加：第</w:t>
      </w:r>
      <w:r>
        <w:t xml:space="preserve"> 5.10 </w:t>
      </w:r>
      <w:r>
        <w:rPr>
          <w:rFonts w:hint="eastAsia"/>
        </w:rPr>
        <w:t xml:space="preserve">节的板即经切割带固支，而对于这种支撑，均匀化模型需要在切割平面上另行施加约束。它也有代价。在切割面无面力的格栅中，其位于盒面之外的自由度占自由保留自由度的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ST12a），而保留自由度上的装配求解占</w:t>
      </w:r>
      <w:r>
        <w:t xml:space="preserve"> NICE </w:t>
      </w:r>
      <w:r>
        <w:rPr>
          <w:rFonts w:hint="eastAsia"/>
        </w:rPr>
        <w:t xml:space="preserve">分析的大部分时间（表</w:t>
      </w:r>
      <w:r>
        <w:t xml:space="preserve"> </w:t>
      </w:r>
      <w:r>
        <w:rPr>
          <w:rFonts w:hint="eastAsia"/>
        </w:rPr>
        <w:t xml:space="preserve">ST12d）。</w:t>
      </w:r>
    </w:p>
    <w:p>
      <w:pPr>
        <w:pStyle w:val="BodyText"/>
      </w:pPr>
      <w:r>
        <w:rPr>
          <w:rFonts w:hint="eastAsia"/>
        </w:rPr>
        <w:t xml:space="preserve">正是这种表示使完整保留空间变得可学习（表</w:t>
      </w:r>
      <w:r>
        <w:t xml:space="preserve"> </w:t>
      </w:r>
      <w:r>
        <w:rPr>
          <w:rFonts w:hint="eastAsia"/>
        </w:rPr>
        <w:t xml:space="preserve">1）。作用于模板槽位、通道和网格层级上的权重，使一个约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个参数的网络即可服务于所有保留集；同一个网络未经改动地用于</w:t>
      </w:r>
      <w:r>
        <w:t xml:space="preserve"> 80 </w:t>
      </w:r>
      <w:r>
        <w:rPr>
          <w:rFonts w:hint="eastAsia"/>
        </w:rPr>
        <w:t xml:space="preserve">个验证几何、格栅的十六个胞以及经切割带固支的板中的切割胞（第</w:t>
      </w:r>
      <w:r>
        <w:t xml:space="preserve"> 5.3、5.8 </w:t>
      </w:r>
      <w:r>
        <w:rPr>
          <w:rFonts w:hint="eastAsia"/>
        </w:rPr>
        <w:t xml:space="preserve">和</w:t>
      </w:r>
      <w:r>
        <w:t xml:space="preserve"> 5.10 </w:t>
      </w:r>
      <w:r>
        <w:rPr>
          <w:rFonts w:hint="eastAsia"/>
        </w:rPr>
        <w:t xml:space="preserve">节）。对保留位移的精确线性给出叠加性；它与式</w:t>
      </w:r>
      <w:r>
        <w:t xml:space="preserve"> (14) </w:t>
      </w:r>
      <w:r>
        <w:rPr>
          <w:rFonts w:hint="eastAsia"/>
        </w:rPr>
        <w:t xml:space="preserve">中的刚体分离和保留值覆盖一起，由构造保证延拓容许并再现刚体运动，因此第</w:t>
      </w:r>
      <w:r>
        <w:t xml:space="preserve"> 3 </w:t>
      </w:r>
      <w:r>
        <w:rPr>
          <w:rFonts w:hint="eastAsia"/>
        </w:rPr>
        <w:t xml:space="preserve">节的关系直接适用于网络本身，其转置给出功共轭力。由于校正对每个几何是线性且固定的，网络可以经由校正进行训练（第</w:t>
      </w:r>
      <w:r>
        <w:t xml:space="preserve"> 4.5 </w:t>
      </w:r>
      <w:r>
        <w:rPr>
          <w:rFonts w:hint="eastAsia"/>
        </w:rPr>
        <w:t xml:space="preserve">节）。并且由于该算子无需显式形成即可施加，每个胞存储的是由其几何所决定的量，而非其保留自由度上的稠密矩阵（第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在内部，预测与校正相辅相成，变分结构使二者各自的作用清晰可见。对于任意保留输入都不增大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4.4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商较大的分量，粗网格校正则消除光滑迭代难以快速触及的平滑分量。学习场提供了二者在相当预算下都无法达到的部分：在相同校正下，在表</w:t>
      </w:r>
      <w:r>
        <w:t xml:space="preserve"> 4 </w:t>
      </w:r>
      <w:r>
        <w:rPr>
          <w:rFonts w:hint="eastAsia"/>
        </w:rPr>
        <w:t xml:space="preserve">的五个胞上，调和初值留下的误差是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倍，而将光滑工作量增至八倍也仅在六个胞中的一个上弥合了与校正后学习场的差距。反过来，校正也替网络承担了其难以表示的部分：M1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两式均在公共</w:t>
      </w:r>
      <w:r>
        <w:t xml:space="preserve"> </w:t>
      </w:r>
      <m:oMath>
        <m:r>
          <m:t>q</m:t>
        </m:r>
      </m:oMath>
      <w:r>
        <w:t xml:space="preserve"> </w:t>
      </w:r>
      <w:r>
        <w:rPr>
          <w:rFonts w:hint="eastAsia"/>
        </w:rPr>
        <w:t xml:space="preserve">处成立。式</w:t>
      </w:r>
      <w:r>
        <w:t xml:space="preserve"> (10)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格栅分析所需的时间和内存均少于整体格栅直接求解和常规精确凝聚，所需时间也少于以代数多重网格预条件的整体格栅共轭梯度法（第</w:t>
      </w:r>
      <w:r>
        <w:t xml:space="preserve"> 5.9 </w:t>
      </w:r>
      <w:r>
        <w:rPr>
          <w:rFonts w:hint="eastAsia"/>
        </w:rPr>
        <w:t xml:space="preserve">节）。这一优势来自内部求解的方式：精确路线，无论直接还是迭代，都要求解每个胞或整个格栅的细尺度问题；而</w:t>
      </w:r>
      <w:r>
        <w:t xml:space="preserve"> NICE </w:t>
      </w:r>
      <w:r>
        <w:rPr>
          <w:rFonts w:hint="eastAsia"/>
        </w:rPr>
        <w:t xml:space="preserve">以一次网络求值和固定步数的校正求得每个内部场，只在保留自由度上求解装配问题，对两个八胞格栅分别为</w:t>
      </w:r>
      <w:r>
        <w:t xml:space="preserve"> 139,002 </w:t>
      </w:r>
      <w:r>
        <w:rPr>
          <w:rFonts w:hint="eastAsia"/>
        </w:rPr>
        <w:t xml:space="preserve">和</w:t>
      </w:r>
      <w:r>
        <w:t xml:space="preserve"> 143,685 </w:t>
      </w:r>
      <w:r>
        <w:rPr>
          <w:rFonts w:hint="eastAsia"/>
        </w:rPr>
        <w:t xml:space="preserve">个，而非</w:t>
      </w:r>
      <w:r>
        <w:t xml:space="preserve"> 183 </w:t>
      </w:r>
      <w:r>
        <w:rPr>
          <w:rFonts w:hint="eastAsia"/>
        </w:rPr>
        <w:t xml:space="preserve">万和</w:t>
      </w:r>
      <w:r>
        <w:t xml:space="preserve"> 211 </w:t>
      </w:r>
      <w:r>
        <w:rPr>
          <w:rFonts w:hint="eastAsia"/>
        </w:rPr>
        <w:t xml:space="preserve">万个。非精确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上进行迭代，因此近似存在于算子本身之中。其输出是每个胞的一个凝聚算子，其误差可量化且可降低；整体格栅迭代求解器收敛到精确离散解，但要重复每个胞的细尺度设置与装配（第</w:t>
      </w:r>
      <w:r>
        <w:t xml:space="preserve"> 5.9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(7)）；其柔度不是保守估计。式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中延拓对设计的依赖。在切割面上没有载荷或支撑时，保留的切割带会增大装配系统，在所考察的格栅中占自由保留自由度的</w:t>
      </w:r>
      <w:r>
        <w:t xml:space="preserve"> 37% </w:t>
      </w:r>
      <w:r>
        <w:rPr>
          <w:rFonts w:hint="eastAsia"/>
        </w:rPr>
        <w:t xml:space="preserve">至</w:t>
      </w:r>
      <w:r>
        <w:t xml:space="preserve"> </w:t>
      </w:r>
      <w:r>
        <w:rPr>
          <w:rFonts w:hint="eastAsia"/>
        </w:rPr>
        <w:t xml:space="preserve">50%；切割带的约化表示未经测试。在单个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与整体格栅细尺度迭代求解器的比较仅在两个八胞格栅上进行，包括采用标准设置的代数多重网格</w:t>
      </w:r>
      <w:r>
        <w:t xml:space="preserve"> </w:t>
      </w:r>
      <w:hyperlink r:id="rId28">
        <w:r>
          <w:rPr>
            <w:rStyle w:val="Hyperlink"/>
          </w:rPr>
          <w:t xml:space="preserve">Vaněk et al. (1996)</w:t>
        </w:r>
      </w:hyperlink>
      <w:r>
        <w:t xml:space="preserve">、</w:t>
      </w:r>
      <w:hyperlink r:id="rId116">
        <w:r>
          <w:rPr>
            <w:rStyle w:val="Hyperlink"/>
          </w:rPr>
          <w:t xml:space="preserve">Henson &amp; Yang (2002)</w:t>
        </w:r>
      </w:hyperlink>
      <w:r>
        <w:t xml:space="preserve">、</w:t>
      </w:r>
      <w:hyperlink r:id="rId107">
        <w:r>
          <w:rPr>
            <w:rStyle w:val="Hyperlink"/>
          </w:rPr>
          <w:t xml:space="preserve">Falgout &amp; Yang (2002)</w:t>
        </w:r>
      </w:hyperlink>
      <w:r>
        <w:t xml:space="preserve"> </w:t>
      </w:r>
      <w:r>
        <w:rPr>
          <w:rFonts w:hint="eastAsia"/>
        </w:rPr>
        <w:t xml:space="preserve">和</w:t>
      </w:r>
      <w:r>
        <w:t xml:space="preserve"> BDDC</w:t>
      </w:r>
      <w:r>
        <w:t xml:space="preserve"> </w:t>
      </w:r>
      <w:hyperlink r:id="rId108">
        <w:r>
          <w:rPr>
            <w:rStyle w:val="Hyperlink"/>
          </w:rPr>
          <w:t xml:space="preserve">Dohrmann (2003)</w:t>
        </w:r>
      </w:hyperlink>
      <w:r>
        <w:t xml:space="preserve"> </w:t>
      </w:r>
      <w:r>
        <w:rPr>
          <w:rFonts w:hint="eastAsia"/>
        </w:rPr>
        <w:t xml:space="preserve">的下界（第</w:t>
      </w:r>
      <w:r>
        <w:t xml:space="preserve"> 5.9 </w:t>
      </w:r>
      <w:r>
        <w:rPr>
          <w:rFonts w:hint="eastAsia"/>
        </w:rPr>
        <w:t xml:space="preserve">节）；未与</w:t>
      </w:r>
      <w:r>
        <w:t xml:space="preserve"> FETI-DP</w:t>
      </w:r>
      <w:r>
        <w:t xml:space="preserve"> </w:t>
      </w:r>
      <w:hyperlink r:id="rId117">
        <w:r>
          <w:rPr>
            <w:rStyle w:val="Hyperlink"/>
          </w:rPr>
          <w:t xml:space="preserve">Farhat et al. (2001)</w:t>
        </w:r>
      </w:hyperlink>
      <w:r>
        <w:t xml:space="preserve"> </w:t>
      </w:r>
      <w:r>
        <w:rPr>
          <w:rFonts w:hint="eastAsia"/>
        </w:rPr>
        <w:t xml:space="preserve">和经调参的多重网格进行比较。优化器必须使设计保持在上述参数域内，正如第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对任务进行分工后，结构组件的学习约化模型能够在其完整且随几何变化的保留空间上具备静力凝聚的结构：近似放在内部延拓上；延拓由一个对保留位移精确线性、由构造满足容许性的网络给出；能量内部固定的、几何特定的两层网格校正则减小网络留下的误差。以其转置</w:t>
      </w:r>
      <w:r>
        <w:t xml:space="preserve"> </w:t>
      </w:r>
      <m:oMath>
        <m:sSup>
          <m:e>
            <m:r>
              <m:t>F</m:t>
            </m:r>
          </m:e>
          <m:sup>
            <m:r>
              <m:t>T</m:t>
            </m:r>
          </m:sup>
        </m:sSup>
      </m:oMath>
      <w:r>
        <w:t xml:space="preserve"> </w:t>
      </w:r>
      <w:r>
        <w:rPr>
          <w:rFonts w:hint="eastAsia"/>
        </w:rPr>
        <w:t xml:space="preserve">在能量形式中求值，校正后的延拓给出这样一个凝聚算子：它对称半正定且具有刚体核，以精确</w:t>
      </w:r>
      <w:r>
        <w:t xml:space="preserve"> Schur </w:t>
      </w:r>
      <w:r>
        <w:rPr>
          <w:rFonts w:hint="eastAsia"/>
        </w:rPr>
        <w:t xml:space="preserve">补为下界且误差关于内部误差为二次，可装配且可微。它在部署时还可改进：采用精确或非负平移的粗求解且光滑区间从上方界定谱的校正不会增大误差，并且在所考察的每个算例中（表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个参数的网络无需形成矩阵即可服务于规模和分布各不相同的保留集。学习提供试探场，变分形式提供结构，校正提供可改进性。三者相辅相成：在相同校正下，在所考察的五个胞上，调和初值留下的误差是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的线性项只能由能量误差的平方根阶界定；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的能量误差。因此，准确的柔度并不意味着准确的局部灵敏度，局部灵敏度必须单独检验。</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s，以代数多重网格预条件的整体格栅共轭梯度法在</w:t>
      </w:r>
      <w:r>
        <w:t xml:space="preserve"> 16 </w:t>
      </w:r>
      <w:r>
        <w:rPr>
          <w:rFonts w:hint="eastAsia"/>
        </w:rPr>
        <w:t xml:space="preserve">个</w:t>
      </w:r>
      <w:r>
        <w:t xml:space="preserve"> CPU </w:t>
      </w:r>
      <w:r>
        <w:rPr>
          <w:rFonts w:hint="eastAsia"/>
        </w:rPr>
        <w:t xml:space="preserve">进程上耗时</w:t>
      </w:r>
      <w:r>
        <w:t xml:space="preserve"> 637–752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以内。在经切割带固支的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3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个位移自由度。保留盒面集为每个经认证的正面积材料片上九个面节点的并集。切割集为每个带有正面积切割面片的激活单元全部</w:t>
      </w:r>
      <w:r>
        <w:t xml:space="preserve"> 27 </w:t>
      </w:r>
      <w:r>
        <w:rPr>
          <w:rFonts w:hint="eastAsia"/>
        </w:rPr>
        <w:t xml:space="preserve">个节点的并集。二者的并集按激活节点顺序去重。切割带中位于平面外的自由度也予以保留，因为其基函数决定了切割平面上的位移和虚功。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由这样的内部背景面组成：其两侧相邻单元均为激活单元，且二者并非都被认证为完全被材料填充。这些面均位于各子结构内部。对于背景单元宽度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；细化仅局部作用于部分占据的子胞，并不对每个激活单元进行均匀细分。完全被占据的子胞贡献解析的张量积单项式矩。在最细的部分占据层级上，每个子胞被划分为六个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四面体，依次由定义切割带和切割平面的三个插值不等式进行裁剪，并采用每个方向四点的锥形</w:t>
      </w:r>
      <w:r>
        <w:t xml:space="preserve"> Gauss–Jacobi </w:t>
      </w:r>
      <w:r>
        <w:rPr>
          <w:rFonts w:hint="eastAsia"/>
        </w:rPr>
        <w:t xml:space="preserve">乘积规则积分（每个四面体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。所有求积权重均为正，而模板按单项式展开的被积函数是</w:t>
      </w:r>
      <w:r>
        <w:t xml:space="preserve"> </w:t>
      </w:r>
      <m:oMath>
        <m:sSup>
          <m:e>
            <m:r>
              <m:t>B</m:t>
            </m:r>
          </m:e>
          <m:sup>
            <m:r>
              <m:t>T</m:t>
            </m:r>
          </m:sup>
        </m:sSup>
        <m:r>
          <m:rPr>
            <m:scr m:val="sans-serif"/>
            <m:sty m:val="p"/>
          </m:rPr>
          <m:t>C</m:t>
        </m:r>
        <m:r>
          <m:t>B</m:t>
        </m:r>
      </m:oMath>
      <w:r>
        <w:rPr>
          <w:rFonts w:hint="eastAsia"/>
        </w:rPr>
        <w:t xml:space="preserve">（</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都是半正定矩阵的正组合；于是对数值矩同样有</w:t>
      </w:r>
      <w:r>
        <w:t xml:space="preserve"> </w:t>
      </w:r>
      <m:oMath>
        <m:r>
          <m:t>K</m:t>
        </m:r>
        <m:r>
          <m:rPr>
            <m:sty m:val="p"/>
          </m:rPr>
          <m:t>≽</m:t>
        </m:r>
        <m:r>
          <m:t>0</m:t>
        </m:r>
      </m:oMath>
      <w:r>
        <w:t xml:space="preserve">。</w:t>
      </w:r>
    </w:p>
    <w:p>
      <w:pPr>
        <w:pStyle w:val="BodyText"/>
      </w:pPr>
      <w:r>
        <w:rPr>
          <w:rFonts w:hint="eastAsia"/>
        </w:rPr>
        <w:t xml:space="preserve">几何生成仅接受这样的胞：其激活背景单元构成单一的面连通集合，且该集合带有保留盒面自由度。这保证了稳定化离散模型的连通性；在该模型中，仅通过部分填充单元相连的材料借助共享基函数和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。因此近似延拓不会给凝聚算子增加零能模态；保留刚体模态之外的模态只可能来自离散模型本身，附录</w:t>
      </w:r>
      <w:r>
        <w:t xml:space="preserve"> A.1 </w:t>
      </w:r>
      <w:r>
        <w:rPr>
          <w:rFonts w:hint="eastAsia"/>
        </w:rPr>
        <w:t xml:space="preserve">的连通性检查针对的正是这一点。对于表</w:t>
      </w:r>
      <w:r>
        <w:t xml:space="preserve"> 6 </w:t>
      </w:r>
      <w:r>
        <w:rPr>
          <w:rFonts w:hint="eastAsia"/>
        </w:rPr>
        <w:t xml:space="preserve">的格栅，带支撑的整体格栅系统均可进行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(14)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(15)）能够识别光滑削减缓慢的分量，但并不决定所测得的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处取等号：当实际正谱包含于</w:t>
      </w:r>
      <w:r>
        <w:t xml:space="preserve"> </w:t>
      </w:r>
      <m:oMath>
        <m:r>
          <m:rPr>
            <m:sty m:val="p"/>
          </m:rPr>
          <m:t>(</m:t>
        </m:r>
        <m:r>
          <m:t>0</m:t>
        </m:r>
        <m:r>
          <m:rPr>
            <m:sty m:val="p"/>
          </m:rPr>
          <m:t>,</m:t>
        </m:r>
        <m:r>
          <m:t>a</m:t>
        </m:r>
        <m:r>
          <m:rPr>
            <m:sty m:val="p"/>
          </m:rPr>
          <m:t>+</m:t>
        </m:r>
        <m:r>
          <m:t>b</m:t>
        </m:r>
        <m:r>
          <m:rPr>
            <m:sty m:val="p"/>
          </m:rPr>
          <m:t>]</m:t>
        </m:r>
      </m:oMath>
      <w:r>
        <w:rPr>
          <w:rFonts w:hint="eastAsia"/>
        </w:rPr>
        <w:t xml:space="preserve">（特别地，包含于</w:t>
      </w:r>
      <w:r>
        <w:t xml:space="preserve"> </w:t>
      </w:r>
      <m:oMath>
        <m:r>
          <m:rPr>
            <m:sty m:val="p"/>
          </m:rPr>
          <m:t>(</m:t>
        </m:r>
        <m:r>
          <m:t>0</m:t>
        </m:r>
        <m:r>
          <m:rPr>
            <m:sty m:val="p"/>
          </m:rPr>
          <m:t>,</m:t>
        </m:r>
        <m:r>
          <m:t>b</m:t>
        </m:r>
        <m:r>
          <m:rPr>
            <m:sty m:val="p"/>
          </m:rPr>
          <m:t>]</m:t>
        </m:r>
      </m:oMath>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(16)。在该投影前后分别应用式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，该循环是能量压缩的，由此得到第</w:t>
      </w:r>
      <w:r>
        <w:t xml:space="preserve"> 4.4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(14)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6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4.2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(13)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位置网格经历两次向下卷积与两次向上卷积。粗层级卷积更新共计十二次。层级结构返回激活节点后，恢复细网格上的保留值。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3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(14)。</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激活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2026-10-04T18:47:13Z</dcterms:created>
  <dcterms:modified xsi:type="dcterms:W3CDTF">2026-10-04T18:47:13Z</dcterms:modified>
</cp:coreProperties>
</file>

<file path=docProps/custom.xml><?xml version="1.0" encoding="utf-8"?>
<Properties xmlns="http://schemas.openxmlformats.org/officeDocument/2006/custom-properties" xmlns:vt="http://schemas.openxmlformats.org/officeDocument/2006/docPropsVTypes"/>
</file>