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5.png" ContentType="image/png"/>
  <Override PartName="/word/media/rId103.png" ContentType="image/png"/>
  <Override PartName="/word/media/rId106.png" ContentType="image/png"/>
  <Override PartName="/word/media/rId112.png" ContentType="image/png"/>
  <Override PartName="/word/media/rId118.png" ContentType="image/png"/>
  <Override PartName="/word/media/rId124.png" ContentType="image/png"/>
  <Override PartName="/word/media/rId100.png" ContentType="image/png"/>
  <Override PartName="/word/media/rId115.png" ContentType="image/png"/>
  <Override PartName="/word/media/rId121.png" ContentType="image/png"/>
  <Override PartName="/word/media/rId90.png" ContentType="image/png"/>
  <Override PartName="/word/media/rId109.png" ContentType="image/png"/>
  <Override PartName="/word/media/rId134.png" ContentType="image/png"/>
  <Override PartName="/word/media/rId137.png" ContentType="image/png"/>
  <Override PartName="/word/media/rId131.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边界面和切割平面单元上的全部自由度，利用以胞元几何为输入的神经网络，由主自由度位移预测内部位移，通过两重网格修正减小内部不平衡力，由修正后位移场的应变能计算凝聚刚度矩阵。对任意网络参数，所得凝聚刚度矩阵给出的应变能都不低于精确值，超出部分为内部位移误差的二阶小量。同时，厚度灵敏度的误差含内部位移误差的一阶项，柔度的精度不能保证灵敏度的精度，因此本文在网络训练与检验中均计入灵敏度。在面力载荷下，80</w:t>
      </w:r>
      <w:r>
        <w:t xml:space="preserve"> </w:t>
      </w:r>
      <w:r>
        <w:rPr>
          <w:rFonts w:hint="eastAsia"/>
        </w:rPr>
        <w:t xml:space="preserve">个</w:t>
      </w:r>
      <w:r>
        <w:t xml:space="preserve"> Schwarz-P </w:t>
      </w:r>
      <w:r>
        <w:rPr>
          <w:rFonts w:hint="eastAsia"/>
        </w:rPr>
        <w:t xml:space="preserve">验证几何上的平均能量误差为</w:t>
      </w:r>
      <w:r>
        <w:t xml:space="preserve"> </w:t>
      </w:r>
      <w:r>
        <w:rPr>
          <w:rFonts w:hint="eastAsia"/>
        </w:rPr>
        <w:t xml:space="preserve">0.074%；两个八胞元点阵在面载荷下的柔度误差低于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以内；含灵敏度计算的八胞元点阵分析在一块</w:t>
      </w:r>
      <w:r>
        <w:t xml:space="preserve"> GPU </w:t>
      </w:r>
      <w:r>
        <w:rPr>
          <w:rFonts w:hint="eastAsia"/>
        </w:rPr>
        <w:t xml:space="preserve">上比</w:t>
      </w:r>
      <w:r>
        <w:t xml:space="preserve"> 16 </w:t>
      </w:r>
      <w:r>
        <w:rPr>
          <w:rFonts w:hint="eastAsia"/>
        </w:rPr>
        <w:t xml:space="preserve">个</w:t>
      </w:r>
      <w:r>
        <w:t xml:space="preserve"> CPU </w:t>
      </w:r>
      <w:r>
        <w:rPr>
          <w:rFonts w:hint="eastAsia"/>
        </w:rPr>
        <w:t xml:space="preserve">线程上的整体直接求解快约十倍；厚度优化复现了精确静力凝聚在八胞元点阵上得到的设计，各角点参数的差异不超过</w:t>
      </w:r>
      <w:r>
        <w:t xml:space="preserve"> </w:t>
      </w:r>
      <w:r>
        <w:rPr>
          <w:rFonts w:hint="eastAsia"/>
        </w:rPr>
        <w:t xml:space="preserve">0.0051。对于在切割处固支的</w:t>
      </w:r>
      <w:r>
        <w:t xml:space="preserve"> 24 </w:t>
      </w:r>
      <w:r>
        <w:rPr>
          <w:rFonts w:hint="eastAsia"/>
        </w:rPr>
        <w:t xml:space="preserve">胞元单层板，均匀化方法将初始设计的柔度低估</w:t>
      </w:r>
      <w:r>
        <w:t xml:space="preserve"> </w:t>
      </w:r>
      <w:r>
        <w:rPr>
          <w:rFonts w:hint="eastAsia"/>
        </w:rPr>
        <w:t xml:space="preserve">27%；在最终设计上，NICE</w:t>
      </w:r>
      <w:r>
        <w:t xml:space="preserv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个节点中，位于胞元边界面（蓝色）和切割平面单元中（沙色）的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边界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1b）。静力凝聚不引入近似，但其常规实现须对每个胞元的内部刚度矩阵进行稀疏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学习组件模型以神经网络给出单元或子结构的刚度关系，分析中无需求解组件内部的平衡问题。学习子结构方法</w:t>
      </w:r>
      <w:r>
        <w:t xml:space="preserve"> </w:t>
      </w:r>
      <w:hyperlink r:id="rId29">
        <w:r>
          <w:rPr>
            <w:rStyle w:val="Hyperlink"/>
          </w:rPr>
          <w:t xml:space="preserve">Huang et al. (2023)</w:t>
        </w:r>
      </w:hyperlink>
      <w:r>
        <w:t xml:space="preserve">,</w:t>
      </w:r>
      <w:r>
        <w:t xml:space="preserve"> </w:t>
      </w:r>
      <w:hyperlink r:id="rId30">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1">
        <w:r>
          <w:rPr>
            <w:rStyle w:val="Hyperlink"/>
          </w:rPr>
          <w:t xml:space="preserve">Eftang &amp; Patera (2013)</w:t>
        </w:r>
      </w:hyperlink>
      <w:r>
        <w:t xml:space="preserve">,</w:t>
      </w:r>
      <w:r>
        <w:t xml:space="preserve"> </w:t>
      </w:r>
      <w:hyperlink r:id="rId32">
        <w:r>
          <w:rPr>
            <w:rStyle w:val="Hyperlink"/>
          </w:rPr>
          <w:t xml:space="preserve">Smetana &amp; Patera (2016)</w:t>
        </w:r>
      </w:hyperlink>
      <w:r>
        <w:t xml:space="preserve">,</w:t>
      </w:r>
      <w:r>
        <w:t xml:space="preserve"> </w:t>
      </w:r>
      <w:hyperlink r:id="rId33">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为此，本文针对主自由度集合随切割变化的情形，提出带平衡校正的神经初始化静力凝聚方法（neural-initialised</w:t>
      </w:r>
      <w:r>
        <w:t xml:space="preserve"> static condensation with equilibrium </w:t>
      </w:r>
      <w:r>
        <w:rPr>
          <w:rFonts w:hint="eastAsia"/>
        </w:rPr>
        <w:t xml:space="preserve">correction，NICE）。该方法保留胞元边界面和切割平面单元上的全部自由度，仅对内部位移进行近似：利用以胞元几何为输入的神经网络，由主自由度位移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4">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既不分解内部刚度矩阵，也无需形成该映射和凝聚刚度矩阵。</w:t>
      </w:r>
    </w:p>
    <w:p>
      <w:pPr>
        <w:pStyle w:val="BodyText"/>
      </w:pPr>
      <w:r>
        <w:t xml:space="preserve">NICE </w:t>
      </w:r>
      <w:r>
        <w:rPr>
          <w:rFonts w:hint="eastAsia"/>
        </w:rPr>
        <w:t xml:space="preserve">的网络输出对主自由度位移严格线性，并由构造精确再现主自由度位移和刚体运动；两重网格修正为固定的线性运算，同样保持这两项性质。因此，由修正后位移场的应变能计算的凝聚刚度矩阵对称半正定，零能模态仅为刚体运动。由最小势能原理，该矩阵给出的应变能不低于精确值，超出部分恰为内部位移误差的应变能，构成精确凝聚刚度矩阵的上界；这些性质由构造保证，不依赖于网络的训练精度。在第</w:t>
      </w:r>
      <w:r>
        <w:t xml:space="preserve"> 3.4 </w:t>
      </w:r>
      <w:r>
        <w:rPr>
          <w:rFonts w:hint="eastAsia"/>
        </w:rPr>
        <w:t xml:space="preserve">节所述条件下，修正不会增大凝聚刚度矩阵的误差</w:t>
      </w:r>
      <w:r>
        <w:t xml:space="preserve"> </w:t>
      </w:r>
      <w:hyperlink r:id="rId35">
        <w:r>
          <w:rPr>
            <w:rStyle w:val="Hyperlink"/>
          </w:rPr>
          <w:t xml:space="preserve">Golub &amp; Varga (1961)</w:t>
        </w:r>
      </w:hyperlink>
      <w:r>
        <w:t xml:space="preserve">,</w:t>
      </w:r>
      <w:r>
        <w:t xml:space="preserve"> </w:t>
      </w:r>
      <w:hyperlink r:id="rId36">
        <w:r>
          <w:rPr>
            <w:rStyle w:val="Hyperlink"/>
          </w:rPr>
          <w:t xml:space="preserve">Xu &amp; Zikatanov (2002)</w:t>
        </w:r>
      </w:hyperlink>
      <w:r>
        <w:t xml:space="preserve">。</w:t>
      </w:r>
    </w:p>
    <w:p>
      <w:pPr>
        <w:pStyle w:val="BodyText"/>
      </w:pPr>
      <w:r>
        <w:rPr>
          <w:rFonts w:hint="eastAsia"/>
        </w:rPr>
        <w:t xml:space="preserve">内部位移误差对柔度和灵敏度的影响并不相同。柔度的相对误差不超过各胞元能量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7">
        <w:r>
          <w:rPr>
            <w:rStyle w:val="Hyperlink"/>
          </w:rPr>
          <w:t xml:space="preserve">Amir et al. (2009)</w:t>
        </w:r>
      </w:hyperlink>
      <w:r>
        <w:t xml:space="preserve">,</w:t>
      </w:r>
      <w:r>
        <w:t xml:space="preserve"> </w:t>
      </w:r>
      <w:hyperlink r:id="rId38">
        <w:r>
          <w:rPr>
            <w:rStyle w:val="Hyperlink"/>
          </w:rPr>
          <w:t xml:space="preserve">Amir et al. (2010)</w:t>
        </w:r>
      </w:hyperlink>
      <w:r>
        <w:t xml:space="preserve">,</w:t>
      </w:r>
      <w:r>
        <w:t xml:space="preserve"> </w:t>
      </w:r>
      <w:hyperlink r:id="rId39">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节针对满足上述线性与再现性质的任意内部位移近似推导了这些关系，据此，NICE</w:t>
      </w:r>
      <w:r>
        <w:t xml:space="preserve"> </w:t>
      </w:r>
      <w:r>
        <w:rPr>
          <w:rFonts w:hint="eastAsia"/>
        </w:rPr>
        <w:t xml:space="preserve">的训练计入能量与灵敏度，装配检验同时考察柔度与灵敏度（第</w:t>
      </w:r>
      <w:r>
        <w:t xml:space="preserve"> 3.5 </w:t>
      </w:r>
      <w:r>
        <w:rPr>
          <w:rFonts w:hint="eastAsia"/>
        </w:rPr>
        <w:t xml:space="preserve">和</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保留切割胞元边界面和切割平面单元上的全部自由度，仅近似内部位移。切割面上的支撑和载荷由此可直接施加于主自由度；同时，保留全部主自由度避免了缩减边界自由度引起的误差，在第</w:t>
      </w:r>
      <w:r>
        <w:t xml:space="preserve"> 5.7 </w:t>
      </w:r>
      <w:r>
        <w:rPr>
          <w:rFonts w:hint="eastAsia"/>
        </w:rPr>
        <w:t xml:space="preserve">节的消融算例中，该误差主要影响局部灵敏度（第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上述性质，并在上述条件下不增大能量误差。网络与修正作用互补：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3.3–3.5、5.3 </w:t>
      </w:r>
      <w:r>
        <w:rPr>
          <w:rFonts w:hint="eastAsia"/>
        </w:rPr>
        <w:t xml:space="preserve">和</w:t>
      </w:r>
      <w:r>
        <w:t xml:space="preserve"> 5.5 </w:t>
      </w:r>
      <w:r>
        <w:rPr>
          <w:rFonts w:hint="eastAsia"/>
        </w:rPr>
        <w:t xml:space="preserve">节，表</w:t>
      </w:r>
      <w:r>
        <w:t xml:space="preserve"> </w:t>
      </w:r>
      <w:r>
        <w:rPr>
          <w:rFonts w:hint="eastAsia"/>
        </w:rPr>
        <w:t xml:space="preserve">4）。</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节介绍切割胞元的几何与切割有限元离散、静力凝聚和设计问题。第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边界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0">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1">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2">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3">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4">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5">
        <w:r>
          <w:rPr>
            <w:rStyle w:val="Hyperlink"/>
          </w:rPr>
          <w:t xml:space="preserve">Hirschler et al. (2024)</w:t>
        </w:r>
      </w:hyperlink>
      <w:r>
        <w:rPr>
          <w:rFonts w:hint="eastAsia"/>
        </w:rPr>
        <w:t xml:space="preserve">。对于非贴体离散，</w:t>
      </w:r>
      <w:hyperlink r:id="rId46">
        <w:r>
          <w:rPr>
            <w:rStyle w:val="Hyperlink"/>
          </w:rPr>
          <w:t xml:space="preserve">Chasapi et al. (2023)</w:t>
        </w:r>
      </w:hyperlink>
      <w:r>
        <w:t xml:space="preserve"> </w:t>
      </w:r>
      <w:r>
        <w:rPr>
          <w:rFonts w:hint="eastAsia"/>
        </w:rPr>
        <w:t xml:space="preserve">在降阶之前将不同激活集上的解扩展到公共背景空间，</w:t>
      </w:r>
      <w:hyperlink r:id="rId47">
        <w:r>
          <w:rPr>
            <w:rStyle w:val="Hyperlink"/>
          </w:rPr>
          <w:t xml:space="preserve">Chen &amp; Li (2026)</w:t>
        </w:r>
      </w:hyperlink>
      <w:r>
        <w:t xml:space="preserve"> </w:t>
      </w:r>
      <w:r>
        <w:rPr>
          <w:rFonts w:hint="eastAsia"/>
        </w:rPr>
        <w:t xml:space="preserve">改善了数值形函数在小切割情形下的条件数，</w:t>
      </w:r>
      <w:hyperlink r:id="rId48">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在学习组件模型中，</w:t>
      </w:r>
      <w:hyperlink r:id="rId4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29">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rPr>
            <m:sty m:val="p"/>
          </m:rPr>
          <m:t>Ψ</m:t>
        </m:r>
      </m:oMath>
      <w:r>
        <w:t xml:space="preserve"> </w:t>
      </w:r>
      <w:r>
        <w:rPr>
          <w:rFonts w:hint="eastAsia"/>
        </w:rPr>
        <w:t xml:space="preserve">是由主自由度到全部自由度的理想插值，</w:t>
      </w:r>
      <m:oMath>
        <m:r>
          <m:t>S</m:t>
        </m:r>
        <m:r>
          <m:rPr>
            <m:sty m:val="p"/>
          </m:rPr>
          <m:t>=</m:t>
        </m:r>
        <m:sSup>
          <m:e>
            <m:r>
              <m:rPr>
                <m:sty m:val="p"/>
              </m:rPr>
              <m:t>Ψ</m:t>
            </m:r>
          </m:e>
          <m:sup>
            <m:r>
              <m:t>T</m:t>
            </m:r>
          </m:sup>
        </m:sSup>
        <m:r>
          <m:t>K</m:t>
        </m:r>
        <m:r>
          <m:rPr>
            <m:sty m:val="p"/>
          </m:rPr>
          <m:t>Ψ</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以网络预测、再经两重网格循环改进的位移恢复算子</w:t>
      </w:r>
      <w:r>
        <w:t xml:space="preserve"> </w:t>
      </w:r>
      <m:oMath>
        <m:acc>
          <m:accPr>
            <m:chr m:val="̂"/>
          </m:accPr>
          <m:e>
            <m:r>
              <m:rPr>
                <m:sty m:val="p"/>
              </m:rPr>
              <m:t>Ψ</m:t>
            </m:r>
          </m:e>
        </m:acc>
      </m:oMath>
      <w:r>
        <w:t xml:space="preserve"> </w:t>
      </w:r>
      <w:r>
        <w:rPr>
          <w:rFonts w:hint="eastAsia"/>
        </w:rPr>
        <w:t xml:space="preserve">近似</w:t>
      </w:r>
      <w:r>
        <w:t xml:space="preserve"> </w:t>
      </w:r>
      <m:oMath>
        <m:r>
          <m:rPr>
            <m:sty m:val="p"/>
          </m:rPr>
          <m:t>Ψ</m:t>
        </m:r>
      </m:oMath>
      <w:r>
        <w:rPr>
          <w:rFonts w:hint="eastAsia"/>
        </w:rPr>
        <w:t xml:space="preserve">，与光滑聚集多重网格以光滑改进初始插值算子的思路一致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acc>
          <m:accPr>
            <m:chr m:val="̂"/>
          </m:accPr>
          <m:e>
            <m:r>
              <m:rPr>
                <m:sty m:val="p"/>
              </m:rPr>
              <m:t>Ψ</m:t>
            </m:r>
          </m:e>
        </m:acc>
      </m:oMath>
      <w:r>
        <w:t xml:space="preserve"> </w:t>
      </w:r>
      <w:r>
        <w:rPr>
          <w:rFonts w:hint="eastAsia"/>
        </w:rPr>
        <w:t xml:space="preserve">对胞元几何非线性、对主自由度位移线性；不同的是，</w:t>
      </w:r>
      <m:oMath>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作为凝聚刚度矩阵装配到点阵中，其恢复位移场还用于计算厚度灵敏度（第</w:t>
      </w:r>
      <w:r>
        <w:t xml:space="preserve"> 4.2 </w:t>
      </w:r>
      <w:r>
        <w:rPr>
          <w:rFonts w:hint="eastAsia"/>
        </w:rPr>
        <w:t xml:space="preserve">节）。与上述工作相比，NICE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节），并定义主自由度与静力凝聚（第</w:t>
      </w:r>
      <w:r>
        <w:t xml:space="preserve"> 2.3 </w:t>
      </w:r>
      <w:r>
        <w:rPr>
          <w:rFonts w:hint="eastAsia"/>
        </w:rPr>
        <w:t xml:space="preserve">节）以及装配、柔度与设计问题（第</w:t>
      </w:r>
      <w:r>
        <w:t xml:space="preserve"> 2.4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本文研究基于三重周期极小曲面（TPMS）的三维薄壁胞元。胞元的几何在参考立方体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中定义，立方体的六个面称为胞元边界面。材料域由</w:t>
      </w:r>
      <w:r>
        <w:t xml:space="preserve"> Schwarz-P </w:t>
      </w:r>
      <w:r>
        <w:rPr>
          <w:rFonts w:hint="eastAsia"/>
        </w:rPr>
        <w:t xml:space="preserve">型三角函数水平集函数、空间变化的厚度参数场和可选的平面切割定义：</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rPr>
          <w:rFonts w:hint="eastAsia"/>
        </w:rPr>
        <w:t xml:space="preserve">式中，厚度参数场</w:t>
      </w:r>
      <w:r>
        <w:t xml:space="preserve"> </w:t>
      </w:r>
      <m:oMath>
        <m:r>
          <m:t>τ</m:t>
        </m:r>
        <m:r>
          <m:rPr>
            <m:sty m:val="p"/>
          </m:rPr>
          <m:t>(</m:t>
        </m:r>
        <m:r>
          <m:t>x</m:t>
        </m:r>
        <m:r>
          <m:rPr>
            <m:sty m:val="p"/>
          </m:rPr>
          <m:t>)</m:t>
        </m:r>
      </m:oMath>
      <w:r>
        <w:t xml:space="preserve"> </w:t>
      </w:r>
      <w:r>
        <w:rPr>
          <w:rFonts w:hint="eastAsia"/>
        </w:rPr>
        <w:t xml:space="preserve">由八个角点厚度参数</w:t>
      </w:r>
      <w:r>
        <w:t xml:space="preserve"> </w:t>
      </w:r>
      <m:oMath>
        <m:sSub>
          <m:e>
            <m:r>
              <m:t>τ</m:t>
            </m:r>
          </m:e>
          <m:sub>
            <m:r>
              <m:t>c</m:t>
            </m:r>
          </m:sub>
        </m:sSub>
      </m:oMath>
      <w:r>
        <w:t xml:space="preserve"> </w:t>
      </w:r>
      <w:r>
        <w:rPr>
          <w:rFonts w:hint="eastAsia"/>
        </w:rPr>
        <w:t xml:space="preserve">经三线性形函数</w:t>
      </w:r>
      <w:r>
        <w:t xml:space="preserve"> </w:t>
      </w:r>
      <m:oMath>
        <m:sSubSup>
          <m:e>
            <m:r>
              <m:t>N</m:t>
            </m:r>
          </m:e>
          <m:sub>
            <m:r>
              <m:t>c</m:t>
            </m:r>
          </m:sub>
          <m:sup>
            <m:sSub>
              <m:e>
                <m:r>
                  <m:t>Q</m:t>
                </m:r>
              </m:e>
              <m:sub>
                <m:r>
                  <m:t>1</m:t>
                </m:r>
              </m:sub>
            </m:sSub>
          </m:sup>
        </m:sSubSup>
      </m:oMath>
      <w:r>
        <w:t xml:space="preserve"> </w:t>
      </w:r>
      <w:r>
        <w:rPr>
          <w:rFonts w:hint="eastAsia"/>
        </w:rPr>
        <w:t xml:space="preserve">插值得到，</w:t>
      </w:r>
      <m:oMath>
        <m:r>
          <m:t>τ</m:t>
        </m:r>
      </m:oMath>
      <w:r>
        <w:t xml:space="preserve"> </w:t>
      </w:r>
      <w:r>
        <w:rPr>
          <w:rFonts w:hint="eastAsia"/>
        </w:rPr>
        <w:t xml:space="preserve">越大，材料层越厚。给定八个角点值，</w:t>
      </w:r>
      <m:oMath>
        <m:r>
          <m:t>τ</m:t>
        </m:r>
        <m:r>
          <m:rPr>
            <m:sty m:val="p"/>
          </m:rPr>
          <m:t>(</m:t>
        </m:r>
        <m:r>
          <m:t>x</m:t>
        </m:r>
        <m:r>
          <m:rPr>
            <m:sty m:val="p"/>
          </m:rPr>
          <m:t>)</m:t>
        </m:r>
      </m:oMath>
      <w:r>
        <w:t xml:space="preserve"> </w:t>
      </w:r>
      <w:r>
        <w:rPr>
          <w:rFonts w:hint="eastAsia"/>
        </w:rPr>
        <w:t xml:space="preserve">在胞元内唯一确定，材料域及其厚度分布也随之确定。公共边界面上的</w:t>
      </w:r>
      <w:r>
        <w:t xml:space="preserve"> </w:t>
      </w:r>
      <m:oMath>
        <m:r>
          <m:t>τ</m:t>
        </m:r>
      </m:oMath>
      <w:r>
        <w:t xml:space="preserve"> </w:t>
      </w:r>
      <w:r>
        <w:rPr>
          <w:rFonts w:hint="eastAsia"/>
        </w:rPr>
        <w:t xml:space="preserve">只取决于该面四个角点的值，两侧胞元共用这四个值，且</w:t>
      </w:r>
      <w:r>
        <w:t xml:space="preserve"> </w:t>
      </w:r>
      <m:oMath>
        <m:r>
          <m:t>ϕ</m:t>
        </m:r>
      </m:oMath>
      <w:r>
        <w:t xml:space="preserve"> </w:t>
      </w:r>
      <w:r>
        <w:rPr>
          <w:rFonts w:hint="eastAsia"/>
        </w:rPr>
        <w:t xml:space="preserve">为周期函数，因此相邻胞元的厚度在该面上连续；若该面未被切割穿过，两侧的材料截面重合。八个角点厚度参数组成向量</w:t>
      </w:r>
      <w:r>
        <w:t xml:space="preserve"> </w:t>
      </w:r>
      <m:oMath>
        <m:r>
          <m:rPr>
            <m:sty m:val="b"/>
          </m:rPr>
          <m:t>τ</m:t>
        </m:r>
      </m:oMath>
      <w:r>
        <w:rPr>
          <w:rFonts w:hint="eastAsia"/>
        </w:rPr>
        <w:t xml:space="preserve">，柔度对这些参数的导数称为厚度灵敏度。切割胞元另受切割平面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约束，</w:t>
      </w:r>
      <m:oMath>
        <m:sSub>
          <m:e>
            <m:r>
              <m:t>b</m:t>
            </m:r>
          </m:e>
          <m:sub>
            <m:r>
              <m:rPr>
                <m:sty m:val="p"/>
              </m:rPr>
              <m:t>c</m:t>
            </m:r>
            <m:r>
              <m:rPr>
                <m:sty m:val="p"/>
              </m:rPr>
              <m:t>u</m:t>
            </m:r>
            <m:r>
              <m:rPr>
                <m:sty m:val="p"/>
              </m:rPr>
              <m:t>t</m:t>
            </m:r>
          </m:sub>
        </m:sSub>
      </m:oMath>
      <w:r>
        <w:t xml:space="preserve"> </w:t>
      </w:r>
      <w:r>
        <w:rPr>
          <w:rFonts w:hint="eastAsia"/>
        </w:rPr>
        <w:t xml:space="preserve">为偏移量，单位法向量</w:t>
      </w:r>
      <w:r>
        <w:t xml:space="preserve"> </w:t>
      </w:r>
      <m:oMath>
        <m:r>
          <m:rPr>
            <m:sty m:val="b"/>
          </m:rPr>
          <m:t>n</m:t>
        </m:r>
      </m:oMath>
      <w:r>
        <w:t xml:space="preserve"> </w:t>
      </w:r>
      <w:r>
        <w:rPr>
          <w:rFonts w:hint="eastAsia"/>
        </w:rPr>
        <w:t xml:space="preserve">由保留的材料指向外侧；切割平面截出的材料表面称为切割面。符号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离散。背景网格为覆盖参考立方体的固定笛卡尔网格，每轴含</w:t>
      </w:r>
      <w:r>
        <w:t xml:space="preserve"> </w:t>
      </w:r>
      <m:oMath>
        <m:r>
          <m:t>n</m:t>
        </m:r>
      </m:oMath>
      <w:r>
        <w:t xml:space="preserve"> </w:t>
      </w:r>
      <w:r>
        <w:rPr>
          <w:rFonts w:hint="eastAsia"/>
        </w:rPr>
        <w:t xml:space="preserve">个单元；位移采用</w:t>
      </w:r>
      <w:r>
        <w:t xml:space="preserve"> 27 </w:t>
      </w:r>
      <w:r>
        <w:rPr>
          <w:rFonts w:hint="eastAsia"/>
        </w:rPr>
        <w:t xml:space="preserve">节点二次拉格朗日六面体单元（</w:t>
      </w:r>
      <m:oMath>
        <m:sSub>
          <m:e>
            <m:r>
              <m:t>Q</m:t>
            </m:r>
          </m:e>
          <m:sub>
            <m:r>
              <m:t>2</m:t>
            </m:r>
          </m:sub>
        </m:sSub>
      </m:oMath>
      <w:r>
        <w:t xml:space="preserve"> </w:t>
      </w:r>
      <w:r>
        <w:rPr>
          <w:rFonts w:hint="eastAsia"/>
        </w:rPr>
        <w:t xml:space="preserve">单元）插值，在单元之间连续。与</w:t>
      </w:r>
      <w:r>
        <w:t xml:space="preserve"> </w:t>
      </w:r>
      <m:oMath>
        <m:r>
          <m:rPr>
            <m:sty m:val="p"/>
          </m:rPr>
          <m:t>Ω</m:t>
        </m:r>
        <m:r>
          <m:rPr>
            <m:sty m:val="p"/>
          </m:rPr>
          <m:t>(</m:t>
        </m:r>
        <m:r>
          <m:t>η</m:t>
        </m:r>
        <m:r>
          <m:rPr>
            <m:sty m:val="p"/>
          </m:rPr>
          <m:t>)</m:t>
        </m:r>
      </m:oMath>
      <w:r>
        <w:t xml:space="preserve"> </w:t>
      </w:r>
      <w:r>
        <w:rPr>
          <w:rFonts w:hint="eastAsia"/>
        </w:rPr>
        <w:t xml:space="preserve">的交集体积大于零的背景单元称为激活单元，该判定基于</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在单元上的区间包络（附录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w:t>
      </w:r>
      <m:oMath>
        <m:r>
          <m:t>h</m:t>
        </m:r>
        <m:r>
          <m:rPr>
            <m:sty m:val="p"/>
          </m:rPr>
          <m:t>=</m:t>
        </m:r>
        <m:r>
          <m:t>1</m:t>
        </m:r>
        <m:r>
          <m:rPr>
            <m:sty m:val="p"/>
          </m:rPr>
          <m:t>/</m:t>
        </m:r>
        <m:r>
          <m:t>n</m:t>
        </m:r>
      </m:oMath>
      <w:r>
        <w:t xml:space="preserve"> </w:t>
      </w:r>
      <w:r>
        <w:rPr>
          <w:rFonts w:hint="eastAsia"/>
        </w:rPr>
        <w:t xml:space="preserve">为背景单元的边长。ghost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由位于胞元内部、两侧单元均为激活单元且二者并非都被认证为完全由材料填充的背景面构成，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。切割单元上的积分可采用自适应细分</w:t>
      </w:r>
      <w:r>
        <w:t xml:space="preserve"> </w:t>
      </w:r>
      <w:hyperlink r:id="rId81">
        <w:r>
          <w:rPr>
            <w:rStyle w:val="Hyperlink"/>
          </w:rPr>
          <w:t xml:space="preserve">Parvizian et al. (2007)</w:t>
        </w:r>
      </w:hyperlink>
      <w:r>
        <w:t xml:space="preserve">,</w:t>
      </w:r>
      <w:r>
        <w:t xml:space="preserve"> </w:t>
      </w:r>
      <w:hyperlink r:id="rId82">
        <w:r>
          <w:rPr>
            <w:rStyle w:val="Hyperlink"/>
          </w:rPr>
          <w:t xml:space="preserve">Düster et al. (2008)</w:t>
        </w:r>
      </w:hyperlink>
      <w:r>
        <w:rPr>
          <w:rFonts w:hint="eastAsia"/>
        </w:rPr>
        <w:t xml:space="preserve">、矩拟合</w:t>
      </w:r>
      <w:r>
        <w:t xml:space="preserve"> </w:t>
      </w:r>
      <w:hyperlink r:id="rId83">
        <w:r>
          <w:rPr>
            <w:rStyle w:val="Hyperlink"/>
          </w:rPr>
          <w:t xml:space="preserve">Müller et al. (2013)</w:t>
        </w:r>
      </w:hyperlink>
      <w:r>
        <w:t xml:space="preserve"> </w:t>
      </w:r>
      <w:r>
        <w:rPr>
          <w:rFonts w:hint="eastAsia"/>
        </w:rPr>
        <w:t xml:space="preserve">或高阶隐式求积</w:t>
      </w:r>
      <w:r>
        <w:t xml:space="preserve"> </w:t>
      </w:r>
      <w:hyperlink r:id="rId84">
        <w:r>
          <w:rPr>
            <w:rStyle w:val="Hyperlink"/>
          </w:rPr>
          <w:t xml:space="preserve">Saye (2015)</w:t>
        </w:r>
      </w:hyperlink>
      <w:r>
        <w:t xml:space="preserve"> </w:t>
      </w:r>
      <w:r>
        <w:rPr>
          <w:rFonts w:hint="eastAsia"/>
        </w:rPr>
        <w:t xml:space="preserve">等方法；本文在细分的子胞元和裁剪后的四面体上数值计算（附录</w:t>
      </w:r>
      <w:r>
        <w:t xml:space="preserve"> </w:t>
      </w:r>
      <w:r>
        <w:rPr>
          <w:rFonts w:hint="eastAsia"/>
        </w:rPr>
        <w:t xml:space="preserve">A.1）。</w:t>
      </w:r>
      <m:oMath>
        <m:sSub>
          <m:e>
            <m:r>
              <m:t>Q</m:t>
            </m:r>
          </m:e>
          <m:sub>
            <m:r>
              <m:t>2</m:t>
            </m:r>
          </m:sub>
        </m:sSub>
      </m:oMath>
      <w:r>
        <w:t xml:space="preserve"> </w:t>
      </w:r>
      <w:r>
        <w:rPr>
          <w:rFonts w:hint="eastAsia"/>
        </w:rPr>
        <w:t xml:space="preserve">单元刚度的被积函数是各坐标次数不超过四次的多项式，因此先在各单元的材料部分上计算</w:t>
      </w:r>
      <w:r>
        <w:t xml:space="preserve"> 125 </w:t>
      </w:r>
      <w:r>
        <w:rPr>
          <w:rFonts w:hint="eastAsia"/>
        </w:rPr>
        <w:t xml:space="preserve">个单项式的积分（称为单元矩），再与固定的模板矩阵组合得到单元刚度（式</w:t>
      </w:r>
      <w:r>
        <w:t xml:space="preserve"> </w:t>
      </w:r>
      <w:r>
        <w:rPr>
          <w:rFonts w:hint="eastAsia"/>
        </w:rPr>
        <w:t xml:space="preserve">(A.1)），结果与用同一求积规则直接积分相同。所用求积公式的权重均为正，弹性项在每个求积点上的贡献因而都是半正定矩阵；ghost</w:t>
      </w:r>
      <w:r>
        <w:t xml:space="preserve"> </w:t>
      </w:r>
      <w:r>
        <w:rPr>
          <w:rFonts w:hint="eastAsia"/>
        </w:rPr>
        <w:t xml:space="preserve">罚项同样半正定，所得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采用这种离散，厚度或切割改变时无需重新划分网格，只需重新计算各单元的矩。单元内的材料分布只通过这些矩进入刚度矩阵的弹性项、厚度灵敏度（由矩的导数求得，附录</w:t>
      </w:r>
      <w:r>
        <w:t xml:space="preserve"> </w:t>
      </w:r>
      <w:r>
        <w:rPr>
          <w:rFonts w:hint="eastAsia"/>
        </w:rPr>
        <w:t xml:space="preserve">H）和网络的单元特征（第</w:t>
      </w:r>
      <w:r>
        <w:t xml:space="preserve"> 3.2 </w:t>
      </w:r>
      <w:r>
        <w:rPr>
          <w:rFonts w:hint="eastAsia"/>
        </w:rPr>
        <w:t xml:space="preserve">节）。所有胞元共用同一背景网格，第</w:t>
      </w:r>
      <w:r>
        <w:t xml:space="preserve"> 3.2 </w:t>
      </w:r>
      <w:r>
        <w:rPr>
          <w:rFonts w:hint="eastAsia"/>
        </w:rPr>
        <w:t xml:space="preserve">节网络的多层网格即建立在该背景网格上，对所有几何都相同；随几何改变的只是激活单元、ghost</w:t>
      </w:r>
      <w:r>
        <w:t xml:space="preserve"> </w:t>
      </w:r>
      <w:r>
        <w:rPr>
          <w:rFonts w:hint="eastAsia"/>
        </w:rPr>
        <w:t xml:space="preserve">面和主自由度集合（第</w:t>
      </w:r>
      <w:r>
        <w:t xml:space="preserve"> 2.3 </w:t>
      </w:r>
      <w:r>
        <w:rPr>
          <w:rFonts w:hint="eastAsia"/>
        </w:rPr>
        <w:t xml:space="preserve">节），网络通过由几何计算的模板系数适应这些变化（第</w:t>
      </w:r>
      <w:r>
        <w:t xml:space="preserve"> 3.2 </w:t>
      </w:r>
      <w:r>
        <w:rPr>
          <w:rFonts w:hint="eastAsia"/>
        </w:rPr>
        <w:t xml:space="preserve">节）。本文以该离散模型的解作为参考解，NICE</w:t>
      </w:r>
      <w:r>
        <w:t xml:space="preserve"> </w:t>
      </w:r>
      <w:r>
        <w:rPr>
          <w:rFonts w:hint="eastAsia"/>
        </w:rPr>
        <w:t xml:space="preserve">的误差均相对于这一参考解度量；参考解本身的离散误差通过网格加密以及与贴体离散的比较评估（第</w:t>
      </w:r>
      <w:r>
        <w:t xml:space="preserve"> 5.2 </w:t>
      </w:r>
      <w:r>
        <w:rPr>
          <w:rFonts w:hint="eastAsia"/>
        </w:rPr>
        <w:t xml:space="preserve">节，补充说明</w:t>
      </w:r>
      <w:r>
        <w:t xml:space="preserve"> </w:t>
      </w:r>
      <w:r>
        <w:rPr>
          <w:rFonts w:hint="eastAsia"/>
        </w:rPr>
        <w:t xml:space="preserve">S1）。图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一是胞元边界面上含有材料的单元面的节点自由度；二是切割平面单元的全部自由度。切割平面单元指被切割平面穿过、且切割面在其中面积大于零的激活单元。切割平面一般从单元内部穿过，切割面上的位移由这些单元全部节点的位移插值得到，因此这些单元的全部自由度均取为主自由度，切割面上的支撑和载荷由此只作用于主自由度。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为主自由度位移向量。为叙述简洁，设载荷只作用于主自由度，内部自由度上的载荷为零；存在体力等内部载荷时，凝聚刚度矩阵不变，处理方法见附录</w:t>
      </w:r>
      <w:r>
        <w:t xml:space="preserve"> </w:t>
      </w:r>
      <w:r>
        <w:rPr>
          <w:rFonts w:hint="eastAsia"/>
        </w:rPr>
        <w:t xml:space="preserve">C.3。将自由度按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rPr>
            <m:sty m:val="p"/>
          </m:rPr>
          <m:t>Ψ</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的秩为六。离散模型的两个特点保证了上述性质：几何生成器只接受激活单元构成单一面连通集合的胞元；仅通过部分填充单元相连的材料借助共享基函数和</w:t>
      </w:r>
      <w:r>
        <w:t xml:space="preserve"> ghost </w:t>
      </w:r>
      <w:r>
        <w:rPr>
          <w:rFonts w:hint="eastAsia"/>
        </w:rPr>
        <w:t xml:space="preserve">罚项相互耦合。附录</w:t>
      </w:r>
      <w:r>
        <w:t xml:space="preserve"> A.1 </w:t>
      </w:r>
      <w:r>
        <w:rPr>
          <w:rFonts w:hint="eastAsia"/>
        </w:rPr>
        <w:t xml:space="preserve">对所用的数值积分给出了证明。零能量的内部位移场只能是在主自由度上为零的刚体运动，因而内部块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rPr>
            <m:sty m:val="p"/>
          </m:rPr>
          <m:t>Ψ</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为相应的主自由度节点力向量；在点阵中，</w:t>
      </w:r>
      <m:oMath>
        <m:r>
          <m:t>q</m:t>
        </m:r>
      </m:oMath>
      <w:r>
        <w:t xml:space="preserve"> </w:t>
      </w:r>
      <w:r>
        <w:rPr>
          <w:rFonts w:hint="eastAsia"/>
        </w:rPr>
        <w:t xml:space="preserve">由第</w:t>
      </w:r>
      <w:r>
        <w:t xml:space="preserve"> 2.4 </w:t>
      </w:r>
      <w:r>
        <w:rPr>
          <w:rFonts w:hint="eastAsia"/>
        </w:rPr>
        <w:t xml:space="preserve">节的装配方程组确定。</w:t>
      </w:r>
    </w:p>
    <w:p>
      <w:pPr>
        <w:pStyle w:val="Heading3"/>
      </w:pPr>
      <w:r>
        <w:t xml:space="preserve">2.4. </w:t>
      </w:r>
      <w:r>
        <w:rPr>
          <w:rFonts w:hint="eastAsia"/>
        </w:rPr>
        <w:t xml:space="preserve">装配、柔度与设计问题</w:t>
      </w:r>
    </w:p>
    <w:p>
      <w:pPr>
        <w:pStyle w:val="FirstParagraph"/>
      </w:pPr>
      <w:r>
        <w:rPr>
          <w:rFonts w:hint="eastAsia"/>
        </w:rPr>
        <w:t xml:space="preserve">各胞元的凝聚刚度矩阵在共享的主自由度上装配为点阵的刚度矩阵。对于子结构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，固定的齐次支撑并入</w:t>
      </w:r>
      <w:r>
        <w:t xml:space="preserve"> </w:t>
      </w:r>
      <m:oMath>
        <m:sSub>
          <m:e>
            <m:r>
              <m:t>B</m:t>
            </m:r>
          </m:e>
          <m:sub>
            <m:r>
              <m:t>m</m:t>
            </m:r>
          </m:sub>
        </m:sSub>
      </m:oMath>
      <w:r>
        <w:rPr>
          <w:rFonts w:hint="eastAsia"/>
        </w:rPr>
        <w:t xml:space="preserve">；参考装配系统与近似装配系统采用相同的映射：</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为作用于未约束主自由度的给定载荷。支撑须约束点阵的全部刚体运动，此时带支撑的参考矩阵</w:t>
      </w:r>
      <w:r>
        <w:t xml:space="preserve"> </w:t>
      </w:r>
      <m:oMath>
        <m:r>
          <m:rPr>
            <m:scr m:val="double-struck"/>
            <m:sty m:val="p"/>
          </m:rPr>
          <m:t>K</m:t>
        </m:r>
      </m:oMath>
      <w:r>
        <w:t xml:space="preserve"> </w:t>
      </w:r>
      <w:r>
        <w:rPr>
          <w:rFonts w:hint="eastAsia"/>
        </w:rPr>
        <w:t xml:space="preserve">正定，本文各算例均满足这一条件。相邻胞元在公共边界面上位置重合的主自由度按其在背景网格上的位置识别并共享（第</w:t>
      </w:r>
      <w:r>
        <w:t xml:space="preserve"> 2.1 </w:t>
      </w:r>
      <w:r>
        <w:rPr>
          <w:rFonts w:hint="eastAsia"/>
        </w:rPr>
        <w:t xml:space="preserve">节），切割平面单元中不在胞元边界面上的主自由度只属于所在子结构（单侧切割时的处理见附录</w:t>
      </w:r>
      <w:r>
        <w:t xml:space="preserve"> </w:t>
      </w:r>
      <w:r>
        <w:rPr>
          <w:rFonts w:hint="eastAsia"/>
        </w:rPr>
        <w:t xml:space="preserve">A.1）。各胞元的内部自由度集合互不相交，因此先对各胞元分别凝聚再装配，与先由各胞元刚度矩阵装配细尺度系统再凝聚得到相同的矩阵，</w:t>
      </w:r>
      <m:oMath>
        <m:r>
          <m:rPr>
            <m:scr m:val="double-struck"/>
            <m:sty m:val="p"/>
          </m:rPr>
          <m:t>K</m:t>
        </m:r>
        <m:r>
          <m:t>U</m:t>
        </m:r>
        <m:r>
          <m:rPr>
            <m:sty m:val="p"/>
          </m:rPr>
          <m:t>=</m:t>
        </m:r>
        <m:sSub>
          <m:e>
            <m:r>
              <m:t>f</m:t>
            </m:r>
          </m:e>
          <m:sub>
            <m:r>
              <m:t>g</m:t>
            </m:r>
          </m:sub>
        </m:sSub>
      </m:oMath>
      <w:r>
        <w:t xml:space="preserve"> </w:t>
      </w:r>
      <w:r>
        <w:rPr>
          <w:rFonts w:hint="eastAsia"/>
        </w:rPr>
        <w:t xml:space="preserve">的解与细尺度整体模型在主自由度上的位移相同。</w:t>
      </w:r>
    </w:p>
    <w:p>
      <w:pPr>
        <w:pStyle w:val="BodyText"/>
      </w:pPr>
      <w:r>
        <w:rPr>
          <w:rFonts w:hint="eastAsia"/>
        </w:rPr>
        <w:t xml:space="preserve">点阵的柔度为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。胞元的八个厚度灵敏度组成向量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表示由近似位移计算的灵敏度向量（第</w:t>
      </w:r>
      <w:r>
        <w:t xml:space="preserve"> 4.2 </w:t>
      </w:r>
      <w:r>
        <w:rPr>
          <w:rFonts w:hint="eastAsia"/>
        </w:rPr>
        <w:t xml:space="preserve">节），灵敏度的相对误差按欧几里得范数定义为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rPr>
          <w:rFonts w:hint="eastAsia"/>
        </w:rPr>
        <w:t xml:space="preserve">。凝聚刚度矩阵本身的精度以第</w:t>
      </w:r>
      <w:r>
        <w:t xml:space="preserve"> 3.1 </w:t>
      </w:r>
      <w:r>
        <w:rPr>
          <w:rFonts w:hint="eastAsia"/>
        </w:rPr>
        <w:t xml:space="preserve">节的相对能量误差度量。</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的灵敏度向量；采用</w:t>
      </w:r>
      <w:r>
        <w:t xml:space="preserve"> NICE </w:t>
      </w:r>
      <w:r>
        <w:rPr>
          <w:rFonts w:hint="eastAsia"/>
        </w:rPr>
        <w:t xml:space="preserve">时以参考灵敏度的估计</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（第</w:t>
      </w:r>
      <w:r>
        <w:t xml:space="preserve"> 4.2 </w:t>
      </w:r>
      <w:r>
        <w:rPr>
          <w:rFonts w:hint="eastAsia"/>
        </w:rPr>
        <w:t xml:space="preserve">节）。</w:t>
      </w:r>
    </w:p>
    <w:p>
      <w:pPr>
        <w:pStyle w:val="Heading2"/>
      </w:pPr>
      <w:r>
        <w:t xml:space="preserve">3. NICE </w:t>
      </w:r>
      <w:r>
        <w:rPr>
          <w:rFonts w:hint="eastAsia"/>
        </w:rPr>
        <w:t xml:space="preserve">方法</w:t>
      </w:r>
    </w:p>
    <w:p>
      <w:pPr>
        <w:pStyle w:val="FirstParagraph"/>
      </w:pPr>
      <w:r>
        <w:rPr>
          <w:rFonts w:hint="eastAsia"/>
        </w:rPr>
        <w:t xml:space="preserve">在第</w:t>
      </w:r>
      <w:r>
        <w:t xml:space="preserve"> 2.4 </w:t>
      </w:r>
      <w:r>
        <w:rPr>
          <w:rFonts w:hint="eastAsia"/>
        </w:rPr>
        <w:t xml:space="preserve">节的设计问题中，用近似凝聚刚度矩阵</w:t>
      </w:r>
      <w:r>
        <w:t xml:space="preserve"> </w:t>
      </w:r>
      <m:oMath>
        <m:sSub>
          <m:e>
            <m:acc>
              <m:accPr>
                <m:chr m:val="̂"/>
              </m:accPr>
              <m:e>
                <m:r>
                  <m:t>S</m:t>
                </m:r>
              </m:e>
            </m:acc>
          </m:e>
          <m:sub>
            <m:r>
              <m:t>m</m:t>
            </m:r>
          </m:sub>
        </m:sSub>
      </m:oMath>
      <w:r>
        <w:t xml:space="preserve"> </w:t>
      </w:r>
      <w:r>
        <w:rPr>
          <w:rFonts w:hint="eastAsia"/>
        </w:rPr>
        <w:t xml:space="preserve">代替</w:t>
      </w:r>
      <w:r>
        <w:t xml:space="preserve"> </w:t>
      </w:r>
      <m:oMath>
        <m:sSub>
          <m:e>
            <m:r>
              <m:t>S</m:t>
            </m:r>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对称半正定，零空间仅含主自由度上的刚体模态，且带支撑的装配矩阵</w:t>
      </w:r>
      <w:r>
        <w:t xml:space="preserve"> </w:t>
      </w:r>
      <m:oMath>
        <m:acc>
          <m:accPr>
            <m:chr m:val="̂"/>
          </m:accPr>
          <m:e>
            <m:r>
              <m:rPr>
                <m:scr m:val="double-struck"/>
                <m:sty m:val="p"/>
              </m:rPr>
              <m:t>K</m:t>
            </m:r>
          </m:e>
        </m:acc>
      </m:oMath>
      <w:r>
        <w:t xml:space="preserve"> </w:t>
      </w:r>
      <w:r>
        <w:rPr>
          <w:rFonts w:hint="eastAsia"/>
        </w:rPr>
        <w:t xml:space="preserve">正定，使装配方程组可解。其二，</w:t>
      </w:r>
      <m:oMath>
        <m:sSub>
          <m:e>
            <m:acc>
              <m:accPr>
                <m:chr m:val="̂"/>
              </m:accPr>
              <m:e>
                <m:r>
                  <m:t>S</m:t>
                </m:r>
              </m:e>
            </m:acc>
          </m:e>
          <m:sub>
            <m:r>
              <m:t>m</m:t>
            </m:r>
          </m:sub>
        </m:sSub>
      </m:oMath>
      <w:r>
        <w:t xml:space="preserve"> </w:t>
      </w:r>
      <w:r>
        <w:rPr>
          <w:rFonts w:hint="eastAsia"/>
        </w:rPr>
        <w:t xml:space="preserve">的误差可以度量，并能定量地传递到柔度和灵敏度。其三，对于新的几何，包括切割改变了离散空间的情形，施加</w:t>
      </w:r>
      <w:r>
        <w:t xml:space="preserve"> </w:t>
      </w:r>
      <m:oMath>
        <m:sSub>
          <m:e>
            <m:acc>
              <m:accPr>
                <m:chr m:val="̂"/>
              </m:accPr>
              <m:e>
                <m:r>
                  <m:t>S</m:t>
                </m:r>
              </m:e>
            </m:acc>
          </m:e>
          <m:sub>
            <m:r>
              <m:t>m</m:t>
            </m:r>
          </m:sub>
        </m:sSub>
      </m:oMath>
      <w:r>
        <w:t xml:space="preserve"> </w:t>
      </w:r>
      <w:r>
        <w:rPr>
          <w:rFonts w:hint="eastAsia"/>
        </w:rPr>
        <w:t xml:space="preserve">无需分解内部刚度矩阵。</w:t>
      </w:r>
    </w:p>
    <w:p>
      <w:pPr>
        <w:pStyle w:val="BodyText"/>
      </w:pPr>
      <w:r>
        <w:t xml:space="preserve">NICE </w:t>
      </w:r>
      <w:r>
        <w:rPr>
          <w:rFonts w:hint="eastAsia"/>
        </w:rPr>
        <w:t xml:space="preserve">方法由修正后的位移恢复算子</w:t>
      </w:r>
      <w:r>
        <w:t xml:space="preserve"> </w:t>
      </w:r>
      <m:oMath>
        <m:acc>
          <m:accPr>
            <m:chr m:val="̂"/>
          </m:accPr>
          <m:e>
            <m:r>
              <m:rPr>
                <m:sty m:val="p"/>
              </m:rPr>
              <m:t>Ψ</m:t>
            </m:r>
          </m:e>
        </m:acc>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由恢复位移场的应变能得到，</w:t>
      </w:r>
      <m:oMath>
        <m:acc>
          <m:accPr>
            <m:chr m:val="̂"/>
          </m:accPr>
          <m:e>
            <m:r>
              <m:rPr>
                <m:sty m:val="p"/>
              </m:rPr>
              <m:t>Ψ</m:t>
            </m:r>
          </m:e>
        </m:acc>
        <m:r>
          <m:rPr>
            <m:sty m:val="p"/>
          </m:rPr>
          <m:t>=</m:t>
        </m:r>
        <m:r>
          <m:rPr>
            <m:sty m:val="p"/>
          </m:rPr>
          <m:t>Ψ</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acc>
          <m:accPr>
            <m:chr m:val="̂"/>
          </m:accPr>
          <m:e>
            <m:r>
              <m:rPr>
                <m:sty m:val="p"/>
              </m:rPr>
              <m:t>Ψ</m:t>
            </m:r>
          </m:e>
        </m:acc>
      </m:oMath>
      <w:r>
        <w:t xml:space="preserve"> </w:t>
      </w:r>
      <w:r>
        <w:rPr>
          <w:rFonts w:hint="eastAsia"/>
        </w:rPr>
        <w:t xml:space="preserve">的转置施加该矩阵；只要位移恢复算子在主自由度上等于给定位移并精确再现刚体运动，所得凝聚刚度矩阵即满足第一项要求，且在矩阵意义上不小于精确凝聚刚度矩阵；第</w:t>
      </w:r>
      <w:r>
        <w:t xml:space="preserve"> 4 </w:t>
      </w:r>
      <w:r>
        <w:rPr>
          <w:rFonts w:hint="eastAsia"/>
        </w:rPr>
        <w:t xml:space="preserve">节针对第二项要求，给出该矩阵的误差与柔度和灵敏度误差的关系。内部位移由以胞元几何为输入的神经网络预测，所得位移恢复对主自由度位移严格线性，并由构造保证在主自由度上等于给定位移（第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节）。网络与修正均不分解内部刚度矩阵，满足第三项要求；修正步数还可在部署时增加而无需重新训练。第</w:t>
      </w:r>
      <w:r>
        <w:t xml:space="preserve"> 3.6 </w:t>
      </w:r>
      <w:r>
        <w:rPr>
          <w:rFonts w:hint="eastAsia"/>
        </w:rPr>
        <w:t xml:space="preserve">节给出凝聚刚度矩阵的施加方法和装配方程组的求解方法。图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6" name="Picture"/>
            <a:graphic>
              <a:graphicData uri="http://schemas.openxmlformats.org/drawingml/2006/picture">
                <pic:pic>
                  <pic:nvPicPr>
                    <pic:cNvPr descr="figures/F01_method_overview.png" id="87" name="Picture"/>
                    <pic:cNvPicPr>
                      <a:picLocks noChangeArrowheads="1" noChangeAspect="1"/>
                    </pic:cNvPicPr>
                  </pic:nvPicPr>
                  <pic:blipFill>
                    <a:blip r:embed="rId85"/>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acc>
          <m:accPr>
            <m:chr m:val="̂"/>
          </m:accPr>
          <m:e>
            <m:r>
              <m:rPr>
                <m:sty m:val="p"/>
              </m:rPr>
              <m:t>Ψ</m:t>
            </m:r>
          </m:e>
        </m:acc>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acc>
              <m:accPr>
                <m:chr m:val="̂"/>
              </m:accPr>
              <m:e>
                <m:r>
                  <m:rPr>
                    <m:sty m:val="p"/>
                  </m:rPr>
                  <m:t>Ψ</m:t>
                </m:r>
              </m:e>
            </m:acc>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装配与设计：各胞元的凝聚刚度矩阵在共享的胞元边界面自由度上装配求解，由装配解恢复胞元位移，计算柔度和厚度灵敏度；每次设计迭代更新角点厚度参数，网络参数不变，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acc>
          <m:accPr>
            <m:chr m:val="̂"/>
          </m:accPr>
          <m:e>
            <m:r>
              <m:rPr>
                <m:sty m:val="p"/>
              </m:rPr>
              <m:t>Ψ</m:t>
            </m:r>
          </m:e>
        </m:acc>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acc>
          <m:accPr>
            <m:chr m:val="̂"/>
          </m:accPr>
          <m:e>
            <m:r>
              <m:rPr>
                <m:sty m:val="p"/>
              </m:rPr>
              <m:t>Ψ</m:t>
            </m:r>
          </m:e>
        </m:acc>
        <m:r>
          <m:t>q</m:t>
        </m:r>
      </m:oMath>
      <w:r>
        <w:rPr>
          <w:rFonts w:hint="eastAsia"/>
        </w:rPr>
        <w:t xml:space="preserve">，且在主自由度上等于给定位移（</w:t>
      </w:r>
      <m:oMath>
        <m:sSub>
          <m:e>
            <m:r>
              <m:t>J</m:t>
            </m:r>
          </m:e>
          <m:sub>
            <m:r>
              <m:t>P</m:t>
            </m:r>
          </m:sub>
        </m:sSub>
        <m:acc>
          <m:accPr>
            <m:chr m:val="̂"/>
          </m:accPr>
          <m:e>
            <m:r>
              <m:rPr>
                <m:sty m:val="p"/>
              </m:rPr>
              <m:t>Ψ</m:t>
            </m:r>
          </m:e>
        </m:acc>
        <m:r>
          <m:rPr>
            <m:sty m:val="p"/>
          </m:rPr>
          <m:t>=</m:t>
        </m:r>
        <m:sSub>
          <m:e>
            <m:r>
              <m:t>I</m:t>
            </m:r>
          </m:e>
          <m:sub>
            <m:r>
              <m:t>p</m:t>
            </m:r>
          </m:sub>
        </m:sSub>
      </m:oMath>
      <w:r>
        <w:rPr>
          <w:rFonts w:hint="eastAsia"/>
        </w:rPr>
        <w:t xml:space="preserve">）并精确再现刚体运动（</w:t>
      </w:r>
      <m:oMath>
        <m:acc>
          <m:accPr>
            <m:chr m:val="̂"/>
          </m:accPr>
          <m:e>
            <m:r>
              <m:rPr>
                <m:sty m:val="p"/>
              </m:rPr>
              <m:t>Ψ</m:t>
            </m:r>
          </m:e>
        </m:acc>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节的刚体模态组成。命题</w:t>
      </w:r>
      <w:r>
        <w:t xml:space="preserve"> 1、3 </w:t>
      </w:r>
      <w:r>
        <w:rPr>
          <w:rFonts w:hint="eastAsia"/>
        </w:rPr>
        <w:t xml:space="preserve">和</w:t>
      </w:r>
      <w:r>
        <w:t xml:space="preserve"> 4 </w:t>
      </w:r>
      <w:r>
        <w:rPr>
          <w:rFonts w:hint="eastAsia"/>
        </w:rPr>
        <w:t xml:space="preserve">对任何具有这两项性质的线性位移恢复算子成立。在</w:t>
      </w:r>
      <w:r>
        <w:t xml:space="preserve"> NICE </w:t>
      </w:r>
      <w:r>
        <w:rPr>
          <w:rFonts w:hint="eastAsia"/>
        </w:rPr>
        <w:t xml:space="preserve">中，</w:t>
      </w:r>
      <m:oMath>
        <m:acc>
          <m:accPr>
            <m:chr m:val="̂"/>
          </m:accPr>
          <m:e>
            <m:r>
              <m:rPr>
                <m:sty m:val="p"/>
              </m:rPr>
              <m:t>Ψ</m:t>
            </m:r>
          </m:e>
        </m:acc>
      </m:oMath>
      <w:r>
        <w:t xml:space="preserve"> </w:t>
      </w:r>
      <w:r>
        <w:rPr>
          <w:rFonts w:hint="eastAsia"/>
        </w:rPr>
        <w:t xml:space="preserve">由网络位移恢复算子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组成，二者在本节末尾说明，并由构造具有这两项性质。位移恢复算子及其凝聚刚度矩阵为</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acc>
          <m:accPr>
            <m:chr m:val="̂"/>
          </m:accPr>
          <m:e>
            <m:r>
              <m:rPr>
                <m:sty m:val="p"/>
              </m:rPr>
              <m:t>Ψ</m:t>
            </m:r>
          </m:e>
        </m:acc>
      </m:oMath>
      <w:r>
        <w:rPr>
          <w:rFonts w:hint="eastAsia"/>
        </w:rPr>
        <w:t xml:space="preserve">，仅</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29">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acc>
          <m:accPr>
            <m:chr m:val="̂"/>
          </m:accPr>
          <m:e>
            <m:r>
              <m:rPr>
                <m:sty m:val="p"/>
              </m:rPr>
              <m:t>Ψ</m:t>
            </m:r>
          </m:e>
        </m:acc>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acc>
          <m:accPr>
            <m:chr m:val="̂"/>
          </m:accPr>
          <m:e>
            <m:r>
              <m:rPr>
                <m:sty m:val="p"/>
              </m:rPr>
              <m:t>Ψ</m:t>
            </m:r>
          </m:e>
        </m:acc>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rPr>
          <w:rFonts w:hint="eastAsia"/>
        </w:rPr>
        <w:t xml:space="preserve">，因此施加凝聚刚度矩阵时，须在刚度矩阵作用之后再施加转置</w:t>
      </w:r>
      <w:r>
        <w:t xml:space="preserve"> </w:t>
      </w:r>
      <m:oMath>
        <m:sSup>
          <m:e>
            <m:acc>
              <m:accPr>
                <m:chr m:val="̂"/>
              </m:accPr>
              <m:e>
                <m:r>
                  <m:rPr>
                    <m:sty m:val="p"/>
                  </m:rPr>
                  <m:t>Ψ</m:t>
                </m:r>
              </m:e>
            </m:acc>
          </m:e>
          <m:sup>
            <m:r>
              <m:t>T</m:t>
            </m:r>
          </m:sup>
        </m:sSup>
      </m:oMath>
      <w:r>
        <w:rPr>
          <w:rFonts w:hint="eastAsia"/>
        </w:rPr>
        <w:t xml:space="preserve">。在</w:t>
      </w:r>
      <w:r>
        <w:t xml:space="preserve"> NICE </w:t>
      </w:r>
      <w:r>
        <w:rPr>
          <w:rFonts w:hint="eastAsia"/>
        </w:rPr>
        <w:t xml:space="preserve">中，该转置涵盖</w:t>
      </w:r>
      <w:r>
        <w:t xml:space="preserve"> </w:t>
      </w:r>
      <m:oMath>
        <m:acc>
          <m:accPr>
            <m:chr m:val="̂"/>
          </m:accPr>
          <m:e>
            <m:r>
              <m:rPr>
                <m:sty m:val="p"/>
              </m:rPr>
              <m:t>Ψ</m:t>
            </m:r>
          </m:e>
        </m:acc>
      </m:oMath>
      <w:r>
        <w:t xml:space="preserve"> </w:t>
      </w:r>
      <w:r>
        <w:rPr>
          <w:rFonts w:hint="eastAsia"/>
        </w:rPr>
        <w:t xml:space="preserve">的每一步：网络的线性位移路径、刚体位移场的重构、主自由度位移的重新赋值以及修正。记</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acc>
          <m:accPr>
            <m:chr m:val="̂"/>
          </m:accPr>
          <m:e>
            <m:r>
              <m:rPr>
                <m:sty m:val="p"/>
              </m:rPr>
              <m:t>Ψ</m:t>
            </m:r>
          </m:e>
        </m:acc>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得到，不要求网络中的散布与收集、插值与限制互为转置（第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acc>
          <m:accPr>
            <m:chr m:val="̂"/>
          </m:accPr>
          <m:e>
            <m:r>
              <m:rPr>
                <m:sty m:val="p"/>
              </m:rPr>
              <m:t>Ψ</m:t>
            </m:r>
          </m:e>
        </m:acc>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acc>
              <m:accPr>
                <m:chr m:val="̂"/>
              </m:accPr>
              <m:e>
                <m:r>
                  <m:rPr>
                    <m:sty m:val="p"/>
                  </m:rPr>
                  <m:t>Ψ</m:t>
                </m:r>
              </m:e>
            </m:acc>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由最小势能原理，精确位移场</w:t>
      </w:r>
      <w:r>
        <w:t xml:space="preserve"> </w:t>
      </w:r>
      <m:oMath>
        <m:r>
          <m:rPr>
            <m:sty m:val="p"/>
          </m:rPr>
          <m:t>Ψ</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rPr>
          <w:rFonts w:hint="eastAsia"/>
        </w:rPr>
        <w:t xml:space="preserve">的位移恢复算子</w:t>
      </w:r>
      <w:r>
        <w:t xml:space="preserve"> </w:t>
      </w:r>
      <m:oMath>
        <m:acc>
          <m:accPr>
            <m:chr m:val="̂"/>
          </m:accPr>
          <m:e>
            <m:r>
              <m:rPr>
                <m:sty m:val="p"/>
              </m:rPr>
              <m:t>Ψ</m:t>
            </m:r>
          </m:e>
        </m:acc>
      </m:oMath>
      <w:r>
        <w:t xml:space="preserve"> </w:t>
      </w:r>
      <w:r>
        <w:rPr>
          <w:rFonts w:hint="eastAsia"/>
        </w:rPr>
        <w:t xml:space="preserve">与</w:t>
      </w:r>
      <w:r>
        <w:t xml:space="preserve"> </w:t>
      </w:r>
      <m:oMath>
        <m:r>
          <m:rPr>
            <m:sty m:val="p"/>
          </m:rPr>
          <m:t>Ψ</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rPr>
          <w:rFonts w:hint="eastAsia"/>
        </w:rPr>
        <w:t xml:space="preserve">；由于精确位移场满足内部平衡</w:t>
      </w:r>
      <w:r>
        <w:t xml:space="preserve"> </w:t>
      </w:r>
      <m:oMath>
        <m:sSub>
          <m:e>
            <m:r>
              <m:t>J</m:t>
            </m:r>
          </m:e>
          <m:sub>
            <m:r>
              <m:t>I</m:t>
            </m:r>
          </m:sub>
        </m:sSub>
        <m:r>
          <m:t>K</m:t>
        </m:r>
        <m:r>
          <m:rPr>
            <m:sty m:val="p"/>
          </m:rPr>
          <m:t>Ψ</m:t>
        </m:r>
        <m:r>
          <m:rPr>
            <m:sty m:val="p"/>
          </m:rPr>
          <m:t>=</m:t>
        </m:r>
        <m:r>
          <m:t>0</m:t>
        </m:r>
      </m:oMath>
      <w:r>
        <w:rPr>
          <w:rFonts w:hint="eastAsia"/>
        </w:rP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中</w:t>
      </w:r>
      <w:r>
        <w:t xml:space="preserve"> </w:t>
      </w:r>
      <m:oMath>
        <m:r>
          <m:rPr>
            <m:sty m:val="p"/>
          </m:rPr>
          <m:t>Ψ</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w:t>
      </w:r>
      <w:r>
        <w:t xml:space="preserve"> </w:t>
      </w:r>
      <m:oMath>
        <m:acc>
          <m:accPr>
            <m:chr m:val="̂"/>
          </m:accPr>
          <m:e>
            <m:r>
              <m:rPr>
                <m:sty m:val="p"/>
              </m:rPr>
              <m:t>Ψ</m:t>
            </m:r>
          </m:e>
        </m:acc>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acc>
          <m:accPr>
            <m:chr m:val="̂"/>
          </m:accPr>
          <m:e>
            <m:r>
              <m:rPr>
                <m:sty m:val="p"/>
              </m:rPr>
              <m:t>Ψ</m:t>
            </m:r>
          </m:e>
        </m:acc>
        <m:r>
          <m:rPr>
            <m:sty m:val="p"/>
          </m:rPr>
          <m:t>=</m:t>
        </m:r>
        <m:r>
          <m:rPr>
            <m:sty m:val="p"/>
          </m:rPr>
          <m:t>Ψ</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rPr>
            <m:sty m:val="p"/>
          </m:rPr>
          <m:t>Ψ</m:t>
        </m:r>
        <m:r>
          <m:t>q</m:t>
        </m:r>
      </m:oMath>
      <w:r>
        <w:t xml:space="preserve">、</w:t>
      </w:r>
      <m:oMath>
        <m:acc>
          <m:accPr>
            <m:chr m:val="̂"/>
          </m:accPr>
          <m:e>
            <m:r>
              <m:t>u</m:t>
            </m:r>
          </m:e>
        </m:acc>
        <m:r>
          <m:rPr>
            <m:sty m:val="p"/>
          </m:rPr>
          <m:t>=</m:t>
        </m:r>
        <m:acc>
          <m:accPr>
            <m:chr m:val="̂"/>
          </m:accPr>
          <m:e>
            <m:r>
              <m:rPr>
                <m:sty m:val="p"/>
              </m:rPr>
              <m:t>Ψ</m:t>
            </m:r>
          </m:e>
        </m:acc>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rPr>
            <m:sty m:val="p"/>
          </m:rPr>
          <m:t>Ψ</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8">
        <w:r>
          <w:rPr>
            <w:rStyle w:val="Hyperlink"/>
          </w:rPr>
          <w:t xml:space="preserve">Fraeijs de Veubeke (1965)</w:t>
        </w:r>
      </w:hyperlink>
      <w:r>
        <w:t xml:space="preserve">,</w:t>
      </w:r>
      <w:r>
        <w:t xml:space="preserve"> </w:t>
      </w:r>
      <w:hyperlink r:id="rId40">
        <w:r>
          <w:rPr>
            <w:rStyle w:val="Hyperlink"/>
          </w:rPr>
          <w:t xml:space="preserve">Toselli &amp; Widlund (2005)</w:t>
        </w:r>
      </w:hyperlink>
      <w:r>
        <w:t xml:space="preserve">,</w:t>
      </w:r>
      <w:r>
        <w:t xml:space="preserve"> </w:t>
      </w:r>
      <w:hyperlink r:id="rId89">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rPr>
          <w:rFonts w:hint="eastAsia"/>
        </w:rPr>
        <w:t xml:space="preserve">。第</w:t>
      </w:r>
      <w:r>
        <w:t xml:space="preserve"> 3.2 </w:t>
      </w:r>
      <w:r>
        <w:rPr>
          <w:rFonts w:hint="eastAsia"/>
        </w:rPr>
        <w:t xml:space="preserve">节构造的网络位移恢复算子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由构造保证在主自由度上等于给定位移（</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）并精确再现刚体运动（</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acc>
          <m:accPr>
            <m:chr m:val="̂"/>
          </m:accPr>
          <m:e>
            <m:r>
              <m:rPr>
                <m:sty m:val="p"/>
              </m:rPr>
              <m:t>Ψ</m:t>
            </m:r>
          </m:e>
        </m:acc>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acc>
          <m:accPr>
            <m:chr m:val="̂"/>
          </m:accPr>
          <m:e>
            <m:r>
              <m:rPr>
                <m:sty m:val="p"/>
              </m:rPr>
              <m:t>Ψ</m:t>
            </m:r>
          </m:e>
        </m:acc>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节核对了其数值实现。</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第</w:t>
      </w:r>
      <w:r>
        <w:t xml:space="preserve"> 2.2 </w:t>
      </w:r>
      <w:r>
        <w:rPr>
          <w:rFonts w:hint="eastAsia"/>
        </w:rPr>
        <w:t xml:space="preserve">节）作为几何输入。由主自由度位移到内部位移的映射使胞元内相距较远的部分相互耦合，这种长程耦合由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主自由度位移的重新赋值给出</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，刚体运动的分离给出</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91" name="Picture"/>
            <a:graphic>
              <a:graphicData uri="http://schemas.openxmlformats.org/drawingml/2006/picture">
                <pic:pic>
                  <pic:nvPicPr>
                    <pic:cNvPr descr="figures/F11_network_architecture.png" id="92" name="Picture"/>
                    <pic:cNvPicPr>
                      <a:picLocks noChangeArrowheads="1" noChangeAspect="1"/>
                    </pic:cNvPicPr>
                  </pic:nvPicPr>
                  <pic:blipFill>
                    <a:blip r:embed="rId90"/>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93">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5">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节为</w:t>
      </w:r>
      <w:r>
        <w:t xml:space="preserve"> </w:t>
      </w:r>
      <m:oMath>
        <m:r>
          <m:t>b</m:t>
        </m:r>
      </m:oMath>
      <w:r>
        <w:t xml:space="preserve"> </w:t>
      </w:r>
      <w:r>
        <w:rPr>
          <w:rFonts w:hint="eastAsia"/>
        </w:rPr>
        <w:t xml:space="preserve">作为谱上界提供了数值支持。该多项式及其递推关系、区间的估计方法和收缩界见附录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4">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4">
        <w:r>
          <w:rPr>
            <w:rStyle w:val="Hyperlink"/>
          </w:rPr>
          <w:t xml:space="preserve">Hackbusch (1985)</w:t>
        </w:r>
      </w:hyperlink>
      <w:r>
        <w:t xml:space="preserve">,</w:t>
      </w:r>
      <w:r>
        <w:t xml:space="preserve"> </w:t>
      </w:r>
      <w:hyperlink r:id="rId95">
        <w:r>
          <w:rPr>
            <w:rStyle w:val="Hyperlink"/>
          </w:rPr>
          <w:t xml:space="preserve">Trottenberg et al. (2001)</w:t>
        </w:r>
      </w:hyperlink>
      <w:r>
        <w:t xml:space="preserve">,</w:t>
      </w:r>
      <w:r>
        <w:t xml:space="preserve"> </w:t>
      </w:r>
      <w:hyperlink r:id="rId36">
        <w:r>
          <w:rPr>
            <w:rStyle w:val="Hyperlink"/>
          </w:rPr>
          <w:t xml:space="preserve">Xu &amp; Zikatanov (2002)</w:t>
        </w:r>
      </w:hyperlink>
      <w:r>
        <w:t xml:space="preserve">,</w:t>
      </w:r>
      <w:r>
        <w:t xml:space="preserve"> </w:t>
      </w:r>
      <w:hyperlink r:id="rId96">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acc>
          <m:accPr>
            <m:chr m:val="̂"/>
          </m:accPr>
          <m:e>
            <m:r>
              <m:rPr>
                <m:sty m:val="p"/>
              </m:rPr>
              <m:t>Ψ</m:t>
            </m:r>
          </m:e>
        </m:acc>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满足</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rPr>
          <w:rFonts w:hint="eastAsia"/>
        </w:rPr>
        <w:t xml:space="preserve">和</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C），因此修正后的装配柔度不小于修正前的值，且不超过参考值（附录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节给出该幅度的测量结果。实际计算中，粗网格矩阵的分解可加入非负对角平移（附录</w:t>
      </w:r>
      <w:r>
        <w:t xml:space="preserve"> </w:t>
      </w:r>
      <w:r>
        <w:rPr>
          <w:rFonts w:hint="eastAsia"/>
        </w:rPr>
        <w:t xml:space="preserve">F.1），此时粗网格校正不再是精确投影，但仍满足命题</w:t>
      </w:r>
      <w:r>
        <w:t xml:space="preserve"> 2 </w:t>
      </w:r>
      <w:r>
        <w:rPr>
          <w:rFonts w:hint="eastAsia"/>
        </w:rPr>
        <w:t xml:space="preserve">的条件。</w:t>
      </w:r>
    </w:p>
    <w:p>
      <w:pPr>
        <w:pStyle w:val="BodyText"/>
      </w:pPr>
      <w:r>
        <w:rPr>
          <w:rFonts w:hint="eastAsia"/>
          <w:b/>
          <w:bCs/>
        </w:rPr>
        <w:t xml:space="preserve">注</w:t>
      </w:r>
      <w:r>
        <w:rPr>
          <w:b/>
          <w:bCs/>
        </w:rPr>
        <w:t xml:space="preserve"> 1。</w:t>
      </w:r>
      <w:r>
        <w:t xml:space="preserve"> </w:t>
      </w:r>
      <w:r>
        <w:rPr>
          <w:rFonts w:hint="eastAsia"/>
        </w:rPr>
        <w:t xml:space="preserve">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(D.6)），一般的近似则未必满足这一条件。该序关系不适用于灵敏度：在附录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附录</w:t>
      </w:r>
      <w:r>
        <w:t xml:space="preserve"> </w:t>
      </w:r>
      <w:r>
        <w:rPr>
          <w:rFonts w:hint="eastAsia"/>
        </w:rPr>
        <w:t xml:space="preserve">G.2）。各测试位移去除刚体分量后，以精确凝聚刚度矩阵归一化为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1，对于在主自由度上等于给定位移的位移恢复算子，该项非负，且仅当每个采样测试位移下的恢复位移场均等于精确位移场时为零。第二项比较由恢复位移场计算的厚度灵敏度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凝聚刚度矩阵的施加与装配求解</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2"/>
        </w:numPr>
      </w:pPr>
      <w:r>
        <w:rPr>
          <w:rFonts w:hint="eastAsia"/>
        </w:rPr>
        <w:t xml:space="preserve">由网络计算</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acc>
              <m:accPr>
                <m:chr m:val="̂"/>
              </m:accPr>
              <m:e>
                <m:r>
                  <m:rPr>
                    <m:sty m:val="p"/>
                  </m:rPr>
                  <m:t>Ψ</m:t>
                </m:r>
              </m:e>
            </m:acc>
          </m:e>
          <m:sup>
            <m:r>
              <m:t>T</m:t>
            </m:r>
          </m:sup>
        </m:sSup>
        <m:r>
          <m:t>y</m:t>
        </m:r>
      </m:oMath>
      <w:r>
        <w:t xml:space="preserve">。</w:t>
      </w:r>
    </w:p>
    <w:p>
      <w:pPr>
        <w:pStyle w:val="Compact"/>
        <w:numPr>
          <w:ilvl w:val="0"/>
          <w:numId w:val="1002"/>
        </w:numPr>
      </w:pPr>
      <w:r>
        <w:rPr>
          <w:rFonts w:hint="eastAsia"/>
        </w:rPr>
        <w:t xml:space="preserve">按式</w:t>
      </w:r>
      <w:r>
        <w:t xml:space="preserve"> (3) </w:t>
      </w:r>
      <w:r>
        <w:rPr>
          <w:rFonts w:hint="eastAsia"/>
        </w:rPr>
        <w:t xml:space="preserve">装配各胞元的作用。全局求解之后，恢复胞元位移</w:t>
      </w:r>
      <w:r>
        <w:t xml:space="preserve"> </w:t>
      </w:r>
      <m:oMath>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，用于计算位移场和灵敏度。</w:t>
      </w:r>
    </w:p>
    <w:p>
      <w:pPr>
        <w:pStyle w:val="FirstParagraph"/>
      </w:pPr>
      <w:r>
        <w:rPr>
          <w:rFonts w:hint="eastAsia"/>
        </w:rPr>
        <w:t xml:space="preserve">装配方程组在未约束主自由度上以预条件共轭梯度法求解，采用平衡两层预条件子（补充说明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由于主自由度全部保留，胞元的近似仅体现于内部位移。本节针对任一满足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t xml:space="preserve"> </w:t>
      </w:r>
      <w:r>
        <w:rPr>
          <w:rFonts w:hint="eastAsia"/>
        </w:rPr>
        <w:t xml:space="preserve">的线性位移恢复算子，分析其误差经由凝聚刚度矩阵对设计所用柔度和灵敏度的影响。由第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节）和柔度灵敏度的自伴形式</w:t>
      </w:r>
      <w:r>
        <w:t xml:space="preserve"> </w:t>
      </w:r>
      <w:hyperlink r:id="rId97">
        <w:r>
          <w:rPr>
            <w:rStyle w:val="Hyperlink"/>
          </w:rPr>
          <w:t xml:space="preserve">Haftka &amp; Gürdal (1992)</w:t>
        </w:r>
      </w:hyperlink>
      <w:r>
        <w:t xml:space="preserve">,</w:t>
      </w:r>
      <w:r>
        <w:t xml:space="preserve"> </w:t>
      </w:r>
      <w:hyperlink r:id="rId98">
        <w:r>
          <w:rPr>
            <w:rStyle w:val="Hyperlink"/>
          </w:rPr>
          <w:t xml:space="preserve">Bendsøe &amp; Sigmund (2004)</w:t>
        </w:r>
      </w:hyperlink>
      <w:r>
        <w:t xml:space="preserve"> </w:t>
      </w:r>
      <w:r>
        <w:rPr>
          <w:rFonts w:hint="eastAsia"/>
        </w:rPr>
        <w:t xml:space="preserve">均为经典结果；本文针对这类位移恢复算子导出装配柔度的加权误差界（命题</w:t>
      </w:r>
      <w:r>
        <w:t xml:space="preserve"> </w:t>
      </w:r>
      <w:r>
        <w:rPr>
          <w:rFonts w:hint="eastAsia"/>
        </w:rPr>
        <w:t xml:space="preserve">3）和给定主自由度位移下的灵敏度误差关系（命题</w:t>
      </w:r>
      <w:r>
        <w:t xml:space="preserve"> </w:t>
      </w:r>
      <w:r>
        <w:rPr>
          <w:rFonts w:hint="eastAsia"/>
        </w:rPr>
        <w:t xml:space="preserve">4）。</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；响应为刚体运动的胞元，其能量与内部误差均为零，对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设各胞元的线性位移恢复算子均满足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，则在第</w:t>
      </w:r>
      <w:r>
        <w:t xml:space="preserve"> 2.4 </w:t>
      </w:r>
      <w:r>
        <w:rPr>
          <w:rFonts w:hint="eastAsia"/>
        </w:rPr>
        <w:t xml:space="preserve">节的支撑条件下，相对柔度误差以加权能量误差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考虑一个可微的设计区间，在该区间内激活自由度、主自由度、装配映射和齐次支撑均保持不变，且载荷与设计无关（完整列表见附录</w:t>
      </w:r>
      <w:r>
        <w:t xml:space="preserve"> </w:t>
      </w:r>
      <w:r>
        <w:rPr>
          <w:rFonts w:hint="eastAsia"/>
        </w:rPr>
        <w:t xml:space="preserve">B.1），则精确柔度灵敏度为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rPr>
            <m:sty m:val="p"/>
          </m:rPr>
          <m:t>Ψ</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9">
        <w:r>
          <w:rPr>
            <w:rStyle w:val="Hyperlink"/>
          </w:rPr>
          <w:t xml:space="preserve">Giles &amp; Pierce (2000)</w:t>
        </w:r>
      </w:hyperlink>
      <w:r>
        <w:t xml:space="preserve">,</w:t>
      </w:r>
      <w:r>
        <w:t xml:space="preserve"> </w:t>
      </w:r>
      <w:hyperlink r:id="rId97">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acc>
          <m:accPr>
            <m:chr m:val="̂"/>
          </m:accPr>
          <m:e>
            <m:r>
              <m:rPr>
                <m:sty m:val="p"/>
              </m:rPr>
              <m:t>Ψ</m:t>
            </m:r>
          </m:e>
        </m:acc>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在上述设计区间内，设线性位移恢复算子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，当两种灵敏度在相同的主自由度位移处计算时：</w:t>
      </w:r>
    </w:p>
    <w:p>
      <w:pPr>
        <w:pStyle w:val="Compact"/>
        <w:numPr>
          <w:ilvl w:val="0"/>
          <w:numId w:val="1003"/>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acc>
          <m:accPr>
            <m:chr m:val="̂"/>
          </m:accPr>
          <m:e>
            <m:r>
              <m:rPr>
                <m:sty m:val="p"/>
              </m:rPr>
              <m:t>Ψ</m:t>
            </m:r>
          </m:e>
        </m:acc>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的导数。对于只影响单个子结构的参数，由近似装配系统的平衡消去主自由度解对设计的导数，可得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rPr>
          <w:rFonts w:hint="eastAsia"/>
        </w:rPr>
        <w:t xml:space="preserve">，</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。恢复位移场满足内部平衡时第二项为零，但能量精度本身不能控制该项。</w:t>
      </w:r>
      <m:oMath>
        <m:sSub>
          <m:e>
            <m:acc>
              <m:accPr>
                <m:chr m:val="̃"/>
              </m:accPr>
              <m:e>
                <m:r>
                  <m:t>s</m:t>
                </m:r>
              </m:e>
            </m:acc>
          </m:e>
          <m:sub>
            <m:r>
              <m:t>c</m:t>
            </m:r>
          </m:sub>
        </m:sSub>
      </m:oMath>
      <w:r>
        <w:t xml:space="preserve"> </w:t>
      </w:r>
      <w:r>
        <w:rPr>
          <w:rFonts w:hint="eastAsia"/>
        </w:rPr>
        <w:t xml:space="preserve">与式</w:t>
      </w:r>
      <w:r>
        <w:t xml:space="preserve"> (18) </w:t>
      </w:r>
      <w:r>
        <w:rPr>
          <w:rFonts w:hint="eastAsia"/>
        </w:rPr>
        <w:t xml:space="preserve">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rPr>
          <w:rFonts w:hint="eastAsia"/>
        </w:rPr>
        <w:t xml:space="preserve">（式</w:t>
      </w:r>
      <w:r>
        <w:t xml:space="preserve"> </w:t>
      </w:r>
      <w:r>
        <w:rPr>
          <w:rFonts w:hint="eastAsia"/>
        </w:rPr>
        <w:t xml:space="preserve">(H.6)），其中</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rPr>
          <w:rFonts w:hint="eastAsia"/>
        </w:rPr>
        <w:t xml:space="preserve">与</w:t>
      </w:r>
      <w:r>
        <w:t xml:space="preserve"> </w:t>
      </w:r>
      <m:oMath>
        <m:sSub>
          <m:e>
            <m:r>
              <m:t>H</m:t>
            </m:r>
          </m:e>
          <m:sub>
            <m:r>
              <m:rPr>
                <m:sty m:val="p"/>
              </m:rPr>
              <m:t>,</m:t>
            </m:r>
            <m:r>
              <m:t>c</m:t>
            </m:r>
          </m:sub>
        </m:sSub>
      </m:oMath>
      <w:r>
        <w:t xml:space="preserve"> </w:t>
      </w:r>
      <w:r>
        <w:rPr>
          <w:rFonts w:hint="eastAsia"/>
        </w:rPr>
        <w:t xml:space="preserve">分别为精确内部位移恢复和</w:t>
      </w:r>
      <w:r>
        <w:t xml:space="preserve"> </w:t>
      </w:r>
      <m:oMath>
        <m:acc>
          <m:accPr>
            <m:chr m:val="̂"/>
          </m:accPr>
          <m:e>
            <m:r>
              <m:rPr>
                <m:sty m:val="p"/>
              </m:rPr>
              <m:t>Ψ</m:t>
            </m:r>
          </m:e>
        </m:acc>
      </m:oMath>
      <w:r>
        <w:t xml:space="preserve"> </w:t>
      </w:r>
      <w:r>
        <w:rPr>
          <w:rFonts w:hint="eastAsia"/>
        </w:rPr>
        <w:t xml:space="preserve">的内部误差对设计的导数（附录</w:t>
      </w:r>
      <w:r>
        <w:t xml:space="preserve"> </w:t>
      </w:r>
      <w:r>
        <w:rPr>
          <w:rFonts w:hint="eastAsia"/>
        </w:rPr>
        <w:t xml:space="preserve">H.2）。第</w:t>
      </w:r>
      <w:r>
        <w:t xml:space="preserve"> 2.4 </w:t>
      </w:r>
      <w:r>
        <w:rPr>
          <w:rFonts w:hint="eastAsia"/>
        </w:rPr>
        <w:t xml:space="preserve">节的设计问题以参考柔度为目标，本文报告和优化所用的灵敏度均为其估计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4，在给定的主自由度位移下，胞元的能量误差只能在</w:t>
      </w:r>
      <w:r>
        <w:t xml:space="preserve"> </w:t>
      </w:r>
      <m:oMath>
        <m:rad>
          <m:radPr>
            <m:degHide m:val="on"/>
          </m:radPr>
          <m:deg/>
          <m:e>
            <m:r>
              <m:t>ε</m:t>
            </m:r>
          </m:e>
        </m:rad>
      </m:oMath>
      <w:r>
        <w:t xml:space="preserve"> </w:t>
      </w:r>
      <w:r>
        <w:rPr>
          <w:rFonts w:hint="eastAsia"/>
        </w:rPr>
        <w:t xml:space="preserve">的阶次上控制其相对灵敏度误差；装配后，主自由度解的误差也进入灵敏度误差。第</w:t>
      </w:r>
      <w:r>
        <w:t xml:space="preserve"> 5.6、5.8 </w:t>
      </w:r>
      <w:r>
        <w:rPr>
          <w:rFonts w:hint="eastAsia"/>
        </w:rPr>
        <w:t xml:space="preserve">和</w:t>
      </w:r>
      <w:r>
        <w:t xml:space="preserve"> 5.10 </w:t>
      </w:r>
      <w:r>
        <w:rPr>
          <w:rFonts w:hint="eastAsia"/>
        </w:rPr>
        <w:t xml:space="preserve">节分别在两胞元装配、八胞元点阵和厚度设计中检验了装配后的柔度和灵敏度。</w:t>
      </w:r>
    </w:p>
    <w:p>
      <w:pPr>
        <w:pStyle w:val="Heading2"/>
      </w:pPr>
      <w:r>
        <w:t xml:space="preserve">5. </w:t>
      </w:r>
      <w:r>
        <w:rPr>
          <w:rFonts w:hint="eastAsia"/>
        </w:rPr>
        <w:t xml:space="preserve">数值算例</w:t>
      </w:r>
    </w:p>
    <w:p>
      <w:pPr>
        <w:pStyle w:val="FirstParagraph"/>
      </w:pPr>
      <w:r>
        <w:rPr>
          <w:rFonts w:hint="eastAsia"/>
        </w:rPr>
        <w:t xml:space="preserve">本节依次检验单个胞元、多胞元装配和厚度设计。第</w:t>
      </w:r>
      <w:r>
        <w:t xml:space="preserve"> 5.1 </w:t>
      </w:r>
      <w:r>
        <w:rPr>
          <w:rFonts w:hint="eastAsia"/>
        </w:rPr>
        <w:t xml:space="preserve">和</w:t>
      </w:r>
      <w:r>
        <w:t xml:space="preserve"> 5.2 </w:t>
      </w:r>
      <w:r>
        <w:rPr>
          <w:rFonts w:hint="eastAsia"/>
        </w:rPr>
        <w:t xml:space="preserve">节给出算例设置并验证参考模型。第</w:t>
      </w:r>
      <w:r>
        <w:t xml:space="preserve"> 5.3–5.5 </w:t>
      </w:r>
      <w:r>
        <w:rPr>
          <w:rFonts w:hint="eastAsia"/>
        </w:rPr>
        <w:t xml:space="preserve">节考察单个胞元的误差大小、误差来源和修正的作用；第</w:t>
      </w:r>
      <w:r>
        <w:t xml:space="preserve"> 5.6–5.8 </w:t>
      </w:r>
      <w:r>
        <w:rPr>
          <w:rFonts w:hint="eastAsia"/>
        </w:rPr>
        <w:t xml:space="preserve">节检验装配后的柔度和灵敏度，以及保留全部主自由度的作用；第</w:t>
      </w:r>
      <w:r>
        <w:t xml:space="preserve"> 5.9 </w:t>
      </w:r>
      <w:r>
        <w:rPr>
          <w:rFonts w:hint="eastAsia"/>
        </w:rPr>
        <w:t xml:space="preserve">节比较计算成本；第</w:t>
      </w:r>
      <w:r>
        <w:t xml:space="preserve"> 5.10 </w:t>
      </w:r>
      <w:r>
        <w:rPr>
          <w:rFonts w:hint="eastAsia"/>
        </w:rPr>
        <w:t xml:space="preserve">节在厚度设计中与精确静力凝聚核对，并测量设计迭代耗时随点阵规模的增长。全部装配算例中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101" name="Picture"/>
            <a:graphic>
              <a:graphicData uri="http://schemas.openxmlformats.org/drawingml/2006/picture">
                <pic:pic>
                  <pic:nvPicPr>
                    <pic:cNvPr descr="figures/F08_geometry.png" id="102" name="Picture"/>
                    <pic:cNvPicPr>
                      <a:picLocks noChangeArrowheads="1" noChangeAspect="1"/>
                    </pic:cNvPicPr>
                  </pic:nvPicPr>
                  <pic:blipFill>
                    <a:blip r:embed="rId100"/>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H2，均从切割一侧观察。浅蓝色为材料表面，深蓝色和沙色分别为胞元边界面和切割平面上的材料截面，半透明灰色为被切除的部分；百分数为切割后保留的立方体体积分数。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边界面或单个边界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单位立方体；Schwarz-P</w:t>
            </w:r>
            <w:r>
              <w:t xml:space="preserve"> </w:t>
            </w:r>
            <w:r>
              <w:rPr>
                <w:rFonts w:hint="eastAsia"/>
              </w:rPr>
              <w:t xml:space="preserve">型材料层，厚度参数场由角点参数三线性插值，可含一个平面切割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胞元边界面上含有材料的单元面的节点自由度；切割平面单元的全部自由度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正文比较表</w:t>
      </w:r>
      <w:r>
        <w:t xml:space="preserve"> 2 </w:t>
      </w:r>
      <w:r>
        <w:rPr>
          <w:rFonts w:hint="eastAsia"/>
        </w:rPr>
        <w:t xml:space="preserve">所列的三种变体：基础网络在不加修正的条件下训练；基础网络加修正沿用基础网络的参数，仅在部署时施加修正</w:t>
      </w:r>
      <w:r>
        <w:t xml:space="preserve"> </w:t>
      </w:r>
      <m:oMath>
        <m:r>
          <m:rPr>
            <m:scr m:val="script"/>
            <m:sty m:val="p"/>
          </m:rPr>
          <m:t>W</m:t>
        </m:r>
      </m:oMath>
      <w:r>
        <w:rPr>
          <w:rFonts w:hint="eastAsia"/>
        </w:rPr>
        <w:t xml:space="preserve">；NICE</w:t>
      </w:r>
      <w:r>
        <w:t xml:space="preserve"> </w:t>
      </w:r>
      <w:r>
        <w:rPr>
          <w:rFonts w:hint="eastAsia"/>
        </w:rPr>
        <w:t xml:space="preserve">以基础网络为初值继续训练</w:t>
      </w:r>
      <w:r>
        <w:t xml:space="preserve"> 15,000 </w:t>
      </w:r>
      <w:r>
        <w:rPr>
          <w:rFonts w:hint="eastAsia"/>
        </w:rPr>
        <w:t xml:space="preserve">步，训练中包含完整修正。</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训练几何（集合</w:t>
            </w:r>
            <w:r>
              <w:t xml:space="preserve"> / </w:t>
            </w:r>
            <w:r>
              <w:rPr>
                <w:rFonts w:hint="eastAsia"/>
              </w:rPr>
              <w:t xml:space="preserve">实际使用）</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 / 305</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基础网络加修正</w:t>
            </w:r>
          </w:p>
        </w:tc>
        <w:tc>
          <w:tcPr/>
          <w:p>
            <w:pPr>
              <w:pStyle w:val="Compact"/>
            </w:pPr>
            <w:r>
              <w:rPr>
                <w:rFonts w:hint="eastAsia"/>
              </w:rPr>
              <w:t xml:space="preserve">沿用基础网络的参数，不重新训练</w:t>
            </w:r>
          </w:p>
        </w:tc>
        <w:tc>
          <w:tcPr/>
          <w:p>
            <w:pPr>
              <w:pStyle w:val="Compact"/>
              <w:jc w:val="right"/>
            </w:pPr>
            <w:r>
              <w:t xml:space="preserve">305 / 305</w:t>
            </w:r>
          </w:p>
        </w:tc>
        <w:tc>
          <w:tcPr/>
          <w:p>
            <w:pPr>
              <w:pStyle w:val="Compact"/>
            </w:pPr>
            <w:r>
              <w:rPr>
                <w:rFonts w:hint="eastAsia"/>
              </w:rPr>
              <w:t xml:space="preserve">无</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w:t>
      </w:r>
      <w:r>
        <w:t xml:space="preserve"> 153 </w:t>
      </w:r>
      <w:r>
        <w:rPr>
          <w:rFonts w:hint="eastAsia"/>
        </w:rPr>
        <w:t xml:space="preserve">个不同几何（补充表</w:t>
      </w:r>
      <w:r>
        <w:t xml:space="preserve"> </w:t>
      </w:r>
      <w:r>
        <w:rPr>
          <w:rFonts w:hint="eastAsia"/>
        </w:rPr>
        <w:t xml:space="preserve">ST01）。补充说明</w:t>
      </w:r>
      <w:r>
        <w:t xml:space="preserve"> S8 </w:t>
      </w:r>
      <w:r>
        <w:rPr>
          <w:rFonts w:hint="eastAsia"/>
        </w:rPr>
        <w:t xml:space="preserve">另给出基础网络的两个继续训练变体，分别不施加修正和只施加光滑，其训练几何取自同一集合，所用几何及其顺序均与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ST01），这</w:t>
      </w:r>
      <w:r>
        <w:t xml:space="preserve"> 60 </w:t>
      </w:r>
      <w:r>
        <w:rPr>
          <w:rFonts w:hint="eastAsia"/>
        </w:rPr>
        <w:t xml:space="preserve">个几何因此仅独立于检查点选择；第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A.1）；除单独说明外，总体最大值均指单个几何平均值中的最大者。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每构型胞元数（切割）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14 </w:t>
            </w:r>
            <w:r>
              <w:rPr>
                <w:rFonts w:hint="eastAsia"/>
              </w:rPr>
              <w:t xml:space="preserve">个构型，各六个面载荷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t xml:space="preserve">2 (1)</w:t>
            </w:r>
          </w:p>
        </w:tc>
        <w:tc>
          <w:tcPr/>
          <w:p>
            <w:pPr>
              <w:pStyle w:val="Compact"/>
            </w:pPr>
            <w:r>
              <w:t xml:space="preserve">10 </w:t>
            </w:r>
            <w:r>
              <w:rPr>
                <w:rFonts w:hint="eastAsia"/>
              </w:rPr>
              <w:t xml:space="preserve">个构型，各三个切割面面力载荷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18 </w:t>
            </w:r>
            <w:r>
              <w:rPr>
                <w:rFonts w:hint="eastAsia"/>
              </w:rPr>
              <w:t xml:space="preserve">个构型，各六个面载荷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ST03b）。在面力载荷下，全部</w:t>
      </w:r>
      <w:r>
        <w:t xml:space="preserve"> 80 </w:t>
      </w:r>
      <w:r>
        <w:rPr>
          <w:rFonts w:hint="eastAsia"/>
        </w:rPr>
        <w:t xml:space="preserve">个几何上</w:t>
      </w:r>
      <w:r>
        <w:t xml:space="preserve"> NICE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4" name="Picture"/>
            <a:graphic>
              <a:graphicData uri="http://schemas.openxmlformats.org/drawingml/2006/picture">
                <pic:pic>
                  <pic:nvPicPr>
                    <pic:cNvPr descr="figures/F02_validation.png" id="105" name="Picture"/>
                    <pic:cNvPicPr>
                      <a:picLocks noChangeArrowheads="1" noChangeAspect="1"/>
                    </pic:cNvPicPr>
                  </pic:nvPicPr>
                  <pic:blipFill>
                    <a:blip r:embed="rId103"/>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各几何的误差取其在一类载荷全部测试位移上的平均值。(a)</w:t>
      </w:r>
      <w:r>
        <w:t xml:space="preserve"> </w:t>
      </w:r>
      <w:r>
        <w:rPr>
          <w:rFonts w:hint="eastAsia"/>
        </w:rPr>
        <w:t xml:space="preserve">面力载荷，按切割程度分组；(b)</w:t>
      </w:r>
      <w:r>
        <w:t xml:space="preserve"> </w:t>
      </w:r>
      <w:r>
        <w:rPr>
          <w:rFonts w:hint="eastAsia"/>
        </w:rPr>
        <w:t xml:space="preserve">面力载荷下基础网络与</w:t>
      </w:r>
      <w:r>
        <w:t xml:space="preserve"> NICE </w:t>
      </w:r>
      <w:r>
        <w:rPr>
          <w:rFonts w:hint="eastAsia"/>
        </w:rPr>
        <w:t xml:space="preserve">的逐几何比较，每点对应一个几何，空心为未切割几何，实心为切割几何，点线表示二者相等；(c)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个几何，后两类为</w:t>
      </w:r>
      <w:r>
        <w:t xml:space="preserve"> 80 </w:t>
      </w:r>
      <w:r>
        <w:rPr>
          <w:rFonts w:hint="eastAsia"/>
        </w:rPr>
        <w:t xml:space="preserve">个几何。(a,c)</w:t>
      </w:r>
      <w:r>
        <w:t xml:space="preserve"> </w:t>
      </w:r>
      <w:r>
        <w:rPr>
          <w:rFonts w:hint="eastAsia"/>
        </w:rPr>
        <w:t xml:space="preserve">中标记为组内均值，误差棒为第</w:t>
      </w:r>
      <w:r>
        <w:t xml:space="preserve"> 10 </w:t>
      </w:r>
      <w:r>
        <w:rPr>
          <w:rFonts w:hint="eastAsia"/>
        </w:rPr>
        <w:t xml:space="preserve">百分位数至最大值；星号为集中节点载荷。</w:t>
      </w:r>
    </w:p>
    <w:p>
      <w:pPr>
        <w:pStyle w:val="Heading3"/>
      </w:pPr>
      <w:r>
        <w:t xml:space="preserve">5.4. </w:t>
      </w:r>
      <w:r>
        <w:rPr>
          <w:rFonts w:hint="eastAsia"/>
        </w:rPr>
        <w:t xml:space="preserve">网络误差的分布</w:t>
      </w:r>
    </w:p>
    <w:p>
      <w:pPr>
        <w:pStyle w:val="FirstParagraph"/>
      </w:pPr>
      <w:r>
        <w:rPr>
          <w:rFonts w:hint="eastAsia"/>
        </w:rPr>
        <w:t xml:space="preserve">基础网络遗留的误差一部分位于光滑衰减缓慢的模态中，一部分位于切割面附近；相对于其幅值，该误差所含的应变能也远大于精确解，在此意义上比精确解更为刚硬。光滑的快慢按</w:t>
      </w:r>
      <w:r>
        <w:t xml:space="preserve"> Jacobi </w:t>
      </w:r>
      <w:r>
        <w:rPr>
          <w:rFonts w:hint="eastAsia"/>
        </w:rPr>
        <w:t xml:space="preserve">缩放内部谱衡量，刚硬程度则以精确位移场为参照（附录</w:t>
      </w:r>
      <w:r>
        <w:t xml:space="preserve"> </w:t>
      </w:r>
      <w:r>
        <w:rPr>
          <w:rFonts w:hint="eastAsia"/>
        </w:rPr>
        <w:t xml:space="preserve">B.3）。本节考察修正前误差在内部谱中的分布和空间分布，分析约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的误差能量，而仅包含精确内部位移场能量的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最低的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7" name="Picture"/>
            <a:graphic>
              <a:graphicData uri="http://schemas.openxmlformats.org/drawingml/2006/picture">
                <pic:pic>
                  <pic:nvPicPr>
                    <pic:cNvPr descr="figures/F03_spectrum.png" id="108" name="Picture"/>
                    <pic:cNvPicPr>
                      <a:picLocks noChangeArrowheads="1" noChangeAspect="1"/>
                    </pic:cNvPicPr>
                  </pic:nvPicPr>
                  <pic:blipFill>
                    <a:blip r:embed="rId106"/>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10" name="Picture"/>
            <a:graphic>
              <a:graphicData uri="http://schemas.openxmlformats.org/drawingml/2006/picture">
                <pic:pic>
                  <pic:nvPicPr>
                    <pic:cNvPr descr="figures/F12_field_error_M1.png" id="111" name="Picture"/>
                    <pic:cNvPicPr>
                      <a:picLocks noChangeArrowheads="1" noChangeAspect="1"/>
                    </pic:cNvPicPr>
                  </pic:nvPicPr>
                  <pic:blipFill>
                    <a:blip r:embed="rId109"/>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胞元边界面和切割平面单元上的主自由度及内部自由度。(b)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24–72%。线性项是位移误差的一阶小量，当该误差趋于零时，线性项一般将占主导（补充表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4.68%，32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矩阵求得，求解前与网络一样精确分离刚体部分。修正后，图调和初始场的能量误差为基础网络的</w:t>
      </w:r>
      <w:r>
        <w:t xml:space="preserve"> 7 </w:t>
      </w:r>
      <w:r>
        <w:rPr>
          <w:rFonts w:hint="eastAsia"/>
        </w:rPr>
        <w:t xml:space="preserve">至</w:t>
      </w:r>
      <w:r>
        <w:t xml:space="preserve"> 290 </w:t>
      </w:r>
      <w:r>
        <w:rPr>
          <w:rFonts w:hint="eastAsia"/>
        </w:rPr>
        <w:t xml:space="preserve">倍，零内部位移为基础网络的</w:t>
      </w:r>
      <w:r>
        <w:t xml:space="preserve"> 2,400 </w:t>
      </w:r>
      <w:r>
        <w:rPr>
          <w:rFonts w:hint="eastAsia"/>
        </w:rPr>
        <w:t xml:space="preserve">至</w:t>
      </w:r>
      <w:r>
        <w:t xml:space="preserve"> 12,000 </w:t>
      </w:r>
      <w:r>
        <w:rPr>
          <w:rFonts w:hint="eastAsia"/>
        </w:rPr>
        <w:t xml:space="preserve">倍（表</w:t>
      </w:r>
      <w:r>
        <w:t xml:space="preserve"> </w:t>
      </w:r>
      <w:r>
        <w:rPr>
          <w:rFonts w:hint="eastAsia"/>
        </w:rPr>
        <w:t xml:space="preserve">4）。即使每个光滑阶段取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13" name="Picture"/>
            <a:graphic>
              <a:graphicData uri="http://schemas.openxmlformats.org/drawingml/2006/picture">
                <pic:pic>
                  <pic:nvPicPr>
                    <pic:cNvPr descr="figures/F04_correction.png" id="114" name="Picture"/>
                    <pic:cNvPicPr>
                      <a:picLocks noChangeArrowheads="1" noChangeAspect="1"/>
                    </pic:cNvPicPr>
                  </pic:nvPicPr>
                  <pic:blipFill>
                    <a:blip r:embed="rId112"/>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6" name="Picture"/>
            <a:graphic>
              <a:graphicData uri="http://schemas.openxmlformats.org/drawingml/2006/picture">
                <pic:pic>
                  <pic:nvPicPr>
                    <pic:cNvPr descr="figures/F09_assembly_loads.png" id="117" name="Picture"/>
                    <pic:cNvPicPr>
                      <a:picLocks noChangeArrowheads="1" noChangeAspect="1"/>
                    </pic:cNvPicPr>
                  </pic:nvPicPr>
                  <pic:blipFill>
                    <a:blip r:embed="rId115"/>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处的边界面。(b)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处的边界面。被测胞元（T）和相邻胞元（N）的加载面上分别施加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被测胞元边界面的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9" name="Picture"/>
            <a:graphic>
              <a:graphicData uri="http://schemas.openxmlformats.org/drawingml/2006/picture">
                <pic:pic>
                  <pic:nvPicPr>
                    <pic:cNvPr descr="figures/F05_assembly.png" id="120" name="Picture"/>
                    <pic:cNvPicPr>
                      <a:picLocks noChangeArrowheads="1" noChangeAspect="1"/>
                    </pic:cNvPicPr>
                  </pic:nvPicPr>
                  <pic:blipFill>
                    <a:blip r:embed="rId118"/>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上各面载荷的结果；实心标记为施加于被测胞元边界面的载荷，空心标记为施加于相邻胞元边界面的载荷。虚线标示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相邻胞元边界面的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22" name="Picture"/>
            <a:graphic>
              <a:graphicData uri="http://schemas.openxmlformats.org/drawingml/2006/picture">
                <pic:pic>
                  <pic:nvPicPr>
                    <pic:cNvPr descr="figures/F10_energy_share.png" id="123" name="Picture"/>
                    <pic:cNvPicPr>
                      <a:picLocks noChangeArrowheads="1" noChangeAspect="1"/>
                    </pic:cNvPicPr>
                  </pic:nvPicPr>
                  <pic:blipFill>
                    <a:blip r:embed="rId121"/>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两胞元装配中柔度误差和灵敏度误差与被测胞元应变能占比的关系。</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在相邻胞元边界面</w:t>
      </w:r>
      <w:r>
        <w:t xml:space="preserve"> z </w:t>
      </w:r>
      <w:r>
        <w:rPr>
          <w:rFonts w:hint="eastAsia"/>
        </w:rPr>
        <w:t xml:space="preserve">向面力载荷下的结果。</w:t>
      </w:r>
    </w:p>
    <w:p>
      <w:pPr>
        <w:pStyle w:val="Heading3"/>
      </w:pPr>
      <w:r>
        <w:t xml:space="preserve">5.7. </w:t>
      </w:r>
      <w:r>
        <w:rPr>
          <w:rFonts w:hint="eastAsia"/>
        </w:rPr>
        <w:t xml:space="preserve">消融：限制胞元边界面位移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中的胞元对采用各胞元的精确凝聚刚度矩阵求解，同时将每个胞元的边界面位移限制为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边界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时，被测胞元的灵敏度误差在被测胞元边界面载荷下为</w:t>
      </w:r>
      <w:r>
        <w:t xml:space="preserve"> </w:t>
      </w:r>
      <w:r>
        <w:rPr>
          <w:rFonts w:hint="eastAsia"/>
        </w:rPr>
        <w:t xml:space="preserve">1.3–4.5%，计入相邻胞元边界面载荷后为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0.17–0.44%；但在相邻胞元边界面载荷下，灵敏度误差在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2.2–3.4%。因此，受限界面在低次时即可满足柔度要求，而不能满足相邻胞元边界面载荷下的局部灵敏度要求。保留全部主自由度可消除这部分误差，代价是装配模型的规模更大（补充表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5" name="Picture"/>
            <a:graphic>
              <a:graphicData uri="http://schemas.openxmlformats.org/drawingml/2006/picture">
                <pic:pic>
                  <pic:nvPicPr>
                    <pic:cNvPr descr="figures/F06_bernstein.png" id="126" name="Picture"/>
                    <pic:cNvPicPr>
                      <a:picLocks noChangeArrowheads="1" noChangeAspect="1"/>
                    </pic:cNvPicPr>
                  </pic:nvPicPr>
                  <pic:blipFill>
                    <a:blip r:embed="rId124"/>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的两个胞元均采用精确凝聚刚度矩阵，胞元边界面位移限制为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多项式，切割平面单元中不在胞元边界面上的自由度不受限制。(a)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被测胞元边界面三个载荷下及全部六个面载荷下的最大柔度误差和被测胞元灵敏度误差，以采用全部主自由度的解为基准；水平线标示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。学习胞元点阵以第</w:t>
      </w:r>
      <w:r>
        <w:t xml:space="preserve"> 3.6 </w:t>
      </w:r>
      <w:r>
        <w:rPr>
          <w:rFonts w:hint="eastAsia"/>
        </w:rPr>
        <w:t xml:space="preserve">节的预条件共轭梯度法求解。</w:t>
      </w:r>
    </w:p>
    <w:p>
      <w:pPr>
        <w:pStyle w:val="BodyText"/>
      </w:pPr>
      <w:r>
        <w:rPr>
          <w:rFonts w:hint="eastAsia"/>
        </w:rPr>
        <w:t xml:space="preserve">在这两个点阵中，误差没有在装配中累积：点阵的柔度和梯度误差均低于其中单个胞元的最大误差。在面载荷下，两个点阵的柔度误差均低于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这些求解的重新计算残差出现停滞，但上述柔度误差来自凝聚刚度矩阵，而非求解不完全。求解在递推更新的残差上达到了规定容差，重新计算的残差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ST14）；结合残差功，这些记录表明上述柔度误差并非由求解不完全引起。</w:t>
      </w:r>
    </w:p>
    <w:p>
      <w:pPr>
        <w:pStyle w:val="Heading3"/>
      </w:pPr>
      <w:r>
        <w:t xml:space="preserve">5.9. </w:t>
      </w:r>
      <w:r>
        <w:rPr>
          <w:rFonts w:hint="eastAsia"/>
        </w:rPr>
        <w:t xml:space="preserve">计算成本</w:t>
      </w:r>
    </w:p>
    <w:p>
      <w:pPr>
        <w:pStyle w:val="FirstParagraph"/>
      </w:pPr>
      <w:r>
        <w:rPr>
          <w:rFonts w:hint="eastAsia"/>
        </w:rPr>
        <w:t xml:space="preserve">在各自的部署方式下，采用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只在主自由度上求解装配问题，两个八胞元点阵的未约束主自由度分别为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对每个胞元只计算一次几何编码并设置修正，无需分解内部刚度矩阵。在第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162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NVIDIA GeForce RTX 5090 GPU </w:t>
      </w:r>
      <w:r>
        <w:rPr>
          <w:rFonts w:hint="eastAsia"/>
        </w:rPr>
        <w:t xml:space="preserve">上运行的</w:t>
      </w:r>
      <w:r>
        <w:t xml:space="preserve"> </w:t>
      </w:r>
      <w:r>
        <w:rPr>
          <w:rFonts w:hint="eastAsia"/>
        </w:rPr>
        <w:t xml:space="preserve">NICE：为每个胞元准备学习子结构，以第</w:t>
      </w:r>
      <w:r>
        <w:t xml:space="preserve"> 3.6 </w:t>
      </w:r>
      <w:r>
        <w:rPr>
          <w:rFonts w:hint="eastAsia"/>
        </w:rPr>
        <w:t xml:space="preserve">节的预条件共轭梯度法将装配方程组求解至递推相对残差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w:t>
      </w:r>
    </w:p>
    <w:p>
      <w:pPr>
        <w:pStyle w:val="BodyText"/>
      </w:pPr>
      <w:r>
        <w:rPr>
          <w:rFonts w:hint="eastAsia"/>
          <w:b/>
          <w:bCs/>
        </w:rPr>
        <w:t xml:space="preserve">表</w:t>
      </w:r>
      <w:r>
        <w:rPr>
          <w:b/>
          <w:bCs/>
        </w:rPr>
        <w:t xml:space="preserve"> 5. </w:t>
      </w:r>
      <w:r>
        <w:rPr>
          <w:rFonts w:hint="eastAsia"/>
          <w:b/>
          <w:bCs/>
        </w:rPr>
        <w:t xml:space="preserve">一次点阵分析的成本。</w:t>
      </w:r>
      <w:r>
        <w:t xml:space="preserve"> </w:t>
      </w:r>
      <w:r>
        <w:t xml:space="preserve">(a)、(b) </w:t>
      </w:r>
      <w:r>
        <w:rPr>
          <w:rFonts w:hint="eastAsia"/>
        </w:rPr>
        <w:t xml:space="preserve">为从胞元设置到求解六个载荷（三个面力载荷和三个随机载荷）的时间和进程峰值内存，不计算灵敏度。(c)</w:t>
      </w:r>
      <w:r>
        <w:t xml:space="preserve"> </w:t>
      </w:r>
      <w:r>
        <w:rPr>
          <w:rFonts w:hint="eastAsia"/>
        </w:rPr>
        <w:t xml:space="preserve">为胞元准备、预条件子设置、对三个面力载荷求解至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的共轭梯度迭代和灵敏度计算的时间，以及整块</w:t>
      </w:r>
      <w:r>
        <w:t xml:space="preserve"> GPU </w:t>
      </w:r>
      <w:r>
        <w:rPr>
          <w:rFonts w:hint="eastAsia"/>
        </w:rPr>
        <w:t xml:space="preserve">的峰值内存占用和胞元准备后的</w:t>
      </w:r>
      <w:r>
        <w:t xml:space="preserve"> CPU </w:t>
      </w:r>
      <w:r>
        <w:rPr>
          <w:rFonts w:hint="eastAsia"/>
        </w:rPr>
        <w:t xml:space="preserve">内存。(c)</w:t>
      </w:r>
      <w:r>
        <w:t xml:space="preserve"> </w:t>
      </w:r>
      <w:r>
        <w:rPr>
          <w:rFonts w:hint="eastAsia"/>
        </w:rPr>
        <w:t xml:space="preserve">的柔度误差依次对应</w:t>
      </w:r>
      <w:r>
        <w:t xml:space="preserve"> x、y、z </w:t>
      </w:r>
      <w:r>
        <w:rPr>
          <w:rFonts w:hint="eastAsia"/>
        </w:rPr>
        <w:t xml:space="preserve">方向的面力载荷，对四胞元点阵以</w:t>
      </w:r>
      <w:r>
        <w:t xml:space="preserve"> (a) </w:t>
      </w:r>
      <w:r>
        <w:rPr>
          <w:rFonts w:hint="eastAsia"/>
        </w:rPr>
        <w:t xml:space="preserve">为基准，对八胞元点阵以第</w:t>
      </w:r>
      <w:r>
        <w:t xml:space="preserve"> 5.8 </w:t>
      </w:r>
      <w:r>
        <w:rPr>
          <w:rFonts w:hint="eastAsia"/>
        </w:rPr>
        <w:t xml:space="preserve">节的精确静力凝聚为基准。内存单位为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7.8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7.6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10.5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11.1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以内。线程数增至</w:t>
      </w:r>
      <w:r>
        <w:t xml:space="preserve"> 32 </w:t>
      </w:r>
      <w:r>
        <w:rPr>
          <w:rFonts w:hint="eastAsia"/>
        </w:rPr>
        <w:t xml:space="preserve">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t xml:space="preserve">NICE </w:t>
      </w:r>
      <w:r>
        <w:rPr>
          <w:rFonts w:hint="eastAsia"/>
        </w:rPr>
        <w:t xml:space="preserve">所需内存也少于两种精确路线。对于八胞元点阵，直接求解的进程峰值内存为</w:t>
      </w:r>
      <w:r>
        <w:t xml:space="preserve"> 71 GiB </w:t>
      </w:r>
      <w:r>
        <w:rPr>
          <w:rFonts w:hint="eastAsia"/>
        </w:rPr>
        <w:t xml:space="preserve">和</w:t>
      </w:r>
      <w:r>
        <w:t xml:space="preserve"> 86 </w:t>
      </w:r>
      <w:r>
        <w:rPr>
          <w:rFonts w:hint="eastAsia"/>
        </w:rPr>
        <w:t xml:space="preserve">GiB，主要由增长略快于自由度数的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11.1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0.19 </w:t>
      </w:r>
      <w:r>
        <w:rPr>
          <w:rFonts w:hint="eastAsia"/>
        </w:rPr>
        <w:t xml:space="preserve">至</w:t>
      </w:r>
      <w:r>
        <w:t xml:space="preserve"> 1.08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7">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所用三个载荷（不计算灵敏度）的耗时为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8">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9">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为网络编码和修正的设置。装配方程组的求解可取上一次的解为初值；只要激活单元的分布不变，常规路线还可复用已有的符号分解。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13）。本节还测量</w:t>
      </w:r>
      <w:r>
        <w:t xml:space="preserve"> 24 </w:t>
      </w:r>
      <w:r>
        <w:rPr>
          <w:rFonts w:hint="eastAsia"/>
        </w:rPr>
        <w:t xml:space="preserve">至</w:t>
      </w:r>
      <w:r>
        <w:t xml:space="preserve"> 110 </w:t>
      </w:r>
      <w:r>
        <w:rPr>
          <w:rFonts w:hint="eastAsia"/>
        </w:rPr>
        <w:t xml:space="preserve">胞元板的设计迭代耗时。两个算例均按第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t xml:space="preserve">。</w:t>
      </w:r>
    </w:p>
    <w:p>
      <w:pPr>
        <w:pStyle w:val="BodyText"/>
      </w:pPr>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；矩的导数由反向模式微分求得，与精确校核所用的中心差分吻合至</w:t>
      </w:r>
      <w:r>
        <w:t xml:space="preserve"> </w:t>
      </w:r>
      <m:oMath>
        <m:r>
          <m:t>2</m:t>
        </m:r>
        <m:r>
          <m:rPr>
            <m:sty m:val="p"/>
          </m:rPr>
          <m:t>×</m:t>
        </m:r>
        <m:sSup>
          <m:e>
            <m:r>
              <m:t>10</m:t>
            </m:r>
          </m:e>
          <m:sup>
            <m:r>
              <m:rPr>
                <m:sty m:val="p"/>
              </m:rPr>
              <m:t>−</m:t>
            </m:r>
            <m:r>
              <m:t>8</m:t>
            </m:r>
          </m:sup>
        </m:sSup>
      </m:oMath>
      <w:r>
        <w:rPr>
          <w:rFonts w:hint="eastAsia"/>
        </w:rPr>
        <w:t xml:space="preserve">（附录</w:t>
      </w:r>
      <w:r>
        <w:t xml:space="preserve"> </w:t>
      </w:r>
      <w:r>
        <w:rPr>
          <w:rFonts w:hint="eastAsia"/>
        </w:rPr>
        <w:t xml:space="preserve">H）。参数界限为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3.6 </w:t>
      </w:r>
      <w:r>
        <w:rPr>
          <w:rFonts w:hint="eastAsia"/>
        </w:rPr>
        <w:t xml:space="preserve">节的预条件共轭梯度法求解点阵，最后执行一步移动渐近线法（MMA）</w:t>
      </w:r>
      <w:hyperlink r:id="rId130">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27946"/>
            <wp:effectExtent b="0" l="0" r="0" t="0"/>
            <wp:docPr descr="Figure 13" title="" id="132" name="Picture"/>
            <a:graphic>
              <a:graphicData uri="http://schemas.openxmlformats.org/drawingml/2006/picture">
                <pic:pic>
                  <pic:nvPicPr>
                    <pic:cNvPr descr="figures/F14_plate_design3d.png" id="133" name="Picture"/>
                    <pic:cNvPicPr>
                      <a:picLocks noChangeArrowheads="1" noChangeAspect="1"/>
                    </pic:cNvPicPr>
                  </pic:nvPicPr>
                  <pic:blipFill>
                    <a:blip r:embed="rId131"/>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rPr>
                <m:sty m:val="p"/>
              </m:rPr>
              <m:t>Ψ</m:t>
            </m:r>
          </m:e>
          <m:sub>
            <m:r>
              <m:t>m</m:t>
            </m:r>
          </m:sub>
        </m:sSub>
        <m:sSub>
          <m:e>
            <m:r>
              <m:t>B</m:t>
            </m:r>
          </m:e>
          <m:sub>
            <m:r>
              <m:t>m</m:t>
            </m:r>
          </m:sub>
        </m:sSub>
        <m:r>
          <m:t>U</m:t>
        </m:r>
      </m:oMath>
      <w:r>
        <w:rPr>
          <w:rFonts w:hint="eastAsia"/>
        </w:rPr>
        <w:t xml:space="preserve">（同一色标）及二者之差的大小（单独色标）。二者在该胞元能量范数下相差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w:t>
      </w:r>
    </w:p>
    <w:p>
      <w:pPr>
        <w:pStyle w:val="BodyText"/>
      </w:pPr>
      <w:r>
        <w:rPr>
          <w:rFonts w:hint="eastAsia"/>
        </w:rPr>
        <w:t xml:space="preserve">由于初始设计与最终设计的体积不同，另取两个体积为</w:t>
      </w:r>
      <w:r>
        <w:t xml:space="preserve"> </w:t>
      </w:r>
      <m:oMath>
        <m:sSup>
          <m:e>
            <m:r>
              <m:t>V</m:t>
            </m:r>
          </m:e>
          <m:sup>
            <m:r>
              <m:rPr>
                <m:sty m:val="p"/>
              </m:rPr>
              <m:t>*</m:t>
            </m:r>
          </m:sup>
        </m:sSup>
      </m:oMath>
      <w:r>
        <w:t xml:space="preserve"> </w:t>
      </w:r>
      <w:r>
        <w:rPr>
          <w:rFonts w:hint="eastAsia"/>
        </w:rPr>
        <w:t xml:space="preserve">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作为比较，参照基于均匀化的梯度设计方法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27.0%，这与单层结构在厚度方向上不存在尺度分离相符；将每个胞元每个方向的宏观单元数由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同一迭代的</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w:t>
      </w:r>
    </w:p>
    <w:p>
      <w:pPr>
        <w:pStyle w:val="BodyText"/>
      </w:pPr>
      <w:r>
        <w:rPr>
          <w:rFonts w:hint="eastAsia"/>
        </w:rPr>
        <w:t xml:space="preserve">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ST21）。相对第一个均匀设计，均匀化设计使精确柔度降低</w:t>
      </w:r>
      <w:r>
        <w:t xml:space="preserve"> </w:t>
      </w:r>
      <w:r>
        <w:rPr>
          <w:rFonts w:hint="eastAsia"/>
        </w:rPr>
        <w:t xml:space="preserve">30.5%。均匀化设计的角点参数（图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内存流式传输。一次设计迭代的耗时近似与胞元数成正比，每胞元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0.75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柔度为单个面上单位面力载荷下的值，除注明外均为</w:t>
      </w:r>
      <w:r>
        <w:t xml:space="preserve"> NICE </w:t>
      </w:r>
      <w:r>
        <w:rPr>
          <w:rFonts w:hint="eastAsia"/>
        </w:rPr>
        <w:t xml:space="preserve">值。初始：初始设计，体积比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25%。最终：最后一次设计迭代。精确校核：各设计的精确离散柔度，括号内为</w:t>
      </w:r>
      <w:r>
        <w:t xml:space="preserve"> NICE </w:t>
      </w:r>
      <w:r>
        <w:rPr>
          <w:rFonts w:hint="eastAsia"/>
        </w:rPr>
        <w:t xml:space="preserve">柔度低于该值的幅度。时间：一次设计迭代的平均时间；与表</w:t>
      </w:r>
      <w:r>
        <w:t xml:space="preserve"> 5 </w:t>
      </w:r>
      <w:r>
        <w:rPr>
          <w:rFonts w:hint="eastAsia"/>
        </w:rPr>
        <w:t xml:space="preserve">的分析不同，设计迭代包括每个胞元的几何生成，且只求解一个载荷。Hom：均匀化宏观模型，含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5" name="Picture"/>
            <a:graphic>
              <a:graphicData uri="http://schemas.openxmlformats.org/drawingml/2006/picture">
                <pic:pic>
                  <pic:nvPicPr>
                    <pic:cNvPr descr="figures/F13_optimisation.png" id="136" name="Picture"/>
                    <pic:cNvPicPr>
                      <a:picLocks noChangeArrowheads="1" noChangeAspect="1"/>
                    </pic:cNvPicPr>
                  </pic:nvPicPr>
                  <pic:blipFill>
                    <a:blip r:embed="rId134"/>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柔度相对于同一迭代序号的对照运行（线）和相对于同一设计精确柔度（圆）的偏差；第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8" name="Picture"/>
            <a:graphic>
              <a:graphicData uri="http://schemas.openxmlformats.org/drawingml/2006/picture">
                <pic:pic>
                  <pic:nvPicPr>
                    <pic:cNvPr descr="figures/F14_designs_scale.png" id="139" name="Picture"/>
                    <pic:cNvPicPr>
                      <a:picLocks noChangeArrowheads="1" noChangeAspect="1"/>
                    </pic:cNvPicPr>
                  </pic:nvPicPr>
                  <pic:blipFill>
                    <a:blip r:embed="rId137"/>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41" name="Picture"/>
            <a:graphic>
              <a:graphicData uri="http://schemas.openxmlformats.org/drawingml/2006/picture">
                <pic:pic>
                  <pic:nvPicPr>
                    <pic:cNvPr descr="figures/F16_scale_plates.png" id="142" name="Picture"/>
                    <pic:cNvPicPr>
                      <a:picLocks noChangeArrowheads="1" noChangeAspect="1"/>
                    </pic:cNvPicPr>
                  </pic:nvPicPr>
                  <pic:blipFill>
                    <a:blip r:embed="rId140"/>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边界面位移也会改变装配后的响应，能够给出准确柔度的多项式阶次仍可能留下明显的局部灵敏度误差。在所考察切割胞元的两胞元装配中，限制胞元边界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在胞元内部，网络预测与修正相互补充。若修正对任意主自由度位移都不增大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节）。网络遗留的误差比精确解更为刚硬，约</w:t>
      </w:r>
      <w:r>
        <w:t xml:space="preserve"> 1% </w:t>
      </w:r>
      <w:r>
        <w:rPr>
          <w:rFonts w:hint="eastAsia"/>
        </w:rPr>
        <w:t xml:space="preserve">的内部位移误差即造成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节）；Chebyshev</w:t>
      </w:r>
      <w:r>
        <w:t xml:space="preserve"> </w:t>
      </w:r>
      <w:r>
        <w:rPr>
          <w:rFonts w:hint="eastAsia"/>
        </w:rPr>
        <w:t xml:space="preserve">光滑消除其中按</w:t>
      </w:r>
      <w:r>
        <w:t xml:space="preserve"> Jacobi </w:t>
      </w:r>
      <w:r>
        <w:rPr>
          <w:rFonts w:hint="eastAsia"/>
        </w:rPr>
        <w:t xml:space="preserve">缩放计算的</w:t>
      </w:r>
      <w:r>
        <w:t xml:space="preserve"> Rayleigh </w:t>
      </w:r>
      <w:r>
        <w:rPr>
          <w:rFonts w:hint="eastAsia"/>
        </w:rPr>
        <w:t xml:space="preserve">商较大的分量，粗网格校正消除光滑衰减缓慢的低频分量。在相同修正下，网络预测的误差低于零内部位移和图调和初始场，在六个胞元中的五个上，光滑工作量增至八倍后仍是如此（第</w:t>
      </w:r>
      <w:r>
        <w:t xml:space="preserve"> 5.5 </w:t>
      </w:r>
      <w:r>
        <w:rPr>
          <w:rFonts w:hint="eastAsia"/>
        </w:rPr>
        <w:t xml:space="preserve">节）。误差的降低主要来自修正：仅在部署时施加修正，基础网络的平均能量误差即降低约两个数量级；NICE</w:t>
      </w:r>
      <w:r>
        <w:t xml:space="preserve"> </w:t>
      </w:r>
      <w:r>
        <w:rPr>
          <w:rFonts w:hint="eastAsia"/>
        </w:rPr>
        <w:t xml:space="preserve">在施加修正的条件下继续训练，训练几何也取自更大的集合，基础网络加修正的平均能量误差为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则对给定的主自由度位移，以一次网络计算和固定步数的修正得到各胞元的内部位移，并且只在主自由度上求解装配问题（第</w:t>
      </w:r>
      <w:r>
        <w:t xml:space="preserve"> 5.9 </w:t>
      </w:r>
      <w:r>
        <w:rPr>
          <w:rFonts w:hint="eastAsia"/>
        </w:rPr>
        <w:t xml:space="preserve">节）。计算量由此从逐胞元的内部分解转到装配求解：每次迭代都要执行凝聚刚度矩阵的作用（网络、修正及其转置）和预条件子，这部分占</w:t>
      </w:r>
      <w:r>
        <w:t xml:space="preserve"> NICE </w:t>
      </w:r>
      <w:r>
        <w:rPr>
          <w:rFonts w:hint="eastAsia"/>
        </w:rPr>
        <w:t xml:space="preserve">分析时间的主要部分（补充表</w:t>
      </w:r>
      <w:r>
        <w:t xml:space="preserve"> </w:t>
      </w:r>
      <w:r>
        <w:rPr>
          <w:rFonts w:hint="eastAsia"/>
        </w:rPr>
        <w:t xml:space="preserve">ST12d）；可分析的规模则受预条件子中</w:t>
      </w:r>
      <w:r>
        <w:t xml:space="preserve"> </w:t>
      </w:r>
      <m:oMath>
        <m:sSub>
          <m:e>
            <m:r>
              <m:rPr>
                <m:scr m:val="double-struck"/>
                <m:sty m:val="p"/>
              </m:rPr>
              <m:t>K</m:t>
            </m:r>
          </m:e>
          <m:sub>
            <m:r>
              <m:t>P</m:t>
            </m:r>
            <m:r>
              <m:t>P</m:t>
            </m:r>
          </m:sub>
        </m:sSub>
      </m:oMath>
      <w:r>
        <w:t xml:space="preserve"> </w:t>
      </w:r>
      <w:r>
        <w:rPr>
          <w:rFonts w:hint="eastAsia"/>
        </w:rPr>
        <w:t xml:space="preserve">直接分解的限制（第</w:t>
      </w:r>
      <w:r>
        <w:t xml:space="preserve"> 6.3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5">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10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节所述凝聚刚度矩阵的性质对任意网络参数均成立，精度则没有这样的保证，本文也未给出经认证的误差界（附录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下，该模型与加密后的结果相比，柔度偏差不超过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装配模型和设计的精确核验限于表</w:t>
      </w:r>
      <w:r>
        <w:t xml:space="preserve"> 3 </w:t>
      </w:r>
      <w:r>
        <w:rPr>
          <w:rFonts w:hint="eastAsia"/>
        </w:rPr>
        <w:t xml:space="preserve">和表</w:t>
      </w:r>
      <w:r>
        <w:t xml:space="preserve"> 5 </w:t>
      </w:r>
      <w:r>
        <w:rPr>
          <w:rFonts w:hint="eastAsia"/>
        </w:rPr>
        <w:t xml:space="preserve">所列算例，包括</w:t>
      </w:r>
      <w:r>
        <w:t xml:space="preserve"> 32 </w:t>
      </w:r>
      <w:r>
        <w:rPr>
          <w:rFonts w:hint="eastAsia"/>
        </w:rPr>
        <w:t xml:space="preserve">种两胞元构型、两个八胞元点阵、块体的两个四胞元层，以及两个优化算例和规模算例中的部分设计。各训练变体之间的比较均只采用一个随机种子，式</w:t>
      </w:r>
      <w:r>
        <w:t xml:space="preserve"> (13) </w:t>
      </w:r>
      <w:r>
        <w:rPr>
          <w:rFonts w:hint="eastAsia"/>
        </w:rPr>
        <w:t xml:space="preserve">损失函数中灵敏度项的作用也未单独考察。</w:t>
      </w:r>
    </w:p>
    <w:p>
      <w:pPr>
        <w:pStyle w:val="BodyText"/>
      </w:pPr>
      <w:r>
        <w:rPr>
          <w:rFonts w:hint="eastAsia"/>
        </w:rPr>
        <w:t xml:space="preserve">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acc>
          <m:accPr>
            <m:chr m:val="̂"/>
          </m:accPr>
          <m:e>
            <m:r>
              <m:rPr>
                <m:sty m:val="p"/>
              </m:rPr>
              <m:t>Ψ</m:t>
            </m:r>
          </m:e>
        </m:acc>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w:t>
      </w:r>
    </w:p>
    <w:p>
      <w:pPr>
        <w:pStyle w:val="BodyText"/>
      </w:pPr>
      <w:r>
        <w:rPr>
          <w:rFonts w:hint="eastAsia"/>
        </w:rPr>
        <w:t xml:space="preserve">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节的点阵中，切割平面单元中不在胞元边界面上的自由度占未约束主自由度的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43">
        <w:r>
          <w:rPr>
            <w:rStyle w:val="Hyperlink"/>
          </w:rPr>
          <w:t xml:space="preserve">Henson &amp; Yang (2002)</w:t>
        </w:r>
      </w:hyperlink>
      <w:r>
        <w:t xml:space="preserve">、</w:t>
      </w:r>
      <w:hyperlink r:id="rId128">
        <w:r>
          <w:rPr>
            <w:rStyle w:val="Hyperlink"/>
          </w:rPr>
          <w:t xml:space="preserve">Falgout &amp; Yang (2002)</w:t>
        </w:r>
      </w:hyperlink>
      <w:r>
        <w:rPr>
          <w:rFonts w:hint="eastAsia"/>
        </w:rPr>
        <w:t xml:space="preserve">，以及采用精确局部求解的</w:t>
      </w:r>
      <w:r>
        <w:t xml:space="preserve"> BDDC</w:t>
      </w:r>
      <w:r>
        <w:t xml:space="preserve"> </w:t>
      </w:r>
      <w:hyperlink r:id="rId129">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4">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倍（表</w:t>
      </w:r>
      <w:r>
        <w:t xml:space="preserve"> </w:t>
      </w:r>
      <w:r>
        <w:rPr>
          <w:rFonts w:hint="eastAsia"/>
        </w:rPr>
        <w:t xml:space="preserve">4）；仅在部署时对基础网络施加修正而不重新训练，面力载荷下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节）。上述关系对任何线性、并精确再现主自由度位移和刚体运动的近似位移恢复算子均成立，因此用于设计的近似静力凝聚须同时检验柔度和灵敏度；NICE</w:t>
      </w:r>
      <w:r>
        <w:t xml:space="preserve"> </w:t>
      </w:r>
      <w:r>
        <w:rPr>
          <w:rFonts w:hint="eastAsia"/>
        </w:rPr>
        <w:t xml:space="preserve">的训练计入能量与灵敏度，检验同时考察柔度与灵敏度。</w:t>
      </w:r>
    </w:p>
    <w:p>
      <w:pPr>
        <w:pStyle w:val="BodyText"/>
      </w:pPr>
      <w:r>
        <w:rPr>
          <w:rFonts w:hint="eastAsia"/>
        </w:rPr>
        <w:t xml:space="preserve">对于主自由度达数万个的薄壁</w:t>
      </w:r>
      <w:r>
        <w:t xml:space="preserve"> Schwarz-P </w:t>
      </w:r>
      <w:r>
        <w:rPr>
          <w:rFonts w:hint="eastAsia"/>
        </w:rPr>
        <w:t xml:space="preserve">胞元，NICE</w:t>
      </w:r>
      <w:r>
        <w:t xml:space="preserve"> </w:t>
      </w:r>
      <w:r>
        <w:rPr>
          <w:rFonts w:hint="eastAsia"/>
        </w:rPr>
        <w:t xml:space="preserve">在面力载荷下</w:t>
      </w:r>
      <w:r>
        <w:t xml:space="preserve"> 80 </w:t>
      </w:r>
      <w:r>
        <w:rPr>
          <w:rFonts w:hint="eastAsia"/>
        </w:rPr>
        <w:t xml:space="preserve">个验证几何的平均能量误差为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胞元板，均匀化模型将均匀初始设计的柔度低估了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32%；均匀化方法所得的设计比</w:t>
      </w:r>
      <w:r>
        <w:t xml:space="preserve"> NICE </w:t>
      </w:r>
      <w:r>
        <w:rPr>
          <w:rFonts w:hint="eastAsia"/>
        </w:rPr>
        <w:t xml:space="preserve">设计少用</w:t>
      </w:r>
      <w:r>
        <w:t xml:space="preserve"> 0.18% </w:t>
      </w:r>
      <w:r>
        <w:rPr>
          <w:rFonts w:hint="eastAsia"/>
        </w:rPr>
        <w:t xml:space="preserve">的材料，柔度高</w:t>
      </w:r>
      <w:r>
        <w:t xml:space="preserve"> </w:t>
      </w:r>
      <w:r>
        <w:rPr>
          <w:rFonts w:hint="eastAsia"/>
        </w:rPr>
        <w:t xml:space="preserve">2.44%。在规模算例的板上，最多</w:t>
      </w:r>
      <w:r>
        <w:t xml:space="preserve"> 51 </w:t>
      </w:r>
      <w:r>
        <w:rPr>
          <w:rFonts w:hint="eastAsia"/>
        </w:rPr>
        <w:t xml:space="preserve">个胞元的精确校核给出的柔度误差低于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凝聚刚度矩阵的性质由构造保证，不依赖于网络参数，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的交集体积大于零，则称该单元为激活单元。判定时，在经切割平面裁剪后的单元上对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个位移自由度。胞元边界面主节点集为胞元边界面上每个经认证含有材料（材料部分面积大于零）的单元面上九个节点的并集。切割节点集为全部切割平面单元（切割面在其中面积大于零的激活单元）的</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若切割仅从公共边界面的一侧去除材料，该面上不匹配的主自由度仍只属于含有这些自由度的胞元。</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四面体，并依次由定义材料层和切割平面的三个插值不等式裁剪。裁剪后的四面体采用每个坐标方向四点的锥形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几何生成时，只有激活背景单元构成单一面连通集合、且该集合含有胞元边界面主自由度的胞元才被接受。这保证了稳定化离散模型的连通性；在该模型中，仅通过部分填充单元相连的材料借助共享基函数和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w:t>
      </w:r>
      <w:r>
        <w:t xml:space="preserve"> Schwarz-P </w:t>
      </w:r>
      <w:r>
        <w:rPr>
          <w:rFonts w:hint="eastAsia"/>
        </w:rPr>
        <w:t xml:space="preserve">训练、验证、相邻和点阵胞元均通过了这一检查。该检查给出第</w:t>
      </w:r>
      <w:r>
        <w:t xml:space="preserve"> 2.3 </w:t>
      </w:r>
      <w:r>
        <w:rPr>
          <w:rFonts w:hint="eastAsia"/>
        </w:rPr>
        <w:t xml:space="preserve">节所述的刚体零空间，对所用的数值矩成立。设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中两项均为半正定，故各自为零。完全被占据的子胞元取解析矩，弹性张量正定，因此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的对称梯度在这类子胞元上为零；</w:t>
      </w:r>
      <m:oMath>
        <m:sSup>
          <m:e>
            <m:r>
              <m:rPr>
                <m:sty m:val="p"/>
              </m:rPr>
              <m:t>∇</m:t>
            </m:r>
          </m:e>
          <m:sup>
            <m:r>
              <m:rPr>
                <m:sty m:val="p"/>
              </m:rPr>
              <m:t>s</m:t>
            </m:r>
          </m:sup>
        </m:sSup>
        <m:sSub>
          <m:e>
            <m:r>
              <m:t>v</m:t>
            </m:r>
          </m:e>
          <m:sub>
            <m:r>
              <m:t>h</m:t>
            </m:r>
          </m:sub>
        </m:sSub>
      </m:oMath>
      <w:r>
        <w:t xml:space="preserve"> </w:t>
      </w:r>
      <w:r>
        <w:rPr>
          <w:rFonts w:hint="eastAsia"/>
        </w:rPr>
        <w:t xml:space="preserve">是多项式，于是在含有该子胞元的整个单元上为零，</w:t>
      </w:r>
      <m:oMath>
        <m:sSub>
          <m:e>
            <m:r>
              <m:t>v</m:t>
            </m:r>
          </m:e>
          <m:sub>
            <m:r>
              <m:t>h</m:t>
            </m:r>
          </m:sub>
        </m:sSub>
      </m:oMath>
      <w:r>
        <w:t xml:space="preserve"> </w:t>
      </w:r>
      <w:r>
        <w:rPr>
          <w:rFonts w:hint="eastAsia"/>
        </w:rPr>
        <w:t xml:space="preserve">在该单元上为刚体运动。被认证为完全填充的单元的全部子胞元均完全被占据，每个胞元也都含有完全被占据的子胞元。在</w:t>
      </w:r>
      <w:r>
        <w:t xml:space="preserve"> ghost </w:t>
      </w:r>
      <w:r>
        <w:rPr>
          <w:rFonts w:hint="eastAsia"/>
        </w:rPr>
        <w:t xml:space="preserve">面上，</w:t>
      </w:r>
      <m:oMath>
        <m:sSub>
          <m:e>
            <m:r>
              <m:t>Q</m:t>
            </m:r>
          </m:e>
          <m:sub>
            <m:r>
              <m:t>2</m:t>
            </m:r>
          </m:sub>
        </m:sSub>
      </m:oMath>
      <w:r>
        <w:t xml:space="preserve"> </w:t>
      </w:r>
      <w:r>
        <w:rPr>
          <w:rFonts w:hint="eastAsia"/>
        </w:rPr>
        <w:t xml:space="preserve">场法向导数的跳跃为切向双二次多项式，三点</w:t>
      </w:r>
      <w:r>
        <w:t xml:space="preserve"> Gauss </w:t>
      </w:r>
      <w:r>
        <w:rPr>
          <w:rFonts w:hint="eastAsia"/>
        </w:rPr>
        <w:t xml:space="preserve">积分对其平方精确，ghost</w:t>
      </w:r>
      <w:r>
        <w:t xml:space="preserve"> </w:t>
      </w:r>
      <w:r>
        <w:rPr>
          <w:rFonts w:hint="eastAsia"/>
        </w:rPr>
        <w:t xml:space="preserve">项为零时一阶和二阶法向导数的跳跃在整个面上为零；</w:t>
      </w:r>
      <m:oMath>
        <m:sSub>
          <m:e>
            <m:r>
              <m:t>v</m:t>
            </m:r>
          </m:e>
          <m:sub>
            <m:r>
              <m:t>h</m:t>
            </m:r>
          </m:sub>
        </m:sSub>
      </m:oMath>
      <w:r>
        <w:t xml:space="preserve"> </w:t>
      </w:r>
      <w:r>
        <w:rPr>
          <w:rFonts w:hint="eastAsia"/>
        </w:rPr>
        <w:t xml:space="preserve">跨面连续且沿法向至多为二次，两侧单元上的</w:t>
      </w:r>
      <w:r>
        <w:t xml:space="preserve"> </w:t>
      </w:r>
      <m:oMath>
        <m:sSub>
          <m:e>
            <m:r>
              <m:t>v</m:t>
            </m:r>
          </m:e>
          <m:sub>
            <m:r>
              <m:t>h</m:t>
            </m:r>
          </m:sub>
        </m:sSub>
      </m:oMath>
      <w:r>
        <w:t xml:space="preserve"> </w:t>
      </w:r>
      <w:r>
        <w:rPr>
          <w:rFonts w:hint="eastAsia"/>
        </w:rPr>
        <w:t xml:space="preserve">因而为同一多项式。其余公共面两侧均为认证填充的单元，二者共享面上九个不共线的节点，刚体运动相同。于是，面连通性使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成为一个全局刚体运动。反之，全局刚体场是仿射的，其应变以及一阶和二阶法向导数的跳跃均为零，式</w:t>
      </w:r>
      <w:r>
        <w:t xml:space="preserve"> (A.1) </w:t>
      </w:r>
      <w:r>
        <w:rPr>
          <w:rFonts w:hint="eastAsia"/>
        </w:rPr>
        <w:t xml:space="preserve">两项在其上均为零。故</w:t>
      </w:r>
      <w:r>
        <w:t xml:space="preserve"> </w:t>
      </w:r>
      <m:oMath>
        <m:r>
          <m:rPr>
            <m:sty m:val="p"/>
          </m:rPr>
          <m:t>ker</m:t>
        </m:r>
        <m:r>
          <m:t>K</m:t>
        </m:r>
        <m:r>
          <m:rPr>
            <m:sty m:val="p"/>
          </m:rPr>
          <m:t>=</m:t>
        </m:r>
        <m:r>
          <m:rPr>
            <m:sty m:val="p"/>
          </m:rPr>
          <m:t>range</m:t>
        </m:r>
        <m:r>
          <m:t>R</m:t>
        </m:r>
      </m:oMath>
      <w:r>
        <w:t xml:space="preserve">。</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基本设定</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rPr>
            <m:sty m:val="p"/>
          </m:rPr>
          <m:t>Ψ</m:t>
        </m:r>
      </m:oMath>
      <w:r>
        <w:t xml:space="preserve"> </w:t>
      </w:r>
      <w:r>
        <w:rPr>
          <w:rFonts w:hint="eastAsia"/>
        </w:rPr>
        <w:t xml:space="preserve">由</w:t>
      </w:r>
      <w:r>
        <w:t xml:space="preserve"> </w:t>
      </w:r>
      <m:oMath>
        <m:sSub>
          <m:e>
            <m:r>
              <m:rPr>
                <m:sty m:val="p"/>
              </m:rPr>
              <m:t>Ψ</m:t>
            </m:r>
          </m:e>
          <m:sub>
            <m:r>
              <m:t>P</m:t>
            </m:r>
          </m:sub>
        </m:sSub>
        <m:r>
          <m:rPr>
            <m:sty m:val="p"/>
          </m:rPr>
          <m:t>=</m:t>
        </m:r>
        <m:sSub>
          <m:e>
            <m:r>
              <m:t>I</m:t>
            </m:r>
          </m:e>
          <m:sub>
            <m:r>
              <m:t>p</m:t>
            </m:r>
          </m:sub>
        </m:sSub>
      </m:oMath>
      <w:r>
        <w:t xml:space="preserve"> </w:t>
      </w:r>
      <w:r>
        <w:rPr>
          <w:rFonts w:hint="eastAsia"/>
        </w:rPr>
        <w:t xml:space="preserve">和</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acc>
              <m:accPr>
                <m:chr m:val="̂"/>
              </m:accPr>
              <m:e>
                <m:r>
                  <m:rPr>
                    <m:sty m:val="p"/>
                  </m:rPr>
                  <m:t>Ψ</m:t>
                </m:r>
              </m:e>
            </m:acc>
          </m:e>
          <m:sub>
            <m:r>
              <m:t>P</m:t>
            </m:r>
          </m:sub>
        </m:sSub>
        <m:r>
          <m:rPr>
            <m:sty m:val="p"/>
          </m:rPr>
          <m:t>=</m:t>
        </m:r>
        <m:sSub>
          <m:e>
            <m:r>
              <m:t>I</m:t>
            </m:r>
          </m:e>
          <m:sub>
            <m:r>
              <m:t>p</m:t>
            </m:r>
          </m:sub>
        </m:sSub>
      </m:oMath>
      <w:r>
        <w:rPr>
          <w:rFonts w:hint="eastAsia"/>
        </w:rPr>
        <w:t xml:space="preserve">。令</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rPr>
          <w:rFonts w:hint="eastAsia"/>
        </w:rPr>
        <w:t xml:space="preserve">，则</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m:oMath>
        <m:r>
          <m:t>S</m:t>
        </m:r>
        <m:r>
          <m:rPr>
            <m:sty m:val="p"/>
          </m:rPr>
          <m:t>=</m:t>
        </m:r>
        <m:sSup>
          <m:e>
            <m:r>
              <m:rPr>
                <m:sty m:val="p"/>
              </m:rPr>
              <m:t>Ψ</m:t>
            </m:r>
          </m:e>
          <m:sup>
            <m:r>
              <m:t>T</m:t>
            </m:r>
          </m:sup>
        </m:sSup>
        <m:r>
          <m:t>K</m:t>
        </m:r>
        <m:r>
          <m:rPr>
            <m:sty m:val="p"/>
          </m:rPr>
          <m:t>Ψ</m:t>
        </m:r>
      </m:oMath>
      <w: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。所有转置均针对包含修正在内的完整位移恢复算子。内部体载荷为零（内部载荷见附录</w:t>
      </w:r>
      <w:r>
        <w:t xml:space="preserve"> </w:t>
      </w:r>
      <w:r>
        <w:rPr>
          <w:rFonts w:hint="eastAsia"/>
        </w:rPr>
        <w:t xml:space="preserve">C.3）；等价地，载荷泛函只依赖于主自由度。按一致积分施加的边界载荷，在边界虚功非零的自由度均为主自由度时具有这一性质。</w:t>
      </w:r>
    </w:p>
    <w:p>
      <w:pPr>
        <w:pStyle w:val="BodyText"/>
      </w:pPr>
      <w:r>
        <w:rPr>
          <w:rFonts w:hint="eastAsia"/>
        </w:rPr>
        <w:t xml:space="preserve">各胞元的内部自由度互不相交，ghost</w:t>
      </w:r>
      <w:r>
        <w:t xml:space="preserve"> </w:t>
      </w:r>
      <w:r>
        <w:rPr>
          <w:rFonts w:hint="eastAsia"/>
        </w:rPr>
        <w:t xml:space="preserve">面均位于各胞元内部，胞元间的耦合全部通过主自由度传递，且装配映射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rPr>
            <m:sty m:val="p"/>
          </m:rPr>
          <m:t>Ψ</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rPr>
            <m:sty m:val="p"/>
          </m:rPr>
          <m:t>Ψ</m:t>
        </m:r>
        <m:r>
          <m:t>q</m:t>
        </m:r>
      </m:oMath>
      <w:r>
        <w:t xml:space="preserve"> </w:t>
      </w:r>
      <w:r>
        <w:rPr>
          <w:rFonts w:hint="eastAsia"/>
        </w:rPr>
        <w:t xml:space="preserve">的能量最小性与唯一性。对运动容许的线性位移恢复算子</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acc>
          <m:accPr>
            <m:chr m:val="̂"/>
          </m:accPr>
          <m:e>
            <m:r>
              <m:rPr>
                <m:sty m:val="p"/>
              </m:rPr>
              <m:t>Ψ</m:t>
            </m:r>
          </m:e>
        </m:acc>
        <m:r>
          <m:t>q</m:t>
        </m:r>
      </m:oMath>
      <w:r>
        <w:t xml:space="preserve"> </w:t>
      </w:r>
      <w:r>
        <w:rPr>
          <w:rFonts w:hint="eastAsia"/>
        </w:rPr>
        <w:t xml:space="preserve">的稳定化离散应变能比</w:t>
      </w:r>
      <w:r>
        <w:t xml:space="preserve"> </w:t>
      </w:r>
      <m:oMath>
        <m:r>
          <m:rPr>
            <m:sty m:val="p"/>
          </m:rPr>
          <m:t>Ψ</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acc>
          <m:accPr>
            <m:chr m:val="̂"/>
          </m:accPr>
          <m:e>
            <m:r>
              <m:rPr>
                <m:sty m:val="p"/>
              </m:rPr>
              <m:t>Ψ</m:t>
            </m:r>
          </m:e>
        </m:acc>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rPr>
            <m:sty m:val="p"/>
          </m:rPr>
          <m:t>Ψ</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acc>
          <m:accPr>
            <m:chr m:val="̂"/>
          </m:accPr>
          <m:e>
            <m:r>
              <m:rPr>
                <m:sty m:val="p"/>
              </m:rPr>
              <m:t>Ψ</m:t>
            </m:r>
          </m:e>
        </m:acc>
        <m:r>
          <m:t>q</m:t>
        </m:r>
        <m:r>
          <m:rPr>
            <m:sty m:val="p"/>
          </m:rPr>
          <m:t>∈</m:t>
        </m:r>
        <m:r>
          <m:rPr>
            <m:sty m:val="p"/>
          </m:rPr>
          <m:t>ker</m:t>
        </m:r>
        <m:r>
          <m:t>K</m:t>
        </m:r>
      </m:oMath>
      <w:r>
        <w:rPr>
          <w:rFonts w:hint="eastAsia"/>
        </w:rPr>
        <w:t xml:space="preserve">。记</w:t>
      </w:r>
      <w:r>
        <w:t xml:space="preserve"> </w:t>
      </w:r>
      <m:oMath>
        <m:acc>
          <m:accPr>
            <m:chr m:val="̂"/>
          </m:accPr>
          <m:e>
            <m:r>
              <m:rPr>
                <m:sty m:val="p"/>
              </m:rPr>
              <m:t>Ψ</m:t>
            </m:r>
          </m:e>
        </m:acc>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。由内部残差驱动的修正不改变该场，故</w:t>
      </w:r>
      <w:r>
        <w:t xml:space="preserve"> </w:t>
      </w:r>
      <m:oMath>
        <m:acc>
          <m:accPr>
            <m:chr m:val="̂"/>
          </m:accPr>
          <m:e>
            <m:r>
              <m:rPr>
                <m:sty m:val="p"/>
              </m:rPr>
              <m:t>Ψ</m:t>
            </m:r>
          </m:e>
        </m:acc>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rPr>
                <m:sty m:val="p"/>
              </m:rPr>
              <m:t>Ψ</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acc>
              <m:accPr>
                <m:chr m:val="̂"/>
              </m:accPr>
              <m:e>
                <m:r>
                  <m:rPr>
                    <m:sty m:val="p"/>
                  </m:rPr>
                  <m:t>Ψ</m:t>
                </m:r>
              </m:e>
            </m:acc>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acc>
          <m:accPr>
            <m:chr m:val="̂"/>
          </m:accPr>
          <m:e>
            <m:r>
              <m:rPr>
                <m:sty m:val="p"/>
              </m:rPr>
              <m:t>Ψ</m:t>
            </m:r>
          </m:e>
        </m:acc>
        <m:r>
          <m:t>q</m:t>
        </m:r>
        <m:r>
          <m:rPr>
            <m:sty m:val="p"/>
          </m:rPr>
          <m:t>−</m:t>
        </m:r>
        <m:r>
          <m:rPr>
            <m:sty m:val="p"/>
          </m:rPr>
          <m:t>Ψ</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rPr>
            <m:sty m:val="p"/>
          </m:rPr>
          <m:t>Ψ</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Jacobi </w:t>
      </w:r>
      <w:r>
        <w:rPr>
          <w:rFonts w:hint="eastAsia"/>
        </w:rPr>
        <w:t xml:space="preserve">加权的内部范数</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节的耦合条件下，先局部凝聚再装配，与从全部子结构的装配系统中消去内部自由度等价。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rPr>
                <m:sty m:val="p"/>
              </m:rPr>
              <m:t>Ψ</m:t>
            </m:r>
          </m:e>
          <m:sub>
            <m:r>
              <m:t>m</m:t>
            </m:r>
          </m:sub>
        </m:sSub>
        <m:sSub>
          <m:e>
            <m:r>
              <m:t>q</m:t>
            </m:r>
          </m:e>
          <m:sub>
            <m:r>
              <m:t>m</m:t>
            </m:r>
          </m:sub>
        </m:sSub>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，故</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3"/>
      </w:pPr>
      <w:r>
        <w:t xml:space="preserve">C.3. </w:t>
      </w:r>
      <w:r>
        <w:rPr>
          <w:rFonts w:hint="eastAsia"/>
        </w:rPr>
        <w:t xml:space="preserve">内部载荷</w:t>
      </w:r>
    </w:p>
    <w:p>
      <w:pPr>
        <w:pStyle w:val="FirstParagraph"/>
      </w:pPr>
      <w:r>
        <w:rPr>
          <w:rFonts w:hint="eastAsia"/>
        </w:rPr>
        <w:t xml:space="preserve">正文假设载荷只作用于主自由度。若内部自由度上作用载荷</w:t>
      </w:r>
      <w:r>
        <w:t xml:space="preserve"> </w:t>
      </w:r>
      <m:oMath>
        <m:sSub>
          <m:e>
            <m:r>
              <m:t>f</m:t>
            </m:r>
          </m:e>
          <m:sub>
            <m:r>
              <m:t>I</m:t>
            </m:r>
          </m:sub>
        </m:sSub>
      </m:oMath>
      <w:r>
        <w:rPr>
          <w:rFonts w:hint="eastAsia"/>
        </w:rPr>
        <w:t xml:space="preserve">（如体力），精确静力凝聚给出</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rPr>
          <w:rFonts w:hint="eastAsia"/>
        </w:rPr>
        <w:t xml:space="preserve">内部载荷只改变凝聚载荷，并在内部位移中增加</w:t>
      </w:r>
      <w:r>
        <w:t xml:space="preserve"> </w:t>
      </w:r>
      <m:oMath>
        <m:sSup>
          <m:e>
            <m:r>
              <m:t>A</m:t>
            </m:r>
          </m:e>
          <m:sup>
            <m:r>
              <m:rPr>
                <m:sty m:val="p"/>
              </m:rPr>
              <m:t>−</m:t>
            </m:r>
            <m:r>
              <m:t>1</m:t>
            </m:r>
          </m:sup>
        </m:sSup>
        <m:sSub>
          <m:e>
            <m:r>
              <m:t>f</m:t>
            </m:r>
          </m:e>
          <m:sub>
            <m:r>
              <m:t>I</m:t>
            </m:r>
          </m:sub>
        </m:sSub>
      </m:oMath>
      <w:r>
        <w:t xml:space="preserve"> </w:t>
      </w:r>
      <w:r>
        <w:rPr>
          <w:rFonts w:hint="eastAsia"/>
        </w:rPr>
        <w:t xml:space="preserve">一项，凝聚刚度矩阵</w:t>
      </w:r>
      <w:r>
        <w:t xml:space="preserve"> </w:t>
      </w:r>
      <m:oMath>
        <m:r>
          <m:t>S</m:t>
        </m:r>
      </m:oMath>
      <w:r>
        <w:t xml:space="preserve"> </w:t>
      </w:r>
      <w:r>
        <w:rPr>
          <w:rFonts w:hint="eastAsia"/>
        </w:rPr>
        <w:t xml:space="preserve">不变。对于</w:t>
      </w:r>
      <w:r>
        <w:t xml:space="preserve"> </w:t>
      </w:r>
      <w:r>
        <w:rPr>
          <w:rFonts w:hint="eastAsia"/>
        </w:rPr>
        <w:t xml:space="preserve">NICE，设</w:t>
      </w:r>
      <w:r>
        <w:t xml:space="preserve"> </w:t>
      </w:r>
      <m:oMath>
        <m:sSub>
          <m:e>
            <m:acc>
              <m:accPr>
                <m:chr m:val="̂"/>
              </m:accPr>
              <m:e>
                <m:r>
                  <m:t>p</m:t>
                </m:r>
              </m:e>
            </m:acc>
          </m:e>
          <m:sub>
            <m:r>
              <m:t>I</m:t>
            </m:r>
          </m:sub>
        </m:sSub>
      </m:oMath>
      <w:r>
        <w:t xml:space="preserve"> </w:t>
      </w:r>
      <w:r>
        <w:rPr>
          <w:rFonts w:hint="eastAsia"/>
        </w:rPr>
        <w:t xml:space="preserve">为</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w:t>
      </w:r>
      <w:r>
        <w:rPr>
          <w:rFonts w:hint="eastAsia"/>
        </w:rPr>
        <w:t xml:space="preserve">的近似，例如由第</w:t>
      </w:r>
      <w:r>
        <w:t xml:space="preserve"> 3.4 </w:t>
      </w:r>
      <w:r>
        <w:rPr>
          <w:rFonts w:hint="eastAsia"/>
        </w:rPr>
        <w:t xml:space="preserve">节的两重网格循环求解</w:t>
      </w:r>
      <w:r>
        <w:t xml:space="preserve"> </w:t>
      </w:r>
      <m:oMath>
        <m:r>
          <m:t>A</m:t>
        </m:r>
        <m:sSub>
          <m:e>
            <m:r>
              <m:t>p</m:t>
            </m:r>
          </m:e>
          <m:sub>
            <m:r>
              <m:t>I</m:t>
            </m:r>
          </m:sub>
        </m:sSub>
        <m:r>
          <m:rPr>
            <m:sty m:val="p"/>
          </m:rPr>
          <m:t>=</m:t>
        </m:r>
        <m:sSub>
          <m:e>
            <m:r>
              <m:t>f</m:t>
            </m:r>
          </m:e>
          <m:sub>
            <m:r>
              <m:t>I</m:t>
            </m:r>
          </m:sub>
        </m:sSub>
      </m:oMath>
      <w:r>
        <w:t xml:space="preserve"> </w:t>
      </w:r>
      <w:r>
        <w:rPr>
          <w:rFonts w:hint="eastAsia"/>
        </w:rPr>
        <w:t xml:space="preserve">得到。在</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rPr>
          <w:rFonts w:hint="eastAsia"/>
        </w:rPr>
        <w:t xml:space="preserve">上使离散势能最小，得到</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rPr>
          <w:rFonts w:hint="eastAsia"/>
        </w:rPr>
        <w:t xml:space="preserve">其右端可借助第</w:t>
      </w:r>
      <w:r>
        <w:t xml:space="preserve"> 3.1 </w:t>
      </w:r>
      <w:r>
        <w:rPr>
          <w:rFonts w:hint="eastAsia"/>
        </w:rPr>
        <w:t xml:space="preserve">节和附录</w:t>
      </w:r>
      <w:r>
        <w:t xml:space="preserve"> E </w:t>
      </w:r>
      <w:r>
        <w:rPr>
          <w:rFonts w:hint="eastAsia"/>
        </w:rPr>
        <w:t xml:space="preserve">的转置计算，无需分解。由于</w:t>
      </w:r>
      <w:r>
        <w:t xml:space="preserve"> </w:t>
      </w:r>
      <m:oMath>
        <m:sSup>
          <m:e>
            <m:r>
              <m:rPr>
                <m:sty m:val="p"/>
              </m:rPr>
              <m:t>Ψ</m:t>
            </m:r>
          </m:e>
          <m:sup>
            <m:r>
              <m:t>T</m:t>
            </m:r>
          </m:sup>
        </m:sSup>
        <m:r>
          <m:t>K</m:t>
        </m:r>
        <m:sSubSup>
          <m:e>
            <m:r>
              <m:t>J</m:t>
            </m:r>
          </m:e>
          <m:sub>
            <m:r>
              <m:t>I</m:t>
            </m:r>
          </m:sub>
          <m:sup>
            <m:r>
              <m:t>T</m:t>
            </m:r>
          </m:sup>
        </m:sSubSup>
        <m:r>
          <m:rPr>
            <m:sty m:val="p"/>
          </m:rPr>
          <m:t>=</m:t>
        </m:r>
        <m:r>
          <m:t>0</m:t>
        </m:r>
      </m:oMath>
      <w:r>
        <w:rPr>
          <w:rFonts w:hint="eastAsia"/>
        </w:rPr>
        <w:t xml:space="preserve">，右端与精确凝聚载荷之差为</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rPr>
          <w:rFonts w:hint="eastAsia"/>
        </w:rPr>
        <w:t xml:space="preserve">，等于位移恢复误差与内部载荷位移误差的乘积；二者之一精确时，凝聚载荷即为精确值。若略去</w:t>
      </w:r>
      <w:r>
        <w:t xml:space="preserve"> </w:t>
      </w:r>
      <m:oMath>
        <m:sSub>
          <m:e>
            <m:acc>
              <m:accPr>
                <m:chr m:val="̂"/>
              </m:accPr>
              <m:e>
                <m:r>
                  <m:t>p</m:t>
                </m:r>
              </m:e>
            </m:acc>
          </m:e>
          <m:sub>
            <m:r>
              <m:t>I</m:t>
            </m:r>
          </m:sub>
        </m:sSub>
      </m:oMath>
      <w:r>
        <w:rPr>
          <w:rFonts w:hint="eastAsia"/>
        </w:rPr>
        <w:t xml:space="preserve">，该差为</w:t>
      </w:r>
      <w:r>
        <w:t xml:space="preserve"> </w:t>
      </w:r>
      <m:oMath>
        <m:sSup>
          <m:e>
            <m:r>
              <m:t>H</m:t>
            </m:r>
          </m:e>
          <m:sup>
            <m:r>
              <m:t>T</m:t>
            </m:r>
          </m:sup>
        </m:sSup>
        <m:sSub>
          <m:e>
            <m:r>
              <m:t>f</m:t>
            </m:r>
          </m:e>
          <m:sub>
            <m:r>
              <m:t>I</m:t>
            </m:r>
          </m:sub>
        </m:sSub>
      </m:oMath>
      <w:r>
        <w:rPr>
          <w:rFonts w:hint="eastAsia"/>
        </w:rPr>
        <w:t xml:space="preserve">，是内部误差的一阶项；即使</w:t>
      </w:r>
      <w:r>
        <w:t xml:space="preserve"> </w:t>
      </w:r>
      <m:oMath>
        <m:acc>
          <m:accPr>
            <m:chr m:val="̂"/>
          </m:accPr>
          <m:e>
            <m:r>
              <m:rPr>
                <m:sty m:val="p"/>
              </m:rPr>
              <m:t>Ψ</m:t>
            </m:r>
          </m:e>
        </m:acc>
        <m:r>
          <m:rPr>
            <m:sty m:val="p"/>
          </m:rPr>
          <m:t>=</m:t>
        </m:r>
        <m:r>
          <m:rPr>
            <m:sty m:val="p"/>
          </m:rPr>
          <m:t>Ψ</m:t>
        </m:r>
      </m:oMath>
      <w:r>
        <w:rPr>
          <w:rFonts w:hint="eastAsia"/>
        </w:rPr>
        <w:t xml:space="preserve">，柔度也将少计</w:t>
      </w:r>
      <w:r>
        <w:t xml:space="preserve"> </w:t>
      </w:r>
      <m:oMath>
        <m:sSubSup>
          <m:e>
            <m:r>
              <m:t>f</m:t>
            </m:r>
          </m:e>
          <m:sub>
            <m:r>
              <m:t>I</m:t>
            </m:r>
          </m:sub>
          <m:sup>
            <m:r>
              <m:t>T</m:t>
            </m:r>
          </m:sup>
        </m:sSubSup>
        <m:sSup>
          <m:e>
            <m:r>
              <m:t>A</m:t>
            </m:r>
          </m:e>
          <m:sup>
            <m:r>
              <m:rPr>
                <m:sty m:val="p"/>
              </m:rPr>
              <m:t>−</m:t>
            </m:r>
            <m:r>
              <m:t>1</m:t>
            </m:r>
          </m:sup>
        </m:sSup>
        <m:sSub>
          <m:e>
            <m:r>
              <m:t>f</m:t>
            </m:r>
          </m:e>
          <m:sub>
            <m:r>
              <m:t>I</m:t>
            </m:r>
          </m:sub>
        </m:sSub>
      </m:oMath>
      <w:r>
        <w:rPr>
          <w:rFonts w:hint="eastAsia"/>
        </w:rPr>
        <w:t xml:space="preserve">。第</w:t>
      </w:r>
      <w:r>
        <w:t xml:space="preserve"> 4 </w:t>
      </w:r>
      <w:r>
        <w:rPr>
          <w:rFonts w:hint="eastAsia"/>
        </w:rPr>
        <w:t xml:space="preserve">节的误差关系针对</w:t>
      </w:r>
      <w:r>
        <w:t xml:space="preserve"> </w:t>
      </w:r>
      <m:oMath>
        <m:sSub>
          <m:e>
            <m:r>
              <m:t>f</m:t>
            </m:r>
          </m:e>
          <m:sub>
            <m:r>
              <m:t>I</m:t>
            </m:r>
          </m:sub>
        </m:sSub>
        <m:r>
          <m:rPr>
            <m:sty m:val="p"/>
          </m:rPr>
          <m:t>=</m:t>
        </m:r>
        <m:r>
          <m:t>0</m:t>
        </m:r>
      </m:oMath>
      <w:r>
        <w:t xml:space="preserve"> </w:t>
      </w:r>
      <w:r>
        <w:rPr>
          <w:rFonts w:hint="eastAsia"/>
        </w:rPr>
        <w:t xml:space="preserve">推导，本文的算例也只包含作用于主自由度的载荷，上述推广未经数值检验。</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w:t>
      </w:r>
      <m:oMath>
        <m:sSub>
          <m:e>
            <m:r>
              <m:t>λ</m:t>
            </m:r>
          </m:e>
          <m:sub>
            <m:r>
              <m:rPr>
                <m:sty m:val="p"/>
              </m:rPr>
              <m:t>max</m:t>
            </m:r>
          </m:sub>
        </m:sSub>
      </m:oMath>
      <w:r>
        <w:t xml:space="preserve"> </w:t>
      </w:r>
      <w:r>
        <w:rPr>
          <w:rFonts w:hint="eastAsia"/>
        </w:rPr>
        <w:t xml:space="preserve">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rPr>
          <w:rFonts w:hint="eastAsia"/>
        </w:rPr>
        <w:t xml:space="preserve">。只要</w:t>
      </w:r>
      <w:r>
        <w:t xml:space="preserve"> </w:t>
      </w:r>
      <m:oMath>
        <m:r>
          <m:t>k</m:t>
        </m:r>
        <m:r>
          <m:rPr>
            <m:sty m:val="p"/>
          </m:rPr>
          <m:t>≥</m:t>
        </m:r>
        <m:r>
          <m:t>1</m:t>
        </m:r>
      </m:oMath>
      <w:r>
        <w:t xml:space="preserve"> </w:t>
      </w:r>
      <w:r>
        <w:rPr>
          <w:rFonts w:hint="eastAsia"/>
        </w:rPr>
        <w:t xml:space="preserve">且正谱位于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acc>
              <m:accPr>
                <m:chr m:val="‾"/>
              </m:accPr>
              <m:e>
                <m:r>
                  <m:t>p</m:t>
                </m:r>
              </m:e>
            </m:acc>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acc>
              <m:accPr>
                <m:chr m:val="‾"/>
              </m:accPr>
              <m:e>
                <m:r>
                  <m:t>p</m:t>
                </m:r>
              </m:e>
            </m:acc>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6">
        <w:r>
          <w:rPr>
            <w:rStyle w:val="Hyperlink"/>
          </w:rPr>
          <w:t xml:space="preserve">Xu &amp; Zikatanov (2002)</w:t>
        </w:r>
      </w:hyperlink>
      <w:r>
        <w:rPr>
          <w:rFonts w:hint="eastAsia"/>
        </w:rPr>
        <w:t xml:space="preserve">。这是子空间校正中标准的能量投影机制</w:t>
      </w:r>
      <w:r>
        <w:t xml:space="preserve"> </w:t>
      </w:r>
      <w:hyperlink r:id="rId34">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因此，精确装配柔度不减小且不超过参考值，式</w:t>
      </w:r>
      <w:r>
        <w:t xml:space="preserve"> (14) </w:t>
      </w:r>
      <w:r>
        <w:rPr>
          <w:rFonts w:hint="eastAsia"/>
        </w:rPr>
        <w:t xml:space="preserve">的总重构能量误差不增大；特别地，重复执行固定的循环不会增大能量误差。改变光滑次数，或在中间步终止式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；但平移后的校正并非精确投影。式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本文主要采用的粗基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p>
    <w:p>
      <w:pPr>
        <w:pStyle w:val="Heading2"/>
      </w:pP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个节点特征包括主节点、胞元边界面节点、切割平面单元节点与弱连接节点的指示量，一个归一化的对数刚度对角量，以及六个正弦/余弦坐标项。刚度概要量取为该节点对角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提升至特征通道，内部特征初始为零。该初始特征场通过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，记为</w:t>
      </w:r>
      <w:r>
        <w:t xml:space="preserve"> </w:t>
      </w:r>
      <m:oMath>
        <m:sSup>
          <m:e>
            <m:r>
              <m:t>X</m:t>
            </m:r>
          </m:e>
          <m:sup>
            <m:r>
              <m:t>0</m:t>
            </m:r>
          </m:sup>
        </m:sSup>
        <m:r>
          <m:rPr>
            <m:sty m:val="p"/>
          </m:rPr>
          <m:t>(</m:t>
        </m:r>
        <m:r>
          <m:t>q</m:t>
        </m:r>
        <m:r>
          <m:rPr>
            <m:sty m:val="p"/>
          </m:rPr>
          <m:t>)</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，初始值为零，对应简单的关联平均。对于附加的弱区域层，包含弱连接节点的模板被选中；其权重沿用完整单元或面关联集合的归一化。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在胞元边界面材料部分上按一致积分施加的自平衡面力载荷；其中一部分也加载于切割面。平衡条件在面力求积空间中施加。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一个胞元边界面施加软弹簧支撑、其余边界面施加平衡载荷时的响应。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相邻胞元施加的边界位移：相邻胞元与本胞元共享界面自由度，其远端边界面固支或施加弹簧；四分之一的样本仅加载相邻胞元。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若这些测试位移不张成该补空间，则取与所有</w:t>
      </w:r>
      <w:r>
        <w:t xml:space="preserve"> </w:t>
      </w:r>
      <m:oMath>
        <m:sSub>
          <m:e>
            <m:r>
              <m:t>x</m:t>
            </m:r>
          </m:e>
          <m:sub>
            <m:r>
              <m:t>j</m:t>
            </m:r>
          </m:sub>
        </m:sSub>
      </m:oMath>
      <w:r>
        <w:t xml:space="preserve"> </w:t>
      </w:r>
      <w:r>
        <w:rPr>
          <w:rFonts w:hint="eastAsia"/>
        </w:rPr>
        <w:t xml:space="preserve">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，在本文中为每个几何数千至数万个测试位移。所采样的测试位移集不满足该条件，因此未应用式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rPr>
            <m:sty m:val="p"/>
          </m:rPr>
          <m:t>Ψ</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rPr>
                <m:sty m:val="p"/>
              </m:rPr>
              <m:t>Ψ</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m:oMath>
        <m:sSubSup>
          <m:e>
            <m:r>
              <m:rPr>
                <m:sty m:val="p"/>
              </m:rPr>
              <m:t>Ψ</m:t>
            </m:r>
          </m:e>
          <m:sub>
            <m:r>
              <m:rPr>
                <m:sty m:val="p"/>
              </m:rPr>
              <m:t>,</m:t>
            </m:r>
            <m:r>
              <m:t>c</m:t>
            </m:r>
          </m:sub>
          <m:sup>
            <m:r>
              <m:t>T</m:t>
            </m:r>
          </m:sup>
        </m:sSubSup>
        <m:r>
          <m:t>K</m:t>
        </m:r>
        <m:r>
          <m:rPr>
            <m:sty m:val="p"/>
          </m:rPr>
          <m:t>Ψ</m:t>
        </m:r>
      </m:oMath>
      <w:r>
        <w:t xml:space="preserve"> </w:t>
      </w:r>
      <w:r>
        <w:rPr>
          <w:rFonts w:hint="eastAsia"/>
        </w:rPr>
        <w:t xml:space="preserve">与</w:t>
      </w:r>
      <w:r>
        <w:t xml:space="preserve"> </w:t>
      </w:r>
      <m:oMath>
        <m:sSup>
          <m:e>
            <m:r>
              <m:rPr>
                <m:sty m:val="p"/>
              </m:rPr>
              <m:t>Ψ</m:t>
            </m:r>
          </m:e>
          <m:sup>
            <m:r>
              <m:t>T</m:t>
            </m:r>
          </m:sup>
        </m:sSup>
        <m:r>
          <m:t>K</m:t>
        </m:r>
        <m:sSub>
          <m:e>
            <m:r>
              <m:rPr>
                <m:sty m:val="p"/>
              </m:rPr>
              <m:t>Ψ</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rPr>
                <m:sty m:val="p"/>
              </m:rPr>
              <m:t>Ψ</m:t>
            </m:r>
          </m:e>
          <m:sup>
            <m:r>
              <m:t>T</m:t>
            </m:r>
          </m:sup>
        </m:sSup>
        <m:r>
          <m:t>K</m:t>
        </m:r>
        <m:r>
          <m:rPr>
            <m:sty m:val="p"/>
          </m:rPr>
          <m:t>Ψ</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。在装配映射固定的条件下结合式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rPr>
          <w:rFonts w:hint="eastAsia"/>
        </w:rPr>
        <w:t xml:space="preserve">。记</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，使得</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rPr>
          <w:rFonts w:hint="eastAsia"/>
        </w:rPr>
        <w:t xml:space="preserve">，则含位移恢复算子导数的两项化为</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节）中的灵敏度则不同，是在恢复的位移场固定时对矩积分进行反向模式微分得到的。该导数为固定裁剪拓扑下离散矩的精确导数，与式</w:t>
      </w:r>
      <w:r>
        <w:t xml:space="preserve"> (H.3) </w:t>
      </w:r>
      <w:r>
        <w:rPr>
          <w:rFonts w:hint="eastAsia"/>
        </w:rPr>
        <w:t xml:space="preserve">吻合至</w:t>
      </w:r>
      <w:r>
        <w:t xml:space="preserve"> </w:t>
      </w:r>
      <m:oMath>
        <m:r>
          <m:t>2</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S1）。</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rPr>
            <m:sty m:val="p"/>
          </m:rPr>
          <m:t>Ψ</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rPr>
            <m:sty m:val="p"/>
          </m:rPr>
          <m:t>Ψ</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rPr>
            <m:sty m:val="p"/>
          </m:rPr>
          <m:t>Ψ</m:t>
        </m:r>
        <m:r>
          <m:rPr>
            <m:sty m:val="p"/>
          </m:rPr>
          <m:t>=</m:t>
        </m:r>
        <m:r>
          <m:t>0</m:t>
        </m:r>
      </m:oMath>
      <w:r>
        <w:t xml:space="preserve"> </w:t>
      </w:r>
      <w:r>
        <w:rPr>
          <w:rFonts w:hint="eastAsia"/>
        </w:rPr>
        <w:t xml:space="preserve">求导得</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中的残差项消去了关于内部位移误差的线性项，代之以一个由位移恢复误差的设计导数加权的项。灵敏度估计与完整导数二者误差界中的线性项分别含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t xml:space="preserve">。</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形函数非负，则增大某个角点厚度参数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93">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7">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9">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8">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8">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4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6">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9">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Düster, A., Parvizian, J., Yang, Z., Rank, E. (2008).</w:t>
      </w:r>
      <w:r>
        <w:t xml:space="preserve"> </w:t>
      </w:r>
      <w:hyperlink r:id="rId82">
        <w:r>
          <w:rPr>
            <w:rStyle w:val="Hyperlink"/>
          </w:rPr>
          <w:t xml:space="preserve">The finite cell method for three-dimensional problems of solid mechanics</w:t>
        </w:r>
      </w:hyperlink>
      <w:r>
        <w:t xml:space="preserve">.</w:t>
      </w:r>
      <w:r>
        <w:t xml:space="preserve"> </w:t>
      </w:r>
      <w:r>
        <w:rPr>
          <w:i/>
          <w:iCs/>
        </w:rPr>
        <w:t xml:space="preserve">Computer Methods in Applied Mechanics and Engineering</w:t>
      </w:r>
      <w:r>
        <w:t xml:space="preserve">, 197(45–48), 3768–3782.</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6">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8">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4">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8">
        <w:r>
          <w:rPr>
            <w:rStyle w:val="Hyperlink"/>
          </w:rPr>
          <w:t xml:space="preserve">doi:10.1002/nme.339</w:t>
        </w:r>
      </w:hyperlink>
      <w:r>
        <w:t xml:space="preserve">.</w:t>
      </w:r>
    </w:p>
    <w:p>
      <w:pPr>
        <w:pStyle w:val="BodyText"/>
      </w:pPr>
      <w:r>
        <w:t xml:space="preserve">Giles, M. B., Pierce, N. A. (2000).</w:t>
      </w:r>
      <w:r>
        <w:t xml:space="preserve"> </w:t>
      </w:r>
      <w:hyperlink r:id="rId99">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3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4">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7">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5">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43">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1">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2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2">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4">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Müller, B., Kummer, F., Oberlack, M. (2013).</w:t>
      </w:r>
      <w:r>
        <w:t xml:space="preserve"> </w:t>
      </w:r>
      <w:hyperlink r:id="rId83">
        <w:r>
          <w:rPr>
            <w:rStyle w:val="Hyperlink"/>
          </w:rPr>
          <w:t xml:space="preserve">Highly accurate surface and volume integration on implicit domains by means of moment-fitting</w:t>
        </w:r>
      </w:hyperlink>
      <w:r>
        <w:t xml:space="preserve">.</w:t>
      </w:r>
      <w:r>
        <w:t xml:space="preserve"> </w:t>
      </w:r>
      <w:r>
        <w:rPr>
          <w:i/>
          <w:iCs/>
        </w:rPr>
        <w:t xml:space="preserve">International Journal for Numerical Methods in Engineering</w:t>
      </w:r>
      <w:r>
        <w:t xml:space="preserve">, 96(8), 512–528.</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Parvizian, J., Düster, A., Rank, E. (2007).</w:t>
      </w:r>
      <w:r>
        <w:t xml:space="preserve"> </w:t>
      </w:r>
      <w:hyperlink r:id="rId81">
        <w:r>
          <w:rPr>
            <w:rStyle w:val="Hyperlink"/>
          </w:rPr>
          <w:t xml:space="preserve">Finite cell method: h- and p-extension for embedded domain problems in solid mechanics</w:t>
        </w:r>
      </w:hyperlink>
      <w:r>
        <w:t xml:space="preserve">.</w:t>
      </w:r>
      <w:r>
        <w:t xml:space="preserve"> </w:t>
      </w:r>
      <w:r>
        <w:rPr>
          <w:i/>
          <w:iCs/>
        </w:rPr>
        <w:t xml:space="preserve">Computational Mechanics</w:t>
      </w:r>
      <w:r>
        <w:t xml:space="preserve">, 41(1), 121–133.</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Saye, R. I. (2015).</w:t>
      </w:r>
      <w:r>
        <w:t xml:space="preserve"> </w:t>
      </w:r>
      <w:hyperlink r:id="rId84">
        <w:r>
          <w:rPr>
            <w:rStyle w:val="Hyperlink"/>
          </w:rPr>
          <w:t xml:space="preserve">High-order quadrature methods for implicitly defined surfaces and volumes in hyperrectangles</w:t>
        </w:r>
      </w:hyperlink>
      <w:r>
        <w:t xml:space="preserve">.</w:t>
      </w:r>
      <w:r>
        <w:t xml:space="preserve"> </w:t>
      </w:r>
      <w:r>
        <w:rPr>
          <w:i/>
          <w:iCs/>
        </w:rPr>
        <w:t xml:space="preserve">SIAM Journal on Scientific Computing</w:t>
      </w:r>
      <w:r>
        <w:t xml:space="preserve">, 37(2), A993–A1019.</w:t>
      </w:r>
    </w:p>
    <w:p>
      <w:pPr>
        <w:pStyle w:val="BodyText"/>
      </w:pPr>
      <w:r>
        <w:t xml:space="preserve">Smetana, K., Patera, A. T. (2016).</w:t>
      </w:r>
      <w:r>
        <w:t xml:space="preserve"> </w:t>
      </w:r>
      <w:hyperlink r:id="rId3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30">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0">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5">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5" Target="media/rId85.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00" Target="media/rId100.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90" Target="media/rId90.png" /><Relationship Type="http://schemas.openxmlformats.org/officeDocument/2006/relationships/image" Id="rId109" Target="media/rId109.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31" Target="media/rId131.png" /><Relationship Type="http://schemas.openxmlformats.org/officeDocument/2006/relationships/image" Id="rId140" Target="media/rId140.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6"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30"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8"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83" Target="https://doi.org/10.1002/nme.4569"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4"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8" Target="https://doi.org/10.1007/3-540-47789-6_66" TargetMode="External" /><Relationship Type="http://schemas.openxmlformats.org/officeDocument/2006/relationships/hyperlink" Id="rId94" Target="https://doi.org/10.1007/978-3-662-02427-0" TargetMode="External" /><Relationship Type="http://schemas.openxmlformats.org/officeDocument/2006/relationships/hyperlink" Id="rId98" Target="https://doi.org/10.1007/978-3-662-05086-6" TargetMode="External" /><Relationship Type="http://schemas.openxmlformats.org/officeDocument/2006/relationships/hyperlink" Id="rId97"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81" Target="https://doi.org/10.1007/s00466-007-0173-y"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43"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82" Target="https://doi.org/10.1016/j.cma.2008.02.036"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93" Target="https://doi.org/10.1016/s0021-9991(03)00194-3" TargetMode="External" /><Relationship Type="http://schemas.openxmlformats.org/officeDocument/2006/relationships/hyperlink" Id="rId89" Target="https://doi.org/10.1017/S0962492901000010" TargetMode="External" /><Relationship Type="http://schemas.openxmlformats.org/officeDocument/2006/relationships/hyperlink" Id="rId99"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84" Target="https://doi.org/10.1137/140966290"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9"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5"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7"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5"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6"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30"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8"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83" Target="https://doi.org/10.1002/nme.4569"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4"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8" Target="https://doi.org/10.1007/3-540-47789-6_66" TargetMode="External" /><Relationship Type="http://schemas.openxmlformats.org/officeDocument/2006/relationships/hyperlink" Id="rId94" Target="https://doi.org/10.1007/978-3-662-02427-0" TargetMode="External" /><Relationship Type="http://schemas.openxmlformats.org/officeDocument/2006/relationships/hyperlink" Id="rId98" Target="https://doi.org/10.1007/978-3-662-05086-6" TargetMode="External" /><Relationship Type="http://schemas.openxmlformats.org/officeDocument/2006/relationships/hyperlink" Id="rId97"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81" Target="https://doi.org/10.1007/s00466-007-0173-y"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43"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82" Target="https://doi.org/10.1016/j.cma.2008.02.036"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93" Target="https://doi.org/10.1016/s0021-9991(03)00194-3" TargetMode="External" /><Relationship Type="http://schemas.openxmlformats.org/officeDocument/2006/relationships/hyperlink" Id="rId89" Target="https://doi.org/10.1017/S0962492901000010" TargetMode="External" /><Relationship Type="http://schemas.openxmlformats.org/officeDocument/2006/relationships/hyperlink" Id="rId99"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84" Target="https://doi.org/10.1137/140966290"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9"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5"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7"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5"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2026-10-16T20:09:27Z</dcterms:created>
  <dcterms:modified xsi:type="dcterms:W3CDTF">2026-10-16T20:09:27Z</dcterms:modified>
</cp:coreProperties>
</file>

<file path=docProps/custom.xml><?xml version="1.0" encoding="utf-8"?>
<Properties xmlns="http://schemas.openxmlformats.org/officeDocument/2006/custom-properties" xmlns:vt="http://schemas.openxmlformats.org/officeDocument/2006/docPropsVTypes"/>
</file>