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81.png" ContentType="image/png"/>
  <Override PartName="/word/media/rId99.png" ContentType="image/png"/>
  <Override PartName="/word/media/rId102.png" ContentType="image/png"/>
  <Override PartName="/word/media/rId108.png" ContentType="image/png"/>
  <Override PartName="/word/media/rId114.png" ContentType="image/png"/>
  <Override PartName="/word/media/rId120.png" ContentType="image/png"/>
  <Override PartName="/word/media/rId96.png" ContentType="image/png"/>
  <Override PartName="/word/media/rId111.png" ContentType="image/png"/>
  <Override PartName="/word/media/rId117.png" ContentType="image/png"/>
  <Override PartName="/word/media/rId86.png" ContentType="image/png"/>
  <Override PartName="/word/media/rId105.png" ContentType="image/png"/>
  <Override PartName="/word/media/rId130.png" ContentType="image/png"/>
  <Override PartName="/word/media/rId133.png" ContentType="image/png"/>
  <Override PartName="/word/media/rId127.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NICE: neural-initialised static condensation with equilibrium correction, with application to the thickness design of cut TPMS lattices</w:t>
      </w:r>
    </w:p>
    <w:p>
      <w:pPr>
        <w:pStyle w:val="Heading2"/>
      </w:pPr>
      <w:r>
        <w:t xml:space="preserve">Abstract</w:t>
      </w:r>
    </w:p>
    <w:p>
      <w:pPr>
        <w:pStyle w:val="FirstParagraph"/>
      </w:pPr>
      <w:r>
        <w:t xml:space="preserve">Thickness optimisation of lattices trimmed to a part's shape needs fine-scale accuracy and fast analysis in every iteration. Fine-scale finite element models discretise every cell, so each iteration reassembles and solves a large system. Homogenisation assumes periodic boundary conditions, which fail without scale separation or when cells are cut. Static condensation eliminates interior degrees of freedom exactly but refactorises every interior stiffness matrix at each iteration. NICE, proposed here, avoids these factorisations. It retains all degrees of freedom on cell faces and in elements cut by the trimming plane; a network with the cell geometry as input maps retained to interior displacements, a two-grid correction reduces the interior force imbalance, and the corrected field's strain energy gives the condensed stiffness. For any network parameters, the condensed strain energy is never below the exact value, exceeding it to second order in the interior displacement error. Sensitivity errors are of first order, so accurate compliance does not ensure accurate sensitivities; training and checks cover both. For cut Schwarz-P cells, the mean energy error over 80 validation geometries is 0.074%. Two eight-cell lattices have compliance errors below 0.015% and gradient errors within 0.09% under face loads. An eight-cell analysis with sensitivities is about ten times faster than a direct full-lattice solve, and thickness optimisation reproduces the exact-condensation design, with corner parameters within 0.0051. For a 24-cell layer clamped at its cut, homogenisation underestimates compliance by 27%, whereas NICE agrees with exact condensation to 0.03% and 0.3% in compliance and gradient.</w:t>
      </w:r>
    </w:p>
    <w:p>
      <w:pPr>
        <w:pStyle w:val="BodyText"/>
      </w:pPr>
      <w:r>
        <w:rPr>
          <w:b/>
          <w:bCs/>
        </w:rPr>
        <w:t xml:space="preserve">Keywords:</w:t>
      </w:r>
      <w:r>
        <w:t xml:space="preserve"> </w:t>
      </w:r>
      <w:r>
        <w:t xml:space="preserve">superelement; static condensation; neural network; multigrid; cut finite element method; TPMS lattice; thickness optimisation.</w:t>
      </w:r>
    </w:p>
    <w:p>
      <w:pPr>
        <w:pStyle w:val="Heading2"/>
      </w:pPr>
      <w:r>
        <w:t xml:space="preserve">1. Introduction</w:t>
      </w:r>
    </w:p>
    <w:p>
      <w:pPr>
        <w:pStyle w:val="FirstParagraph"/>
      </w:pPr>
      <w:r>
        <w:t xml:space="preserve">The stiffness of a lattice can be tailored by grading the thickness of its cells</w:t>
      </w:r>
      <w:r>
        <w:t xml:space="preserve"> </w:t>
      </w:r>
      <w:hyperlink r:id="rId20">
        <w:r>
          <w:rPr>
            <w:rStyle w:val="Hyperlink"/>
          </w:rPr>
          <w:t xml:space="preserve">Yu et al. (2019)</w:t>
        </w:r>
      </w:hyperlink>
      <w:r>
        <w:t xml:space="preserve">. In the thickness design of a graded lattice, the thickness parameters of the cells are the design variables, and their distribution is determined by iterative optimisation. The design depends on local responses, such as the stiffness of the cells next to supports and loads and the sensitivity of the compliance to the thickness of each cell, so the response of every cell must be computed accurately. At the same time, the whole structure is reanalysed at every design iteration, and the cost of each analysis, which grows with the size of the model, accumulates over the optimisation. Accuracy thus calls for a model that resolves the deformation at the scale of the cells, whereas efficiency calls for a model that is as small as possible.</w:t>
      </w:r>
    </w:p>
    <w:p>
      <w:pPr>
        <w:pStyle w:val="BodyText"/>
      </w:pPr>
      <w:r>
        <w:t xml:space="preserve">Fine-scale finite element models discretise every cell and meet the accuracy requirement; with large-scale parallel solvers, such models have been used in topology optimisation at very large scale</w:t>
      </w:r>
      <w:r>
        <w:t xml:space="preserve"> </w:t>
      </w:r>
      <w:hyperlink r:id="rId21">
        <w:r>
          <w:rPr>
            <w:rStyle w:val="Hyperlink"/>
          </w:rPr>
          <w:t xml:space="preserve">Aage et al. (2017)</w:t>
        </w:r>
      </w:hyperlink>
      <w:r>
        <w:t xml:space="preserve">. Because every design iteration changes the geometry of every cell, however, a fine-scale model must be reassembled and solved again at every iteration (Section 5.9). Homogenisation replaces the cells by an equivalent material; it is inexpensive and is the usual basis for the design of graded lattices</w:t>
      </w:r>
      <w:r>
        <w:t xml:space="preserve"> </w:t>
      </w:r>
      <w:hyperlink r:id="rId22">
        <w:r>
          <w:rPr>
            <w:rStyle w:val="Hyperlink"/>
          </w:rPr>
          <w:t xml:space="preserve">Li et al. (2018)</w:t>
        </w:r>
      </w:hyperlink>
      <w:r>
        <w:t xml:space="preserve">,</w:t>
      </w:r>
      <w:r>
        <w:t xml:space="preserve"> </w:t>
      </w:r>
      <w:hyperlink r:id="rId23">
        <w:r>
          <w:rPr>
            <w:rStyle w:val="Hyperlink"/>
          </w:rPr>
          <w:t xml:space="preserve">Wu et al. (2021)</w:t>
        </w:r>
      </w:hyperlink>
      <w:r>
        <w:t xml:space="preserve">. It imposes periodic boundary conditions on a unit cell, which presumes that the structure is much larger than a cell and that the cells are complete and periodically arranged. Near supports, loads and boundaries, the displacement field varies on the scale of a cell, so scale separation no longer holds; when a lattice is trimmed to the shape of a part, the cut cells at its boundary are incomplete, so periodicity no longer holds either. For the plate of Section 5.10, a single layer of cells clamped at its cut (Figure 1), the homogenised model underestimates the compliance of the uniform starting design by 27%.</w:t>
      </w:r>
    </w:p>
    <w:p>
      <w:pPr>
        <w:pStyle w:val="BodyText"/>
      </w:pPr>
      <w:r>
        <w:drawing>
          <wp:inline>
            <wp:extent cx="5334000" cy="2257171"/>
            <wp:effectExtent b="0" l="0" r="0" t="0"/>
            <wp:docPr descr="Figure 1" title="" id="25" name="Picture"/>
            <a:graphic>
              <a:graphicData uri="http://schemas.openxmlformats.org/drawingml/2006/picture">
                <pic:pic>
                  <pic:nvPicPr>
                    <pic:cNvPr descr="figures/F00_problem.png" id="26" name="Picture"/>
                    <pic:cNvPicPr>
                      <a:picLocks noChangeArrowheads="1" noChangeAspect="1"/>
                    </pic:cNvPicPr>
                  </pic:nvPicPr>
                  <pic:blipFill>
                    <a:blip r:embed="rId24"/>
                    <a:stretch>
                      <a:fillRect/>
                    </a:stretch>
                  </pic:blipFill>
                  <pic:spPr bwMode="auto">
                    <a:xfrm>
                      <a:off x="0" y="0"/>
                      <a:ext cx="5334000" cy="2257171"/>
                    </a:xfrm>
                    <a:prstGeom prst="rect">
                      <a:avLst/>
                    </a:prstGeom>
                    <a:noFill/>
                    <a:ln w="9525">
                      <a:noFill/>
                      <a:headEnd/>
                      <a:tailEnd/>
                    </a:ln>
                  </pic:spPr>
                </pic:pic>
              </a:graphicData>
            </a:graphic>
          </wp:inline>
        </w:drawing>
      </w:r>
    </w:p>
    <w:p>
      <w:pPr>
        <w:pStyle w:val="BodyText"/>
      </w:pPr>
      <w:r>
        <w:rPr>
          <w:b/>
          <w:bCs/>
        </w:rPr>
        <w:t xml:space="preserve">Figure 1. A lattice trimmed to the shape of a part and clamped at its cut.</w:t>
      </w:r>
      <w:r>
        <w:t xml:space="preserve"> </w:t>
      </w:r>
      <w:r>
        <w:t xml:space="preserve">(a)</w:t>
      </w:r>
      <w:r>
        <w:t xml:space="preserve"> </w:t>
      </w:r>
      <m:oMath>
        <m:r>
          <m:t>8</m:t>
        </m:r>
        <m:r>
          <m:rPr>
            <m:sty m:val="p"/>
          </m:rPr>
          <m:t>×</m:t>
        </m:r>
        <m:r>
          <m:t>4</m:t>
        </m:r>
      </m:oMath>
      <w:r>
        <w:t xml:space="preserve"> </w:t>
      </w:r>
      <w:r>
        <w:t xml:space="preserve">Schwarz-P cells (</w:t>
      </w:r>
      <m:oMath>
        <m:r>
          <m:t>τ</m:t>
        </m:r>
        <m:r>
          <m:rPr>
            <m:sty m:val="p"/>
          </m:rPr>
          <m:t>=</m:t>
        </m:r>
        <m:r>
          <m:t>0.40</m:t>
        </m:r>
      </m:oMath>
      <w:r>
        <w:t xml:space="preserve">) after a planar cut, leaving 16 uncut cells (light) and eight cut cells (dark); all degrees of freedom of the cut-plane elements are fixed (hatched line), and the end face carries an in-plane traction (arrows). (b) The cut cell outlined in (a): of its 72,631 nodes, the 9,674 nodes on the cell faces (blue) and in the cut-plane elements (sand) are retained, and the other nodes are eliminated by static condensation.</w:t>
      </w:r>
    </w:p>
    <w:p>
      <w:pPr>
        <w:pStyle w:val="BodyText"/>
      </w:pPr>
      <w:r>
        <w:t xml:space="preserve">Substructuring lies between these two approaches. Each cell is treated as a substructure, or superelement, whose interior degrees of freedom are eliminated by static condensation, so that only the retained (master) degrees of freedom through which the cell connects to its neighbours, supports and loads remain</w:t>
      </w:r>
      <w:r>
        <w:t xml:space="preserve"> </w:t>
      </w:r>
      <w:hyperlink r:id="rId27">
        <w:r>
          <w:rPr>
            <w:rStyle w:val="Hyperlink"/>
          </w:rPr>
          <w:t xml:space="preserve">Guyan (1965)</w:t>
        </w:r>
      </w:hyperlink>
      <w:r>
        <w:t xml:space="preserve">,</w:t>
      </w:r>
      <w:r>
        <w:t xml:space="preserve"> </w:t>
      </w:r>
      <w:hyperlink r:id="rId28">
        <w:r>
          <w:rPr>
            <w:rStyle w:val="Hyperlink"/>
          </w:rPr>
          <w:t xml:space="preserve">Irons (1965)</w:t>
        </w:r>
      </w:hyperlink>
      <w:r>
        <w:t xml:space="preserve">. The global system is assembled and solved on the retained degrees of freedom only, and the interior displacements of each cell are recovered afterwards to evaluate local quantities such as the sensitivities. For cut thin-walled cells, the retained degrees of freedom are those of all nodes on the cell faces and of all nodes of the elements intersected by the trimming plane, hereafter referred to as cut-plane elements; for the 80 validation geometries of this paper, a cell has 2,679 to 45,900 retained degrees of freedom, with a median of about</w:t>
      </w:r>
      <w:r>
        <w:t xml:space="preserve"> </w:t>
      </w:r>
      <m:oMath>
        <m:r>
          <m:t>2.4</m:t>
        </m:r>
        <m:r>
          <m:rPr>
            <m:sty m:val="p"/>
          </m:rPr>
          <m:t>×</m:t>
        </m:r>
        <m:sSup>
          <m:e>
            <m:r>
              <m:t>10</m:t>
            </m:r>
          </m:e>
          <m:sup>
            <m:r>
              <m:t>4</m:t>
            </m:r>
          </m:sup>
        </m:sSup>
      </m:oMath>
      <w:r>
        <w:t xml:space="preserve">, and, at the median, about six times as many interior ones (Figure 1b). Static condensation introduces no approximation, but it requires a sparse Cholesky factorisation of the interior stiffness matrix of every cell, from which a dense condensed stiffness matrix is formed. For a cell with the median number of retained degrees of freedom, this matrix occupies 4.2 GiB in double precision, and for the deployed cells of Section 5.9 the Cholesky factor of a single cell occupies 0.60–9.4 GiB. Because every design iteration changes the geometry of every cell, these factorisations must be repeated for all cells at every iteration; on the eight-cell lattices of Section 5.9, one analysis by conventional exact static condensation takes 16–20 min, longer than the 14–17 min of a direct solve of the whole lattice.</w:t>
      </w:r>
    </w:p>
    <w:p>
      <w:pPr>
        <w:pStyle w:val="BodyText"/>
      </w:pPr>
      <w:r>
        <w:t xml:space="preserve">Learned component models obtain the stiffness relation of an element or a substructure from a neural network, so that no interior equilibrium problem of the component has to be solved during the analysis. For example,</w:t>
      </w:r>
      <w:r>
        <w:t xml:space="preserve"> </w:t>
      </w:r>
      <w:hyperlink r:id="rId29">
        <w:r>
          <w:rPr>
            <w:rStyle w:val="Hyperlink"/>
          </w:rPr>
          <w:t xml:space="preserve">Capuano &amp; Rimoli (2019)</w:t>
        </w:r>
      </w:hyperlink>
      <w:r>
        <w:t xml:space="preserve"> </w:t>
      </w:r>
      <w:r>
        <w:t xml:space="preserve">map the nodal displacements of an element directly to its nodal forces, and learned substructures</w:t>
      </w:r>
      <w:r>
        <w:t xml:space="preserve"> </w:t>
      </w:r>
      <w:hyperlink r:id="rId30">
        <w:r>
          <w:rPr>
            <w:rStyle w:val="Hyperlink"/>
          </w:rPr>
          <w:t xml:space="preserve">Huang et al. (2023)</w:t>
        </w:r>
      </w:hyperlink>
      <w:r>
        <w:t xml:space="preserve">,</w:t>
      </w:r>
      <w:r>
        <w:t xml:space="preserve"> </w:t>
      </w:r>
      <w:hyperlink r:id="rId31">
        <w:r>
          <w:rPr>
            <w:rStyle w:val="Hyperlink"/>
          </w:rPr>
          <w:t xml:space="preserve">Guo et al. (2026a)</w:t>
        </w:r>
      </w:hyperlink>
      <w:r>
        <w:t xml:space="preserve"> </w:t>
      </w:r>
      <w:r>
        <w:t xml:space="preserve">predict numerical shape functions with a neural network, compute the substructure stiffness matrix as</w:t>
      </w:r>
      <w:r>
        <w:t xml:space="preserve"> </w:t>
      </w:r>
      <m:oMath>
        <m:sSup>
          <m:e>
            <m:r>
              <m:t>N</m:t>
            </m:r>
          </m:e>
          <m:sup>
            <m:r>
              <m:t>T</m:t>
            </m:r>
          </m:sup>
        </m:sSup>
        <m:r>
          <m:t>K</m:t>
        </m:r>
        <m:r>
          <m:t>N</m:t>
        </m:r>
      </m:oMath>
      <w:r>
        <w:t xml:space="preserve"> </w:t>
      </w:r>
      <w:r>
        <w:t xml:space="preserve">and assemble the substructures in the manner of finite elements. To keep the network output small, learned substructures describe the boundary displacement of each substructure by a few degrees of freedom, for example through linear or cubic Bézier interpolation, and the network outputs one shape function for each boundary degree of freedom; port reduction</w:t>
      </w:r>
      <w:r>
        <w:t xml:space="preserve"> </w:t>
      </w:r>
      <w:hyperlink r:id="rId32">
        <w:r>
          <w:rPr>
            <w:rStyle w:val="Hyperlink"/>
          </w:rPr>
          <w:t xml:space="preserve">Eftang &amp; Patera (2013)</w:t>
        </w:r>
      </w:hyperlink>
      <w:r>
        <w:t xml:space="preserve">,</w:t>
      </w:r>
      <w:r>
        <w:t xml:space="preserve"> </w:t>
      </w:r>
      <w:hyperlink r:id="rId33">
        <w:r>
          <w:rPr>
            <w:rStyle w:val="Hyperlink"/>
          </w:rPr>
          <w:t xml:space="preserve">Smetana &amp; Patera (2016)</w:t>
        </w:r>
      </w:hyperlink>
      <w:r>
        <w:t xml:space="preserve">,</w:t>
      </w:r>
      <w:r>
        <w:t xml:space="preserve"> </w:t>
      </w:r>
      <w:hyperlink r:id="rId34">
        <w:r>
          <w:rPr>
            <w:rStyle w:val="Hyperlink"/>
          </w:rPr>
          <w:t xml:space="preserve">Ballani et al. (2018)</w:t>
        </w:r>
      </w:hyperlink>
      <w:r>
        <w:t xml:space="preserve"> </w:t>
      </w:r>
      <w:r>
        <w:t xml:space="preserve">likewise reduces the degrees of freedom shared between components. Reducing the boundary degrees of freedom restricts the displacements that neighbouring substructures can exchange, and the resulting model error cannot be removed by a more accurate interior approximation. For cut cells, the supports and loads on the cut surface act on all nodes of the cut-plane elements, whose degrees of freedom must all be retained, so the size and composition of the set of retained degrees of freedom change with the cell geometry.</w:t>
      </w:r>
    </w:p>
    <w:p>
      <w:pPr>
        <w:pStyle w:val="BodyText"/>
      </w:pPr>
      <w:r>
        <w:t xml:space="preserve">This paper therefore proposes neural-initialised static condensation with equilibrium correction (NICE). NICE retains all degrees of freedom on the cell faces and in the cut-plane elements and approximates only the interior displacements: a neural network that takes the cell geometry as input maps the retained displacements to an initial interior displacement field, and one two-grid cycle of Chebyshev smoothing and coarse-grid correction</w:t>
      </w:r>
      <w:r>
        <w:t xml:space="preserve"> </w:t>
      </w:r>
      <w:hyperlink r:id="rId35">
        <w:r>
          <w:rPr>
            <w:rStyle w:val="Hyperlink"/>
          </w:rPr>
          <w:t xml:space="preserve">Xu (1992)</w:t>
        </w:r>
      </w:hyperlink>
      <w:r>
        <w:t xml:space="preserve">, applied with the retained displacements held fixed, reduces the interior force imbalance. The network is nonlinear in the geometry but exactly linear in the retained displacements. Its parameters act on local node positions, feature channels and grid levels rather than on individual degrees of freedom, so that one network of about</w:t>
      </w:r>
      <w:r>
        <w:t xml:space="preserve"> </w:t>
      </w:r>
      <m:oMath>
        <m:r>
          <m:t>6</m:t>
        </m:r>
        <m:r>
          <m:rPr>
            <m:sty m:val="p"/>
          </m:rPr>
          <m:t>×</m:t>
        </m:r>
        <m:sSup>
          <m:e>
            <m:r>
              <m:t>10</m:t>
            </m:r>
          </m:e>
          <m:sup>
            <m:r>
              <m:t>5</m:t>
            </m:r>
          </m:sup>
        </m:sSup>
      </m:oMath>
      <w:r>
        <w:t xml:space="preserve"> </w:t>
      </w:r>
      <w:r>
        <w:t xml:space="preserve">parameters serves cells with different numbers of retained degrees of freedom. The smoothing mainly reduces the high-frequency part of the interior error, and the coarse-grid correction reduces its smooth part. The network and the correction together define a linear map from the retained displacements to the displacements of the whole cell, and the condensed stiffness is computed from the strain energy of the resulting displacement field. The assembled system is solved by preconditioned conjugate gradients, which need only products of the condensed stiffness with vectors; each product is obtained by applying the network, the correction, the cell stiffness matrix and the transposes of the correction and the network in turn, so neither the map nor the condensed stiffness has to be formed.</w:t>
      </w:r>
    </w:p>
    <w:p>
      <w:pPr>
        <w:pStyle w:val="BodyText"/>
      </w:pPr>
      <w:r>
        <w:t xml:space="preserve">The output of the NICE network is exactly linear in the retained displacements and, by construction, reproduces them and rigid-body motions, so the condensed stiffness computed from the strain energy of the resulting displacement field is symmetric positive semidefinite, with rigid-body motions as its only zero-energy modes. By the principle of minimum potential energy, this stiffness gives a strain energy never below the exact value, the excess being exactly the strain energy of the interior displacement error, and is an upper bound on the exact condensed stiffness; these properties follow from the network architecture and do not depend on the training accuracy. The two-grid correction is a fixed linear operation that leaves the retained displacements and rigid-body motions unchanged, so the corrected condensed stiffness retains these properties. The Chebyshev smoothing of the correction is constructed for an eigenvalue interval of the diagonally scaled interior stiffness matrix; when the upper end of this interval is not below the actual largest eigenvalue, the smoothing amplifies no error component, and the coarse-grid correction, solved exactly, is a projection in the energy norm and does not increase the error either. The correction therefore does not increase the error of the condensed stiffness</w:t>
      </w:r>
      <w:r>
        <w:t xml:space="preserve"> </w:t>
      </w:r>
      <w:hyperlink r:id="rId36">
        <w:r>
          <w:rPr>
            <w:rStyle w:val="Hyperlink"/>
          </w:rPr>
          <w:t xml:space="preserve">Golub &amp; Varga (1961)</w:t>
        </w:r>
      </w:hyperlink>
      <w:r>
        <w:t xml:space="preserve">,</w:t>
      </w:r>
      <w:r>
        <w:t xml:space="preserve"> </w:t>
      </w:r>
      <w:hyperlink r:id="rId37">
        <w:r>
          <w:rPr>
            <w:rStyle w:val="Hyperlink"/>
          </w:rPr>
          <w:t xml:space="preserve">Xu &amp; Zikatanov (2002)</w:t>
        </w:r>
      </w:hyperlink>
      <w:r>
        <w:t xml:space="preserve">. The network is trained with the correction applied, and the two complement each other: under the same correction, a graph-harmonic initial field, which has no trainable parameters, leaves 5.4 to 265 times the mean energy error of NICE (Section 5.5).</w:t>
      </w:r>
    </w:p>
    <w:p>
      <w:pPr>
        <w:pStyle w:val="BodyText"/>
      </w:pPr>
      <w:r>
        <w:t xml:space="preserve">The interior displacement error affects the compliance and the sensitivities differently. The relative compliance error does not exceed the sum of the cell energy errors weighted by the fractions of the strain energy that the cells carry, and is of second order in the interior displacement error. The thickness sensitivities, by contrast, contain a term of first order in this error, introduced through the derivative of the stiffness matrix with respect to the thickness, which the energy error bounds only at the order of its square root. An accurate compliance therefore does not ensure accurate sensitivities: a cell that carries a small fraction of the energy has little effect on the compliance but may still have inaccurate sensitivities. Similar observations have been made for approximate reanalysis and inexact solves in topology optimisation</w:t>
      </w:r>
      <w:r>
        <w:t xml:space="preserve"> </w:t>
      </w:r>
      <w:hyperlink r:id="rId38">
        <w:r>
          <w:rPr>
            <w:rStyle w:val="Hyperlink"/>
          </w:rPr>
          <w:t xml:space="preserve">Amir et al. (2009)</w:t>
        </w:r>
      </w:hyperlink>
      <w:r>
        <w:t xml:space="preserve">,</w:t>
      </w:r>
      <w:r>
        <w:t xml:space="preserve"> </w:t>
      </w:r>
      <w:hyperlink r:id="rId39">
        <w:r>
          <w:rPr>
            <w:rStyle w:val="Hyperlink"/>
          </w:rPr>
          <w:t xml:space="preserve">Amir et al. (2010)</w:t>
        </w:r>
      </w:hyperlink>
      <w:r>
        <w:t xml:space="preserve">,</w:t>
      </w:r>
      <w:r>
        <w:t xml:space="preserve"> </w:t>
      </w:r>
      <w:hyperlink r:id="rId40">
        <w:r>
          <w:rPr>
            <w:rStyle w:val="Hyperlink"/>
          </w:rPr>
          <w:t xml:space="preserve">Gogu (2015)</w:t>
        </w:r>
      </w:hyperlink>
      <w:r>
        <w:t xml:space="preserve">. Section 4 derives these relations for any interior approximation with the linearity and reproduction properties above; accordingly, NICE is trained and checked on both the compliance and the sensitivities (Section 5.6).</w:t>
      </w:r>
    </w:p>
    <w:p>
      <w:pPr>
        <w:pStyle w:val="BodyText"/>
      </w:pPr>
      <w:r>
        <w:t xml:space="preserve">The main contributions are as follows.</w:t>
      </w:r>
    </w:p>
    <w:p>
      <w:pPr>
        <w:pStyle w:val="Compact"/>
        <w:numPr>
          <w:ilvl w:val="0"/>
          <w:numId w:val="1001"/>
        </w:numPr>
      </w:pPr>
      <w:r>
        <w:t xml:space="preserve">All degrees of freedom on the faces of a cut cell and in its cut-plane elements are retained, and only the interior displacements are approximated. Supports and loads on the cut surface can therefore be applied directly to retained degrees of freedom, and keeping all retained degrees of freedom avoids the error caused by reducing the boundary degrees of freedom, which Section 5.7 shows to affect mainly the local sensitivity (Sections 2, 5.7 and 5.10).</w:t>
      </w:r>
    </w:p>
    <w:p>
      <w:pPr>
        <w:pStyle w:val="Compact"/>
        <w:numPr>
          <w:ilvl w:val="0"/>
          <w:numId w:val="1001"/>
        </w:numPr>
      </w:pPr>
      <w:r>
        <w:t xml:space="preserve">A network architecture is proposed for sets of retained degrees of freedom that change with the cut: its parameters act on local node positions, feature channels and grid levels, so its size does not depend on the number of retained degrees of freedom and one network serves the different cuts within the training range without retraining. Its output is exactly linear in the retained displacements and reproduces them and rigid-body motions, so the energy properties of static condensation carry over to the learned model: the condensed stiffness is symmetric positive semidefinite and an upper bound on the exact condensed stiffness, with an error of second order in the interior displacement error, independent of the training accuracy (Sections 3.1, 3.2 and 3.6).</w:t>
      </w:r>
    </w:p>
    <w:p>
      <w:pPr>
        <w:pStyle w:val="Compact"/>
        <w:numPr>
          <w:ilvl w:val="0"/>
          <w:numId w:val="1001"/>
        </w:numPr>
      </w:pPr>
      <w:r>
        <w:t xml:space="preserve">A fixed two-grid correction is introduced into the computation of the condensed stiffness and included in training. It keeps the retained displacements fixed, reduces the interior force imbalance left by the network, preserves the energy properties above and, under the conditions above, does not increase the energy error; applied to the base network without retraining, it lowers the mean energy error under traction loads from 6.89% to 0.0965% (Sections 3.3–3.5 and 5.5).</w:t>
      </w:r>
    </w:p>
    <w:p>
      <w:pPr>
        <w:pStyle w:val="Compact"/>
        <w:numPr>
          <w:ilvl w:val="0"/>
          <w:numId w:val="1001"/>
        </w:numPr>
      </w:pPr>
      <w:r>
        <w:t xml:space="preserve">The different routes by which the interior displacement error enters the compliance and the sensitivities are derived. Both quantities are checked accordingly, and the thickness designs are verified against exact static condensation and compared with homogenisation (Sections 4, 5.6, 5.8 and 5.10).</w:t>
      </w:r>
    </w:p>
    <w:p>
      <w:pPr>
        <w:pStyle w:val="FirstParagraph"/>
      </w:pPr>
      <w:r>
        <w:t xml:space="preserve">Section 1.1 reviews related work. Section 2 describes the geometry and the cut finite element discretisation of the cells, static condensation and the design problem. Section 3 presents NICE: the computation of the condensed stiffness, the network that predicts the interior displacements, the two-grid correction, the training and the application of the condensed stiffness without forming it. Section 4 analyses the effect of the interior displacement error on the compliance and the sensitivities; the proofs are given in the appendices. Section 5 presents numerical examples for cut thin-walled Schwarz-P cells in a stabilised cut finite element model: the accuracy on 80 validation geometries and on two-cell assemblies, an ablation that restricts the cell-face displacements, eight-cell lattices of cells used neither in training nor in checkpoint selection, the computational cost compared with a direct solve of the whole lattice and with conventional exact static condensation, and thickness optimisation checked against exact static condensation and compared with a homogenised model. Section 6 discusses the scope and limitations of the method, and Section 7 concludes.</w:t>
      </w:r>
    </w:p>
    <w:p>
      <w:pPr>
        <w:pStyle w:val="Heading3"/>
      </w:pPr>
      <w:r>
        <w:t xml:space="preserve">1.1. Related work</w:t>
      </w:r>
    </w:p>
    <w:p>
      <w:pPr>
        <w:pStyle w:val="FirstParagraph"/>
      </w:pPr>
      <w:r>
        <w:t xml:space="preserve">Static condensation underlies substructuring and domain decomposition methods</w:t>
      </w:r>
      <w:r>
        <w:t xml:space="preserve"> </w:t>
      </w:r>
      <w:hyperlink r:id="rId41">
        <w:r>
          <w:rPr>
            <w:rStyle w:val="Hyperlink"/>
          </w:rPr>
          <w:t xml:space="preserve">Toselli &amp; Widlund (2005)</w:t>
        </w:r>
      </w:hyperlink>
      <w:r>
        <w:t xml:space="preserve">. Building on it, multiscale finite elements use solutions of local problems as the basis functions of coarse elements</w:t>
      </w:r>
      <w:r>
        <w:t xml:space="preserve"> </w:t>
      </w:r>
      <w:hyperlink r:id="rId42">
        <w:r>
          <w:rPr>
            <w:rStyle w:val="Hyperlink"/>
          </w:rPr>
          <w:t xml:space="preserve">Hou &amp; Wu (1997)</w:t>
        </w:r>
      </w:hyperlink>
      <w:r>
        <w:t xml:space="preserve">, and component reduced-basis methods keep the complete component interface in the condensation, construct reduced bases for the interior offline on a discrete space shared by the parameter family and bound the error of the component or assembled solution a posteriori</w:t>
      </w:r>
      <w:r>
        <w:t xml:space="preserve"> </w:t>
      </w:r>
      <w:hyperlink r:id="rId43">
        <w:r>
          <w:rPr>
            <w:rStyle w:val="Hyperlink"/>
          </w:rPr>
          <w:t xml:space="preserve">Huynh et al. (2013)</w:t>
        </w:r>
      </w:hyperlink>
      <w:r>
        <w:t xml:space="preserve">. In all of these methods, the condensed stiffness is computed from the strain energy of an approximate displacement field. When this field is linear in the interface displacements and reproduces them and rigid-body motions, the principle of minimum potential energy makes the condensed stiffness an upper bound on the exact one, with an error of second order in the interior displacement error (Section 3.1).</w:t>
      </w:r>
    </w:p>
    <w:p>
      <w:pPr>
        <w:pStyle w:val="BodyText"/>
      </w:pPr>
      <w:r>
        <w:t xml:space="preserve">Condensation and reduction have been used in several ways for lattices. Cells have been condensed into superelements whose stiffness is interpolated in a density parameter by a reduced-order surrogate, which supplies explicit stiffness derivatives for optimisation without scale separation</w:t>
      </w:r>
      <w:r>
        <w:t xml:space="preserve"> </w:t>
      </w:r>
      <w:hyperlink r:id="rId44">
        <w:r>
          <w:rPr>
            <w:rStyle w:val="Hyperlink"/>
          </w:rPr>
          <w:t xml:space="preserve">Wu et al. (2019)</w:t>
        </w:r>
      </w:hyperlink>
      <w:r>
        <w:t xml:space="preserve">. Component-wise reduced models have been reused in lattice design optimisation, with error bounds on the displacement, the compliance and its sensitivity</w:t>
      </w:r>
      <w:r>
        <w:t xml:space="preserve"> </w:t>
      </w:r>
      <w:hyperlink r:id="rId45">
        <w:r>
          <w:rPr>
            <w:rStyle w:val="Hyperlink"/>
          </w:rPr>
          <w:t xml:space="preserve">McBane &amp; Choi (2021)</w:t>
        </w:r>
      </w:hyperlink>
      <w:r>
        <w:t xml:space="preserve">, and for lattices built by spline composition, reduced-order cell operators have replaced the cell-wise local solves of inexact finite element tearing and interconnecting, dual–primal (FETI-DP) methods</w:t>
      </w:r>
      <w:r>
        <w:t xml:space="preserve"> </w:t>
      </w:r>
      <w:hyperlink r:id="rId46">
        <w:r>
          <w:rPr>
            <w:rStyle w:val="Hyperlink"/>
          </w:rPr>
          <w:t xml:space="preserve">Hirschler et al. (2024)</w:t>
        </w:r>
      </w:hyperlink>
      <w:r>
        <w:t xml:space="preserve">. For unfitted discretisations,</w:t>
      </w:r>
      <w:r>
        <w:t xml:space="preserve"> </w:t>
      </w:r>
      <w:hyperlink r:id="rId47">
        <w:r>
          <w:rPr>
            <w:rStyle w:val="Hyperlink"/>
          </w:rPr>
          <w:t xml:space="preserve">Chasapi et al. (2023)</w:t>
        </w:r>
      </w:hyperlink>
      <w:r>
        <w:t xml:space="preserve"> </w:t>
      </w:r>
      <w:r>
        <w:t xml:space="preserve">extended solutions on varying active sets to a common background space before reduction,</w:t>
      </w:r>
      <w:r>
        <w:t xml:space="preserve"> </w:t>
      </w:r>
      <w:hyperlink r:id="rId48">
        <w:r>
          <w:rPr>
            <w:rStyle w:val="Hyperlink"/>
          </w:rPr>
          <w:t xml:space="preserve">Chen &amp; Li (2026)</w:t>
        </w:r>
      </w:hyperlink>
      <w:r>
        <w:t xml:space="preserve"> </w:t>
      </w:r>
      <w:r>
        <w:t xml:space="preserve">improved the conditioning of numerical shape functions under small cuts, and</w:t>
      </w:r>
      <w:r>
        <w:t xml:space="preserve"> </w:t>
      </w:r>
      <w:hyperlink r:id="rId49">
        <w:r>
          <w:rPr>
            <w:rStyle w:val="Hyperlink"/>
          </w:rPr>
          <w:t xml:space="preserve">Bonilla Moreno et al. (2027)</w:t>
        </w:r>
      </w:hyperlink>
      <w:r>
        <w:t xml:space="preserve"> </w:t>
      </w:r>
      <w:r>
        <w:t xml:space="preserve">combined balancing domain decomposition by constraints (BDDC) with full cell stiffness matrices for two-dimensional lattices, approximating the integrals over trimmed cells by matrix discrete empirical interpolation.</w:t>
      </w:r>
    </w:p>
    <w:p>
      <w:pPr>
        <w:pStyle w:val="BodyText"/>
      </w:pPr>
      <w:r>
        <w:t xml:space="preserve">Learned component models obtain the stiffness relation of an element or a substructure from a neural network.</w:t>
      </w:r>
      <w:r>
        <w:t xml:space="preserve"> </w:t>
      </w:r>
      <w:hyperlink r:id="rId29">
        <w:r>
          <w:rPr>
            <w:rStyle w:val="Hyperlink"/>
          </w:rPr>
          <w:t xml:space="preserve">Capuano &amp; Rimoli (2019)</w:t>
        </w:r>
      </w:hyperlink>
      <w:r>
        <w:t xml:space="preserve"> </w:t>
      </w:r>
      <w:r>
        <w:t xml:space="preserve">map the nodal displacements of an element directly to its nodal forces. Problem-independent machine learning (PIML) predicts numerical shape functions for a few boundary degrees of freedom of a substructure, imposes constraints for rigid-body motion and computes the substructure stiffness matrix as</w:t>
      </w:r>
      <w:r>
        <w:t xml:space="preserve"> </w:t>
      </w:r>
      <m:oMath>
        <m:sSup>
          <m:e>
            <m:r>
              <m:t>N</m:t>
            </m:r>
          </m:e>
          <m:sup>
            <m:r>
              <m:t>T</m:t>
            </m:r>
          </m:sup>
        </m:sSup>
        <m:r>
          <m:t>K</m:t>
        </m:r>
        <m:r>
          <m:t>N</m:t>
        </m:r>
      </m:oMath>
      <w:r>
        <w:t xml:space="preserve"> </w:t>
      </w:r>
      <w:hyperlink r:id="rId50">
        <w:r>
          <w:rPr>
            <w:rStyle w:val="Hyperlink"/>
          </w:rPr>
          <w:t xml:space="preserve">Huang et al. (2022)</w:t>
        </w:r>
      </w:hyperlink>
      <w:r>
        <w:t xml:space="preserve">,</w:t>
      </w:r>
      <w:r>
        <w:t xml:space="preserve"> </w:t>
      </w:r>
      <w:hyperlink r:id="rId30">
        <w:r>
          <w:rPr>
            <w:rStyle w:val="Hyperlink"/>
          </w:rPr>
          <w:t xml:space="preserve">Huang et al. (2023)</w:t>
        </w:r>
      </w:hyperlink>
      <w:r>
        <w:t xml:space="preserve">. Later work extended the training, the treatment of symmetry, the substructure types, the boundary interpolation and the global correction</w:t>
      </w:r>
      <w:r>
        <w:t xml:space="preserve"> </w:t>
      </w:r>
      <w:hyperlink r:id="rId51">
        <w:r>
          <w:rPr>
            <w:rStyle w:val="Hyperlink"/>
          </w:rPr>
          <w:t xml:space="preserve">Huang et al. (2024)</w:t>
        </w:r>
      </w:hyperlink>
      <w:r>
        <w:t xml:space="preserve">,</w:t>
      </w:r>
      <w:r>
        <w:t xml:space="preserve"> </w:t>
      </w:r>
      <w:hyperlink r:id="rId52">
        <w:r>
          <w:rPr>
            <w:rStyle w:val="Hyperlink"/>
          </w:rPr>
          <w:t xml:space="preserve">Jiang, C. et al. (2026)</w:t>
        </w:r>
      </w:hyperlink>
      <w:r>
        <w:t xml:space="preserve">,</w:t>
      </w:r>
      <w:r>
        <w:t xml:space="preserve"> </w:t>
      </w:r>
      <w:hyperlink r:id="rId53">
        <w:r>
          <w:rPr>
            <w:rStyle w:val="Hyperlink"/>
          </w:rPr>
          <w:t xml:space="preserve">Zhang, L. et al. (2024)</w:t>
        </w:r>
      </w:hyperlink>
      <w:r>
        <w:t xml:space="preserve">,</w:t>
      </w:r>
      <w:r>
        <w:t xml:space="preserve"> </w:t>
      </w:r>
      <w:hyperlink r:id="rId31">
        <w:r>
          <w:rPr>
            <w:rStyle w:val="Hyperlink"/>
          </w:rPr>
          <w:t xml:space="preserve">Guo et al. (2026a)</w:t>
        </w:r>
      </w:hyperlink>
      <w:r>
        <w:t xml:space="preserve">,</w:t>
      </w:r>
      <w:r>
        <w:t xml:space="preserve"> </w:t>
      </w:r>
      <w:hyperlink r:id="rId54">
        <w:r>
          <w:rPr>
            <w:rStyle w:val="Hyperlink"/>
          </w:rPr>
          <w:t xml:space="preserve">Guo et al. (2026b)</w:t>
        </w:r>
      </w:hyperlink>
      <w:r>
        <w:t xml:space="preserve">, and applied learned substructures to complex three-dimensional design domains and to lattice optimisation</w:t>
      </w:r>
      <w:r>
        <w:t xml:space="preserve"> </w:t>
      </w:r>
      <w:hyperlink r:id="rId55">
        <w:r>
          <w:rPr>
            <w:rStyle w:val="Hyperlink"/>
          </w:rPr>
          <w:t xml:space="preserve">Zhang et al. (2026)</w:t>
        </w:r>
      </w:hyperlink>
      <w:r>
        <w:t xml:space="preserve">,</w:t>
      </w:r>
      <w:r>
        <w:t xml:space="preserve"> </w:t>
      </w:r>
      <w:hyperlink r:id="rId56">
        <w:r>
          <w:rPr>
            <w:rStyle w:val="Hyperlink"/>
          </w:rPr>
          <w:t xml:space="preserve">Xu et al. (2025)</w:t>
        </w:r>
      </w:hyperlink>
      <w:r>
        <w:t xml:space="preserve">. These methods describe the displacements exchanged between substructures by a few boundary degrees of freedom, which keeps the assembled model small, and they control the resulting boundary error by refining the partition, raising the order of the boundary interpolation or oversampling. In addition, learned elements condense an embedded inner domain into a symmetric positive semidefinite interface stiffness</w:t>
      </w:r>
      <w:r>
        <w:t xml:space="preserve"> </w:t>
      </w:r>
      <w:hyperlink r:id="rId57">
        <w:r>
          <w:rPr>
            <w:rStyle w:val="Hyperlink"/>
          </w:rPr>
          <w:t xml:space="preserve">Parish et al. (2024)</w:t>
        </w:r>
      </w:hyperlink>
      <w:r>
        <w:t xml:space="preserve">, and convex neural energy elements learn boundary energies from targets computed with the exact condensed stiffness, recover the interior fields by exact lifting and, in a nonlinear example, refine this lifting by Newton steps</w:t>
      </w:r>
      <w:r>
        <w:t xml:space="preserve"> </w:t>
      </w:r>
      <w:hyperlink r:id="rId58">
        <w:r>
          <w:rPr>
            <w:rStyle w:val="Hyperlink"/>
          </w:rPr>
          <w:t xml:space="preserve">Jiang, H. et al. (2026)</w:t>
        </w:r>
      </w:hyperlink>
      <w:r>
        <w:t xml:space="preserve">.</w:t>
      </w:r>
    </w:p>
    <w:p>
      <w:pPr>
        <w:pStyle w:val="BodyText"/>
      </w:pPr>
      <w:r>
        <w:t xml:space="preserve">Among solvers, inexact substructuring methods use approximate subdomain and coarse solves inside the preconditioner, and their iteration still converges to the exact discrete solution</w:t>
      </w:r>
      <w:r>
        <w:t xml:space="preserve"> </w:t>
      </w:r>
      <w:hyperlink r:id="rId59">
        <w:r>
          <w:rPr>
            <w:rStyle w:val="Hyperlink"/>
          </w:rPr>
          <w:t xml:space="preserve">Dohrmann (2007)</w:t>
        </w:r>
      </w:hyperlink>
      <w:r>
        <w:t xml:space="preserve">,</w:t>
      </w:r>
      <w:r>
        <w:t xml:space="preserve"> </w:t>
      </w:r>
      <w:hyperlink r:id="rId60">
        <w:r>
          <w:rPr>
            <w:rStyle w:val="Hyperlink"/>
          </w:rPr>
          <w:t xml:space="preserve">Li &amp; Widlund (2007)</w:t>
        </w:r>
      </w:hyperlink>
      <w:r>
        <w:t xml:space="preserve">,</w:t>
      </w:r>
      <w:r>
        <w:t xml:space="preserve"> </w:t>
      </w:r>
      <w:hyperlink r:id="rId61">
        <w:r>
          <w:rPr>
            <w:rStyle w:val="Hyperlink"/>
          </w:rPr>
          <w:t xml:space="preserve">Klawonn &amp; Rheinbach (2007)</w:t>
        </w:r>
      </w:hyperlink>
      <w:r>
        <w:t xml:space="preserve">; in optimisation without scale separation, spectral multiscale coarse bases</w:t>
      </w:r>
      <w:r>
        <w:t xml:space="preserve"> </w:t>
      </w:r>
      <w:hyperlink r:id="rId62">
        <w:r>
          <w:rPr>
            <w:rStyle w:val="Hyperlink"/>
          </w:rPr>
          <w:t xml:space="preserve">Efendiev et al. (2013)</w:t>
        </w:r>
      </w:hyperlink>
      <w:r>
        <w:t xml:space="preserve"> </w:t>
      </w:r>
      <w:r>
        <w:t xml:space="preserve">have served as the coarse space of a two-level preconditioner for the fully resolved problem</w:t>
      </w:r>
      <w:r>
        <w:t xml:space="preserve"> </w:t>
      </w:r>
      <w:hyperlink r:id="rId63">
        <w:r>
          <w:rPr>
            <w:rStyle w:val="Hyperlink"/>
          </w:rPr>
          <w:t xml:space="preserve">Alexandersen &amp; Lazarov (2015)</w:t>
        </w:r>
      </w:hyperlink>
      <w:r>
        <w:t xml:space="preserve">. Learning has been combined with such multilevel and domain decomposition solvers, for example in learned multigrid prolongations</w:t>
      </w:r>
      <w:r>
        <w:t xml:space="preserve"> </w:t>
      </w:r>
      <w:hyperlink r:id="rId64">
        <w:r>
          <w:rPr>
            <w:rStyle w:val="Hyperlink"/>
          </w:rPr>
          <w:t xml:space="preserve">Greenfeld et al. (2019)</w:t>
        </w:r>
      </w:hyperlink>
      <w:r>
        <w:t xml:space="preserve">,</w:t>
      </w:r>
      <w:r>
        <w:t xml:space="preserve"> </w:t>
      </w:r>
      <w:hyperlink r:id="rId65">
        <w:r>
          <w:rPr>
            <w:rStyle w:val="Hyperlink"/>
          </w:rPr>
          <w:t xml:space="preserve">Luz et al. (2020)</w:t>
        </w:r>
      </w:hyperlink>
      <w:r>
        <w:t xml:space="preserve">, machine-learning-assisted adaptive FETI-DP coarse spaces</w:t>
      </w:r>
      <w:r>
        <w:t xml:space="preserve"> </w:t>
      </w:r>
      <w:hyperlink r:id="rId66">
        <w:r>
          <w:rPr>
            <w:rStyle w:val="Hyperlink"/>
          </w:rPr>
          <w:t xml:space="preserve">Heinlein et al. (2021)</w:t>
        </w:r>
      </w:hyperlink>
      <w:r>
        <w:t xml:space="preserve"> </w:t>
      </w:r>
      <w:r>
        <w:t xml:space="preserve">and networks trained through the solver</w:t>
      </w:r>
      <w:r>
        <w:t xml:space="preserve"> </w:t>
      </w:r>
      <w:hyperlink r:id="rId67">
        <w:r>
          <w:rPr>
            <w:rStyle w:val="Hyperlink"/>
          </w:rPr>
          <w:t xml:space="preserve">Um et al. (2020)</w:t>
        </w:r>
      </w:hyperlink>
      <w:r>
        <w:t xml:space="preserve">, and hybrid neural solvers combine learned predictions with relaxation, learned inverse actions or coarse spaces</w:t>
      </w:r>
      <w:r>
        <w:t xml:space="preserve"> </w:t>
      </w:r>
      <w:hyperlink r:id="rId68">
        <w:r>
          <w:rPr>
            <w:rStyle w:val="Hyperlink"/>
          </w:rPr>
          <w:t xml:space="preserve">Zhang, E. et al. (2024)</w:t>
        </w:r>
      </w:hyperlink>
      <w:r>
        <w:t xml:space="preserve">,</w:t>
      </w:r>
      <w:r>
        <w:t xml:space="preserve"> </w:t>
      </w:r>
      <w:hyperlink r:id="rId69">
        <w:r>
          <w:rPr>
            <w:rStyle w:val="Hyperlink"/>
          </w:rPr>
          <w:t xml:space="preserve">Kopaničáková &amp; Karniadakis (2025)</w:t>
        </w:r>
      </w:hyperlink>
      <w:r>
        <w:t xml:space="preserve">,</w:t>
      </w:r>
      <w:r>
        <w:t xml:space="preserve"> </w:t>
      </w:r>
      <w:hyperlink r:id="rId70">
        <w:r>
          <w:rPr>
            <w:rStyle w:val="Hyperlink"/>
          </w:rPr>
          <w:t xml:space="preserve">Xing et al. (2026)</w:t>
        </w:r>
      </w:hyperlink>
      <w:r>
        <w:t xml:space="preserve">. Geometry-aware neural operators and graph networks</w:t>
      </w:r>
      <w:r>
        <w:t xml:space="preserve"> </w:t>
      </w:r>
      <w:hyperlink r:id="rId71">
        <w:r>
          <w:rPr>
            <w:rStyle w:val="Hyperlink"/>
          </w:rPr>
          <w:t xml:space="preserve">Li et al. (2023a)</w:t>
        </w:r>
      </w:hyperlink>
      <w:r>
        <w:t xml:space="preserve">,</w:t>
      </w:r>
      <w:r>
        <w:t xml:space="preserve"> </w:t>
      </w:r>
      <w:hyperlink r:id="rId72">
        <w:r>
          <w:rPr>
            <w:rStyle w:val="Hyperlink"/>
          </w:rPr>
          <w:t xml:space="preserve">Li et al. (2023b)</w:t>
        </w:r>
      </w:hyperlink>
      <w:r>
        <w:t xml:space="preserve">,</w:t>
      </w:r>
      <w:r>
        <w:t xml:space="preserve"> </w:t>
      </w:r>
      <w:hyperlink r:id="rId73">
        <w:r>
          <w:rPr>
            <w:rStyle w:val="Hyperlink"/>
          </w:rPr>
          <w:t xml:space="preserve">Pfaff et al. (2021)</w:t>
        </w:r>
      </w:hyperlink>
      <w:r>
        <w:t xml:space="preserve">, multigrid-structured operators</w:t>
      </w:r>
      <w:r>
        <w:t xml:space="preserve"> </w:t>
      </w:r>
      <w:hyperlink r:id="rId74">
        <w:r>
          <w:rPr>
            <w:rStyle w:val="Hyperlink"/>
          </w:rPr>
          <w:t xml:space="preserve">He et al. (2024)</w:t>
        </w:r>
      </w:hyperlink>
      <w:r>
        <w:t xml:space="preserve">, learned Green's functions</w:t>
      </w:r>
      <w:r>
        <w:t xml:space="preserve"> </w:t>
      </w:r>
      <w:hyperlink r:id="rId75">
        <w:r>
          <w:rPr>
            <w:rStyle w:val="Hyperlink"/>
          </w:rPr>
          <w:t xml:space="preserve">Boullé &amp; Townsend (2023)</w:t>
        </w:r>
      </w:hyperlink>
      <w:r>
        <w:t xml:space="preserve"> </w:t>
      </w:r>
      <w:r>
        <w:t xml:space="preserve">and training by energy minimisation</w:t>
      </w:r>
      <w:r>
        <w:t xml:space="preserve"> </w:t>
      </w:r>
      <w:hyperlink r:id="rId76">
        <w:r>
          <w:rPr>
            <w:rStyle w:val="Hyperlink"/>
          </w:rPr>
          <w:t xml:space="preserve">E &amp; Yu (2018)</w:t>
        </w:r>
      </w:hyperlink>
      <w:r>
        <w:t xml:space="preserve"> </w:t>
      </w:r>
      <w:r>
        <w:t xml:space="preserve">instead learn the solution map of the whole problem.</w:t>
      </w:r>
    </w:p>
    <w:p>
      <w:pPr>
        <w:pStyle w:val="BodyText"/>
      </w:pPr>
      <w:r>
        <w:t xml:space="preserve">From the viewpoint of algebraic multigrid, static condensation is a two-level method: the exact recovery</w:t>
      </w:r>
      <w:r>
        <w:t xml:space="preserve"> </w:t>
      </w:r>
      <m:oMath>
        <m:r>
          <m:rPr>
            <m:sty m:val="p"/>
          </m:rPr>
          <m:t>Ψ</m:t>
        </m:r>
      </m:oMath>
      <w:r>
        <w:t xml:space="preserve"> </w:t>
      </w:r>
      <w:r>
        <w:t xml:space="preserve">is the ideal interpolation from the retained to all degrees of freedom, and</w:t>
      </w:r>
      <w:r>
        <w:t xml:space="preserve"> </w:t>
      </w:r>
      <m:oMath>
        <m:r>
          <m:t>S</m:t>
        </m:r>
        <m:r>
          <m:rPr>
            <m:sty m:val="p"/>
          </m:rPr>
          <m:t>=</m:t>
        </m:r>
        <m:sSup>
          <m:e>
            <m:r>
              <m:rPr>
                <m:sty m:val="p"/>
              </m:rPr>
              <m:t>Ψ</m:t>
            </m:r>
          </m:e>
          <m:sup>
            <m:r>
              <m:t>T</m:t>
            </m:r>
          </m:sup>
        </m:sSup>
        <m:r>
          <m:t>K</m:t>
        </m:r>
        <m:r>
          <m:rPr>
            <m:sty m:val="p"/>
          </m:rPr>
          <m:t>Ψ</m:t>
        </m:r>
      </m:oMath>
      <w:r>
        <w:t xml:space="preserve"> </w:t>
      </w:r>
      <w:r>
        <w:t xml:space="preserve">is the corresponding coarse-grid matrix</w:t>
      </w:r>
      <w:r>
        <w:t xml:space="preserve"> </w:t>
      </w:r>
      <w:hyperlink r:id="rId77">
        <w:r>
          <w:rPr>
            <w:rStyle w:val="Hyperlink"/>
          </w:rPr>
          <w:t xml:space="preserve">Falgout &amp; Vassilevski (2004)</w:t>
        </w:r>
      </w:hyperlink>
      <w:r>
        <w:t xml:space="preserve">. NICE approximates</w:t>
      </w:r>
      <w:r>
        <w:t xml:space="preserve"> </w:t>
      </w:r>
      <m:oMath>
        <m:r>
          <m:rPr>
            <m:sty m:val="p"/>
          </m:rPr>
          <m:t>Ψ</m:t>
        </m:r>
      </m:oMath>
      <w:r>
        <w:t xml:space="preserve"> </w:t>
      </w:r>
      <w:r>
        <w:t xml:space="preserve">by a recovery operator</w:t>
      </w:r>
      <w:r>
        <w:t xml:space="preserve"> </w:t>
      </w:r>
      <m:oMath>
        <m:acc>
          <m:accPr>
            <m:chr m:val="̂"/>
          </m:accPr>
          <m:e>
            <m:r>
              <m:rPr>
                <m:sty m:val="p"/>
              </m:rPr>
              <m:t>Ψ</m:t>
            </m:r>
          </m:e>
        </m:acc>
      </m:oMath>
      <w:r>
        <w:t xml:space="preserve"> </w:t>
      </w:r>
      <w:r>
        <w:t xml:space="preserve">predicted by a network and improved by a two-grid cycle, in the same spirit as smoothed-aggregation multigrid, which improves a tentative prolongation by smoothing</w:t>
      </w:r>
      <w:r>
        <w:t xml:space="preserve"> </w:t>
      </w:r>
      <w:hyperlink r:id="rId78">
        <w:r>
          <w:rPr>
            <w:rStyle w:val="Hyperlink"/>
          </w:rPr>
          <w:t xml:space="preserve">Vaněk et al. (1996)</w:t>
        </w:r>
      </w:hyperlink>
      <w:r>
        <w:t xml:space="preserve">. Like learned multigrid prolongations,</w:t>
      </w:r>
      <w:r>
        <w:t xml:space="preserve"> </w:t>
      </w:r>
      <m:oMath>
        <m:acc>
          <m:accPr>
            <m:chr m:val="̂"/>
          </m:accPr>
          <m:e>
            <m:r>
              <m:rPr>
                <m:sty m:val="p"/>
              </m:rPr>
              <m:t>Ψ</m:t>
            </m:r>
          </m:e>
        </m:acc>
      </m:oMath>
      <w:r>
        <w:t xml:space="preserve"> </w:t>
      </w:r>
      <w:r>
        <w:t xml:space="preserve">is nonlinear in the cell geometry and linear in the retained displacements; unlike them,</w:t>
      </w:r>
      <w:r>
        <w:t xml:space="preserve"> </w:t>
      </w:r>
      <m:oMath>
        <m:sSup>
          <m:e>
            <m:acc>
              <m:accPr>
                <m:chr m:val="̂"/>
              </m:accPr>
              <m:e>
                <m:r>
                  <m:rPr>
                    <m:sty m:val="p"/>
                  </m:rPr>
                  <m:t>Ψ</m:t>
                </m:r>
              </m:e>
            </m:acc>
          </m:e>
          <m:sup>
            <m:r>
              <m:t>T</m:t>
            </m:r>
          </m:sup>
        </m:sSup>
        <m:r>
          <m:t>K</m:t>
        </m:r>
        <m:acc>
          <m:accPr>
            <m:chr m:val="̂"/>
          </m:accPr>
          <m:e>
            <m:r>
              <m:rPr>
                <m:sty m:val="p"/>
              </m:rPr>
              <m:t>Ψ</m:t>
            </m:r>
          </m:e>
        </m:acc>
      </m:oMath>
      <w:r>
        <w:t xml:space="preserve"> </w:t>
      </w:r>
      <w:r>
        <w:t xml:space="preserve">is assembled into the lattice as a condensed stiffness, and the recovered displacement field is also used to compute the thickness sensitivities (Section 4.2). Compared with the work above, NICE keeps all retained degrees of freedom of a cell, its network takes the discrete geometry of each cut cell as input, and its correction acts on the condensed stiffness itself rather than only inside a preconditioner. Because the network output is linear in the retained displacements, the energy properties of static condensation hold for NICE as well. Unlike component reduced-basis methods, NICE provides no rigorous a posteriori error bound, only a computable interior residual (Eq. (7)).</w:t>
      </w:r>
    </w:p>
    <w:p>
      <w:pPr>
        <w:pStyle w:val="Heading2"/>
      </w:pPr>
      <w:r>
        <w:t xml:space="preserve">2. Cut cells, static condensation and the design problem</w:t>
      </w:r>
    </w:p>
    <w:p>
      <w:pPr>
        <w:pStyle w:val="FirstParagraph"/>
      </w:pPr>
      <w:r>
        <w:t xml:space="preserve">This section describes the geometry of the cells (Section 2.1) and their cut finite element discretisation (Section 2.2), and defines the retained degrees of freedom and static condensation (Section 2.3) and the assembly, compliance and design problem (Section 2.4).</w:t>
      </w:r>
    </w:p>
    <w:p>
      <w:pPr>
        <w:pStyle w:val="Heading3"/>
      </w:pPr>
      <w:r>
        <w:t xml:space="preserve">2.1. Geometry</w:t>
      </w:r>
    </w:p>
    <w:p>
      <w:pPr>
        <w:pStyle w:val="FirstParagraph"/>
      </w:pPr>
      <w:r>
        <w:t xml:space="preserve">This paper considers three-dimensional thin-walled cells based on triply periodic minimal surfaces (TPMS). Each cell is defined in the reference box</w:t>
      </w:r>
      <w:r>
        <w:t xml:space="preserve"> </w:t>
      </w:r>
      <m:oMath>
        <m:r>
          <m:rPr>
            <m:scr m:val="script"/>
            <m:sty m:val="p"/>
          </m:rPr>
          <m:t>B</m:t>
        </m:r>
        <m:r>
          <m:rPr>
            <m:sty m:val="p"/>
          </m:rPr>
          <m:t>=</m:t>
        </m:r>
        <m:r>
          <m:rPr>
            <m:sty m:val="p"/>
          </m:rPr>
          <m:t>[</m:t>
        </m:r>
        <m:r>
          <m:t>0</m:t>
        </m:r>
        <m:r>
          <m:rPr>
            <m:sty m:val="p"/>
          </m:rPr>
          <m:t>,</m:t>
        </m:r>
        <m:r>
          <m:t>1</m:t>
        </m:r>
        <m:sSup>
          <m:e>
            <m:r>
              <m:rPr>
                <m:sty m:val="p"/>
              </m:rPr>
              <m:t>]</m:t>
            </m:r>
          </m:e>
          <m:sup>
            <m:r>
              <m:t>3</m:t>
            </m:r>
          </m:sup>
        </m:sSup>
      </m:oMath>
      <w:r>
        <w:t xml:space="preserve">, whose six faces are called the cell faces. The material domain is defined by a Schwarz-P-type trigonometric level-set function, a spatially varying thickness parameter field and an optional planar cut:</w:t>
      </w:r>
    </w:p>
    <w:p>
      <w:pPr>
        <w:pStyle w:val="BodyText"/>
      </w:pPr>
      <m:oMathPara>
        <m:oMathParaPr>
          <m:jc m:val="center"/>
        </m:oMathParaPr>
        <m:oMath>
          <m:m>
            <m:mPr>
              <m:baseJc m:val="center"/>
              <m:plcHide m:val="on"/>
              <m:mcs>
                <m:mc>
                  <m:mcPr>
                    <m:mcJc m:val="right"/>
                    <m:count m:val="1"/>
                  </m:mcPr>
                </m:mc>
                <m:mc>
                  <m:mcPr>
                    <m:mcJc m:val="left"/>
                    <m:count m:val="1"/>
                  </m:mcPr>
                </m:mc>
              </m:mcs>
            </m:mPr>
            <m:mr>
              <m:e/>
              <m:e>
                <m:r>
                  <m:t>ϕ</m:t>
                </m:r>
                <m:r>
                  <m:rPr>
                    <m:sty m:val="p"/>
                  </m:rPr>
                  <m:t>(</m:t>
                </m:r>
                <m:r>
                  <m:t>x</m:t>
                </m:r>
                <m:r>
                  <m:rPr>
                    <m:sty m:val="p"/>
                  </m:rPr>
                  <m:t>)</m:t>
                </m:r>
                <m:r>
                  <m:rPr>
                    <m:sty m:val="p"/>
                  </m:rPr>
                  <m:t>=</m:t>
                </m:r>
                <m:nary>
                  <m:naryPr>
                    <m:chr m:val="∑"/>
                    <m:limLoc m:val="undOvr"/>
                    <m:subHide m:val="off"/>
                    <m:supHide m:val="off"/>
                  </m:naryPr>
                  <m:sub>
                    <m:r>
                      <m:t>a</m:t>
                    </m:r>
                    <m:r>
                      <m:rPr>
                        <m:sty m:val="p"/>
                      </m:rPr>
                      <m:t>=</m:t>
                    </m:r>
                    <m:r>
                      <m:t>1</m:t>
                    </m:r>
                  </m:sub>
                  <m:sup>
                    <m:r>
                      <m:t>3</m:t>
                    </m:r>
                  </m:sup>
                  <m:e>
                    <m:r>
                      <m:rPr>
                        <m:sty m:val="p"/>
                      </m:rPr>
                      <m:t>cos</m:t>
                    </m:r>
                  </m:e>
                </m:nary>
                <m:r>
                  <m:rPr>
                    <m:sty m:val="p"/>
                  </m:rPr>
                  <m:t>(</m:t>
                </m:r>
                <m:r>
                  <m:t>2</m:t>
                </m:r>
                <m:r>
                  <m:t>π</m:t>
                </m:r>
                <m:sSub>
                  <m:e>
                    <m:r>
                      <m:t>x</m:t>
                    </m:r>
                  </m:e>
                  <m:sub>
                    <m:r>
                      <m:t>a</m:t>
                    </m:r>
                  </m:sub>
                </m:sSub>
                <m:r>
                  <m:rPr>
                    <m:sty m:val="p"/>
                  </m:rPr>
                  <m:t>)</m:t>
                </m:r>
                <m:r>
                  <m:rPr>
                    <m:sty m:val="p"/>
                  </m:rPr>
                  <m:t>,</m:t>
                </m:r>
                <m:r>
                  <m:t>  </m:t>
                </m:r>
                <m:r>
                  <m:t>τ</m:t>
                </m:r>
                <m:r>
                  <m:rPr>
                    <m:sty m:val="p"/>
                  </m:rPr>
                  <m:t>(</m:t>
                </m:r>
                <m:r>
                  <m:t>x</m:t>
                </m:r>
                <m:r>
                  <m:rPr>
                    <m:sty m:val="p"/>
                  </m:rPr>
                  <m:t>)</m:t>
                </m:r>
                <m:r>
                  <m:rPr>
                    <m:sty m:val="p"/>
                  </m:rPr>
                  <m:t>=</m:t>
                </m:r>
                <m:nary>
                  <m:naryPr>
                    <m:chr m:val="∑"/>
                    <m:limLoc m:val="undOvr"/>
                    <m:subHide m:val="off"/>
                    <m:supHide m:val="on"/>
                  </m:naryPr>
                  <m:sub>
                    <m:r>
                      <m:t>c</m:t>
                    </m:r>
                    <m:r>
                      <m:rPr>
                        <m:sty m:val="p"/>
                      </m:rPr>
                      <m:t>∈</m:t>
                    </m:r>
                    <m:r>
                      <m:rPr>
                        <m:sty m:val="p"/>
                      </m:rPr>
                      <m:t>{</m:t>
                    </m:r>
                    <m:r>
                      <m:t>0</m:t>
                    </m:r>
                    <m:r>
                      <m:rPr>
                        <m:sty m:val="p"/>
                      </m:rPr>
                      <m:t>,</m:t>
                    </m:r>
                    <m:r>
                      <m:t>1</m:t>
                    </m:r>
                    <m:sSup>
                      <m:e>
                        <m:r>
                          <m:rPr>
                            <m:sty m:val="p"/>
                          </m:rPr>
                          <m:t>}</m:t>
                        </m:r>
                      </m:e>
                      <m:sup>
                        <m:r>
                          <m:t>3</m:t>
                        </m:r>
                      </m:sup>
                    </m:sSup>
                  </m:sub>
                  <m:sup>
                    <m:r>
                      <m:t>​</m:t>
                    </m:r>
                  </m:sup>
                  <m:e>
                    <m:sSubSup>
                      <m:e>
                        <m:r>
                          <m:t>N</m:t>
                        </m:r>
                      </m:e>
                      <m:sub>
                        <m:r>
                          <m:t>c</m:t>
                        </m:r>
                      </m:sub>
                      <m:sup>
                        <m:sSub>
                          <m:e>
                            <m:r>
                              <m:t>Q</m:t>
                            </m:r>
                          </m:e>
                          <m:sub>
                            <m:r>
                              <m:t>1</m:t>
                            </m:r>
                          </m:sub>
                        </m:sSub>
                      </m:sup>
                    </m:sSubSup>
                  </m:e>
                </m:nary>
                <m:r>
                  <m:rPr>
                    <m:sty m:val="p"/>
                  </m:rPr>
                  <m:t>(</m:t>
                </m:r>
                <m:r>
                  <m:t>x</m:t>
                </m:r>
                <m:r>
                  <m:rPr>
                    <m:sty m:val="p"/>
                  </m:rPr>
                  <m:t>)</m:t>
                </m:r>
                <m:sSub>
                  <m:e>
                    <m:r>
                      <m:t>τ</m:t>
                    </m:r>
                  </m:e>
                  <m:sub>
                    <m:r>
                      <m:t>c</m:t>
                    </m:r>
                  </m:sub>
                </m:sSub>
                <m:r>
                  <m:rPr>
                    <m:sty m:val="p"/>
                  </m:rPr>
                  <m:t>,</m:t>
                </m:r>
              </m:e>
            </m:mr>
            <m:mr>
              <m:e/>
              <m:e>
                <m:r>
                  <m:rPr>
                    <m:sty m:val="p"/>
                  </m:rPr>
                  <m:t>Ω</m:t>
                </m:r>
                <m:r>
                  <m:rPr>
                    <m:sty m:val="p"/>
                  </m:rPr>
                  <m:t>(</m:t>
                </m:r>
                <m:r>
                  <m:t>η</m:t>
                </m:r>
                <m:r>
                  <m:rPr>
                    <m:sty m:val="p"/>
                  </m:rPr>
                  <m:t>)</m:t>
                </m:r>
                <m:r>
                  <m:rPr>
                    <m:sty m:val="p"/>
                  </m:rPr>
                  <m:t>=</m:t>
                </m:r>
                <m:r>
                  <m:rPr>
                    <m:sty m:val="p"/>
                  </m:rPr>
                  <m:t>{</m:t>
                </m:r>
                <m:r>
                  <m:t>x</m:t>
                </m:r>
                <m:r>
                  <m:rPr>
                    <m:sty m:val="p"/>
                  </m:rPr>
                  <m:t>∈</m:t>
                </m:r>
                <m:r>
                  <m:rPr>
                    <m:scr m:val="script"/>
                    <m:sty m:val="p"/>
                  </m:rPr>
                  <m:t>B</m:t>
                </m:r>
                <m:r>
                  <m:rPr>
                    <m:sty m:val="p"/>
                  </m:rPr>
                  <m:t>:</m:t>
                </m:r>
                <m:r>
                  <m:rPr>
                    <m:sty m:val="p"/>
                  </m:rPr>
                  <m:t>|</m:t>
                </m:r>
                <m:r>
                  <m:t>ϕ</m:t>
                </m:r>
                <m:r>
                  <m:rPr>
                    <m:sty m:val="p"/>
                  </m:rPr>
                  <m:t>(</m:t>
                </m:r>
                <m:r>
                  <m:t>x</m:t>
                </m:r>
                <m:r>
                  <m:rPr>
                    <m:sty m:val="p"/>
                  </m:rPr>
                  <m:t>)</m:t>
                </m:r>
                <m:r>
                  <m:rPr>
                    <m:sty m:val="p"/>
                  </m:rPr>
                  <m:t>|</m:t>
                </m:r>
                <m:r>
                  <m:rPr>
                    <m:sty m:val="p"/>
                  </m:rPr>
                  <m:t>≤</m:t>
                </m:r>
                <m:r>
                  <m:t>τ</m:t>
                </m:r>
                <m:r>
                  <m:rPr>
                    <m:sty m:val="p"/>
                  </m:rPr>
                  <m:t>(</m:t>
                </m:r>
                <m:r>
                  <m:t>x</m:t>
                </m:r>
                <m:r>
                  <m:rPr>
                    <m:sty m:val="p"/>
                  </m:rPr>
                  <m:t>)</m:t>
                </m:r>
                <m:r>
                  <m:rPr>
                    <m:sty m:val="p"/>
                  </m:rPr>
                  <m:t>,</m:t>
                </m:r>
                <m:r>
                  <m:t> </m:t>
                </m:r>
                <m:r>
                  <m:rPr>
                    <m:sty m:val="b"/>
                  </m:rPr>
                  <m:t>n</m:t>
                </m:r>
                <m:r>
                  <m:rPr>
                    <m:sty m:val="p"/>
                  </m:rPr>
                  <m:t>⋅</m:t>
                </m:r>
                <m:r>
                  <m:t>x</m:t>
                </m:r>
                <m:r>
                  <m:rPr>
                    <m:sty m:val="p"/>
                  </m:rPr>
                  <m:t>≤</m:t>
                </m:r>
                <m:sSub>
                  <m:e>
                    <m:r>
                      <m:t>b</m:t>
                    </m:r>
                  </m:e>
                  <m:sub>
                    <m:r>
                      <m:rPr>
                        <m:sty m:val="p"/>
                      </m:rPr>
                      <m:t>c</m:t>
                    </m:r>
                    <m:r>
                      <m:rPr>
                        <m:sty m:val="p"/>
                      </m:rPr>
                      <m:t>u</m:t>
                    </m:r>
                    <m:r>
                      <m:rPr>
                        <m:sty m:val="p"/>
                      </m:rPr>
                      <m:t>t</m:t>
                    </m:r>
                  </m:sub>
                </m:sSub>
                <m:r>
                  <m:rPr>
                    <m:sty m:val="p"/>
                  </m:rPr>
                  <m:t>}</m:t>
                </m:r>
                <m:r>
                  <m:rPr>
                    <m:sty m:val="p"/>
                  </m:rPr>
                  <m:t>.</m:t>
                </m:r>
              </m:e>
            </m:mr>
          </m:m>
          <m:r>
            <m:t>  </m:t>
          </m:r>
          <m:r>
            <m:rPr>
              <m:sty m:val="p"/>
            </m:rPr>
            <m:t>(</m:t>
          </m:r>
          <m:r>
            <m:t>1</m:t>
          </m:r>
          <m:r>
            <m:rPr>
              <m:sty m:val="p"/>
            </m:rPr>
            <m:t>)</m:t>
          </m:r>
        </m:oMath>
      </m:oMathPara>
    </w:p>
    <w:p>
      <w:pPr>
        <w:pStyle w:val="FirstParagraph"/>
      </w:pPr>
      <w:r>
        <w:t xml:space="preserve">Here the thickness parameter field</w:t>
      </w:r>
      <w:r>
        <w:t xml:space="preserve"> </w:t>
      </w:r>
      <m:oMath>
        <m:r>
          <m:t>τ</m:t>
        </m:r>
        <m:r>
          <m:rPr>
            <m:sty m:val="p"/>
          </m:rPr>
          <m:t>(</m:t>
        </m:r>
        <m:r>
          <m:t>x</m:t>
        </m:r>
        <m:r>
          <m:rPr>
            <m:sty m:val="p"/>
          </m:rPr>
          <m:t>)</m:t>
        </m:r>
      </m:oMath>
      <w:r>
        <w:t xml:space="preserve"> </w:t>
      </w:r>
      <w:r>
        <w:t xml:space="preserve">is interpolated from the eight corner thickness parameters</w:t>
      </w:r>
      <w:r>
        <w:t xml:space="preserve"> </w:t>
      </w:r>
      <m:oMath>
        <m:sSub>
          <m:e>
            <m:r>
              <m:t>τ</m:t>
            </m:r>
          </m:e>
          <m:sub>
            <m:r>
              <m:t>c</m:t>
            </m:r>
          </m:sub>
        </m:sSub>
      </m:oMath>
      <w:r>
        <w:t xml:space="preserve"> </w:t>
      </w:r>
      <w:r>
        <w:t xml:space="preserve">by the trilinear shape functions</w:t>
      </w:r>
      <w:r>
        <w:t xml:space="preserve"> </w:t>
      </w:r>
      <m:oMath>
        <m:sSubSup>
          <m:e>
            <m:r>
              <m:t>N</m:t>
            </m:r>
          </m:e>
          <m:sub>
            <m:r>
              <m:t>c</m:t>
            </m:r>
          </m:sub>
          <m:sup>
            <m:sSub>
              <m:e>
                <m:r>
                  <m:t>Q</m:t>
                </m:r>
              </m:e>
              <m:sub>
                <m:r>
                  <m:t>1</m:t>
                </m:r>
              </m:sub>
            </m:sSub>
          </m:sup>
        </m:sSubSup>
      </m:oMath>
      <w:r>
        <w:t xml:space="preserve">; a larger</w:t>
      </w:r>
      <w:r>
        <w:t xml:space="preserve"> </w:t>
      </w:r>
      <m:oMath>
        <m:r>
          <m:t>τ</m:t>
        </m:r>
      </m:oMath>
      <w:r>
        <w:t xml:space="preserve"> </w:t>
      </w:r>
      <w:r>
        <w:t xml:space="preserve">gives a thicker material layer. The eight corner values determine</w:t>
      </w:r>
      <w:r>
        <w:t xml:space="preserve"> </w:t>
      </w:r>
      <m:oMath>
        <m:r>
          <m:t>τ</m:t>
        </m:r>
        <m:r>
          <m:rPr>
            <m:sty m:val="p"/>
          </m:rPr>
          <m:t>(</m:t>
        </m:r>
        <m:r>
          <m:t>x</m:t>
        </m:r>
        <m:r>
          <m:rPr>
            <m:sty m:val="p"/>
          </m:rPr>
          <m:t>)</m:t>
        </m:r>
      </m:oMath>
      <w:r>
        <w:t xml:space="preserve"> </w:t>
      </w:r>
      <w:r>
        <w:t xml:space="preserve">uniquely within the cell, and with it the material domain and its thickness distribution. On a shared cell face,</w:t>
      </w:r>
      <w:r>
        <w:t xml:space="preserve"> </w:t>
      </w:r>
      <m:oMath>
        <m:r>
          <m:t>τ</m:t>
        </m:r>
      </m:oMath>
      <w:r>
        <w:t xml:space="preserve"> </w:t>
      </w:r>
      <w:r>
        <w:t xml:space="preserve">depends only on the four corner values of that face, and</w:t>
      </w:r>
      <w:r>
        <w:t xml:space="preserve"> </w:t>
      </w:r>
      <m:oMath>
        <m:r>
          <m:t>ϕ</m:t>
        </m:r>
      </m:oMath>
      <w:r>
        <w:t xml:space="preserve"> </w:t>
      </w:r>
      <w:r>
        <w:t xml:space="preserve">is periodic, so the thickness of neighbouring cells is continuous across the shared face. On a shared face that no cut intersects, the material cross-sections of the two cells coincide. The eight corner thickness parameters form the vector</w:t>
      </w:r>
      <w:r>
        <w:t xml:space="preserve"> </w:t>
      </w:r>
      <m:oMath>
        <m:r>
          <m:rPr>
            <m:sty m:val="b"/>
          </m:rPr>
          <m:t>τ</m:t>
        </m:r>
      </m:oMath>
      <w:r>
        <w:t xml:space="preserve">, and the derivatives of the compliance with respect to them are called thickness sensitivities. A cut cell is further bounded by the cut plane</w:t>
      </w:r>
      <w:r>
        <w:t xml:space="preserve"> </w:t>
      </w:r>
      <m:oMath>
        <m:r>
          <m:rPr>
            <m:sty m:val="b"/>
          </m:rPr>
          <m:t>n</m:t>
        </m:r>
        <m:r>
          <m:rPr>
            <m:sty m:val="p"/>
          </m:rPr>
          <m:t>⋅</m:t>
        </m:r>
        <m:r>
          <m:t>x</m:t>
        </m:r>
        <m:r>
          <m:rPr>
            <m:sty m:val="p"/>
          </m:rPr>
          <m:t>=</m:t>
        </m:r>
        <m:sSub>
          <m:e>
            <m:r>
              <m:t>b</m:t>
            </m:r>
          </m:e>
          <m:sub>
            <m:r>
              <m:rPr>
                <m:sty m:val="p"/>
              </m:rPr>
              <m:t>c</m:t>
            </m:r>
            <m:r>
              <m:rPr>
                <m:sty m:val="p"/>
              </m:rPr>
              <m:t>u</m:t>
            </m:r>
            <m:r>
              <m:rPr>
                <m:sty m:val="p"/>
              </m:rPr>
              <m:t>t</m:t>
            </m:r>
          </m:sub>
        </m:sSub>
      </m:oMath>
      <w:r>
        <w:t xml:space="preserve">, with the offset</w:t>
      </w:r>
      <w:r>
        <w:t xml:space="preserve"> </w:t>
      </w:r>
      <m:oMath>
        <m:sSub>
          <m:e>
            <m:r>
              <m:t>b</m:t>
            </m:r>
          </m:e>
          <m:sub>
            <m:r>
              <m:rPr>
                <m:sty m:val="p"/>
              </m:rPr>
              <m:t>c</m:t>
            </m:r>
            <m:r>
              <m:rPr>
                <m:sty m:val="p"/>
              </m:rPr>
              <m:t>u</m:t>
            </m:r>
            <m:r>
              <m:rPr>
                <m:sty m:val="p"/>
              </m:rPr>
              <m:t>t</m:t>
            </m:r>
          </m:sub>
        </m:sSub>
      </m:oMath>
      <w:r>
        <w:t xml:space="preserve"> </w:t>
      </w:r>
      <w:r>
        <w:t xml:space="preserve">and the unit normal</w:t>
      </w:r>
      <w:r>
        <w:t xml:space="preserve"> </w:t>
      </w:r>
      <m:oMath>
        <m:r>
          <m:rPr>
            <m:sty m:val="b"/>
          </m:rPr>
          <m:t>n</m:t>
        </m:r>
      </m:oMath>
      <w:r>
        <w:t xml:space="preserve"> </w:t>
      </w:r>
      <w:r>
        <w:t xml:space="preserve">pointing away from the retained material; the material surface created by the cut is called the cut surface. The symbol</w:t>
      </w:r>
      <w:r>
        <w:t xml:space="preserve"> </w:t>
      </w:r>
      <m:oMath>
        <m:r>
          <m:t>η</m:t>
        </m:r>
      </m:oMath>
      <w:r>
        <w:t xml:space="preserve"> </w:t>
      </w:r>
      <w:r>
        <w:t xml:space="preserve">collects the geometry, material and discretisation parameters.</w:t>
      </w:r>
    </w:p>
    <w:p>
      <w:pPr>
        <w:pStyle w:val="Heading3"/>
      </w:pPr>
      <w:r>
        <w:t xml:space="preserve">2.2. Cut finite element discretisation</w:t>
      </w:r>
    </w:p>
    <w:p>
      <w:pPr>
        <w:pStyle w:val="FirstParagraph"/>
      </w:pPr>
      <w:r>
        <w:t xml:space="preserve">The cells are discretised by the stabilised cut finite element method (CutFEM)</w:t>
      </w:r>
      <w:r>
        <w:t xml:space="preserve"> </w:t>
      </w:r>
      <w:hyperlink r:id="rId79">
        <w:r>
          <w:rPr>
            <w:rStyle w:val="Hyperlink"/>
          </w:rPr>
          <w:t xml:space="preserve">Burman et al. (2015)</w:t>
        </w:r>
      </w:hyperlink>
      <w:r>
        <w:t xml:space="preserve">. The background mesh is a fixed Cartesian mesh of the reference box with</w:t>
      </w:r>
      <w:r>
        <w:t xml:space="preserve"> </w:t>
      </w:r>
      <m:oMath>
        <m:r>
          <m:t>n</m:t>
        </m:r>
      </m:oMath>
      <w:r>
        <w:t xml:space="preserve"> </w:t>
      </w:r>
      <w:r>
        <w:t xml:space="preserve">elements per axis; the displacements are interpolated by 27-node quadratic Lagrange hexahedral elements (tensor-product</w:t>
      </w:r>
      <w:r>
        <w:t xml:space="preserve"> </w:t>
      </w:r>
      <m:oMath>
        <m:sSub>
          <m:e>
            <m:r>
              <m:t>Q</m:t>
            </m:r>
          </m:e>
          <m:sub>
            <m:r>
              <m:t>2</m:t>
            </m:r>
          </m:sub>
        </m:sSub>
      </m:oMath>
      <w:r>
        <w:t xml:space="preserve"> </w:t>
      </w:r>
      <w:r>
        <w:t xml:space="preserve">elements) and are continuous across elements. A background element is active if its intersection with</w:t>
      </w:r>
      <w:r>
        <w:t xml:space="preserve"> </w:t>
      </w:r>
      <m:oMath>
        <m:r>
          <m:rPr>
            <m:sty m:val="p"/>
          </m:rPr>
          <m:t>Ω</m:t>
        </m:r>
        <m:r>
          <m:rPr>
            <m:sty m:val="p"/>
          </m:rPr>
          <m:t>(</m:t>
        </m:r>
        <m:r>
          <m:t>η</m:t>
        </m:r>
        <m:r>
          <m:rPr>
            <m:sty m:val="p"/>
          </m:rPr>
          <m:t>)</m:t>
        </m:r>
      </m:oMath>
      <w:r>
        <w:t xml:space="preserve"> </w:t>
      </w:r>
      <w:r>
        <w:t xml:space="preserve">has nonzero volume, which is decided from interval enclosures of</w:t>
      </w:r>
      <w:r>
        <w:t xml:space="preserve"> </w:t>
      </w:r>
      <m:oMath>
        <m:r>
          <m:t>ϕ</m:t>
        </m:r>
      </m:oMath>
      <w:r>
        <w:t xml:space="preserve"> </w:t>
      </w:r>
      <w:r>
        <w:t xml:space="preserve">and</w:t>
      </w:r>
      <w:r>
        <w:t xml:space="preserve"> </w:t>
      </w:r>
      <m:oMath>
        <m:r>
          <m:t>τ</m:t>
        </m:r>
      </m:oMath>
      <w:r>
        <w:t xml:space="preserve"> </w:t>
      </w:r>
      <w:r>
        <w:t xml:space="preserve">over the element (Appendix A.1). The displacement degrees of freedom (DOFs) of the nodes of the active elements are called the active DOFs and form the vector</w:t>
      </w:r>
      <w:r>
        <w:t xml:space="preserve"> </w:t>
      </w:r>
      <m:oMath>
        <m:r>
          <m:t>u</m:t>
        </m:r>
      </m:oMath>
      <w:r>
        <w:t xml:space="preserve">. The material boundaries, the TPMS surfaces and the cut surface, are not meshed; they only determine which background elements are active and enter the stiffness through integrals over the material part of each element.</w:t>
      </w:r>
    </w:p>
    <w:p>
      <w:pPr>
        <w:pStyle w:val="BodyText"/>
      </w:pPr>
      <w:r>
        <w:t xml:space="preserve">The stiffness matrix</w:t>
      </w:r>
      <w:r>
        <w:t xml:space="preserve"> </w:t>
      </w:r>
      <m:oMath>
        <m:r>
          <m:t>K</m:t>
        </m:r>
      </m:oMath>
      <w:r>
        <w:t xml:space="preserve"> </w:t>
      </w:r>
      <w:r>
        <w:t xml:space="preserve">of a cell consists of the elastic bilinear form on the material part and a ghost penalty:</w:t>
      </w:r>
    </w:p>
    <w:p>
      <w:pPr>
        <w:pStyle w:val="BodyText"/>
      </w:pPr>
      <m:oMathPara>
        <m:oMathParaPr>
          <m:jc m:val="center"/>
        </m:oMathParaPr>
        <m:oMath>
          <m:m>
            <m:mPr>
              <m:baseJc m:val="center"/>
              <m:plcHide m:val="on"/>
              <m:mcs>
                <m:mc>
                  <m:mcPr>
                    <m:mcJc m:val="right"/>
                    <m:count m:val="1"/>
                  </m:mcPr>
                </m:mc>
                <m:mc>
                  <m:mcPr>
                    <m:mcJc m:val="left"/>
                    <m:count m:val="1"/>
                  </m:mcPr>
                </m:mc>
              </m:mcs>
            </m:mPr>
            <m:mr>
              <m:e/>
              <m:e>
                <m:sSup>
                  <m:e>
                    <m:r>
                      <m:t>v</m:t>
                    </m:r>
                  </m:e>
                  <m:sup>
                    <m:r>
                      <m:t>T</m:t>
                    </m:r>
                  </m:sup>
                </m:sSup>
                <m:r>
                  <m:t>K</m:t>
                </m:r>
                <m:r>
                  <m:t>u</m:t>
                </m:r>
                <m:r>
                  <m:rPr>
                    <m:sty m:val="p"/>
                  </m:rPr>
                  <m:t>=</m:t>
                </m:r>
                <m:nary>
                  <m:naryPr>
                    <m:chr m:val="∫"/>
                    <m:limLoc m:val="subSup"/>
                    <m:subHide m:val="off"/>
                    <m:supHide m:val="on"/>
                  </m:naryPr>
                  <m:sub>
                    <m:r>
                      <m:rPr>
                        <m:sty m:val="p"/>
                      </m:rPr>
                      <m:t>Ω</m:t>
                    </m:r>
                    <m:r>
                      <m:rPr>
                        <m:sty m:val="p"/>
                      </m:rPr>
                      <m:t>(</m:t>
                    </m:r>
                    <m:r>
                      <m:t>η</m:t>
                    </m:r>
                    <m:r>
                      <m:rPr>
                        <m:sty m:val="p"/>
                      </m:rPr>
                      <m:t>)</m:t>
                    </m:r>
                  </m:sub>
                  <m:sup>
                    <m:r>
                      <m:t>​</m:t>
                    </m:r>
                  </m:sup>
                  <m:e>
                    <m:sSup>
                      <m:e>
                        <m:r>
                          <m:rPr>
                            <m:sty m:val="p"/>
                          </m:rPr>
                          <m:t>∇</m:t>
                        </m:r>
                      </m:e>
                      <m:sup>
                        <m:r>
                          <m:rPr>
                            <m:sty m:val="p"/>
                          </m:rPr>
                          <m:t>s</m:t>
                        </m:r>
                      </m:sup>
                    </m:sSup>
                  </m:e>
                </m:nary>
                <m:sSub>
                  <m:e>
                    <m:r>
                      <m:t>v</m:t>
                    </m:r>
                  </m:e>
                  <m:sub>
                    <m:r>
                      <m:t>h</m:t>
                    </m:r>
                  </m:sub>
                </m:sSub>
                <m:r>
                  <m:rPr>
                    <m:sty m:val="p"/>
                  </m:rPr>
                  <m:t>:</m:t>
                </m:r>
                <m:r>
                  <m:rPr>
                    <m:scr m:val="sans-serif"/>
                    <m:sty m:val="p"/>
                  </m:rPr>
                  <m:t>C</m:t>
                </m:r>
                <m:r>
                  <m:rPr>
                    <m:sty m:val="p"/>
                  </m:rPr>
                  <m:t>:</m:t>
                </m:r>
                <m:sSup>
                  <m:e>
                    <m:r>
                      <m:rPr>
                        <m:sty m:val="p"/>
                      </m:rPr>
                      <m:t>∇</m:t>
                    </m:r>
                  </m:e>
                  <m:sup>
                    <m:r>
                      <m:rPr>
                        <m:sty m:val="p"/>
                      </m:rPr>
                      <m:t>s</m:t>
                    </m:r>
                  </m:sup>
                </m:sSup>
                <m:sSub>
                  <m:e>
                    <m:r>
                      <m:t>u</m:t>
                    </m:r>
                  </m:e>
                  <m:sub>
                    <m:r>
                      <m:t>h</m:t>
                    </m:r>
                  </m:sub>
                </m:sSub>
                <m:r>
                  <m:t> </m:t>
                </m:r>
                <m:r>
                  <m:rPr>
                    <m:sty m:val="p"/>
                  </m:rPr>
                  <m:t>d</m:t>
                </m:r>
                <m:r>
                  <m:t>x</m:t>
                </m:r>
                <m:r>
                  <m:rPr>
                    <m:sty m:val="p"/>
                  </m:rPr>
                  <m:t>+</m:t>
                </m:r>
                <m:r>
                  <m:t>γ</m:t>
                </m:r>
                <m:r>
                  <m:t> </m:t>
                </m:r>
                <m:sSub>
                  <m:e>
                    <m:r>
                      <m:t>g</m:t>
                    </m:r>
                  </m:e>
                  <m:sub>
                    <m:r>
                      <m:t>h</m:t>
                    </m:r>
                  </m:sub>
                </m:sSub>
                <m:r>
                  <m:rPr>
                    <m:sty m:val="p"/>
                  </m:rPr>
                  <m:t>(</m:t>
                </m:r>
                <m:sSub>
                  <m:e>
                    <m:r>
                      <m:t>v</m:t>
                    </m:r>
                  </m:e>
                  <m:sub>
                    <m:r>
                      <m:t>h</m:t>
                    </m:r>
                  </m:sub>
                </m:sSub>
                <m:r>
                  <m:rPr>
                    <m:sty m:val="p"/>
                  </m:rPr>
                  <m:t>,</m:t>
                </m:r>
                <m:sSub>
                  <m:e>
                    <m:r>
                      <m:t>u</m:t>
                    </m:r>
                  </m:e>
                  <m:sub>
                    <m:r>
                      <m:t>h</m:t>
                    </m:r>
                  </m:sub>
                </m:sSub>
                <m:r>
                  <m:rPr>
                    <m:sty m:val="p"/>
                  </m:rPr>
                  <m:t>)</m:t>
                </m:r>
                <m:r>
                  <m:rPr>
                    <m:sty m:val="p"/>
                  </m:rPr>
                  <m:t>,</m:t>
                </m:r>
              </m:e>
            </m:mr>
            <m:mr>
              <m:e/>
              <m:e>
                <m:sSub>
                  <m:e>
                    <m:r>
                      <m:t>g</m:t>
                    </m:r>
                  </m:e>
                  <m:sub>
                    <m:r>
                      <m:t>h</m:t>
                    </m:r>
                  </m:sub>
                </m:sSub>
                <m:r>
                  <m:rPr>
                    <m:sty m:val="p"/>
                  </m:rPr>
                  <m:t>(</m:t>
                </m:r>
                <m:sSub>
                  <m:e>
                    <m:r>
                      <m:t>v</m:t>
                    </m:r>
                  </m:e>
                  <m:sub>
                    <m:r>
                      <m:t>h</m:t>
                    </m:r>
                  </m:sub>
                </m:sSub>
                <m:r>
                  <m:rPr>
                    <m:sty m:val="p"/>
                  </m:rPr>
                  <m:t>,</m:t>
                </m:r>
                <m:sSub>
                  <m:e>
                    <m:r>
                      <m:t>u</m:t>
                    </m:r>
                  </m:e>
                  <m:sub>
                    <m:r>
                      <m:t>h</m:t>
                    </m:r>
                  </m:sub>
                </m:sSub>
                <m:r>
                  <m:rPr>
                    <m:sty m:val="p"/>
                  </m:rPr>
                  <m:t>)</m:t>
                </m:r>
                <m:r>
                  <m:rPr>
                    <m:sty m:val="p"/>
                  </m:rPr>
                  <m:t>=</m:t>
                </m:r>
                <m:r>
                  <m:rPr>
                    <m:sty m:val="p"/>
                  </m:rPr>
                  <m:t>(</m:t>
                </m:r>
                <m:sSub>
                  <m:e>
                    <m:r>
                      <m:t>λ</m:t>
                    </m:r>
                  </m:e>
                  <m:sub>
                    <m:r>
                      <m:rPr>
                        <m:sty m:val="p"/>
                      </m:rPr>
                      <m:t>r</m:t>
                    </m:r>
                    <m:r>
                      <m:rPr>
                        <m:sty m:val="p"/>
                      </m:rPr>
                      <m:t>e</m:t>
                    </m:r>
                    <m:r>
                      <m:rPr>
                        <m:sty m:val="p"/>
                      </m:rPr>
                      <m:t>f</m:t>
                    </m:r>
                  </m:sub>
                </m:sSub>
                <m:r>
                  <m:rPr>
                    <m:sty m:val="p"/>
                  </m:rPr>
                  <m:t>+</m:t>
                </m:r>
                <m:r>
                  <m:t>2</m:t>
                </m:r>
                <m:sSub>
                  <m:e>
                    <m:r>
                      <m:t>μ</m:t>
                    </m:r>
                  </m:e>
                  <m:sub>
                    <m:r>
                      <m:rPr>
                        <m:sty m:val="p"/>
                      </m:rPr>
                      <m:t>r</m:t>
                    </m:r>
                    <m:r>
                      <m:rPr>
                        <m:sty m:val="p"/>
                      </m:rPr>
                      <m:t>e</m:t>
                    </m:r>
                    <m:r>
                      <m:rPr>
                        <m:sty m:val="p"/>
                      </m:rPr>
                      <m:t>f</m:t>
                    </m:r>
                  </m:sub>
                </m:sSub>
                <m:r>
                  <m:rPr>
                    <m:sty m:val="p"/>
                  </m:rPr>
                  <m:t>)</m:t>
                </m:r>
                <m:nary>
                  <m:naryPr>
                    <m:chr m:val="∑"/>
                    <m:limLoc m:val="undOvr"/>
                    <m:subHide m:val="off"/>
                    <m:supHide m:val="on"/>
                  </m:naryPr>
                  <m:sub>
                    <m:r>
                      <m:t>f</m:t>
                    </m:r>
                    <m:r>
                      <m:rPr>
                        <m:sty m:val="p"/>
                      </m:rPr>
                      <m:t>∈</m:t>
                    </m:r>
                    <m:sSub>
                      <m:e>
                        <m:r>
                          <m:rPr>
                            <m:scr m:val="script"/>
                            <m:sty m:val="p"/>
                          </m:rPr>
                          <m:t>F</m:t>
                        </m:r>
                      </m:e>
                      <m:sub>
                        <m:r>
                          <m:t>g</m:t>
                        </m:r>
                      </m:sub>
                    </m:sSub>
                  </m:sub>
                  <m:sup>
                    <m:r>
                      <m:t>​</m:t>
                    </m:r>
                  </m:sup>
                  <m:e>
                    <m:nary>
                      <m:naryPr>
                        <m:chr m:val="∑"/>
                        <m:limLoc m:val="undOvr"/>
                        <m:subHide m:val="off"/>
                        <m:supHide m:val="off"/>
                      </m:naryPr>
                      <m:sub>
                        <m:r>
                          <m:t>j</m:t>
                        </m:r>
                        <m:r>
                          <m:rPr>
                            <m:sty m:val="p"/>
                          </m:rPr>
                          <m:t>=</m:t>
                        </m:r>
                        <m:r>
                          <m:t>1</m:t>
                        </m:r>
                      </m:sub>
                      <m:sup>
                        <m:r>
                          <m:t>2</m:t>
                        </m:r>
                      </m:sup>
                      <m:e>
                        <m:sSup>
                          <m:e>
                            <m:r>
                              <m:t>h</m:t>
                            </m:r>
                          </m:e>
                          <m:sup>
                            <m:r>
                              <m:t>2</m:t>
                            </m:r>
                            <m:r>
                              <m:t>j</m:t>
                            </m:r>
                            <m:r>
                              <m:rPr>
                                <m:sty m:val="p"/>
                              </m:rPr>
                              <m:t>−</m:t>
                            </m:r>
                            <m:r>
                              <m:t>1</m:t>
                            </m:r>
                          </m:sup>
                        </m:sSup>
                      </m:e>
                    </m:nary>
                  </m:e>
                </m:nary>
                <m:nary>
                  <m:naryPr>
                    <m:chr m:val="∫"/>
                    <m:limLoc m:val="subSup"/>
                    <m:subHide m:val="off"/>
                    <m:supHide m:val="on"/>
                  </m:naryPr>
                  <m:sub>
                    <m:r>
                      <m:t>f</m:t>
                    </m:r>
                  </m:sub>
                  <m:sup>
                    <m:r>
                      <m:t>​</m:t>
                    </m:r>
                  </m:sup>
                  <m:e>
                    <m:d>
                      <m:dPr>
                        <m:begChr m:val="["/>
                        <m:sepChr m:val=""/>
                        <m:endChr m:val="]"/>
                        <m:grow/>
                      </m:dPr>
                      <m:e>
                        <m:sSubSup>
                          <m:e>
                            <m:r>
                              <m:rPr>
                                <m:sty m:val="p"/>
                              </m:rPr>
                              <m:t>∂</m:t>
                            </m:r>
                          </m:e>
                          <m:sub>
                            <m:sSub>
                              <m:e>
                                <m:r>
                                  <m:t>n</m:t>
                                </m:r>
                              </m:e>
                              <m:sub>
                                <m:r>
                                  <m:t>f</m:t>
                                </m:r>
                              </m:sub>
                            </m:sSub>
                          </m:sub>
                          <m:sup>
                            <m:r>
                              <m:t>j</m:t>
                            </m:r>
                          </m:sup>
                        </m:sSubSup>
                        <m:sSub>
                          <m:e>
                            <m:r>
                              <m:t>v</m:t>
                            </m:r>
                          </m:e>
                          <m:sub>
                            <m:r>
                              <m:t>h</m:t>
                            </m:r>
                          </m:sub>
                        </m:sSub>
                      </m:e>
                    </m:d>
                  </m:e>
                </m:nary>
                <m:r>
                  <m:rPr>
                    <m:sty m:val="p"/>
                  </m:rPr>
                  <m:t>⋅</m:t>
                </m:r>
                <m:d>
                  <m:dPr>
                    <m:begChr m:val="["/>
                    <m:sepChr m:val=""/>
                    <m:endChr m:val="]"/>
                    <m:grow/>
                  </m:dPr>
                  <m:e>
                    <m:sSubSup>
                      <m:e>
                        <m:r>
                          <m:rPr>
                            <m:sty m:val="p"/>
                          </m:rPr>
                          <m:t>∂</m:t>
                        </m:r>
                      </m:e>
                      <m:sub>
                        <m:sSub>
                          <m:e>
                            <m:r>
                              <m:t>n</m:t>
                            </m:r>
                          </m:e>
                          <m:sub>
                            <m:r>
                              <m:t>f</m:t>
                            </m:r>
                          </m:sub>
                        </m:sSub>
                      </m:sub>
                      <m:sup>
                        <m:r>
                          <m:t>j</m:t>
                        </m:r>
                      </m:sup>
                    </m:sSubSup>
                    <m:sSub>
                      <m:e>
                        <m:r>
                          <m:t>u</m:t>
                        </m:r>
                      </m:e>
                      <m:sub>
                        <m:r>
                          <m:t>h</m:t>
                        </m:r>
                      </m:sub>
                    </m:sSub>
                  </m:e>
                </m:d>
                <m:r>
                  <m:t> </m:t>
                </m:r>
                <m:r>
                  <m:rPr>
                    <m:sty m:val="p"/>
                  </m:rPr>
                  <m:t>d</m:t>
                </m:r>
                <m:r>
                  <m:t>A</m:t>
                </m:r>
                <m:r>
                  <m:rPr>
                    <m:sty m:val="p"/>
                  </m:rPr>
                  <m:t>.</m:t>
                </m:r>
              </m:e>
            </m:mr>
          </m:m>
        </m:oMath>
      </m:oMathPara>
    </w:p>
    <w:p>
      <w:pPr>
        <w:pStyle w:val="FirstParagraph"/>
      </w:pPr>
      <w:r>
        <w:t xml:space="preserve">Here</w:t>
      </w:r>
      <w:r>
        <w:t xml:space="preserve"> </w:t>
      </w:r>
      <m:oMath>
        <m:sSub>
          <m:e>
            <m:r>
              <m:t>u</m:t>
            </m:r>
          </m:e>
          <m:sub>
            <m:r>
              <m:t>h</m:t>
            </m:r>
          </m:sub>
        </m:sSub>
      </m:oMath>
      <w:r>
        <w:t xml:space="preserve"> </w:t>
      </w:r>
      <w:r>
        <w:t xml:space="preserve">and</w:t>
      </w:r>
      <w:r>
        <w:t xml:space="preserve"> </w:t>
      </w:r>
      <m:oMath>
        <m:sSub>
          <m:e>
            <m:r>
              <m:t>v</m:t>
            </m:r>
          </m:e>
          <m:sub>
            <m:r>
              <m:t>h</m:t>
            </m:r>
          </m:sub>
        </m:sSub>
      </m:oMath>
      <w:r>
        <w:t xml:space="preserve"> </w:t>
      </w:r>
      <w:r>
        <w:t xml:space="preserve">are the</w:t>
      </w:r>
      <w:r>
        <w:t xml:space="preserve"> </w:t>
      </w:r>
      <m:oMath>
        <m:sSub>
          <m:e>
            <m:r>
              <m:t>Q</m:t>
            </m:r>
          </m:e>
          <m:sub>
            <m:r>
              <m:t>2</m:t>
            </m:r>
          </m:sub>
        </m:sSub>
      </m:oMath>
      <w:r>
        <w:t xml:space="preserve"> </w:t>
      </w:r>
      <w:r>
        <w:t xml:space="preserve">displacement fields of the active DOF vectors</w:t>
      </w:r>
      <w:r>
        <w:t xml:space="preserve"> </w:t>
      </w:r>
      <m:oMath>
        <m:r>
          <m:t>u</m:t>
        </m:r>
      </m:oMath>
      <w:r>
        <w:t xml:space="preserve"> </w:t>
      </w:r>
      <w:r>
        <w:t xml:space="preserve">and</w:t>
      </w:r>
      <w:r>
        <w:t xml:space="preserve"> </w:t>
      </w:r>
      <m:oMath>
        <m:r>
          <m:t>v</m:t>
        </m:r>
      </m:oMath>
      <w:r>
        <w:t xml:space="preserve">,</w:t>
      </w:r>
      <w:r>
        <w:t xml:space="preserve"> </w:t>
      </w:r>
      <m:oMath>
        <m:r>
          <m:rPr>
            <m:scr m:val="sans-serif"/>
            <m:sty m:val="p"/>
          </m:rPr>
          <m:t>C</m:t>
        </m:r>
      </m:oMath>
      <w:r>
        <w:t xml:space="preserve"> </w:t>
      </w:r>
      <w:r>
        <w:t xml:space="preserve">is the isotropic elasticity tensor, and</w:t>
      </w:r>
      <w:r>
        <w:t xml:space="preserve"> </w:t>
      </w:r>
      <m:oMath>
        <m:r>
          <m:t>h</m:t>
        </m:r>
        <m:r>
          <m:rPr>
            <m:sty m:val="p"/>
          </m:rPr>
          <m:t>=</m:t>
        </m:r>
        <m:r>
          <m:t>1</m:t>
        </m:r>
        <m:r>
          <m:rPr>
            <m:sty m:val="p"/>
          </m:rPr>
          <m:t>/</m:t>
        </m:r>
        <m:r>
          <m:t>n</m:t>
        </m:r>
      </m:oMath>
      <w:r>
        <w:t xml:space="preserve"> </w:t>
      </w:r>
      <w:r>
        <w:t xml:space="preserve">is the edge length of the background elements. The set</w:t>
      </w:r>
      <w:r>
        <w:t xml:space="preserve"> </w:t>
      </w:r>
      <m:oMath>
        <m:sSub>
          <m:e>
            <m:r>
              <m:rPr>
                <m:scr m:val="script"/>
                <m:sty m:val="p"/>
              </m:rPr>
              <m:t>F</m:t>
            </m:r>
          </m:e>
          <m:sub>
            <m:r>
              <m:t>g</m:t>
            </m:r>
          </m:sub>
        </m:sSub>
      </m:oMath>
      <w:r>
        <w:t xml:space="preserve"> </w:t>
      </w:r>
      <w:r>
        <w:t xml:space="preserve">of ghost faces consists of the background faces inside the cell whose two neighbouring elements are active and not both certified as completely filled with material;</w:t>
      </w:r>
      <w:r>
        <w:t xml:space="preserve"> </w:t>
      </w:r>
      <m:oMath>
        <m:r>
          <m:rPr>
            <m:sty m:val="p"/>
          </m:rPr>
          <m:t>[</m:t>
        </m:r>
        <m:sSubSup>
          <m:e>
            <m:r>
              <m:rPr>
                <m:sty m:val="p"/>
              </m:rPr>
              <m:t>∂</m:t>
            </m:r>
          </m:e>
          <m:sub>
            <m:sSub>
              <m:e>
                <m:r>
                  <m:t>n</m:t>
                </m:r>
              </m:e>
              <m:sub>
                <m:r>
                  <m:t>f</m:t>
                </m:r>
              </m:sub>
            </m:sSub>
          </m:sub>
          <m:sup>
            <m:r>
              <m:t>j</m:t>
            </m:r>
          </m:sup>
        </m:sSubSup>
        <m:r>
          <m:t> </m:t>
        </m:r>
        <m:r>
          <m:rPr>
            <m:sty m:val="p"/>
          </m:rPr>
          <m:t>⋅</m:t>
        </m:r>
        <m:r>
          <m:t> </m:t>
        </m:r>
        <m:r>
          <m:rPr>
            <m:sty m:val="p"/>
          </m:rPr>
          <m:t>]</m:t>
        </m:r>
      </m:oMath>
      <w:r>
        <w:t xml:space="preserve"> </w:t>
      </w:r>
      <w:r>
        <w:t xml:space="preserve">is the jump of the</w:t>
      </w:r>
      <w:r>
        <w:t xml:space="preserve"> </w:t>
      </w:r>
      <m:oMath>
        <m:r>
          <m:t>j</m:t>
        </m:r>
      </m:oMath>
      <w:r>
        <w:t xml:space="preserve">th normal derivative across face</w:t>
      </w:r>
      <w:r>
        <w:t xml:space="preserve"> </w:t>
      </w:r>
      <m:oMath>
        <m:r>
          <m:t>f</m:t>
        </m:r>
      </m:oMath>
      <w:r>
        <w:t xml:space="preserve">,</w:t>
      </w:r>
      <w:r>
        <w:t xml:space="preserve"> </w:t>
      </w:r>
      <m:oMath>
        <m:sSub>
          <m:e>
            <m:r>
              <m:t>λ</m:t>
            </m:r>
          </m:e>
          <m:sub>
            <m:r>
              <m:rPr>
                <m:sty m:val="p"/>
              </m:rPr>
              <m:t>r</m:t>
            </m:r>
            <m:r>
              <m:rPr>
                <m:sty m:val="p"/>
              </m:rPr>
              <m:t>e</m:t>
            </m:r>
            <m:r>
              <m:rPr>
                <m:sty m:val="p"/>
              </m:rPr>
              <m:t>f</m:t>
            </m:r>
          </m:sub>
        </m:sSub>
      </m:oMath>
      <w:r>
        <w:t xml:space="preserve"> </w:t>
      </w:r>
      <w:r>
        <w:t xml:space="preserve">and</w:t>
      </w:r>
      <w:r>
        <w:t xml:space="preserve"> </w:t>
      </w:r>
      <m:oMath>
        <m:sSub>
          <m:e>
            <m:r>
              <m:t>μ</m:t>
            </m:r>
          </m:e>
          <m:sub>
            <m:r>
              <m:rPr>
                <m:sty m:val="p"/>
              </m:rPr>
              <m:t>r</m:t>
            </m:r>
            <m:r>
              <m:rPr>
                <m:sty m:val="p"/>
              </m:rPr>
              <m:t>e</m:t>
            </m:r>
            <m:r>
              <m:rPr>
                <m:sty m:val="p"/>
              </m:rPr>
              <m:t>f</m:t>
            </m:r>
          </m:sub>
        </m:sSub>
      </m:oMath>
      <w:r>
        <w:t xml:space="preserve"> </w:t>
      </w:r>
      <w:r>
        <w:t xml:space="preserve">are reference Lamé constants, and</w:t>
      </w:r>
      <w:r>
        <w:t xml:space="preserve"> </w:t>
      </w:r>
      <m:oMath>
        <m:r>
          <m:t>γ</m:t>
        </m:r>
      </m:oMath>
      <w:r>
        <w:t xml:space="preserve"> </w:t>
      </w:r>
      <w:r>
        <w:t xml:space="preserve">is the penalty coefficient (</w:t>
      </w:r>
      <m:oMath>
        <m:r>
          <m:t>γ</m:t>
        </m:r>
        <m:r>
          <m:rPr>
            <m:sty m:val="p"/>
          </m:rPr>
          <m:t>=</m:t>
        </m:r>
        <m:sSup>
          <m:e>
            <m:r>
              <m:t>10</m:t>
            </m:r>
          </m:e>
          <m:sup>
            <m:r>
              <m:rPr>
                <m:sty m:val="p"/>
              </m:rPr>
              <m:t>−</m:t>
            </m:r>
            <m:r>
              <m:t>4</m:t>
            </m:r>
          </m:sup>
        </m:sSup>
      </m:oMath>
      <w:r>
        <w:t xml:space="preserve"> </w:t>
      </w:r>
      <w:r>
        <w:t xml:space="preserve">for the validation geometries, Table 1). The elastic term is integrated over the material part of each element only. An active element that contains very little material, a small cut, leaves its DOFs almost unconstrained by the elastic term and makes the stiffness matrix ill-conditioned; the ghost penalty penalises the jumps of the displacement derivatives between neighbouring active elements, so that these DOFs are controlled through their neighbours</w:t>
      </w:r>
      <w:r>
        <w:t xml:space="preserve"> </w:t>
      </w:r>
      <w:hyperlink r:id="rId80">
        <w:r>
          <w:rPr>
            <w:rStyle w:val="Hyperlink"/>
          </w:rPr>
          <w:t xml:space="preserve">Burman (2010)</w:t>
        </w:r>
      </w:hyperlink>
      <w:r>
        <w:t xml:space="preserve">,</w:t>
      </w:r>
      <w:r>
        <w:t xml:space="preserve"> </w:t>
      </w:r>
      <w:hyperlink r:id="rId79">
        <w:r>
          <w:rPr>
            <w:rStyle w:val="Hyperlink"/>
          </w:rPr>
          <w:t xml:space="preserve">Burman et al. (2015)</w:t>
        </w:r>
      </w:hyperlink>
      <w:r>
        <w:t xml:space="preserve">. The integrals over the material part are computed numerically on refined subcells and clipped tetrahedra (Appendix A.1). All quadrature weights are positive, so the contribution of the elastic term at every quadrature point is a positive semidefinite matrix. The ghost penalty is positive semidefinite as well, and the resulting</w:t>
      </w:r>
      <w:r>
        <w:t xml:space="preserve"> </w:t>
      </w:r>
      <m:oMath>
        <m:r>
          <m:t>K</m:t>
        </m:r>
      </m:oMath>
      <w:r>
        <w:t xml:space="preserve"> </w:t>
      </w:r>
      <w:r>
        <w:t xml:space="preserve">is symmetric positive semidefinite and defines the stabilised discrete energy</w:t>
      </w:r>
      <w:r>
        <w:t xml:space="preserve"> </w:t>
      </w:r>
      <m:oMath>
        <m:f>
          <m:fPr>
            <m:type m:val="lin"/>
          </m:fPr>
          <m:num>
            <m:r>
              <m:t>1</m:t>
            </m:r>
          </m:num>
          <m:den>
            <m:r>
              <m:t>2</m:t>
            </m:r>
          </m:den>
        </m:f>
        <m:sSup>
          <m:e>
            <m:r>
              <m:t>u</m:t>
            </m:r>
          </m:e>
          <m:sup>
            <m:r>
              <m:t>T</m:t>
            </m:r>
          </m:sup>
        </m:sSup>
        <m:r>
          <m:t>K</m:t>
        </m:r>
        <m:r>
          <m:t>u</m:t>
        </m:r>
      </m:oMath>
      <w:r>
        <w:t xml:space="preserve">.</w:t>
      </w:r>
    </w:p>
    <w:p>
      <w:pPr>
        <w:pStyle w:val="BodyText"/>
      </w:pPr>
      <w:r>
        <w:t xml:space="preserve">With this discretisation, a change of thickness or of the cut requires no remeshing, only a recomputation of the integrals over the material part of each element, and the thickness sensitivity follows from the derivatives of these integrals (Appendix H). All cells share the same background mesh, on which the grid hierarchy of the network of Section 3.2 is built, so this hierarchy is the same for every geometry. Only the active elements, the ghost faces and the set of retained DOFs (Section 2.3) change with the geometry, and the network adapts to these changes through template coefficients computed from the geometry (Section 3.2). The solution of this discrete model is the reference solution of this work, and all errors of NICE are measured against it. The discretisation error of the reference solution itself is assessed by mesh refinement and by comparison with a body-fitted discretisation (Section 5.2, Supplementary Note S1). Figure 1 shows a cut lattice and one of its cut cells, Table 1 (Section 5.1) lists the discretisation settings of the examples, and Appendix A gives the details of integration and assembly.</w:t>
      </w:r>
    </w:p>
    <w:p>
      <w:pPr>
        <w:pStyle w:val="Heading3"/>
      </w:pPr>
      <w:r>
        <w:t xml:space="preserve">2.3. Retained degrees of freedom and static condensation</w:t>
      </w:r>
    </w:p>
    <w:p>
      <w:pPr>
        <w:pStyle w:val="FirstParagraph"/>
      </w:pPr>
      <w:r>
        <w:t xml:space="preserve">For each cell, the retained DOFs form the set</w:t>
      </w:r>
      <w:r>
        <w:t xml:space="preserve"> </w:t>
      </w:r>
      <m:oMath>
        <m:r>
          <m:t>P</m:t>
        </m:r>
      </m:oMath>
      <w:r>
        <w:t xml:space="preserve">, which has two parts (Appendix A.1): the DOFs of the nodes of every element face that lies on a cell face and contains material, and all DOFs of the cut-plane elements. The cut-plane elements are the active elements that the cut plane crosses and in which the cut surface has nonzero area. The cut plane generally passes through the interior of these elements, and the displacement on the cut surface is interpolated from all their nodes. All their DOFs are therefore retained, so that supports and loads on the cut surface act on retained DOFs only. The complete set of retained DOFs is used in both the network prediction and the assembly; it includes the DOFs coupled to neighbouring cells and the DOFs on the exterior boundary.</w:t>
      </w:r>
    </w:p>
    <w:p>
      <w:pPr>
        <w:pStyle w:val="BodyText"/>
      </w:pPr>
      <w:r>
        <w:t xml:space="preserve">The remaining active DOFs are the interior DOFs and form the set</w:t>
      </w:r>
      <w:r>
        <w:t xml:space="preserve"> </w:t>
      </w:r>
      <m:oMath>
        <m:r>
          <m:t>I</m:t>
        </m:r>
      </m:oMath>
      <w:r>
        <w:t xml:space="preserve">; the two sets have</w:t>
      </w:r>
      <w:r>
        <w:t xml:space="preserve"> </w:t>
      </w:r>
      <m:oMath>
        <m:r>
          <m:t>p</m:t>
        </m:r>
        <m:r>
          <m:rPr>
            <m:sty m:val="p"/>
          </m:rPr>
          <m:t>=</m:t>
        </m:r>
        <m:r>
          <m:rPr>
            <m:sty m:val="p"/>
          </m:rPr>
          <m:t>|</m:t>
        </m:r>
        <m:r>
          <m:t>P</m:t>
        </m:r>
        <m:r>
          <m:rPr>
            <m:sty m:val="p"/>
          </m:rPr>
          <m:t>|</m:t>
        </m:r>
      </m:oMath>
      <w:r>
        <w:t xml:space="preserve"> </w:t>
      </w:r>
      <w:r>
        <w:t xml:space="preserve">and</w:t>
      </w:r>
      <w:r>
        <w:t xml:space="preserve"> </w:t>
      </w:r>
      <m:oMath>
        <m:r>
          <m:t>i</m:t>
        </m:r>
        <m:r>
          <m:rPr>
            <m:sty m:val="p"/>
          </m:rPr>
          <m:t>=</m:t>
        </m:r>
        <m:r>
          <m:rPr>
            <m:sty m:val="p"/>
          </m:rPr>
          <m:t>|</m:t>
        </m:r>
        <m:r>
          <m:t>I</m:t>
        </m:r>
        <m:r>
          <m:rPr>
            <m:sty m:val="p"/>
          </m:rPr>
          <m:t>|</m:t>
        </m:r>
      </m:oMath>
      <w:r>
        <w:t xml:space="preserve"> </w:t>
      </w:r>
      <w:r>
        <w:t xml:space="preserve">DOFs, and</w:t>
      </w:r>
      <w:r>
        <w:t xml:space="preserve"> </w:t>
      </w:r>
      <m:oMath>
        <m:sSub>
          <m:e>
            <m:r>
              <m:t>n</m:t>
            </m:r>
          </m:e>
          <m:sub>
            <m:r>
              <m:t>a</m:t>
            </m:r>
          </m:sub>
        </m:sSub>
        <m:r>
          <m:rPr>
            <m:sty m:val="p"/>
          </m:rPr>
          <m:t>=</m:t>
        </m:r>
        <m:r>
          <m:t>p</m:t>
        </m:r>
        <m:r>
          <m:rPr>
            <m:sty m:val="p"/>
          </m:rPr>
          <m:t>+</m:t>
        </m:r>
        <m:r>
          <m:t>i</m:t>
        </m:r>
      </m:oMath>
      <w:r>
        <w:t xml:space="preserve">. The selection matrices</w:t>
      </w:r>
      <w:r>
        <w:t xml:space="preserve"> </w:t>
      </w:r>
      <m:oMath>
        <m:sSub>
          <m:e>
            <m:r>
              <m:t>J</m:t>
            </m:r>
          </m:e>
          <m:sub>
            <m:r>
              <m:t>P</m:t>
            </m:r>
          </m:sub>
        </m:sSub>
      </m:oMath>
      <w:r>
        <w:t xml:space="preserve"> </w:t>
      </w:r>
      <w:r>
        <w:t xml:space="preserve">and</w:t>
      </w:r>
      <w:r>
        <w:t xml:space="preserve"> </w:t>
      </w:r>
      <m:oMath>
        <m:sSub>
          <m:e>
            <m:r>
              <m:t>J</m:t>
            </m:r>
          </m:e>
          <m:sub>
            <m:r>
              <m:t>I</m:t>
            </m:r>
          </m:sub>
        </m:sSub>
      </m:oMath>
      <w:r>
        <w:t xml:space="preserve"> </w:t>
      </w:r>
      <w:r>
        <w:t xml:space="preserve">extract the two sets from the vector</w:t>
      </w:r>
      <w:r>
        <w:t xml:space="preserve"> </w:t>
      </w:r>
      <m:oMath>
        <m:r>
          <m:t>u</m:t>
        </m:r>
      </m:oMath>
      <w:r>
        <w:t xml:space="preserve"> </w:t>
      </w:r>
      <w:r>
        <w:t xml:space="preserve">of active displacements, and</w:t>
      </w:r>
      <w:r>
        <w:t xml:space="preserve"> </w:t>
      </w:r>
      <m:oMath>
        <m:r>
          <m:t>q</m:t>
        </m:r>
        <m:r>
          <m:rPr>
            <m:sty m:val="p"/>
          </m:rPr>
          <m:t>=</m:t>
        </m:r>
        <m:sSub>
          <m:e>
            <m:r>
              <m:t>J</m:t>
            </m:r>
          </m:e>
          <m:sub>
            <m:r>
              <m:t>P</m:t>
            </m:r>
          </m:sub>
        </m:sSub>
        <m:r>
          <m:t>u</m:t>
        </m:r>
      </m:oMath>
      <w:r>
        <w:t xml:space="preserve"> </w:t>
      </w:r>
      <w:r>
        <w:t xml:space="preserve">is the vector of retained displacements. For brevity, loads are assumed to act on the retained DOFs only; interior loads such as body forces leave the condensed stiffness unchanged and are treated in Appendix C.3. With the DOFs ordered as</w:t>
      </w:r>
      <w:r>
        <w:t xml:space="preserve"> </w:t>
      </w:r>
      <m:oMath>
        <m:r>
          <m:rPr>
            <m:sty m:val="p"/>
          </m:rPr>
          <m:t>(</m:t>
        </m:r>
        <m:r>
          <m:t>P</m:t>
        </m:r>
        <m:r>
          <m:rPr>
            <m:sty m:val="p"/>
          </m:rPr>
          <m:t>,</m:t>
        </m:r>
        <m:r>
          <m:t>I</m:t>
        </m:r>
        <m:r>
          <m:rPr>
            <m:sty m:val="p"/>
          </m:rPr>
          <m:t>)</m:t>
        </m:r>
      </m:oMath>
      <w:r>
        <w:t xml:space="preserve">, static condensation gives the exact displacement recovery</w:t>
      </w:r>
      <w:r>
        <w:t xml:space="preserve"> </w:t>
      </w:r>
      <m:oMath>
        <m:r>
          <m:rPr>
            <m:sty m:val="p"/>
          </m:rPr>
          <m:t>Ψ</m:t>
        </m:r>
      </m:oMath>
      <w:r>
        <w:t xml:space="preserve"> </w:t>
      </w:r>
      <w:r>
        <w:t xml:space="preserve">and the exact condensed stiffness</w:t>
      </w:r>
      <w:r>
        <w:t xml:space="preserve"> </w:t>
      </w:r>
      <m:oMath>
        <m:r>
          <m:t>S</m:t>
        </m:r>
      </m:oMath>
      <w:r>
        <w:t xml:space="preserve"> </w:t>
      </w:r>
      <w:r>
        <w:t xml:space="preserve">(the Schur complement):</w:t>
      </w:r>
    </w:p>
    <w:p>
      <w:pPr>
        <w:pStyle w:val="BodyText"/>
      </w:pPr>
      <m:oMathPara>
        <m:oMathParaPr>
          <m:jc m:val="center"/>
        </m:oMathParaPr>
        <m:oMath>
          <m:m>
            <m:mPr>
              <m:baseJc m:val="center"/>
              <m:plcHide m:val="on"/>
              <m:mcs>
                <m:mc>
                  <m:mcPr>
                    <m:mcJc m:val="right"/>
                    <m:count m:val="1"/>
                  </m:mcPr>
                </m:mc>
                <m:mc>
                  <m:mcPr>
                    <m:mcJc m:val="left"/>
                    <m:count m:val="1"/>
                  </m:mcPr>
                </m:mc>
              </m:mcs>
            </m:mPr>
            <m:mr>
              <m:e/>
              <m:e>
                <m:r>
                  <m:t>K</m:t>
                </m:r>
                <m:r>
                  <m:rPr>
                    <m:sty m:val="p"/>
                  </m:rPr>
                  <m:t>=</m:t>
                </m:r>
                <m:d>
                  <m:dPr>
                    <m:begChr m:val="["/>
                    <m:sepChr m:val=""/>
                    <m:endChr m:val="]"/>
                    <m:grow/>
                  </m:dPr>
                  <m:e>
                    <m:m>
                      <m:mPr>
                        <m:baseJc m:val="center"/>
                        <m:plcHide m:val="on"/>
                        <m:mcs>
                          <m:mc>
                            <m:mcPr>
                              <m:mcJc m:val="center"/>
                              <m:count m:val="1"/>
                            </m:mcPr>
                          </m:mc>
                          <m:mc>
                            <m:mcPr>
                              <m:mcJc m:val="center"/>
                              <m:count m:val="1"/>
                            </m:mcPr>
                          </m:mc>
                        </m:mcs>
                      </m:mPr>
                      <m:mr>
                        <m:e>
                          <m:sSub>
                            <m:e>
                              <m:r>
                                <m:t>K</m:t>
                              </m:r>
                            </m:e>
                            <m:sub>
                              <m:r>
                                <m:t>P</m:t>
                              </m:r>
                              <m:r>
                                <m:t>P</m:t>
                              </m:r>
                            </m:sub>
                          </m:sSub>
                        </m:e>
                        <m:e>
                          <m:sSub>
                            <m:e>
                              <m:r>
                                <m:t>K</m:t>
                              </m:r>
                            </m:e>
                            <m:sub>
                              <m:r>
                                <m:t>P</m:t>
                              </m:r>
                              <m:r>
                                <m:t>I</m:t>
                              </m:r>
                            </m:sub>
                          </m:sSub>
                        </m:e>
                      </m:mr>
                      <m:mr>
                        <m:e>
                          <m:sSub>
                            <m:e>
                              <m:r>
                                <m:t>K</m:t>
                              </m:r>
                            </m:e>
                            <m:sub>
                              <m:r>
                                <m:t>I</m:t>
                              </m:r>
                              <m:r>
                                <m:t>P</m:t>
                              </m:r>
                            </m:sub>
                          </m:sSub>
                        </m:e>
                        <m:e>
                          <m:r>
                            <m:t>A</m:t>
                          </m:r>
                        </m:e>
                      </m:mr>
                    </m:m>
                  </m:e>
                </m:d>
                <m:r>
                  <m:rPr>
                    <m:sty m:val="p"/>
                  </m:rPr>
                  <m:t>,</m:t>
                </m:r>
                <m:r>
                  <m:t>  </m:t>
                </m:r>
                <m:r>
                  <m:t>A</m:t>
                </m:r>
                <m:r>
                  <m:rPr>
                    <m:sty m:val="p"/>
                  </m:rPr>
                  <m:t>=</m:t>
                </m:r>
                <m:sSub>
                  <m:e>
                    <m:r>
                      <m:t>K</m:t>
                    </m:r>
                  </m:e>
                  <m:sub>
                    <m:r>
                      <m:t>I</m:t>
                    </m:r>
                    <m:r>
                      <m:t>I</m:t>
                    </m:r>
                  </m:sub>
                </m:sSub>
                <m:r>
                  <m:rPr>
                    <m:sty m:val="p"/>
                  </m:rPr>
                  <m:t>,</m:t>
                </m:r>
                <m:r>
                  <m:t>  </m:t>
                </m:r>
                <m:r>
                  <m:rPr>
                    <m:sty m:val="p"/>
                  </m:rPr>
                  <m:t>Ψ</m:t>
                </m:r>
                <m:r>
                  <m:rPr>
                    <m:sty m:val="p"/>
                  </m:rPr>
                  <m:t>=</m:t>
                </m:r>
                <m:d>
                  <m:dPr>
                    <m:begChr m:val="["/>
                    <m:sepChr m:val=""/>
                    <m:endChr m:val="]"/>
                    <m:grow/>
                  </m:dPr>
                  <m:e>
                    <m:m>
                      <m:mPr>
                        <m:baseJc m:val="center"/>
                        <m:plcHide m:val="on"/>
                        <m:mcs>
                          <m:mc>
                            <m:mcPr>
                              <m:mcJc m:val="center"/>
                              <m:count m:val="1"/>
                            </m:mcPr>
                          </m:mc>
                        </m:mcs>
                      </m:mPr>
                      <m:mr>
                        <m:e>
                          <m:sSub>
                            <m:e>
                              <m:r>
                                <m:t>I</m:t>
                              </m:r>
                            </m:e>
                            <m:sub>
                              <m:r>
                                <m:t>p</m:t>
                              </m:r>
                            </m:sub>
                          </m:sSub>
                        </m:e>
                      </m:mr>
                      <m:mr>
                        <m:e>
                          <m:r>
                            <m:rPr>
                              <m:sty m:val="p"/>
                            </m:rPr>
                            <m:t>−</m:t>
                          </m:r>
                          <m:sSup>
                            <m:e>
                              <m:r>
                                <m:t>A</m:t>
                              </m:r>
                            </m:e>
                            <m:sup>
                              <m:r>
                                <m:rPr>
                                  <m:sty m:val="p"/>
                                </m:rPr>
                                <m:t>−</m:t>
                              </m:r>
                              <m:r>
                                <m:t>1</m:t>
                              </m:r>
                            </m:sup>
                          </m:sSup>
                          <m:sSub>
                            <m:e>
                              <m:r>
                                <m:t>K</m:t>
                              </m:r>
                            </m:e>
                            <m:sub>
                              <m:r>
                                <m:t>I</m:t>
                              </m:r>
                              <m:r>
                                <m:t>P</m:t>
                              </m:r>
                            </m:sub>
                          </m:sSub>
                        </m:e>
                      </m:mr>
                    </m:m>
                  </m:e>
                </m:d>
                <m:r>
                  <m:rPr>
                    <m:sty m:val="p"/>
                  </m:rPr>
                  <m:t>,</m:t>
                </m:r>
              </m:e>
            </m:mr>
            <m:mr>
              <m:e/>
              <m:e>
                <m:r>
                  <m:t>S</m:t>
                </m:r>
                <m:r>
                  <m:rPr>
                    <m:sty m:val="p"/>
                  </m:rPr>
                  <m:t>=</m:t>
                </m:r>
                <m:sSub>
                  <m:e>
                    <m:r>
                      <m:t>K</m:t>
                    </m:r>
                  </m:e>
                  <m:sub>
                    <m:r>
                      <m:t>P</m:t>
                    </m:r>
                    <m:r>
                      <m:t>P</m:t>
                    </m:r>
                  </m:sub>
                </m:sSub>
                <m:r>
                  <m:rPr>
                    <m:sty m:val="p"/>
                  </m:rPr>
                  <m:t>−</m:t>
                </m:r>
                <m:sSub>
                  <m:e>
                    <m:r>
                      <m:t>K</m:t>
                    </m:r>
                  </m:e>
                  <m:sub>
                    <m:r>
                      <m:t>P</m:t>
                    </m:r>
                    <m:r>
                      <m:t>I</m:t>
                    </m:r>
                  </m:sub>
                </m:sSub>
                <m:sSup>
                  <m:e>
                    <m:r>
                      <m:t>A</m:t>
                    </m:r>
                  </m:e>
                  <m:sup>
                    <m:r>
                      <m:rPr>
                        <m:sty m:val="p"/>
                      </m:rPr>
                      <m:t>−</m:t>
                    </m:r>
                    <m:r>
                      <m:t>1</m:t>
                    </m:r>
                  </m:sup>
                </m:sSup>
                <m:sSub>
                  <m:e>
                    <m:r>
                      <m:t>K</m:t>
                    </m:r>
                  </m:e>
                  <m:sub>
                    <m:r>
                      <m:t>I</m:t>
                    </m:r>
                    <m:r>
                      <m:t>P</m:t>
                    </m:r>
                  </m:sub>
                </m:sSub>
                <m:r>
                  <m:rPr>
                    <m:sty m:val="p"/>
                  </m:rPr>
                  <m:t>=</m:t>
                </m:r>
                <m:sSup>
                  <m:e>
                    <m:r>
                      <m:rPr>
                        <m:sty m:val="p"/>
                      </m:rPr>
                      <m:t>Ψ</m:t>
                    </m:r>
                  </m:e>
                  <m:sup>
                    <m:r>
                      <m:t>T</m:t>
                    </m:r>
                  </m:sup>
                </m:sSup>
                <m:r>
                  <m:t>K</m:t>
                </m:r>
                <m:r>
                  <m:rPr>
                    <m:sty m:val="p"/>
                  </m:rPr>
                  <m:t>Ψ</m:t>
                </m:r>
                <m:r>
                  <m:rPr>
                    <m:sty m:val="p"/>
                  </m:rPr>
                  <m:t>.</m:t>
                </m:r>
              </m:e>
            </m:mr>
          </m:m>
          <m:r>
            <m:t>  </m:t>
          </m:r>
          <m:r>
            <m:rPr>
              <m:sty m:val="p"/>
            </m:rPr>
            <m:t>(</m:t>
          </m:r>
          <m:r>
            <m:t>2</m:t>
          </m:r>
          <m:r>
            <m:rPr>
              <m:sty m:val="p"/>
            </m:rPr>
            <m:t>)</m:t>
          </m:r>
        </m:oMath>
      </m:oMathPara>
    </w:p>
    <w:p>
      <w:pPr>
        <w:pStyle w:val="FirstParagraph"/>
      </w:pPr>
      <w:r>
        <w:t xml:space="preserve">The stiffness matrix</w:t>
      </w:r>
      <w:r>
        <w:t xml:space="preserve"> </w:t>
      </w:r>
      <m:oMath>
        <m:r>
          <m:t>K</m:t>
        </m:r>
      </m:oMath>
      <w:r>
        <w:t xml:space="preserve"> </w:t>
      </w:r>
      <w:r>
        <w:t xml:space="preserve">is symmetric positive semidefinite; its null space is spanned by the six rigid-body modes, which form the columns of</w:t>
      </w:r>
      <w:r>
        <w:t xml:space="preserve"> </w:t>
      </w:r>
      <m:oMath>
        <m:r>
          <m:t>R</m:t>
        </m:r>
        <m:r>
          <m:rPr>
            <m:sty m:val="p"/>
          </m:rPr>
          <m:t>∈</m:t>
        </m:r>
        <m:sSup>
          <m:e>
            <m:r>
              <m:rPr>
                <m:scr m:val="double-struck"/>
                <m:sty m:val="p"/>
              </m:rPr>
              <m:t>R</m:t>
            </m:r>
          </m:e>
          <m:sup>
            <m:sSub>
              <m:e>
                <m:r>
                  <m:t>n</m:t>
                </m:r>
              </m:e>
              <m:sub>
                <m:r>
                  <m:t>a</m:t>
                </m:r>
              </m:sub>
            </m:sSub>
            <m:r>
              <m:rPr>
                <m:sty m:val="p"/>
              </m:rPr>
              <m:t>×</m:t>
            </m:r>
            <m:r>
              <m:t>6</m:t>
            </m:r>
          </m:sup>
        </m:sSup>
      </m:oMath>
      <w:r>
        <w:t xml:space="preserve">, and their restriction</w:t>
      </w:r>
      <w:r>
        <w:t xml:space="preserve"> </w:t>
      </w:r>
      <m:oMath>
        <m:sSub>
          <m:e>
            <m:r>
              <m:t>R</m:t>
            </m:r>
          </m:e>
          <m:sub>
            <m:r>
              <m:t>P</m:t>
            </m:r>
          </m:sub>
        </m:sSub>
        <m:r>
          <m:rPr>
            <m:sty m:val="p"/>
          </m:rPr>
          <m:t>=</m:t>
        </m:r>
        <m:sSub>
          <m:e>
            <m:r>
              <m:t>J</m:t>
            </m:r>
          </m:e>
          <m:sub>
            <m:r>
              <m:t>P</m:t>
            </m:r>
          </m:sub>
        </m:sSub>
        <m:r>
          <m:t>R</m:t>
        </m:r>
      </m:oMath>
      <w:r>
        <w:t xml:space="preserve"> </w:t>
      </w:r>
      <w:r>
        <w:t xml:space="preserve">to the retained DOFs has rank six. Two features of the discrete model ensure these properties: the geometry generator accepts only cells whose active elements form a single face-connected set, and material that is connected only through partially filled elements is coupled through shared basis functions and the ghost penalty. Appendix A.1 gives the proof for the numerical integration used. An interior field with zero energy would be a rigid-body motion that vanishes on the retained DOFs, so the interior block</w:t>
      </w:r>
      <w:r>
        <w:t xml:space="preserve"> </w:t>
      </w:r>
      <m:oMath>
        <m:r>
          <m:t>A</m:t>
        </m:r>
      </m:oMath>
      <w:r>
        <w:t xml:space="preserve"> </w:t>
      </w:r>
      <w:r>
        <w:t xml:space="preserve">is positive definite, and prescribing</w:t>
      </w:r>
      <w:r>
        <w:t xml:space="preserve"> </w:t>
      </w:r>
      <m:oMath>
        <m:r>
          <m:t>q</m:t>
        </m:r>
      </m:oMath>
      <w:r>
        <w:t xml:space="preserve"> </w:t>
      </w:r>
      <w:r>
        <w:t xml:space="preserve">removes every interior motion with zero energy. The exact displacement recovery</w:t>
      </w:r>
      <w:r>
        <w:t xml:space="preserve"> </w:t>
      </w:r>
      <m:oMath>
        <m:r>
          <m:t>u</m:t>
        </m:r>
        <m:r>
          <m:rPr>
            <m:sty m:val="p"/>
          </m:rPr>
          <m:t>=</m:t>
        </m:r>
        <m:r>
          <m:rPr>
            <m:sty m:val="p"/>
          </m:rPr>
          <m:t>Ψ</m:t>
        </m:r>
        <m:r>
          <m:t>q</m:t>
        </m:r>
      </m:oMath>
      <w:r>
        <w:t xml:space="preserve"> </w:t>
      </w:r>
      <w:r>
        <w:t xml:space="preserve">is the unique minimiser of the discrete energy subject to</w:t>
      </w:r>
      <w:r>
        <w:t xml:space="preserve"> </w:t>
      </w:r>
      <m:oMath>
        <m:sSub>
          <m:e>
            <m:r>
              <m:t>J</m:t>
            </m:r>
          </m:e>
          <m:sub>
            <m:r>
              <m:t>P</m:t>
            </m:r>
          </m:sub>
        </m:sSub>
        <m:r>
          <m:t>u</m:t>
        </m:r>
        <m:r>
          <m:rPr>
            <m:sty m:val="p"/>
          </m:rPr>
          <m:t>=</m:t>
        </m:r>
        <m:r>
          <m:t>q</m:t>
        </m:r>
      </m:oMath>
      <w:r>
        <w:t xml:space="preserve">, and</w:t>
      </w:r>
      <w:r>
        <w:t xml:space="preserve"> </w:t>
      </w:r>
      <m:oMath>
        <m:r>
          <m:t>S</m:t>
        </m:r>
        <m:r>
          <m:t>q</m:t>
        </m:r>
      </m:oMath>
      <w:r>
        <w:t xml:space="preserve"> </w:t>
      </w:r>
      <w:r>
        <w:t xml:space="preserve">is the vector of the corresponding nodal forces on the retained DOFs.</w:t>
      </w:r>
    </w:p>
    <w:p>
      <w:pPr>
        <w:pStyle w:val="Heading3"/>
      </w:pPr>
      <w:r>
        <w:t xml:space="preserve">2.4. Assembly, compliance and the design problem</w:t>
      </w:r>
    </w:p>
    <w:p>
      <w:pPr>
        <w:pStyle w:val="FirstParagraph"/>
      </w:pPr>
      <w:r>
        <w:t xml:space="preserve">The condensed stiffness matrices of the cells are assembled into the stiffness matrix of the lattice on the shared retained DOFs. For substructure</w:t>
      </w:r>
      <w:r>
        <w:t xml:space="preserve"> </w:t>
      </w:r>
      <m:oMath>
        <m:r>
          <m:t>m</m:t>
        </m:r>
      </m:oMath>
      <w:r>
        <w:t xml:space="preserve">, the Boolean assembly map</w:t>
      </w:r>
      <w:r>
        <w:t xml:space="preserve"> </w:t>
      </w:r>
      <m:oMath>
        <m:sSub>
          <m:e>
            <m:r>
              <m:t>B</m:t>
            </m:r>
          </m:e>
          <m:sub>
            <m:r>
              <m:t>m</m:t>
            </m:r>
          </m:sub>
        </m:sSub>
      </m:oMath>
      <w:r>
        <w:t xml:space="preserve"> </w:t>
      </w:r>
      <w:r>
        <w:t xml:space="preserve">extracts</w:t>
      </w:r>
      <w:r>
        <w:t xml:space="preserve"> </w:t>
      </w:r>
      <m:oMath>
        <m:sSub>
          <m:e>
            <m:r>
              <m:t>q</m:t>
            </m:r>
          </m:e>
          <m:sub>
            <m:r>
              <m:t>m</m:t>
            </m:r>
          </m:sub>
        </m:sSub>
        <m:r>
          <m:rPr>
            <m:sty m:val="p"/>
          </m:rPr>
          <m:t>=</m:t>
        </m:r>
        <m:sSub>
          <m:e>
            <m:r>
              <m:t>B</m:t>
            </m:r>
          </m:e>
          <m:sub>
            <m:r>
              <m:t>m</m:t>
            </m:r>
          </m:sub>
        </m:sSub>
        <m:r>
          <m:t>U</m:t>
        </m:r>
      </m:oMath>
      <w:r>
        <w:t xml:space="preserve"> </w:t>
      </w:r>
      <w:r>
        <w:t xml:space="preserve">from the vector</w:t>
      </w:r>
      <w:r>
        <w:t xml:space="preserve"> </w:t>
      </w:r>
      <m:oMath>
        <m:r>
          <m:t>U</m:t>
        </m:r>
      </m:oMath>
      <w:r>
        <w:t xml:space="preserve"> </w:t>
      </w:r>
      <w:r>
        <w:t xml:space="preserve">of free global retained displacements, and fixed homogeneous supports are incorporated into</w:t>
      </w:r>
      <w:r>
        <w:t xml:space="preserve"> </w:t>
      </w:r>
      <m:oMath>
        <m:sSub>
          <m:e>
            <m:r>
              <m:t>B</m:t>
            </m:r>
          </m:e>
          <m:sub>
            <m:r>
              <m:t>m</m:t>
            </m:r>
          </m:sub>
        </m:sSub>
      </m:oMath>
      <w:r>
        <w:t xml:space="preserve">; the reference and the approximate assembled systems use the same maps:</w:t>
      </w:r>
    </w:p>
    <w:p>
      <w:pPr>
        <w:pStyle w:val="BodyText"/>
      </w:pPr>
      <m:oMathPara>
        <m:oMathParaPr>
          <m:jc m:val="center"/>
        </m:oMathParaPr>
        <m:oMath>
          <m:r>
            <m:rPr>
              <m:scr m:val="double-struck"/>
              <m:sty m:val="p"/>
            </m:rPr>
            <m:t>K</m:t>
          </m:r>
          <m:r>
            <m:rPr>
              <m:sty m:val="p"/>
            </m:rPr>
            <m:t>=</m:t>
          </m:r>
          <m:nary>
            <m:naryPr>
              <m:chr m:val="∑"/>
              <m:limLoc m:val="undOvr"/>
              <m:subHide m:val="off"/>
              <m:supHide m:val="on"/>
            </m:naryPr>
            <m:sub>
              <m:r>
                <m:t>m</m:t>
              </m:r>
            </m:sub>
            <m:sup>
              <m:r>
                <m:t>​</m:t>
              </m:r>
            </m:sup>
            <m:e>
              <m:sSubSup>
                <m:e>
                  <m:r>
                    <m:t>B</m:t>
                  </m:r>
                </m:e>
                <m:sub>
                  <m:r>
                    <m:t>m</m:t>
                  </m:r>
                </m:sub>
                <m:sup>
                  <m:r>
                    <m:t>T</m:t>
                  </m:r>
                </m:sup>
              </m:sSubSup>
            </m:e>
          </m:nary>
          <m:sSub>
            <m:e>
              <m:r>
                <m:t>S</m:t>
              </m:r>
            </m:e>
            <m:sub>
              <m:r>
                <m:t>m</m:t>
              </m:r>
            </m:sub>
          </m:sSub>
          <m:sSub>
            <m:e>
              <m:r>
                <m:t>B</m:t>
              </m:r>
            </m:e>
            <m:sub>
              <m:r>
                <m:t>m</m:t>
              </m:r>
            </m:sub>
          </m:sSub>
          <m:r>
            <m:rPr>
              <m:sty m:val="p"/>
            </m:rPr>
            <m:t>,</m:t>
          </m:r>
          <m:r>
            <m:t>  </m:t>
          </m:r>
          <m:acc>
            <m:accPr>
              <m:chr m:val="̂"/>
            </m:accPr>
            <m:e>
              <m:r>
                <m:rPr>
                  <m:scr m:val="double-struck"/>
                  <m:sty m:val="p"/>
                </m:rPr>
                <m:t>K</m:t>
              </m:r>
            </m:e>
          </m:acc>
          <m:r>
            <m:rPr>
              <m:sty m:val="p"/>
            </m:rPr>
            <m:t>=</m:t>
          </m:r>
          <m:nary>
            <m:naryPr>
              <m:chr m:val="∑"/>
              <m:limLoc m:val="undOvr"/>
              <m:subHide m:val="off"/>
              <m:supHide m:val="on"/>
            </m:naryPr>
            <m:sub>
              <m:r>
                <m:t>m</m:t>
              </m:r>
            </m:sub>
            <m:sup>
              <m:r>
                <m:t>​</m:t>
              </m:r>
            </m:sup>
            <m:e>
              <m:sSubSup>
                <m:e>
                  <m:r>
                    <m:t>B</m:t>
                  </m:r>
                </m:e>
                <m:sub>
                  <m:r>
                    <m:t>m</m:t>
                  </m:r>
                </m:sub>
                <m:sup>
                  <m:r>
                    <m:t>T</m:t>
                  </m:r>
                </m:sup>
              </m:sSubSup>
            </m:e>
          </m:nary>
          <m:sSub>
            <m:e>
              <m:acc>
                <m:accPr>
                  <m:chr m:val="̂"/>
                </m:accPr>
                <m:e>
                  <m:r>
                    <m:t>S</m:t>
                  </m:r>
                </m:e>
              </m:acc>
            </m:e>
            <m:sub>
              <m:r>
                <m:t>m</m:t>
              </m:r>
            </m:sub>
          </m:sSub>
          <m:sSub>
            <m:e>
              <m:r>
                <m:t>B</m:t>
              </m:r>
            </m:e>
            <m:sub>
              <m:r>
                <m:t>m</m:t>
              </m:r>
            </m:sub>
          </m:sSub>
          <m:r>
            <m:rPr>
              <m:sty m:val="p"/>
            </m:rPr>
            <m:t>,</m:t>
          </m:r>
          <m:r>
            <m:t>  </m:t>
          </m:r>
          <m:r>
            <m:rPr>
              <m:scr m:val="double-struck"/>
              <m:sty m:val="p"/>
            </m:rPr>
            <m:t>K</m:t>
          </m:r>
          <m:r>
            <m:t>U</m:t>
          </m:r>
          <m:r>
            <m:rPr>
              <m:sty m:val="p"/>
            </m:rPr>
            <m:t>=</m:t>
          </m:r>
          <m:sSub>
            <m:e>
              <m:r>
                <m:t>f</m:t>
              </m:r>
            </m:e>
            <m:sub>
              <m:r>
                <m:t>g</m:t>
              </m:r>
            </m:sub>
          </m:sSub>
          <m:r>
            <m:rPr>
              <m:sty m:val="p"/>
            </m:rPr>
            <m:t>,</m:t>
          </m:r>
          <m:r>
            <m:t> </m:t>
          </m:r>
          <m:acc>
            <m:accPr>
              <m:chr m:val="̂"/>
            </m:accPr>
            <m:e>
              <m:r>
                <m:rPr>
                  <m:scr m:val="double-struck"/>
                  <m:sty m:val="p"/>
                </m:rPr>
                <m:t>K</m:t>
              </m:r>
            </m:e>
          </m:acc>
          <m:acc>
            <m:accPr>
              <m:chr m:val="̂"/>
            </m:accPr>
            <m:e>
              <m:r>
                <m:t>U</m:t>
              </m:r>
            </m:e>
          </m:acc>
          <m:r>
            <m:rPr>
              <m:sty m:val="p"/>
            </m:rPr>
            <m:t>=</m:t>
          </m:r>
          <m:sSub>
            <m:e>
              <m:r>
                <m:t>f</m:t>
              </m:r>
            </m:e>
            <m:sub>
              <m:r>
                <m:t>g</m:t>
              </m:r>
            </m:sub>
          </m:sSub>
          <m:r>
            <m:rPr>
              <m:sty m:val="p"/>
            </m:rPr>
            <m:t>.</m:t>
          </m:r>
          <m:r>
            <m:t>  </m:t>
          </m:r>
          <m:r>
            <m:rPr>
              <m:sty m:val="p"/>
            </m:rPr>
            <m:t>(</m:t>
          </m:r>
          <m:r>
            <m:t>3</m:t>
          </m:r>
          <m:r>
            <m:rPr>
              <m:sty m:val="p"/>
            </m:rPr>
            <m:t>)</m:t>
          </m:r>
        </m:oMath>
      </m:oMathPara>
    </w:p>
    <w:p>
      <w:pPr>
        <w:pStyle w:val="FirstParagraph"/>
      </w:pPr>
      <w:r>
        <w:t xml:space="preserve">Here</w:t>
      </w:r>
      <w:r>
        <w:t xml:space="preserve"> </w:t>
      </w:r>
      <m:oMath>
        <m:sSub>
          <m:e>
            <m:acc>
              <m:accPr>
                <m:chr m:val="̂"/>
              </m:accPr>
              <m:e>
                <m:r>
                  <m:t>S</m:t>
                </m:r>
              </m:e>
            </m:acc>
          </m:e>
          <m:sub>
            <m:r>
              <m:t>m</m:t>
            </m:r>
          </m:sub>
        </m:sSub>
      </m:oMath>
      <w:r>
        <w:t xml:space="preserve"> </w:t>
      </w:r>
      <w:r>
        <w:t xml:space="preserve">is the approximate condensed stiffness of Section 3, and</w:t>
      </w:r>
      <w:r>
        <w:t xml:space="preserve"> </w:t>
      </w:r>
      <m:oMath>
        <m:sSub>
          <m:e>
            <m:r>
              <m:t>f</m:t>
            </m:r>
          </m:e>
          <m:sub>
            <m:r>
              <m:t>g</m:t>
            </m:r>
          </m:sub>
        </m:sSub>
      </m:oMath>
      <w:r>
        <w:t xml:space="preserve"> </w:t>
      </w:r>
      <w:r>
        <w:t xml:space="preserve">is the prescribed force on the free retained DOFs. The supports must suppress every rigid-body motion of the lattice, so that the supported reference matrix</w:t>
      </w:r>
      <w:r>
        <w:t xml:space="preserve"> </w:t>
      </w:r>
      <m:oMath>
        <m:r>
          <m:rPr>
            <m:scr m:val="double-struck"/>
            <m:sty m:val="p"/>
          </m:rPr>
          <m:t>K</m:t>
        </m:r>
      </m:oMath>
      <w:r>
        <w:t xml:space="preserve"> </w:t>
      </w:r>
      <w:r>
        <w:t xml:space="preserve">is positive definite; all examples of this paper satisfy this condition. Coincident retained DOFs of neighbouring cells on a shared cell face are identified by their position on the background mesh and shared (Section 2.1). Retained DOFs of the cut-plane elements that do not lie on the cell faces belong only to their own substructure; one-sided cuts are treated in Appendix A.1. The interior DOF sets of different cells are disjoint, so condensing each cell before assembly gives the same matrix as condensing the fine-scale system assembled from the cell stiffness matrices. The solution of</w:t>
      </w:r>
      <w:r>
        <w:t xml:space="preserve"> </w:t>
      </w:r>
      <m:oMath>
        <m:r>
          <m:rPr>
            <m:scr m:val="double-struck"/>
            <m:sty m:val="p"/>
          </m:rPr>
          <m:t>K</m:t>
        </m:r>
        <m:r>
          <m:t>U</m:t>
        </m:r>
        <m:r>
          <m:rPr>
            <m:sty m:val="p"/>
          </m:rPr>
          <m:t>=</m:t>
        </m:r>
        <m:sSub>
          <m:e>
            <m:r>
              <m:t>f</m:t>
            </m:r>
          </m:e>
          <m:sub>
            <m:r>
              <m:t>g</m:t>
            </m:r>
          </m:sub>
        </m:sSub>
      </m:oMath>
      <w:r>
        <w:t xml:space="preserve"> </w:t>
      </w:r>
      <w:r>
        <w:t xml:space="preserve">therefore equals the retained displacements of the fine-scale model of the whole lattice.</w:t>
      </w:r>
    </w:p>
    <w:p>
      <w:pPr>
        <w:pStyle w:val="BodyText"/>
      </w:pPr>
      <w:r>
        <w:t xml:space="preserve">The compliance of the lattice is</w:t>
      </w:r>
      <w:r>
        <w:t xml:space="preserve"> </w:t>
      </w:r>
      <m:oMath>
        <m:r>
          <m:t>C</m:t>
        </m:r>
        <m:r>
          <m:rPr>
            <m:sty m:val="p"/>
          </m:rPr>
          <m:t>=</m:t>
        </m:r>
        <m:sSubSup>
          <m:e>
            <m:r>
              <m:t>f</m:t>
            </m:r>
          </m:e>
          <m:sub>
            <m:r>
              <m:t>g</m:t>
            </m:r>
          </m:sub>
          <m:sup>
            <m:r>
              <m:t>T</m:t>
            </m:r>
          </m:sup>
        </m:sSubSup>
        <m:r>
          <m:t>U</m:t>
        </m:r>
      </m:oMath>
      <w:r>
        <w:t xml:space="preserve"> </w:t>
      </w:r>
      <w:r>
        <w:t xml:space="preserve">and its approximation</w:t>
      </w:r>
      <w:r>
        <w:t xml:space="preserve"> </w:t>
      </w:r>
      <m:oMath>
        <m:acc>
          <m:accPr>
            <m:chr m:val="̂"/>
          </m:accPr>
          <m:e>
            <m:r>
              <m:t>C</m:t>
            </m:r>
          </m:e>
        </m:acc>
        <m:r>
          <m:rPr>
            <m:sty m:val="p"/>
          </m:rPr>
          <m:t>=</m:t>
        </m:r>
        <m:sSubSup>
          <m:e>
            <m:r>
              <m:t>f</m:t>
            </m:r>
          </m:e>
          <m:sub>
            <m:r>
              <m:t>g</m:t>
            </m:r>
          </m:sub>
          <m:sup>
            <m:r>
              <m:t>T</m:t>
            </m:r>
          </m:sup>
        </m:sSubSup>
        <m:acc>
          <m:accPr>
            <m:chr m:val="̂"/>
          </m:accPr>
          <m:e>
            <m:r>
              <m:t>U</m:t>
            </m:r>
          </m:e>
        </m:acc>
      </m:oMath>
      <w:r>
        <w:t xml:space="preserve">, with the relative error</w:t>
      </w:r>
      <w:r>
        <w:t xml:space="preserve"> </w:t>
      </w:r>
      <m:oMath>
        <m:sSub>
          <m:e>
            <m:r>
              <m:t>e</m:t>
            </m:r>
          </m:e>
          <m:sub>
            <m:r>
              <m:t>C</m:t>
            </m:r>
          </m:sub>
        </m:sSub>
        <m:r>
          <m:rPr>
            <m:sty m:val="p"/>
          </m:rPr>
          <m:t>=</m:t>
        </m:r>
        <m:r>
          <m:rPr>
            <m:sty m:val="p"/>
          </m:rPr>
          <m:t>|</m:t>
        </m:r>
        <m:acc>
          <m:accPr>
            <m:chr m:val="̂"/>
          </m:accPr>
          <m:e>
            <m:r>
              <m:t>C</m:t>
            </m:r>
          </m:e>
        </m:acc>
        <m:r>
          <m:rPr>
            <m:sty m:val="p"/>
          </m:rPr>
          <m:t>/</m:t>
        </m:r>
        <m:r>
          <m:t>C</m:t>
        </m:r>
        <m:r>
          <m:rPr>
            <m:sty m:val="p"/>
          </m:rPr>
          <m:t>−</m:t>
        </m:r>
        <m:r>
          <m:t>1</m:t>
        </m:r>
        <m:r>
          <m:rPr>
            <m:sty m:val="p"/>
          </m:rPr>
          <m:t>|</m:t>
        </m:r>
      </m:oMath>
      <w:r>
        <w:t xml:space="preserve">. The eight thickness sensitivities of a cell form the vector</w:t>
      </w:r>
      <w:r>
        <w:t xml:space="preserve"> </w:t>
      </w:r>
      <m:oMath>
        <m:r>
          <m:rPr>
            <m:sty m:val="b"/>
          </m:rPr>
          <m:t>s</m:t>
        </m:r>
      </m:oMath>
      <w:r>
        <w:t xml:space="preserve">; with</w:t>
      </w:r>
      <w:r>
        <w:t xml:space="preserve"> </w:t>
      </w:r>
      <m:oMath>
        <m:acc>
          <m:accPr>
            <m:chr m:val="̃"/>
          </m:accPr>
          <m:e>
            <m:r>
              <m:rPr>
                <m:sty m:val="b"/>
              </m:rPr>
              <m:t>s</m:t>
            </m:r>
          </m:e>
        </m:acc>
      </m:oMath>
      <w:r>
        <w:t xml:space="preserve"> </w:t>
      </w:r>
      <w:r>
        <w:t xml:space="preserve">computed from the approximate displacements (Section 4.2), their relative error in the Euclidean norm is</w:t>
      </w:r>
      <w:r>
        <w:t xml:space="preserve"> </w:t>
      </w:r>
      <m:oMath>
        <m:sSub>
          <m:e>
            <m:r>
              <m:t>e</m:t>
            </m:r>
          </m:e>
          <m:sub>
            <m:r>
              <m:t>s</m:t>
            </m:r>
          </m:sub>
        </m:sSub>
        <m:r>
          <m:rPr>
            <m:sty m:val="p"/>
          </m:rPr>
          <m:t>=</m:t>
        </m:r>
        <m:r>
          <m:rPr>
            <m:sty m:val="p"/>
          </m:rPr>
          <m:t>∥</m:t>
        </m:r>
        <m:acc>
          <m:accPr>
            <m:chr m:val="̃"/>
          </m:accPr>
          <m:e>
            <m:r>
              <m:rPr>
                <m:sty m:val="b"/>
              </m:rPr>
              <m:t>s</m:t>
            </m:r>
          </m:e>
        </m:acc>
        <m:r>
          <m:rPr>
            <m:sty m:val="p"/>
          </m:rPr>
          <m:t>−</m:t>
        </m:r>
        <m:r>
          <m:rPr>
            <m:sty m:val="b"/>
          </m:rPr>
          <m:t>s</m:t>
        </m:r>
        <m:sSub>
          <m:e>
            <m:r>
              <m:rPr>
                <m:sty m:val="p"/>
              </m:rPr>
              <m:t>∥</m:t>
            </m:r>
          </m:e>
          <m:sub>
            <m:r>
              <m:t>2</m:t>
            </m:r>
          </m:sub>
        </m:sSub>
        <m:r>
          <m:rPr>
            <m:sty m:val="p"/>
          </m:rPr>
          <m:t>/</m:t>
        </m:r>
        <m:r>
          <m:rPr>
            <m:sty m:val="p"/>
          </m:rPr>
          <m:t>∥</m:t>
        </m:r>
        <m:r>
          <m:rPr>
            <m:sty m:val="b"/>
          </m:rPr>
          <m:t>s</m:t>
        </m:r>
        <m:sSub>
          <m:e>
            <m:r>
              <m:rPr>
                <m:sty m:val="p"/>
              </m:rPr>
              <m:t>∥</m:t>
            </m:r>
          </m:e>
          <m:sub>
            <m:r>
              <m:t>2</m:t>
            </m:r>
          </m:sub>
        </m:sSub>
      </m:oMath>
      <w:r>
        <w:t xml:space="preserve">. The accuracy of the condensed stiffness itself is measured by the relative energy error of Section 3.1.</w:t>
      </w:r>
    </w:p>
    <w:p>
      <w:pPr>
        <w:pStyle w:val="BodyText"/>
      </w:pPr>
      <w:r>
        <w:t xml:space="preserve">In design, the corner thickness parameters at the lattice vertices are the design variables; they are collected in</w:t>
      </w:r>
      <w:r>
        <w:t xml:space="preserve"> </w:t>
      </w:r>
      <m:oMath>
        <m:sSub>
          <m:e>
            <m:r>
              <m:rPr>
                <m:sty m:val="b"/>
              </m:rPr>
              <m:t>τ</m:t>
            </m:r>
          </m:e>
          <m:sub>
            <m:r>
              <m:t>g</m:t>
            </m:r>
          </m:sub>
        </m:sSub>
      </m:oMath>
      <w:r>
        <w:t xml:space="preserve"> </w:t>
      </w:r>
      <w:r>
        <w:t xml:space="preserve">and mapped to the corners of each cell by</w:t>
      </w:r>
      <w:r>
        <w:t xml:space="preserve"> </w:t>
      </w:r>
      <m:oMath>
        <m:sSub>
          <m:e>
            <m:r>
              <m:rPr>
                <m:sty m:val="b"/>
              </m:rPr>
              <m:t>τ</m:t>
            </m:r>
          </m:e>
          <m:sub>
            <m:r>
              <m:t>m</m:t>
            </m:r>
          </m:sub>
        </m:sSub>
        <m:r>
          <m:rPr>
            <m:sty m:val="p"/>
          </m:rPr>
          <m:t>=</m:t>
        </m:r>
        <m:sSub>
          <m:e>
            <m:r>
              <m:rPr>
                <m:sty m:val="b"/>
              </m:rPr>
              <m:t>τ</m:t>
            </m:r>
          </m:e>
          <m:sub>
            <m:r>
              <m:t>m</m:t>
            </m:r>
          </m:sub>
        </m:sSub>
        <m:r>
          <m:rPr>
            <m:sty m:val="p"/>
          </m:rPr>
          <m:t>(</m:t>
        </m:r>
        <m:sSub>
          <m:e>
            <m:r>
              <m:rPr>
                <m:sty m:val="b"/>
              </m:rPr>
              <m:t>τ</m:t>
            </m:r>
          </m:e>
          <m:sub>
            <m:r>
              <m:t>g</m:t>
            </m:r>
          </m:sub>
        </m:sSub>
        <m:r>
          <m:rPr>
            <m:sty m:val="p"/>
          </m:rPr>
          <m:t>)</m:t>
        </m:r>
      </m:oMath>
      <w:r>
        <w:t xml:space="preserve">. The design problem is</w:t>
      </w:r>
    </w:p>
    <w:p>
      <w:pPr>
        <w:pStyle w:val="BodyText"/>
      </w:pPr>
      <m:oMathPara>
        <m:oMathParaPr>
          <m:jc m:val="center"/>
        </m:oMathParaPr>
        <m:oMath>
          <m:limLow>
            <m:e>
              <m:r>
                <m:rPr>
                  <m:sty m:val="p"/>
                </m:rPr>
                <m:t>min</m:t>
              </m:r>
            </m:e>
            <m:lim>
              <m:sSub>
                <m:e>
                  <m:r>
                    <m:rPr>
                      <m:sty m:val="b"/>
                    </m:rPr>
                    <m:t>τ</m:t>
                  </m:r>
                </m:e>
                <m:sub>
                  <m:r>
                    <m:t>g</m:t>
                  </m:r>
                </m:sub>
              </m:sSub>
            </m:lim>
          </m:limLow>
          <m:r>
            <m:t> </m:t>
          </m:r>
          <m:r>
            <m:t>C</m:t>
          </m:r>
          <m:r>
            <m:rPr>
              <m:sty m:val="p"/>
            </m:rPr>
            <m:t>(</m:t>
          </m:r>
          <m:sSub>
            <m:e>
              <m:r>
                <m:rPr>
                  <m:sty m:val="b"/>
                </m:rPr>
                <m:t>τ</m:t>
              </m:r>
            </m:e>
            <m:sub>
              <m:r>
                <m:t>g</m:t>
              </m:r>
            </m:sub>
          </m:sSub>
          <m:r>
            <m:rPr>
              <m:sty m:val="p"/>
            </m:rPr>
            <m:t>)</m:t>
          </m:r>
          <m:r>
            <m:t> </m:t>
          </m:r>
          <m:r>
            <m:rPr>
              <m:nor/>
              <m:sty m:val="p"/>
            </m:rPr>
            <m:t>subject to</m:t>
          </m:r>
          <m:r>
            <m:t> </m:t>
          </m:r>
          <m:r>
            <m:t>V</m:t>
          </m:r>
          <m:r>
            <m:rPr>
              <m:sty m:val="p"/>
            </m:rPr>
            <m:t>(</m:t>
          </m:r>
          <m:sSub>
            <m:e>
              <m:r>
                <m:rPr>
                  <m:sty m:val="b"/>
                </m:rPr>
                <m:t>τ</m:t>
              </m:r>
            </m:e>
            <m:sub>
              <m:r>
                <m:t>g</m:t>
              </m:r>
            </m:sub>
          </m:sSub>
          <m:r>
            <m:rPr>
              <m:sty m:val="p"/>
            </m:rPr>
            <m:t>)</m:t>
          </m:r>
          <m:r>
            <m:rPr>
              <m:sty m:val="p"/>
            </m:rPr>
            <m:t>≤</m:t>
          </m:r>
          <m:sSup>
            <m:e>
              <m:r>
                <m:t>V</m:t>
              </m:r>
            </m:e>
            <m:sup>
              <m:r>
                <m:rPr>
                  <m:sty m:val="p"/>
                </m:rPr>
                <m:t>*</m:t>
              </m:r>
            </m:sup>
          </m:sSup>
          <m:r>
            <m:rPr>
              <m:sty m:val="p"/>
            </m:rPr>
            <m:t>,</m:t>
          </m:r>
          <m:r>
            <m:t>  </m:t>
          </m:r>
          <m:sSub>
            <m:e>
              <m:r>
                <m:t>τ</m:t>
              </m:r>
            </m:e>
            <m:sub>
              <m:r>
                <m:rPr>
                  <m:sty m:val="p"/>
                </m:rPr>
                <m:t>min</m:t>
              </m:r>
            </m:sub>
          </m:sSub>
          <m:r>
            <m:rPr>
              <m:sty m:val="p"/>
            </m:rPr>
            <m:t>≤</m:t>
          </m:r>
          <m:r>
            <m:t>τ</m:t>
          </m:r>
          <m:r>
            <m:rPr>
              <m:sty m:val="p"/>
            </m:rPr>
            <m:t>≤</m:t>
          </m:r>
          <m:sSub>
            <m:e>
              <m:r>
                <m:t>τ</m:t>
              </m:r>
            </m:e>
            <m:sub>
              <m:r>
                <m:rPr>
                  <m:sty m:val="p"/>
                </m:rPr>
                <m:t>max</m:t>
              </m:r>
            </m:sub>
          </m:sSub>
          <m:r>
            <m:rPr>
              <m:sty m:val="p"/>
            </m:rPr>
            <m:t>,</m:t>
          </m:r>
        </m:oMath>
      </m:oMathPara>
    </w:p>
    <w:p>
      <w:pPr>
        <w:pStyle w:val="FirstParagraph"/>
      </w:pPr>
      <w:r>
        <w:t xml:space="preserve">where</w:t>
      </w:r>
      <w:r>
        <w:t xml:space="preserve"> </w:t>
      </w:r>
      <m:oMath>
        <m:r>
          <m:t>V</m:t>
        </m:r>
      </m:oMath>
      <w:r>
        <w:t xml:space="preserve"> </w:t>
      </w:r>
      <w:r>
        <w:t xml:space="preserve">is the material volume of the discrete model. In addition, the corner span and the gradient norm of each cell are bounded to keep every cell within the range of geometries used in training (Section 5.10). The compliance gradient collects the cell sensitivities at each vertex,</w:t>
      </w:r>
      <w:r>
        <w:t xml:space="preserve"> </w:t>
      </w:r>
      <m:oMath>
        <m:r>
          <m:rPr>
            <m:sty m:val="p"/>
          </m:rPr>
          <m:t>∂</m:t>
        </m:r>
        <m:r>
          <m:t>C</m:t>
        </m:r>
        <m:r>
          <m:rPr>
            <m:sty m:val="p"/>
          </m:rPr>
          <m:t>/</m:t>
        </m:r>
        <m:r>
          <m:rPr>
            <m:sty m:val="p"/>
          </m:rPr>
          <m:t>∂</m:t>
        </m:r>
        <m:sSub>
          <m:e>
            <m:r>
              <m:rPr>
                <m:sty m:val="b"/>
              </m:rPr>
              <m:t>τ</m:t>
            </m:r>
          </m:e>
          <m:sub>
            <m:r>
              <m:t>g</m:t>
            </m:r>
          </m:sub>
        </m:sSub>
        <m:r>
          <m:rPr>
            <m:sty m:val="p"/>
          </m:rPr>
          <m:t>=</m:t>
        </m:r>
        <m:nary>
          <m:naryPr>
            <m:chr m:val="∑"/>
            <m:limLoc m:val="undOvr"/>
            <m:subHide m:val="off"/>
            <m:supHide m:val="on"/>
          </m:naryPr>
          <m:sub>
            <m:r>
              <m:t>m</m:t>
            </m:r>
          </m:sub>
          <m:sup>
            <m:r>
              <m:t>​</m:t>
            </m:r>
          </m:sup>
          <m:e>
            <m:r>
              <m:rPr>
                <m:sty m:val="p"/>
              </m:rPr>
              <m:t>(</m:t>
            </m:r>
          </m:e>
        </m:nary>
        <m:r>
          <m:rPr>
            <m:sty m:val="p"/>
          </m:rPr>
          <m:t>∂</m:t>
        </m:r>
        <m:sSub>
          <m:e>
            <m:r>
              <m:rPr>
                <m:sty m:val="b"/>
              </m:rPr>
              <m:t>τ</m:t>
            </m:r>
          </m:e>
          <m:sub>
            <m:r>
              <m:t>m</m:t>
            </m:r>
          </m:sub>
        </m:sSub>
        <m:r>
          <m:rPr>
            <m:sty m:val="p"/>
          </m:rPr>
          <m:t>/</m:t>
        </m:r>
        <m:r>
          <m:rPr>
            <m:sty m:val="p"/>
          </m:rPr>
          <m:t>∂</m:t>
        </m:r>
        <m:sSub>
          <m:e>
            <m:r>
              <m:rPr>
                <m:sty m:val="b"/>
              </m:rPr>
              <m:t>τ</m:t>
            </m:r>
          </m:e>
          <m:sub>
            <m:r>
              <m:t>g</m:t>
            </m:r>
          </m:sub>
        </m:sSub>
        <m:sSup>
          <m:e>
            <m:r>
              <m:rPr>
                <m:sty m:val="p"/>
              </m:rPr>
              <m:t>)</m:t>
            </m:r>
          </m:e>
          <m:sup>
            <m:r>
              <m:t>T</m:t>
            </m:r>
          </m:sup>
        </m:sSup>
        <m:sSub>
          <m:e>
            <m:r>
              <m:rPr>
                <m:sty m:val="b"/>
              </m:rPr>
              <m:t>s</m:t>
            </m:r>
          </m:e>
          <m:sub>
            <m:r>
              <m:t>m</m:t>
            </m:r>
          </m:sub>
        </m:sSub>
      </m:oMath>
      <w:r>
        <w:t xml:space="preserve">, where</w:t>
      </w:r>
      <w:r>
        <w:t xml:space="preserve"> </w:t>
      </w:r>
      <m:oMath>
        <m:sSub>
          <m:e>
            <m:r>
              <m:rPr>
                <m:sty m:val="b"/>
              </m:rPr>
              <m:t>s</m:t>
            </m:r>
          </m:e>
          <m:sub>
            <m:r>
              <m:t>m</m:t>
            </m:r>
          </m:sub>
        </m:sSub>
      </m:oMath>
      <w:r>
        <w:t xml:space="preserve"> </w:t>
      </w:r>
      <w:r>
        <w:t xml:space="preserve">is the sensitivity vector of cell</w:t>
      </w:r>
      <w:r>
        <w:t xml:space="preserve"> </w:t>
      </w:r>
      <m:oMath>
        <m:r>
          <m:t>m</m:t>
        </m:r>
      </m:oMath>
      <w:r>
        <w:t xml:space="preserve">.</w:t>
      </w:r>
    </w:p>
    <w:p>
      <w:pPr>
        <w:pStyle w:val="Heading2"/>
      </w:pPr>
      <w:r>
        <w:t xml:space="preserve">3. The NICE method</w:t>
      </w:r>
    </w:p>
    <w:p>
      <w:pPr>
        <w:pStyle w:val="FirstParagraph"/>
      </w:pPr>
      <w:r>
        <w:t xml:space="preserve">An approximate condensed stiffness</w:t>
      </w:r>
      <w:r>
        <w:t xml:space="preserve"> </w:t>
      </w:r>
      <m:oMath>
        <m:sSub>
          <m:e>
            <m:acc>
              <m:accPr>
                <m:chr m:val="̂"/>
              </m:accPr>
              <m:e>
                <m:r>
                  <m:t>S</m:t>
                </m:r>
              </m:e>
            </m:acc>
          </m:e>
          <m:sub>
            <m:r>
              <m:t>m</m:t>
            </m:r>
          </m:sub>
        </m:sSub>
      </m:oMath>
      <w:r>
        <w:t xml:space="preserve"> </w:t>
      </w:r>
      <w:r>
        <w:t xml:space="preserve">that replaces</w:t>
      </w:r>
      <w:r>
        <w:t xml:space="preserve"> </w:t>
      </w:r>
      <m:oMath>
        <m:sSub>
          <m:e>
            <m:r>
              <m:t>S</m:t>
            </m:r>
          </m:e>
          <m:sub>
            <m:r>
              <m:t>m</m:t>
            </m:r>
          </m:sub>
        </m:sSub>
      </m:oMath>
      <w:r>
        <w:t xml:space="preserve"> </w:t>
      </w:r>
      <w:r>
        <w:t xml:space="preserve">in the design problem of Section 2.4 must meet three requirements. First,</w:t>
      </w:r>
      <w:r>
        <w:t xml:space="preserve"> </w:t>
      </w:r>
      <m:oMath>
        <m:sSub>
          <m:e>
            <m:acc>
              <m:accPr>
                <m:chr m:val="̂"/>
              </m:accPr>
              <m:e>
                <m:r>
                  <m:t>S</m:t>
                </m:r>
              </m:e>
            </m:acc>
          </m:e>
          <m:sub>
            <m:r>
              <m:t>m</m:t>
            </m:r>
          </m:sub>
        </m:sSub>
      </m:oMath>
      <w:r>
        <w:t xml:space="preserve"> </w:t>
      </w:r>
      <w:r>
        <w:t xml:space="preserve">must be symmetric positive semidefinite, with a null space containing only the rigid-body modes of the retained DOFs, and the supported assembled matrix</w:t>
      </w:r>
      <w:r>
        <w:t xml:space="preserve"> </w:t>
      </w:r>
      <m:oMath>
        <m:acc>
          <m:accPr>
            <m:chr m:val="̂"/>
          </m:accPr>
          <m:e>
            <m:r>
              <m:rPr>
                <m:scr m:val="double-struck"/>
                <m:sty m:val="p"/>
              </m:rPr>
              <m:t>K</m:t>
            </m:r>
          </m:e>
        </m:acc>
      </m:oMath>
      <w:r>
        <w:t xml:space="preserve"> </w:t>
      </w:r>
      <w:r>
        <w:t xml:space="preserve">must be positive definite, so that the assembled system can be solved. Second, the error of</w:t>
      </w:r>
      <w:r>
        <w:t xml:space="preserve"> </w:t>
      </w:r>
      <m:oMath>
        <m:sSub>
          <m:e>
            <m:acc>
              <m:accPr>
                <m:chr m:val="̂"/>
              </m:accPr>
              <m:e>
                <m:r>
                  <m:t>S</m:t>
                </m:r>
              </m:e>
            </m:acc>
          </m:e>
          <m:sub>
            <m:r>
              <m:t>m</m:t>
            </m:r>
          </m:sub>
        </m:sSub>
      </m:oMath>
      <w:r>
        <w:t xml:space="preserve"> </w:t>
      </w:r>
      <w:r>
        <w:t xml:space="preserve">must be measurable, and its effect on the compliance and the sensitivities quantifiable. Third, for a new geometry, including one whose discrete space is changed by the cut, applying</w:t>
      </w:r>
      <w:r>
        <w:t xml:space="preserve"> </w:t>
      </w:r>
      <m:oMath>
        <m:sSub>
          <m:e>
            <m:acc>
              <m:accPr>
                <m:chr m:val="̂"/>
              </m:accPr>
              <m:e>
                <m:r>
                  <m:t>S</m:t>
                </m:r>
              </m:e>
            </m:acc>
          </m:e>
          <m:sub>
            <m:r>
              <m:t>m</m:t>
            </m:r>
          </m:sub>
        </m:sSub>
      </m:oMath>
      <w:r>
        <w:t xml:space="preserve"> </w:t>
      </w:r>
      <w:r>
        <w:t xml:space="preserve">must not require a factorisation of the interior stiffness matrix.</w:t>
      </w:r>
    </w:p>
    <w:p>
      <w:pPr>
        <w:pStyle w:val="BodyText"/>
      </w:pPr>
      <w:r>
        <w:t xml:space="preserve">NICE is defined by the corrected recovery operator</w:t>
      </w:r>
      <w:r>
        <w:t xml:space="preserve"> </w:t>
      </w:r>
      <m:oMath>
        <m:acc>
          <m:accPr>
            <m:chr m:val="̂"/>
          </m:accPr>
          <m:e>
            <m:r>
              <m:rPr>
                <m:sty m:val="p"/>
              </m:rPr>
              <m:t>Ψ</m:t>
            </m:r>
          </m:e>
        </m:acc>
      </m:oMath>
      <w:r>
        <w:t xml:space="preserve">, which maps the retained displacements of a cell to the displacements of the whole cell; the condensed stiffness</w:t>
      </w:r>
      <w:r>
        <w:t xml:space="preserve"> </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t xml:space="preserve"> </w:t>
      </w:r>
      <w:r>
        <w:t xml:space="preserve">follows from the strain energy of the recovered displacement field, and</w:t>
      </w:r>
      <w:r>
        <w:t xml:space="preserve"> </w:t>
      </w:r>
      <m:oMath>
        <m:acc>
          <m:accPr>
            <m:chr m:val="̂"/>
          </m:accPr>
          <m:e>
            <m:r>
              <m:rPr>
                <m:sty m:val="p"/>
              </m:rPr>
              <m:t>Ψ</m:t>
            </m:r>
          </m:e>
        </m:acc>
        <m:r>
          <m:rPr>
            <m:sty m:val="p"/>
          </m:rPr>
          <m:t>=</m:t>
        </m:r>
        <m:r>
          <m:rPr>
            <m:sty m:val="p"/>
          </m:rPr>
          <m:t>Ψ</m:t>
        </m:r>
      </m:oMath>
      <w:r>
        <w:t xml:space="preserve"> </w:t>
      </w:r>
      <w:r>
        <w:t xml:space="preserve">gives exact static condensation. Section 3.1 computes the condensed stiffness from the strain energy and applies it with the transpose of</w:t>
      </w:r>
      <w:r>
        <w:t xml:space="preserve"> </w:t>
      </w:r>
      <m:oMath>
        <m:acc>
          <m:accPr>
            <m:chr m:val="̂"/>
          </m:accPr>
          <m:e>
            <m:r>
              <m:rPr>
                <m:sty m:val="p"/>
              </m:rPr>
              <m:t>Ψ</m:t>
            </m:r>
          </m:e>
        </m:acc>
      </m:oMath>
      <w:r>
        <w:t xml:space="preserve">; for any recovery operator that reproduces the retained displacements and rigid-body motions, the condensed stiffness then meets the first requirement and is never softer than the exact one. For the second requirement, Section 4 relates the error of this matrix to the errors of the compliance and the sensitivities. The interior displacements are predicted by a network that takes the cell geometry as input, and the resulting recovery is exactly linear in the retained displacements and reproduces them by construction (Section 3.2). A fixed two-grid correction</w:t>
      </w:r>
      <w:r>
        <w:t xml:space="preserve"> </w:t>
      </w:r>
      <m:oMath>
        <m:r>
          <m:rPr>
            <m:scr m:val="script"/>
            <m:sty m:val="p"/>
          </m:rPr>
          <m:t>W</m:t>
        </m:r>
      </m:oMath>
      <w:r>
        <w:t xml:space="preserve"> </w:t>
      </w:r>
      <w:r>
        <w:t xml:space="preserve">is applied to the predicted displacements before the strain energy is computed and reduces the interior force imbalance left by the network (Sections 3.3 and 3.4); the network is trained with this correction applied (Section 3.5). Neither the network nor the correction factorises the interior stiffness matrix, so the third requirement is met; the number of correction steps can also be increased at deployment without retraining. Section 3.6 describes how the condensed stiffness is applied and the assembled system solved, and Figure 2 shows how these parts define both the action of the condensed stiffness and the displacements recovered after assembly.</w:t>
      </w:r>
    </w:p>
    <w:p>
      <w:pPr>
        <w:pStyle w:val="BodyText"/>
      </w:pPr>
      <w:r>
        <w:drawing>
          <wp:inline>
            <wp:extent cx="5334000" cy="4322464"/>
            <wp:effectExtent b="0" l="0" r="0" t="0"/>
            <wp:docPr descr="Figure 2" title="" id="82" name="Picture"/>
            <a:graphic>
              <a:graphicData uri="http://schemas.openxmlformats.org/drawingml/2006/picture">
                <pic:pic>
                  <pic:nvPicPr>
                    <pic:cNvPr descr="figures/F01_method_overview.png" id="83" name="Picture"/>
                    <pic:cNvPicPr>
                      <a:picLocks noChangeArrowheads="1" noChangeAspect="1"/>
                    </pic:cNvPicPr>
                  </pic:nvPicPr>
                  <pic:blipFill>
                    <a:blip r:embed="rId81"/>
                    <a:stretch>
                      <a:fillRect/>
                    </a:stretch>
                  </pic:blipFill>
                  <pic:spPr bwMode="auto">
                    <a:xfrm>
                      <a:off x="0" y="0"/>
                      <a:ext cx="5334000" cy="4322464"/>
                    </a:xfrm>
                    <a:prstGeom prst="rect">
                      <a:avLst/>
                    </a:prstGeom>
                    <a:noFill/>
                    <a:ln w="9525">
                      <a:noFill/>
                      <a:headEnd/>
                      <a:tailEnd/>
                    </a:ln>
                  </pic:spPr>
                </pic:pic>
              </a:graphicData>
            </a:graphic>
          </wp:inline>
        </w:drawing>
      </w:r>
    </w:p>
    <w:p>
      <w:pPr>
        <w:pStyle w:val="BodyText"/>
      </w:pPr>
      <w:r>
        <w:rPr>
          <w:b/>
          <w:bCs/>
        </w:rPr>
        <w:t xml:space="preserve">Figure 2. Overview of NICE.</w:t>
      </w:r>
      <w:r>
        <w:t xml:space="preserve"> </w:t>
      </w:r>
      <w:r>
        <w:t xml:space="preserve">(a) One cell: after the rigid-body part is separated, the network predicts the interior displacements from the retained displacements; adding back the rigid-body field and restoring the retained displacements gives</w:t>
      </w:r>
      <w:r>
        <w:t xml:space="preserve"> </w:t>
      </w:r>
      <m:oMath>
        <m:sSub>
          <m:e>
            <m:acc>
              <m:accPr>
                <m:chr m:val="̂"/>
              </m:accPr>
              <m:e>
                <m:r>
                  <m:rPr>
                    <m:sty m:val="p"/>
                  </m:rPr>
                  <m:t>Ψ</m:t>
                </m:r>
              </m:e>
            </m:acc>
          </m:e>
          <m:sub>
            <m:r>
              <m:rPr>
                <m:sty m:val="p"/>
              </m:rPr>
              <m:t>n</m:t>
            </m:r>
            <m:r>
              <m:rPr>
                <m:sty m:val="p"/>
              </m:rPr>
              <m:t>e</m:t>
            </m:r>
            <m:r>
              <m:rPr>
                <m:sty m:val="p"/>
              </m:rPr>
              <m:t>t</m:t>
            </m:r>
          </m:sub>
        </m:sSub>
        <m:r>
          <m:t>q</m:t>
        </m:r>
      </m:oMath>
      <w:r>
        <w:t xml:space="preserve">. The two-grid correction</w:t>
      </w:r>
      <w:r>
        <w:t xml:space="preserve"> </w:t>
      </w:r>
      <m:oMath>
        <m:r>
          <m:rPr>
            <m:scr m:val="script"/>
            <m:sty m:val="p"/>
          </m:rPr>
          <m:t>W</m:t>
        </m:r>
      </m:oMath>
      <w:r>
        <w:t xml:space="preserve"> </w:t>
      </w:r>
      <w:r>
        <w:t xml:space="preserve">reduces the interior force imbalance, which gives</w:t>
      </w:r>
      <w:r>
        <w:t xml:space="preserve"> </w:t>
      </w:r>
      <m:oMath>
        <m:acc>
          <m:accPr>
            <m:chr m:val="̂"/>
          </m:accPr>
          <m:e>
            <m:r>
              <m:t>u</m:t>
            </m:r>
          </m:e>
        </m:acc>
        <m:r>
          <m:rPr>
            <m:sty m:val="p"/>
          </m:rPr>
          <m:t>=</m:t>
        </m:r>
        <m:acc>
          <m:accPr>
            <m:chr m:val="̂"/>
          </m:accPr>
          <m:e>
            <m:r>
              <m:rPr>
                <m:sty m:val="p"/>
              </m:rPr>
              <m:t>Ψ</m:t>
            </m:r>
          </m:e>
        </m:acc>
        <m:r>
          <m:t>q</m:t>
        </m:r>
      </m:oMath>
      <w:r>
        <w:t xml:space="preserve">, and applying</w:t>
      </w:r>
      <w:r>
        <w:t xml:space="preserve"> </w:t>
      </w:r>
      <m:oMath>
        <m:r>
          <m:t>K</m:t>
        </m:r>
      </m:oMath>
      <w:r>
        <w:t xml:space="preserve"> </w:t>
      </w:r>
      <w:r>
        <w:t xml:space="preserve">and then</w:t>
      </w:r>
      <w:r>
        <w:t xml:space="preserve"> </w:t>
      </w:r>
      <m:oMath>
        <m:sSup>
          <m:e>
            <m:acc>
              <m:accPr>
                <m:chr m:val="̂"/>
              </m:accPr>
              <m:e>
                <m:r>
                  <m:rPr>
                    <m:sty m:val="p"/>
                  </m:rPr>
                  <m:t>Ψ</m:t>
                </m:r>
              </m:e>
            </m:acc>
          </m:e>
          <m:sup>
            <m:r>
              <m:t>T</m:t>
            </m:r>
          </m:sup>
        </m:sSup>
      </m:oMath>
      <w:r>
        <w:t xml:space="preserve"> </w:t>
      </w:r>
      <w:r>
        <w:t xml:space="preserve">gives the nodal forces</w:t>
      </w:r>
      <w:r>
        <w:t xml:space="preserve"> </w:t>
      </w:r>
      <m:oMath>
        <m:acc>
          <m:accPr>
            <m:chr m:val="̂"/>
          </m:accPr>
          <m:e>
            <m:r>
              <m:t>S</m:t>
            </m:r>
          </m:e>
        </m:acc>
        <m:r>
          <m:t>q</m:t>
        </m:r>
      </m:oMath>
      <w:r>
        <w:t xml:space="preserve">.</w:t>
      </w:r>
      <w:r>
        <w:t xml:space="preserve"> </w:t>
      </w:r>
      <m:oMath>
        <m:sSub>
          <m:e>
            <m:acc>
              <m:accPr>
                <m:chr m:val="̂"/>
              </m:accPr>
              <m:e>
                <m:r>
                  <m:t>S</m:t>
                </m:r>
              </m:e>
            </m:acc>
          </m:e>
          <m:sub>
            <m:r>
              <m:rPr>
                <m:sty m:val="p"/>
              </m:rPr>
              <m:t>n</m:t>
            </m:r>
            <m:r>
              <m:rPr>
                <m:sty m:val="p"/>
              </m:rPr>
              <m:t>e</m:t>
            </m:r>
            <m:r>
              <m:rPr>
                <m:sty m:val="p"/>
              </m:rPr>
              <m:t>t</m:t>
            </m:r>
          </m:sub>
        </m:sSub>
      </m:oMath>
      <w:r>
        <w:t xml:space="preserve"> </w:t>
      </w:r>
      <w:r>
        <w:t xml:space="preserve">is the condensed stiffness without correction, and the ordering in (a) is that of Proposition 2. (b) Assembly and design: the condensed stiffness matrices of the cells are assembled on the shared cell-face DOFs and solved, and the recovered cell displacements give the compliance and the thickness sensitivities; each design iteration updates the corner thickness parameters, with the network parameters unchanged and the coefficients of</w:t>
      </w:r>
      <w:r>
        <w:t xml:space="preserve"> </w:t>
      </w:r>
      <m:oMath>
        <m:r>
          <m:rPr>
            <m:scr m:val="script"/>
            <m:sty m:val="p"/>
          </m:rPr>
          <m:t>W</m:t>
        </m:r>
      </m:oMath>
      <w:r>
        <w:t xml:space="preserve"> </w:t>
      </w:r>
      <w:r>
        <w:t xml:space="preserve">recomputed.</w:t>
      </w:r>
    </w:p>
    <w:p>
      <w:pPr>
        <w:pStyle w:val="Heading3"/>
      </w:pPr>
      <w:r>
        <w:t xml:space="preserve">3.1. Condensed stiffness from the strain energy</w:t>
      </w:r>
    </w:p>
    <w:p>
      <w:pPr>
        <w:pStyle w:val="FirstParagraph"/>
      </w:pPr>
      <w:r>
        <w:t xml:space="preserve">The condensed stiffness is defined through the strain energy, under the original stiffness</w:t>
      </w:r>
      <w:r>
        <w:t xml:space="preserve"> </w:t>
      </w:r>
      <m:oMath>
        <m:r>
          <m:t>K</m:t>
        </m:r>
      </m:oMath>
      <w:r>
        <w:t xml:space="preserve">, of a recovered displacement field. Let</w:t>
      </w:r>
      <w:r>
        <w:t xml:space="preserve"> </w:t>
      </w:r>
      <m:oMath>
        <m:acc>
          <m:accPr>
            <m:chr m:val="̂"/>
          </m:accPr>
          <m:e>
            <m:r>
              <m:rPr>
                <m:sty m:val="p"/>
              </m:rPr>
              <m:t>Ψ</m:t>
            </m:r>
          </m:e>
        </m:acc>
      </m:oMath>
      <w:r>
        <w:t xml:space="preserve"> </w:t>
      </w:r>
      <w:r>
        <w:t xml:space="preserve">be a linear recovery operator that maps the retained displacements</w:t>
      </w:r>
      <w:r>
        <w:t xml:space="preserve"> </w:t>
      </w:r>
      <m:oMath>
        <m:r>
          <m:t>q</m:t>
        </m:r>
      </m:oMath>
      <w:r>
        <w:t xml:space="preserve"> </w:t>
      </w:r>
      <w:r>
        <w:t xml:space="preserve">to the displacements</w:t>
      </w:r>
      <w:r>
        <w:t xml:space="preserve"> </w:t>
      </w:r>
      <m:oMath>
        <m:acc>
          <m:accPr>
            <m:chr m:val="̂"/>
          </m:accPr>
          <m:e>
            <m:r>
              <m:rPr>
                <m:sty m:val="p"/>
              </m:rPr>
              <m:t>Ψ</m:t>
            </m:r>
          </m:e>
        </m:acc>
        <m:r>
          <m:t>q</m:t>
        </m:r>
      </m:oMath>
      <w:r>
        <w:t xml:space="preserve"> </w:t>
      </w:r>
      <w:r>
        <w:t xml:space="preserve">of the whole cell and reproduces the retained displacements,</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and the rigid-body motions,</w:t>
      </w:r>
      <w:r>
        <w:t xml:space="preserve"> </w:t>
      </w:r>
      <m:oMath>
        <m:acc>
          <m:accPr>
            <m:chr m:val="̂"/>
          </m:accPr>
          <m:e>
            <m:r>
              <m:rPr>
                <m:sty m:val="p"/>
              </m:rPr>
              <m:t>Ψ</m:t>
            </m:r>
          </m:e>
        </m:acc>
        <m:sSub>
          <m:e>
            <m:r>
              <m:t>R</m:t>
            </m:r>
          </m:e>
          <m:sub>
            <m:r>
              <m:t>P</m:t>
            </m:r>
          </m:sub>
        </m:sSub>
        <m:r>
          <m:rPr>
            <m:sty m:val="p"/>
          </m:rPr>
          <m:t>=</m:t>
        </m:r>
        <m:r>
          <m:t>R</m:t>
        </m:r>
      </m:oMath>
      <w:r>
        <w:t xml:space="preserve">, where</w:t>
      </w:r>
      <w:r>
        <w:t xml:space="preserve"> </w:t>
      </w:r>
      <m:oMath>
        <m:r>
          <m:t>R</m:t>
        </m:r>
      </m:oMath>
      <w:r>
        <w:t xml:space="preserve"> </w:t>
      </w:r>
      <w:r>
        <w:t xml:space="preserve">contains the rigid-body modes of Section 2.3. Propositions 1, 3 and 4 hold for any linear recovery operator with these two properties. In NICE,</w:t>
      </w:r>
      <w:r>
        <w:t xml:space="preserve"> </w:t>
      </w:r>
      <m:oMath>
        <m:acc>
          <m:accPr>
            <m:chr m:val="̂"/>
          </m:accPr>
          <m:e>
            <m:r>
              <m:rPr>
                <m:sty m:val="p"/>
              </m:rPr>
              <m:t>Ψ</m:t>
            </m:r>
          </m:e>
        </m:acc>
      </m:oMath>
      <w:r>
        <w:t xml:space="preserve"> </w:t>
      </w:r>
      <w:r>
        <w:t xml:space="preserve">consists of the network recovery operator</w:t>
      </w:r>
      <w:r>
        <w:t xml:space="preserve"> </w:t>
      </w:r>
      <m:oMath>
        <m:sSub>
          <m:e>
            <m:acc>
              <m:accPr>
                <m:chr m:val="̂"/>
              </m:accPr>
              <m:e>
                <m:r>
                  <m:rPr>
                    <m:sty m:val="p"/>
                  </m:rPr>
                  <m:t>Ψ</m:t>
                </m:r>
              </m:e>
            </m:acc>
          </m:e>
          <m:sub>
            <m:r>
              <m:rPr>
                <m:sty m:val="p"/>
              </m:rPr>
              <m:t>n</m:t>
            </m:r>
            <m:r>
              <m:rPr>
                <m:sty m:val="p"/>
              </m:rPr>
              <m:t>e</m:t>
            </m:r>
            <m:r>
              <m:rPr>
                <m:sty m:val="p"/>
              </m:rPr>
              <m:t>t</m:t>
            </m:r>
          </m:sub>
        </m:sSub>
      </m:oMath>
      <w:r>
        <w:t xml:space="preserve"> </w:t>
      </w:r>
      <w:r>
        <w:t xml:space="preserve">followed by the two-grid correction</w:t>
      </w:r>
      <w:r>
        <w:t xml:space="preserve"> </w:t>
      </w:r>
      <m:oMath>
        <m:r>
          <m:rPr>
            <m:scr m:val="script"/>
            <m:sty m:val="p"/>
          </m:rPr>
          <m:t>W</m:t>
        </m:r>
      </m:oMath>
      <w:r>
        <w:t xml:space="preserve">, both described at the end of this section, and has these two properties by construction. The recovery operator and its condensed stiffness are</w:t>
      </w:r>
    </w:p>
    <w:p>
      <w:pPr>
        <w:pStyle w:val="BodyText"/>
      </w:pPr>
      <m:oMathPara>
        <m:oMathParaPr>
          <m:jc m:val="center"/>
        </m:oMathParaPr>
        <m:oMath>
          <m:acc>
            <m:accPr>
              <m:chr m:val="̂"/>
            </m:accPr>
            <m:e>
              <m:r>
                <m:rPr>
                  <m:sty m:val="p"/>
                </m:rPr>
                <m:t>Ψ</m:t>
              </m:r>
            </m:e>
          </m:acc>
          <m:r>
            <m:rPr>
              <m:sty m:val="p"/>
            </m:rPr>
            <m:t>=</m:t>
          </m:r>
          <m:r>
            <m:rPr>
              <m:scr m:val="script"/>
              <m:sty m:val="p"/>
            </m:rPr>
            <m:t>W</m:t>
          </m:r>
          <m:sSub>
            <m:e>
              <m:acc>
                <m:accPr>
                  <m:chr m:val="̂"/>
                </m:accPr>
                <m:e>
                  <m:r>
                    <m:rPr>
                      <m:sty m:val="p"/>
                    </m:rPr>
                    <m:t>Ψ</m:t>
                  </m:r>
                </m:e>
              </m:acc>
            </m:e>
            <m:sub>
              <m:r>
                <m:rPr>
                  <m:sty m:val="p"/>
                </m:rPr>
                <m:t>n</m:t>
              </m:r>
              <m:r>
                <m:rPr>
                  <m:sty m:val="p"/>
                </m:rPr>
                <m:t>e</m:t>
              </m:r>
              <m:r>
                <m:rPr>
                  <m:sty m:val="p"/>
                </m:rPr>
                <m:t>t</m:t>
              </m:r>
            </m:sub>
          </m:sSub>
          <m:r>
            <m:rPr>
              <m:sty m:val="p"/>
            </m:rPr>
            <m:t>,</m:t>
          </m:r>
          <m:r>
            <m:t>  </m:t>
          </m:r>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r>
            <m:rPr>
              <m:sty m:val="p"/>
            </m:rPr>
            <m:t>,</m:t>
          </m:r>
          <m:r>
            <m:t>  </m:t>
          </m:r>
          <m:acc>
            <m:accPr>
              <m:chr m:val="̂"/>
            </m:accPr>
            <m:e>
              <m:r>
                <m:rPr>
                  <m:scr m:val="script"/>
                  <m:sty m:val="p"/>
                </m:rPr>
                <m:t>U</m:t>
              </m:r>
            </m:e>
          </m:acc>
          <m:r>
            <m:rPr>
              <m:sty m:val="p"/>
            </m:rPr>
            <m:t>(</m:t>
          </m:r>
          <m:r>
            <m:t>q</m:t>
          </m:r>
          <m:r>
            <m:rPr>
              <m:sty m:val="p"/>
            </m:rPr>
            <m:t>)</m:t>
          </m:r>
          <m:r>
            <m:rPr>
              <m:sty m:val="p"/>
            </m:rPr>
            <m:t>=</m:t>
          </m:r>
          <m:f>
            <m:fPr>
              <m:type m:val="lin"/>
            </m:fPr>
            <m:num>
              <m:r>
                <m:t>1</m:t>
              </m:r>
            </m:num>
            <m:den>
              <m:r>
                <m:t>2</m:t>
              </m:r>
            </m:den>
          </m:f>
          <m:sSup>
            <m:e>
              <m:r>
                <m:t>q</m:t>
              </m:r>
            </m:e>
            <m:sup>
              <m:r>
                <m:t>T</m:t>
              </m:r>
            </m:sup>
          </m:sSup>
          <m:acc>
            <m:accPr>
              <m:chr m:val="̂"/>
            </m:accPr>
            <m:e>
              <m:r>
                <m:t>S</m:t>
              </m:r>
            </m:e>
          </m:acc>
          <m:r>
            <m:t>q</m:t>
          </m:r>
          <m:r>
            <m:rPr>
              <m:sty m:val="p"/>
            </m:rPr>
            <m:t>,</m:t>
          </m:r>
          <m:r>
            <m:t>  </m:t>
          </m:r>
          <m:sSub>
            <m:e>
              <m:acc>
                <m:accPr>
                  <m:chr m:val="̂"/>
                </m:accPr>
                <m:e>
                  <m:r>
                    <m:t>f</m:t>
                  </m:r>
                </m:e>
              </m:acc>
            </m:e>
            <m:sub>
              <m:r>
                <m:t>P</m:t>
              </m:r>
            </m:sub>
          </m:sSub>
          <m:r>
            <m:rPr>
              <m:sty m:val="p"/>
            </m:rPr>
            <m:t>=</m:t>
          </m:r>
          <m:acc>
            <m:accPr>
              <m:chr m:val="̂"/>
            </m:accPr>
            <m:e>
              <m:r>
                <m:t>S</m:t>
              </m:r>
            </m:e>
          </m:acc>
          <m:r>
            <m:t>q</m:t>
          </m:r>
          <m:r>
            <m:rPr>
              <m:sty m:val="p"/>
            </m:rPr>
            <m:t>.</m:t>
          </m:r>
          <m:r>
            <m:t>  </m:t>
          </m:r>
          <m:r>
            <m:rPr>
              <m:sty m:val="p"/>
            </m:rPr>
            <m:t>(</m:t>
          </m:r>
          <m:r>
            <m:t>4</m:t>
          </m:r>
          <m:r>
            <m:rPr>
              <m:sty m:val="p"/>
            </m:rPr>
            <m:t>)</m:t>
          </m:r>
        </m:oMath>
      </m:oMathPara>
    </w:p>
    <w:p>
      <w:pPr>
        <w:pStyle w:val="FirstParagraph"/>
      </w:pPr>
      <w:r>
        <w:t xml:space="preserve">Here</w:t>
      </w:r>
      <w:r>
        <w:t xml:space="preserve"> </w:t>
      </w:r>
      <m:oMath>
        <m:acc>
          <m:accPr>
            <m:chr m:val="̂"/>
          </m:accPr>
          <m:e>
            <m:r>
              <m:rPr>
                <m:scr m:val="script"/>
                <m:sty m:val="p"/>
              </m:rPr>
              <m:t>U</m:t>
            </m:r>
          </m:e>
        </m:acc>
        <m:r>
          <m:rPr>
            <m:sty m:val="p"/>
          </m:rPr>
          <m:t>(</m:t>
        </m:r>
        <m:r>
          <m:t>q</m:t>
        </m:r>
        <m:r>
          <m:rPr>
            <m:sty m:val="p"/>
          </m:rPr>
          <m:t>)</m:t>
        </m:r>
      </m:oMath>
      <w:r>
        <w:t xml:space="preserve"> </w:t>
      </w:r>
      <w:r>
        <w:t xml:space="preserve">is the strain energy of the recovered field, and</w:t>
      </w:r>
      <w:r>
        <w:t xml:space="preserve"> </w:t>
      </w:r>
      <m:oMath>
        <m:sSub>
          <m:e>
            <m:acc>
              <m:accPr>
                <m:chr m:val="̂"/>
              </m:accPr>
              <m:e>
                <m:r>
                  <m:t>f</m:t>
                </m:r>
              </m:e>
            </m:acc>
          </m:e>
          <m:sub>
            <m:r>
              <m:t>P</m:t>
            </m:r>
          </m:sub>
        </m:sSub>
      </m:oMath>
      <w:r>
        <w:t xml:space="preserve"> </w:t>
      </w:r>
      <w:r>
        <w:t xml:space="preserve">are the corresponding nodal forces on the retained DOFs. The definitions of</w:t>
      </w:r>
      <w:r>
        <w:t xml:space="preserve"> </w:t>
      </w:r>
      <m:oMath>
        <m:acc>
          <m:accPr>
            <m:chr m:val="̂"/>
          </m:accPr>
          <m:e>
            <m:r>
              <m:t>S</m:t>
            </m:r>
          </m:e>
        </m:acc>
      </m:oMath>
      <w:r>
        <w:t xml:space="preserve">,</w:t>
      </w:r>
      <w:r>
        <w:t xml:space="preserve"> </w:t>
      </w:r>
      <m:oMath>
        <m:acc>
          <m:accPr>
            <m:chr m:val="̂"/>
          </m:accPr>
          <m:e>
            <m:r>
              <m:rPr>
                <m:scr m:val="script"/>
                <m:sty m:val="p"/>
              </m:rPr>
              <m:t>U</m:t>
            </m:r>
          </m:e>
        </m:acc>
      </m:oMath>
      <w:r>
        <w:t xml:space="preserve"> </w:t>
      </w:r>
      <w:r>
        <w:t xml:space="preserve">and</w:t>
      </w:r>
      <w:r>
        <w:t xml:space="preserve"> </w:t>
      </w:r>
      <m:oMath>
        <m:sSub>
          <m:e>
            <m:acc>
              <m:accPr>
                <m:chr m:val="̂"/>
              </m:accPr>
              <m:e>
                <m:r>
                  <m:t>f</m:t>
                </m:r>
              </m:e>
            </m:acc>
          </m:e>
          <m:sub>
            <m:r>
              <m:t>P</m:t>
            </m:r>
          </m:sub>
        </m:sSub>
      </m:oMath>
      <w:r>
        <w:t xml:space="preserve"> </w:t>
      </w:r>
      <w:r>
        <w:t xml:space="preserve">in Eq. (4) apply to any recovery operator</w:t>
      </w:r>
      <w:r>
        <w:t xml:space="preserve"> </w:t>
      </w:r>
      <m:oMath>
        <m:acc>
          <m:accPr>
            <m:chr m:val="̂"/>
          </m:accPr>
          <m:e>
            <m:r>
              <m:rPr>
                <m:sty m:val="p"/>
              </m:rPr>
              <m:t>Ψ</m:t>
            </m:r>
          </m:e>
        </m:acc>
      </m:oMath>
      <w:r>
        <w:t xml:space="preserve">; only the relation</w:t>
      </w:r>
      <w:r>
        <w:t xml:space="preserve"> </w:t>
      </w:r>
      <m:oMath>
        <m:acc>
          <m:accPr>
            <m:chr m:val="̂"/>
          </m:accPr>
          <m:e>
            <m:r>
              <m:rPr>
                <m:sty m:val="p"/>
              </m:rPr>
              <m:t>Ψ</m:t>
            </m:r>
          </m:e>
        </m:acc>
        <m:r>
          <m:rPr>
            <m:sty m:val="p"/>
          </m:rPr>
          <m:t>=</m:t>
        </m:r>
        <m:r>
          <m:rPr>
            <m:scr m:val="script"/>
            <m:sty m:val="p"/>
          </m:rPr>
          <m:t>W</m:t>
        </m:r>
        <m:sSub>
          <m:e>
            <m:acc>
              <m:accPr>
                <m:chr m:val="̂"/>
              </m:accPr>
              <m:e>
                <m:r>
                  <m:rPr>
                    <m:sty m:val="p"/>
                  </m:rPr>
                  <m:t>Ψ</m:t>
                </m:r>
              </m:e>
            </m:acc>
          </m:e>
          <m:sub>
            <m:r>
              <m:rPr>
                <m:sty m:val="p"/>
              </m:rPr>
              <m:t>n</m:t>
            </m:r>
            <m:r>
              <m:rPr>
                <m:sty m:val="p"/>
              </m:rPr>
              <m:t>e</m:t>
            </m:r>
            <m:r>
              <m:rPr>
                <m:sty m:val="p"/>
              </m:rPr>
              <m:t>t</m:t>
            </m:r>
          </m:sub>
        </m:sSub>
      </m:oMath>
      <w:r>
        <w:t xml:space="preserve"> </w:t>
      </w:r>
      <w:r>
        <w:t xml:space="preserve">is specific to NICE. The form</w:t>
      </w:r>
      <w:r>
        <w:t xml:space="preserve"> </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t xml:space="preserve"> </w:t>
      </w:r>
      <w:r>
        <w:t xml:space="preserve">coincides with that of substructure methods in which the condensed stiffness matrix is computed from a matrix of numerical shape functions</w:t>
      </w:r>
      <w:r>
        <w:t xml:space="preserve"> </w:t>
      </w:r>
      <m:oMath>
        <m:r>
          <m:t>N</m:t>
        </m:r>
      </m:oMath>
      <w:r>
        <w:t xml:space="preserve"> </w:t>
      </w:r>
      <w:r>
        <w:t xml:space="preserve">as</w:t>
      </w:r>
      <w:r>
        <w:t xml:space="preserve"> </w:t>
      </w:r>
      <m:oMath>
        <m:sSup>
          <m:e>
            <m:r>
              <m:t>N</m:t>
            </m:r>
          </m:e>
          <m:sup>
            <m:r>
              <m:t>T</m:t>
            </m:r>
          </m:sup>
        </m:sSup>
        <m:r>
          <m:t>K</m:t>
        </m:r>
        <m:r>
          <m:t>N</m:t>
        </m:r>
      </m:oMath>
      <w:r>
        <w:t xml:space="preserve"> </w:t>
      </w:r>
      <w:hyperlink r:id="rId30">
        <w:r>
          <w:rPr>
            <w:rStyle w:val="Hyperlink"/>
          </w:rPr>
          <w:t xml:space="preserve">Huang et al. (2023)</w:t>
        </w:r>
      </w:hyperlink>
      <w:r>
        <w:t xml:space="preserve">; NICE, however, does not form</w:t>
      </w:r>
      <w:r>
        <w:t xml:space="preserve"> </w:t>
      </w:r>
      <m:oMath>
        <m:acc>
          <m:accPr>
            <m:chr m:val="̂"/>
          </m:accPr>
          <m:e>
            <m:r>
              <m:rPr>
                <m:sty m:val="p"/>
              </m:rPr>
              <m:t>Ψ</m:t>
            </m:r>
          </m:e>
        </m:acc>
      </m:oMath>
      <w:r>
        <w:t xml:space="preserve">. For a virtual retained displacement</w:t>
      </w:r>
      <w:r>
        <w:t xml:space="preserve"> </w:t>
      </w:r>
      <m:oMath>
        <m:r>
          <m:t>δ</m:t>
        </m:r>
        <m:r>
          <m:t>q</m:t>
        </m:r>
      </m:oMath>
      <w:r>
        <w:t xml:space="preserve">, the virtual displacement of the whole cell is</w:t>
      </w:r>
      <w:r>
        <w:t xml:space="preserve"> </w:t>
      </w:r>
      <m:oMath>
        <m:acc>
          <m:accPr>
            <m:chr m:val="̂"/>
          </m:accPr>
          <m:e>
            <m:r>
              <m:rPr>
                <m:sty m:val="p"/>
              </m:rPr>
              <m:t>Ψ</m:t>
            </m:r>
          </m:e>
        </m:acc>
        <m:r>
          <m:t>δ</m:t>
        </m:r>
        <m:r>
          <m:t>q</m:t>
        </m:r>
      </m:oMath>
      <w:r>
        <w:t xml:space="preserve">, and the variation of the strain energy is</w:t>
      </w:r>
      <w:r>
        <w:t xml:space="preserve"> </w:t>
      </w:r>
      <m:oMath>
        <m:r>
          <m:t>δ</m:t>
        </m:r>
        <m:acc>
          <m:accPr>
            <m:chr m:val="̂"/>
          </m:accPr>
          <m:e>
            <m:r>
              <m:rPr>
                <m:scr m:val="script"/>
                <m:sty m:val="p"/>
              </m:rPr>
              <m:t>U</m:t>
            </m:r>
          </m:e>
        </m:acc>
        <m:r>
          <m:rPr>
            <m:sty m:val="p"/>
          </m:rPr>
          <m:t>=</m:t>
        </m:r>
        <m:r>
          <m:rPr>
            <m:sty m:val="p"/>
          </m:rPr>
          <m:t>(</m:t>
        </m:r>
        <m:acc>
          <m:accPr>
            <m:chr m:val="̂"/>
          </m:accPr>
          <m:e>
            <m:r>
              <m:rPr>
                <m:sty m:val="p"/>
              </m:rPr>
              <m:t>Ψ</m:t>
            </m:r>
          </m:e>
        </m:acc>
        <m:r>
          <m:t>δ</m:t>
        </m:r>
        <m:r>
          <m:t>q</m:t>
        </m:r>
        <m:sSup>
          <m:e>
            <m:r>
              <m:rPr>
                <m:sty m:val="p"/>
              </m:rPr>
              <m:t>)</m:t>
            </m:r>
          </m:e>
          <m:sup>
            <m:r>
              <m:t>T</m:t>
            </m:r>
          </m:sup>
        </m:sSup>
        <m:r>
          <m:t>K</m:t>
        </m:r>
        <m:acc>
          <m:accPr>
            <m:chr m:val="̂"/>
          </m:accPr>
          <m:e>
            <m:r>
              <m:rPr>
                <m:sty m:val="p"/>
              </m:rPr>
              <m:t>Ψ</m:t>
            </m:r>
          </m:e>
        </m:acc>
        <m:r>
          <m:t>q</m:t>
        </m:r>
        <m:r>
          <m:rPr>
            <m:sty m:val="p"/>
          </m:rPr>
          <m:t>=</m:t>
        </m:r>
        <m:r>
          <m:t>δ</m:t>
        </m:r>
        <m:sSup>
          <m:e>
            <m:r>
              <m:t>q</m:t>
            </m:r>
          </m:e>
          <m:sup>
            <m:r>
              <m:t>T</m:t>
            </m:r>
          </m:sup>
        </m:sSup>
        <m:sSup>
          <m:e>
            <m:acc>
              <m:accPr>
                <m:chr m:val="̂"/>
              </m:accPr>
              <m:e>
                <m:r>
                  <m:rPr>
                    <m:sty m:val="p"/>
                  </m:rPr>
                  <m:t>Ψ</m:t>
                </m:r>
              </m:e>
            </m:acc>
          </m:e>
          <m:sup>
            <m:r>
              <m:t>T</m:t>
            </m:r>
          </m:sup>
        </m:sSup>
        <m:r>
          <m:t>K</m:t>
        </m:r>
        <m:acc>
          <m:accPr>
            <m:chr m:val="̂"/>
          </m:accPr>
          <m:e>
            <m:r>
              <m:rPr>
                <m:sty m:val="p"/>
              </m:rPr>
              <m:t>Ψ</m:t>
            </m:r>
          </m:e>
        </m:acc>
        <m:r>
          <m:t>q</m:t>
        </m:r>
      </m:oMath>
      <w:r>
        <w:t xml:space="preserve">, so applying the condensed stiffness requires the transpose</w:t>
      </w:r>
      <w:r>
        <w:t xml:space="preserve"> </w:t>
      </w:r>
      <m:oMath>
        <m:sSup>
          <m:e>
            <m:acc>
              <m:accPr>
                <m:chr m:val="̂"/>
              </m:accPr>
              <m:e>
                <m:r>
                  <m:rPr>
                    <m:sty m:val="p"/>
                  </m:rPr>
                  <m:t>Ψ</m:t>
                </m:r>
              </m:e>
            </m:acc>
          </m:e>
          <m:sup>
            <m:r>
              <m:t>T</m:t>
            </m:r>
          </m:sup>
        </m:sSup>
      </m:oMath>
      <w:r>
        <w:t xml:space="preserve"> </w:t>
      </w:r>
      <w:r>
        <w:t xml:space="preserve">after the stiffness action. In NICE, this transpose includes every step of</w:t>
      </w:r>
      <w:r>
        <w:t xml:space="preserve"> </w:t>
      </w:r>
      <m:oMath>
        <m:acc>
          <m:accPr>
            <m:chr m:val="̂"/>
          </m:accPr>
          <m:e>
            <m:r>
              <m:rPr>
                <m:sty m:val="p"/>
              </m:rPr>
              <m:t>Ψ</m:t>
            </m:r>
          </m:e>
        </m:acc>
      </m:oMath>
      <w:r>
        <w:t xml:space="preserve">: the linear displacement path of the network, the rigid-body reconstruction, the restoration of the retained displacements and the correction. With</w:t>
      </w:r>
      <w:r>
        <w:t xml:space="preserve"> </w:t>
      </w:r>
      <m:oMath>
        <m:sSub>
          <m:e>
            <m:acc>
              <m:accPr>
                <m:chr m:val="̂"/>
              </m:accPr>
              <m:e>
                <m:r>
                  <m:rPr>
                    <m:sty m:val="p"/>
                  </m:rPr>
                  <m:t>Ψ</m:t>
                </m:r>
              </m:e>
            </m:acc>
          </m:e>
          <m:sub>
            <m:r>
              <m:t>I</m:t>
            </m:r>
          </m:sub>
        </m:sSub>
        <m:r>
          <m:rPr>
            <m:sty m:val="p"/>
          </m:rPr>
          <m:t>=</m:t>
        </m:r>
        <m:sSub>
          <m:e>
            <m:r>
              <m:t>J</m:t>
            </m:r>
          </m:e>
          <m:sub>
            <m:r>
              <m:t>I</m:t>
            </m:r>
          </m:sub>
        </m:sSub>
        <m:acc>
          <m:accPr>
            <m:chr m:val="̂"/>
          </m:accPr>
          <m:e>
            <m:r>
              <m:rPr>
                <m:sty m:val="p"/>
              </m:rPr>
              <m:t>Ψ</m:t>
            </m:r>
          </m:e>
        </m:acc>
      </m:oMath>
      <w:r>
        <w:t xml:space="preserve">, the action of the condensed stiffness has the block form</w:t>
      </w:r>
    </w:p>
    <w:p>
      <w:pPr>
        <w:pStyle w:val="BodyText"/>
      </w:pPr>
      <m:oMathPara>
        <m:oMathParaPr>
          <m:jc m:val="center"/>
        </m:oMathParaPr>
        <m:oMath>
          <m:acc>
            <m:accPr>
              <m:chr m:val="̂"/>
            </m:accPr>
            <m:e>
              <m:r>
                <m:t>S</m:t>
              </m:r>
            </m:e>
          </m:acc>
          <m:r>
            <m:t>q</m:t>
          </m:r>
          <m:r>
            <m:rPr>
              <m:sty m:val="p"/>
            </m:rPr>
            <m:t>=</m:t>
          </m:r>
          <m:r>
            <m:rPr>
              <m:sty m:val="p"/>
            </m:rPr>
            <m:t>(</m:t>
          </m:r>
          <m:r>
            <m:t>K</m:t>
          </m:r>
          <m:acc>
            <m:accPr>
              <m:chr m:val="̂"/>
            </m:accPr>
            <m:e>
              <m:r>
                <m:rPr>
                  <m:sty m:val="p"/>
                </m:rPr>
                <m:t>Ψ</m:t>
              </m:r>
            </m:e>
          </m:acc>
          <m:r>
            <m:t>q</m:t>
          </m:r>
          <m:sSub>
            <m:e>
              <m:r>
                <m:rPr>
                  <m:sty m:val="p"/>
                </m:rPr>
                <m:t>)</m:t>
              </m:r>
            </m:e>
            <m:sub>
              <m:r>
                <m:t>P</m:t>
              </m:r>
            </m:sub>
          </m:sSub>
          <m:r>
            <m:rPr>
              <m:sty m:val="p"/>
            </m:rPr>
            <m:t>+</m:t>
          </m:r>
          <m:sSubSup>
            <m:e>
              <m:acc>
                <m:accPr>
                  <m:chr m:val="̂"/>
                </m:accPr>
                <m:e>
                  <m:r>
                    <m:rPr>
                      <m:sty m:val="p"/>
                    </m:rPr>
                    <m:t>Ψ</m:t>
                  </m:r>
                </m:e>
              </m:acc>
            </m:e>
            <m:sub>
              <m:r>
                <m:t>I</m:t>
              </m:r>
            </m:sub>
            <m:sup>
              <m:r>
                <m:t>T</m:t>
              </m:r>
            </m:sup>
          </m:sSubSup>
          <m:r>
            <m:rPr>
              <m:sty m:val="p"/>
            </m:rPr>
            <m:t>(</m:t>
          </m:r>
          <m:r>
            <m:t>K</m:t>
          </m:r>
          <m:acc>
            <m:accPr>
              <m:chr m:val="̂"/>
            </m:accPr>
            <m:e>
              <m:r>
                <m:rPr>
                  <m:sty m:val="p"/>
                </m:rPr>
                <m:t>Ψ</m:t>
              </m:r>
            </m:e>
          </m:acc>
          <m:r>
            <m:t>q</m:t>
          </m:r>
          <m:sSub>
            <m:e>
              <m:r>
                <m:rPr>
                  <m:sty m:val="p"/>
                </m:rPr>
                <m:t>)</m:t>
              </m:r>
            </m:e>
            <m:sub>
              <m:r>
                <m:t>I</m:t>
              </m:r>
            </m:sub>
          </m:sSub>
          <m:r>
            <m:rPr>
              <m:sty m:val="p"/>
            </m:rPr>
            <m:t>.</m:t>
          </m:r>
          <m:r>
            <m:t>  </m:t>
          </m:r>
          <m:r>
            <m:rPr>
              <m:sty m:val="p"/>
            </m:rPr>
            <m:t>(</m:t>
          </m:r>
          <m:r>
            <m:t>5</m:t>
          </m:r>
          <m:r>
            <m:rPr>
              <m:sty m:val="p"/>
            </m:rPr>
            <m:t>)</m:t>
          </m:r>
        </m:oMath>
      </m:oMathPara>
    </w:p>
    <w:p>
      <w:pPr>
        <w:pStyle w:val="FirstParagraph"/>
      </w:pPr>
      <w:r>
        <w:t xml:space="preserve">The second term transfers the work of the interior residual</w:t>
      </w:r>
      <w:r>
        <w:t xml:space="preserve"> </w:t>
      </w:r>
      <m:oMath>
        <m:r>
          <m:rPr>
            <m:sty m:val="p"/>
          </m:rPr>
          <m:t>(</m:t>
        </m:r>
        <m:r>
          <m:t>K</m:t>
        </m:r>
        <m:acc>
          <m:accPr>
            <m:chr m:val="̂"/>
          </m:accPr>
          <m:e>
            <m:r>
              <m:rPr>
                <m:sty m:val="p"/>
              </m:rPr>
              <m:t>Ψ</m:t>
            </m:r>
          </m:e>
        </m:acc>
        <m:r>
          <m:t>q</m:t>
        </m:r>
        <m:sSub>
          <m:e>
            <m:r>
              <m:rPr>
                <m:sty m:val="p"/>
              </m:rPr>
              <m:t>)</m:t>
            </m:r>
          </m:e>
          <m:sub>
            <m:r>
              <m:t>I</m:t>
            </m:r>
          </m:sub>
        </m:sSub>
      </m:oMath>
      <w:r>
        <w:t xml:space="preserve">, the interior force imbalance of the recovered field, to the retained DOFs; it vanishes when the recovered field is in interior equilibrium and is otherwise needed for the returned forces to be the derivative of the strain energy</w:t>
      </w:r>
      <w:r>
        <w:t xml:space="preserve"> </w:t>
      </w:r>
      <m:oMath>
        <m:acc>
          <m:accPr>
            <m:chr m:val="̂"/>
          </m:accPr>
          <m:e>
            <m:r>
              <m:rPr>
                <m:scr m:val="script"/>
                <m:sty m:val="p"/>
              </m:rPr>
              <m:t>U</m:t>
            </m:r>
          </m:e>
        </m:acc>
      </m:oMath>
      <w:r>
        <w:t xml:space="preserve">. The symmetry and positive semidefiniteness of</w:t>
      </w:r>
      <w:r>
        <w:t xml:space="preserve"> </w:t>
      </w:r>
      <m:oMath>
        <m:acc>
          <m:accPr>
            <m:chr m:val="̂"/>
          </m:accPr>
          <m:e>
            <m:r>
              <m:t>S</m:t>
            </m:r>
          </m:e>
        </m:acc>
      </m:oMath>
      <w:r>
        <w:t xml:space="preserve"> </w:t>
      </w:r>
      <w:r>
        <w:t xml:space="preserve">follow from</w:t>
      </w:r>
      <w:r>
        <w:t xml:space="preserve"> </w:t>
      </w:r>
      <m:oMath>
        <m:r>
          <m:t>K</m:t>
        </m:r>
        <m:r>
          <m:rPr>
            <m:sty m:val="p"/>
          </m:rPr>
          <m:t>=</m:t>
        </m:r>
        <m:sSup>
          <m:e>
            <m:r>
              <m:t>K</m:t>
            </m:r>
          </m:e>
          <m:sup>
            <m:r>
              <m:t>T</m:t>
            </m:r>
          </m:sup>
        </m:sSup>
        <m:r>
          <m:rPr>
            <m:sty m:val="p"/>
          </m:rPr>
          <m:t>≽</m:t>
        </m:r>
        <m:r>
          <m:t>0</m:t>
        </m:r>
      </m:oMath>
      <w:r>
        <w:t xml:space="preserve"> </w:t>
      </w:r>
      <w:r>
        <w:t xml:space="preserve">and do not require the scatter and gather maps, or the interpolation and restriction, of the network to be transposes of each other (Section 3.2). Since the null space of</w:t>
      </w:r>
      <w:r>
        <w:t xml:space="preserve"> </w:t>
      </w:r>
      <m:oMath>
        <m:r>
          <m:t>K</m:t>
        </m:r>
      </m:oMath>
      <w:r>
        <w:t xml:space="preserve"> </w:t>
      </w:r>
      <w:r>
        <w:t xml:space="preserve">consists of the rigid-body modes (Section 2.3) and</w:t>
      </w:r>
      <w:r>
        <w:t xml:space="preserve"> </w:t>
      </w:r>
      <m:oMath>
        <m:acc>
          <m:accPr>
            <m:chr m:val="̂"/>
          </m:accPr>
          <m:e>
            <m:r>
              <m:rPr>
                <m:sty m:val="p"/>
              </m:rPr>
              <m:t>Ψ</m:t>
            </m:r>
          </m:e>
        </m:acc>
        <m:sSub>
          <m:e>
            <m:r>
              <m:t>R</m:t>
            </m:r>
          </m:e>
          <m:sub>
            <m:r>
              <m:t>P</m:t>
            </m:r>
          </m:sub>
        </m:sSub>
        <m:r>
          <m:rPr>
            <m:sty m:val="p"/>
          </m:rPr>
          <m:t>=</m:t>
        </m:r>
        <m:r>
          <m:t>R</m:t>
        </m:r>
      </m:oMath>
      <w:r>
        <w:t xml:space="preserve">, the only zero-energy modes of</w:t>
      </w:r>
      <w:r>
        <w:t xml:space="preserve"> </w:t>
      </w:r>
      <m:oMath>
        <m:acc>
          <m:accPr>
            <m:chr m:val="̂"/>
          </m:accPr>
          <m:e>
            <m:r>
              <m:t>S</m:t>
            </m:r>
          </m:e>
        </m:acc>
      </m:oMath>
      <w:r>
        <w:t xml:space="preserve"> </w:t>
      </w:r>
      <w:r>
        <w:t xml:space="preserve">are the retained rigid-body modes (Appendix B). The transpose</w:t>
      </w:r>
      <w:r>
        <w:t xml:space="preserve"> </w:t>
      </w:r>
      <m:oMath>
        <m:sSup>
          <m:e>
            <m:acc>
              <m:accPr>
                <m:chr m:val="̂"/>
              </m:accPr>
              <m:e>
                <m:r>
                  <m:rPr>
                    <m:sty m:val="p"/>
                  </m:rPr>
                  <m:t>Ψ</m:t>
                </m:r>
              </m:e>
            </m:acc>
          </m:e>
          <m:sup>
            <m:r>
              <m:t>T</m:t>
            </m:r>
          </m:sup>
        </m:sSup>
      </m:oMath>
      <w:r>
        <w:t xml:space="preserve"> </w:t>
      </w:r>
      <w:r>
        <w:t xml:space="preserve">is derived in Appendix E, and Appendix B.2 shows that, with this transpose, the error of the condensed stiffness is quadratic in the interior error.</w:t>
      </w:r>
    </w:p>
    <w:p>
      <w:pPr>
        <w:pStyle w:val="BodyText"/>
      </w:pPr>
      <w:r>
        <w:t xml:space="preserve">By the principle of minimum potential energy, the exact field</w:t>
      </w:r>
      <w:r>
        <w:t xml:space="preserve"> </w:t>
      </w:r>
      <m:oMath>
        <m:r>
          <m:rPr>
            <m:sty m:val="p"/>
          </m:rPr>
          <m:t>Ψ</m:t>
        </m:r>
        <m:r>
          <m:t>q</m:t>
        </m:r>
      </m:oMath>
      <w:r>
        <w:t xml:space="preserve"> </w:t>
      </w:r>
      <w:r>
        <w:t xml:space="preserve">has the smallest strain energy among all displacement fields with retained displacements</w:t>
      </w:r>
      <w:r>
        <w:t xml:space="preserve"> </w:t>
      </w:r>
      <m:oMath>
        <m:r>
          <m:t>q</m:t>
        </m:r>
      </m:oMath>
      <w:r>
        <w:t xml:space="preserve">. Any recovery operator</w:t>
      </w:r>
      <w:r>
        <w:t xml:space="preserve"> </w:t>
      </w:r>
      <m:oMath>
        <m:acc>
          <m:accPr>
            <m:chr m:val="̂"/>
          </m:accPr>
          <m:e>
            <m:r>
              <m:rPr>
                <m:sty m:val="p"/>
              </m:rPr>
              <m:t>Ψ</m:t>
            </m:r>
          </m:e>
        </m:acc>
      </m:oMath>
      <w:r>
        <w:t xml:space="preserve"> </w:t>
      </w:r>
      <w:r>
        <w:t xml:space="preserve">with</w:t>
      </w:r>
      <w:r>
        <w:t xml:space="preserve"> </w:t>
      </w:r>
      <m:oMath>
        <m:sSub>
          <m:e>
            <m:r>
              <m:t>J</m:t>
            </m:r>
          </m:e>
          <m:sub>
            <m:r>
              <m:t>P</m:t>
            </m:r>
          </m:sub>
        </m:sSub>
        <m:acc>
          <m:accPr>
            <m:chr m:val="̂"/>
          </m:accPr>
          <m:e>
            <m:r>
              <m:rPr>
                <m:sty m:val="p"/>
              </m:rPr>
              <m:t>Ψ</m:t>
            </m:r>
          </m:e>
        </m:acc>
        <m:r>
          <m:rPr>
            <m:sty m:val="p"/>
          </m:rPr>
          <m:t>=</m:t>
        </m:r>
        <m:sSub>
          <m:e>
            <m:r>
              <m:t>J</m:t>
            </m:r>
          </m:e>
          <m:sub>
            <m:r>
              <m:t>P</m:t>
            </m:r>
          </m:sub>
        </m:sSub>
        <m:r>
          <m:rPr>
            <m:sty m:val="p"/>
          </m:rPr>
          <m:t>Ψ</m:t>
        </m:r>
        <m:r>
          <m:rPr>
            <m:sty m:val="p"/>
          </m:rPr>
          <m:t>=</m:t>
        </m:r>
        <m:sSub>
          <m:e>
            <m:r>
              <m:t>I</m:t>
            </m:r>
          </m:e>
          <m:sub>
            <m:r>
              <m:t>p</m:t>
            </m:r>
          </m:sub>
        </m:sSub>
      </m:oMath>
      <w:r>
        <w:t xml:space="preserve"> </w:t>
      </w:r>
      <w:r>
        <w:t xml:space="preserve">differs from</w:t>
      </w:r>
      <w:r>
        <w:t xml:space="preserve"> </w:t>
      </w:r>
      <m:oMath>
        <m:r>
          <m:rPr>
            <m:sty m:val="p"/>
          </m:rPr>
          <m:t>Ψ</m:t>
        </m:r>
      </m:oMath>
      <w:r>
        <w:t xml:space="preserve"> </w:t>
      </w:r>
      <w:r>
        <w:t xml:space="preserve">only in the interior DOFs; let</w:t>
      </w:r>
      <w:r>
        <w:t xml:space="preserve"> </w:t>
      </w:r>
      <m:oMath>
        <m:r>
          <m:t>H</m:t>
        </m:r>
        <m:r>
          <m:rPr>
            <m:sty m:val="p"/>
          </m:rPr>
          <m:t>=</m:t>
        </m:r>
        <m:sSub>
          <m:e>
            <m:r>
              <m:t>J</m:t>
            </m:r>
          </m:e>
          <m:sub>
            <m:r>
              <m:t>I</m:t>
            </m:r>
          </m:sub>
        </m:sSub>
        <m:r>
          <m:rPr>
            <m:sty m:val="p"/>
          </m:rPr>
          <m:t>(</m:t>
        </m:r>
        <m:acc>
          <m:accPr>
            <m:chr m:val="̂"/>
          </m:accPr>
          <m:e>
            <m:r>
              <m:rPr>
                <m:sty m:val="p"/>
              </m:rPr>
              <m:t>Ψ</m:t>
            </m:r>
          </m:e>
        </m:acc>
        <m:r>
          <m:rPr>
            <m:sty m:val="p"/>
          </m:rPr>
          <m:t>−</m:t>
        </m:r>
        <m:r>
          <m:rPr>
            <m:sty m:val="p"/>
          </m:rPr>
          <m:t>Ψ</m:t>
        </m:r>
        <m:r>
          <m:rPr>
            <m:sty m:val="p"/>
          </m:rPr>
          <m:t>)</m:t>
        </m:r>
      </m:oMath>
      <w:r>
        <w:t xml:space="preserve"> </w:t>
      </w:r>
      <w:r>
        <w:t xml:space="preserve">denote this interior error. Because the exact field is in interior equilibrium,</w:t>
      </w:r>
      <w:r>
        <w:t xml:space="preserve"> </w:t>
      </w:r>
      <m:oMath>
        <m:sSub>
          <m:e>
            <m:r>
              <m:t>J</m:t>
            </m:r>
          </m:e>
          <m:sub>
            <m:r>
              <m:t>I</m:t>
            </m:r>
          </m:sub>
        </m:sSub>
        <m:r>
          <m:t>K</m:t>
        </m:r>
        <m:r>
          <m:rPr>
            <m:sty m:val="p"/>
          </m:rPr>
          <m:t>Ψ</m:t>
        </m:r>
        <m:r>
          <m:rPr>
            <m:sty m:val="p"/>
          </m:rPr>
          <m:t>=</m:t>
        </m:r>
        <m:r>
          <m:t>0</m:t>
        </m:r>
      </m:oMath>
      <w:r>
        <w:t xml:space="preserve">, the cross terms between</w:t>
      </w:r>
      <w:r>
        <w:t xml:space="preserve"> </w:t>
      </w:r>
      <m:oMath>
        <m:r>
          <m:rPr>
            <m:sty m:val="p"/>
          </m:rPr>
          <m:t>Ψ</m:t>
        </m:r>
      </m:oMath>
      <w:r>
        <w:t xml:space="preserve"> </w:t>
      </w:r>
      <w:r>
        <w:t xml:space="preserve">and</w:t>
      </w:r>
      <w:r>
        <w:t xml:space="preserve"> </w:t>
      </w:r>
      <m:oMath>
        <m:r>
          <m:t>H</m:t>
        </m:r>
      </m:oMath>
      <w:r>
        <w:t xml:space="preserve"> </w:t>
      </w:r>
      <w:r>
        <w:t xml:space="preserve">vanish from</w:t>
      </w:r>
      <w:r>
        <w:t xml:space="preserve"> </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t xml:space="preserve"> </w:t>
      </w:r>
      <w:r>
        <w:t xml:space="preserve">(Appendix B.2).</w:t>
      </w:r>
    </w:p>
    <w:p>
      <w:pPr>
        <w:pStyle w:val="BodyText"/>
      </w:pPr>
      <w:r>
        <w:rPr>
          <w:b/>
          <w:bCs/>
        </w:rPr>
        <w:t xml:space="preserve">Proposition 1 (Ritz identity).</w:t>
      </w:r>
      <w:r>
        <w:t xml:space="preserve"> </w:t>
      </w:r>
      <w:r>
        <w:t xml:space="preserve">If a linear recovery operator</w:t>
      </w:r>
      <w:r>
        <w:t xml:space="preserve"> </w:t>
      </w:r>
      <m:oMath>
        <m:acc>
          <m:accPr>
            <m:chr m:val="̂"/>
          </m:accPr>
          <m:e>
            <m:r>
              <m:rPr>
                <m:sty m:val="p"/>
              </m:rPr>
              <m:t>Ψ</m:t>
            </m:r>
          </m:e>
        </m:acc>
      </m:oMath>
      <w:r>
        <w:t xml:space="preserve"> </w:t>
      </w:r>
      <w:r>
        <w:t xml:space="preserve">satisfies</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w:t>
      </w:r>
      <w:r>
        <w:t xml:space="preserve">and</w:t>
      </w:r>
      <w:r>
        <w:t xml:space="preserve"> </w:t>
      </w:r>
      <m:oMath>
        <m:acc>
          <m:accPr>
            <m:chr m:val="̂"/>
          </m:accPr>
          <m:e>
            <m:r>
              <m:rPr>
                <m:sty m:val="p"/>
              </m:rPr>
              <m:t>Ψ</m:t>
            </m:r>
          </m:e>
        </m:acc>
        <m:sSub>
          <m:e>
            <m:r>
              <m:t>R</m:t>
            </m:r>
          </m:e>
          <m:sub>
            <m:r>
              <m:t>P</m:t>
            </m:r>
          </m:sub>
        </m:sSub>
        <m:r>
          <m:rPr>
            <m:sty m:val="p"/>
          </m:rPr>
          <m:t>=</m:t>
        </m:r>
        <m:r>
          <m:t>R</m:t>
        </m:r>
      </m:oMath>
      <w:r>
        <w:t xml:space="preserve">, its condensed stiffness exceeds the exact condensed stiffness</w:t>
      </w:r>
      <w:r>
        <w:t xml:space="preserve"> </w:t>
      </w:r>
      <m:oMath>
        <m:r>
          <m:t>S</m:t>
        </m:r>
      </m:oMath>
      <w:r>
        <w:t xml:space="preserve"> </w:t>
      </w:r>
      <w:r>
        <w:t xml:space="preserve">by the energy of the interior error:</w:t>
      </w:r>
    </w:p>
    <w:p>
      <w:pPr>
        <w:pStyle w:val="BodyText"/>
      </w:pPr>
      <m:oMathPara>
        <m:oMathParaPr>
          <m:jc m:val="center"/>
        </m:oMathParaPr>
        <m:oMath>
          <m:borderBox>
            <m:e>
              <m:acc>
                <m:accPr>
                  <m:chr m:val="̂"/>
                </m:accPr>
                <m:e>
                  <m:r>
                    <m:t>S</m:t>
                  </m:r>
                </m:e>
              </m:acc>
              <m:r>
                <m:rPr>
                  <m:sty m:val="p"/>
                </m:rPr>
                <m:t>−</m:t>
              </m:r>
              <m:r>
                <m:t>S</m:t>
              </m:r>
              <m:r>
                <m:rPr>
                  <m:sty m:val="p"/>
                </m:rPr>
                <m:t>=</m:t>
              </m:r>
              <m:sSup>
                <m:e>
                  <m:r>
                    <m:t>H</m:t>
                  </m:r>
                </m:e>
                <m:sup>
                  <m:r>
                    <m:t>T</m:t>
                  </m:r>
                </m:sup>
              </m:sSup>
              <m:r>
                <m:t>A</m:t>
              </m:r>
              <m:r>
                <m:t>H</m:t>
              </m:r>
              <m:r>
                <m:rPr>
                  <m:sty m:val="p"/>
                </m:rPr>
                <m:t>≽</m:t>
              </m:r>
              <m:r>
                <m:t>0</m:t>
              </m:r>
              <m:r>
                <m:rPr>
                  <m:sty m:val="p"/>
                </m:rPr>
                <m:t>.</m:t>
              </m:r>
            </m:e>
          </m:borderBox>
          <m:r>
            <m:t>  </m:t>
          </m:r>
          <m:r>
            <m:rPr>
              <m:sty m:val="p"/>
            </m:rPr>
            <m:t>(</m:t>
          </m:r>
          <m:r>
            <m:t>6</m:t>
          </m:r>
          <m:r>
            <m:rPr>
              <m:sty m:val="p"/>
            </m:rPr>
            <m:t>)</m:t>
          </m:r>
        </m:oMath>
      </m:oMathPara>
    </w:p>
    <w:p>
      <w:pPr>
        <w:pStyle w:val="FirstParagraph"/>
      </w:pPr>
      <w:r>
        <w:t xml:space="preserve">An approximate recovery operator therefore adds stiffness equal to the energy of its interior error; the error has no first-order term, because the exact field is in interior equilibrium, and exact static condensation is the case</w:t>
      </w:r>
      <w:r>
        <w:t xml:space="preserve"> </w:t>
      </w:r>
      <m:oMath>
        <m:acc>
          <m:accPr>
            <m:chr m:val="̂"/>
          </m:accPr>
          <m:e>
            <m:r>
              <m:rPr>
                <m:sty m:val="p"/>
              </m:rPr>
              <m:t>Ψ</m:t>
            </m:r>
          </m:e>
        </m:acc>
        <m:r>
          <m:rPr>
            <m:sty m:val="p"/>
          </m:rPr>
          <m:t>=</m:t>
        </m:r>
        <m:r>
          <m:rPr>
            <m:sty m:val="p"/>
          </m:rPr>
          <m:t>Ψ</m:t>
        </m:r>
      </m:oMath>
      <w:r>
        <w:t xml:space="preserve">,</w:t>
      </w:r>
      <w:r>
        <w:t xml:space="preserve"> </w:t>
      </w:r>
      <m:oMath>
        <m:r>
          <m:t>H</m:t>
        </m:r>
        <m:r>
          <m:rPr>
            <m:sty m:val="p"/>
          </m:rPr>
          <m:t>=</m:t>
        </m:r>
        <m:r>
          <m:t>0</m:t>
        </m:r>
      </m:oMath>
      <w:r>
        <w:t xml:space="preserve">. For a given retained displacement</w:t>
      </w:r>
      <w:r>
        <w:t xml:space="preserve"> </w:t>
      </w:r>
      <m:oMath>
        <m:r>
          <m:t>q</m:t>
        </m:r>
      </m:oMath>
      <w:r>
        <w:t xml:space="preserve">, called a test displacement, the accuracy of</w:t>
      </w:r>
      <w:r>
        <w:t xml:space="preserve"> </w:t>
      </w:r>
      <m:oMath>
        <m:acc>
          <m:accPr>
            <m:chr m:val="̂"/>
          </m:accPr>
          <m:e>
            <m:r>
              <m:t>S</m:t>
            </m:r>
          </m:e>
        </m:acc>
      </m:oMath>
      <w:r>
        <w:t xml:space="preserve"> </w:t>
      </w:r>
      <w:r>
        <w:t xml:space="preserve">is measured by the relative energy error</w:t>
      </w:r>
      <w:r>
        <w:t xml:space="preserve"> </w:t>
      </w:r>
      <m:oMath>
        <m:r>
          <m:t>ε</m:t>
        </m:r>
        <m:r>
          <m:rPr>
            <m:sty m:val="p"/>
          </m:rPr>
          <m:t>(</m:t>
        </m:r>
        <m:r>
          <m:t>q</m:t>
        </m:r>
        <m:r>
          <m:rPr>
            <m:sty m:val="p"/>
          </m:rPr>
          <m:t>)</m:t>
        </m:r>
        <m:r>
          <m:rPr>
            <m:sty m:val="p"/>
          </m:rPr>
          <m:t>=</m:t>
        </m:r>
        <m:sSup>
          <m:e>
            <m:r>
              <m:t>q</m:t>
            </m:r>
          </m:e>
          <m:sup>
            <m:r>
              <m:t>T</m:t>
            </m:r>
          </m:sup>
        </m:sSup>
        <m:r>
          <m:rPr>
            <m:sty m:val="p"/>
          </m:rPr>
          <m:t>(</m:t>
        </m:r>
        <m:acc>
          <m:accPr>
            <m:chr m:val="̂"/>
          </m:accPr>
          <m:e>
            <m:r>
              <m:t>S</m:t>
            </m:r>
          </m:e>
        </m:acc>
        <m:r>
          <m:rPr>
            <m:sty m:val="p"/>
          </m:rPr>
          <m:t>−</m:t>
        </m:r>
        <m:r>
          <m:t>S</m:t>
        </m:r>
        <m:r>
          <m:rPr>
            <m:sty m:val="p"/>
          </m:rPr>
          <m:t>)</m:t>
        </m:r>
        <m:r>
          <m:t>q</m:t>
        </m:r>
        <m:r>
          <m:rPr>
            <m:sty m:val="p"/>
          </m:rPr>
          <m:t>/</m:t>
        </m:r>
        <m:r>
          <m:rPr>
            <m:sty m:val="p"/>
          </m:rPr>
          <m:t>(</m:t>
        </m:r>
        <m:sSup>
          <m:e>
            <m:r>
              <m:t>q</m:t>
            </m:r>
          </m:e>
          <m:sup>
            <m:r>
              <m:t>T</m:t>
            </m:r>
          </m:sup>
        </m:sSup>
        <m:r>
          <m:t>S</m:t>
        </m:r>
        <m:r>
          <m:t>q</m:t>
        </m:r>
        <m:r>
          <m:rPr>
            <m:sty m:val="p"/>
          </m:rPr>
          <m:t>)</m:t>
        </m:r>
      </m:oMath>
      <w:r>
        <w:t xml:space="preserve">, which is nonnegative by Eq. (6). Let</w:t>
      </w:r>
      <w:r>
        <w:t xml:space="preserve"> </w:t>
      </w:r>
      <m:oMath>
        <m:r>
          <m:t>u</m:t>
        </m:r>
        <m:r>
          <m:rPr>
            <m:sty m:val="p"/>
          </m:rPr>
          <m:t>=</m:t>
        </m:r>
        <m:r>
          <m:rPr>
            <m:sty m:val="p"/>
          </m:rPr>
          <m:t>Ψ</m:t>
        </m:r>
        <m:r>
          <m:t>q</m:t>
        </m:r>
      </m:oMath>
      <w:r>
        <w:t xml:space="preserve">,</w:t>
      </w:r>
      <w:r>
        <w:t xml:space="preserve"> </w:t>
      </w:r>
      <m:oMath>
        <m:acc>
          <m:accPr>
            <m:chr m:val="̂"/>
          </m:accPr>
          <m:e>
            <m:r>
              <m:t>u</m:t>
            </m:r>
          </m:e>
        </m:acc>
        <m:r>
          <m:rPr>
            <m:sty m:val="p"/>
          </m:rPr>
          <m:t>=</m:t>
        </m:r>
        <m:acc>
          <m:accPr>
            <m:chr m:val="̂"/>
          </m:accPr>
          <m:e>
            <m:r>
              <m:rPr>
                <m:sty m:val="p"/>
              </m:rPr>
              <m:t>Ψ</m:t>
            </m:r>
          </m:e>
        </m:acc>
        <m:r>
          <m:t>q</m:t>
        </m:r>
      </m:oMath>
      <w:r>
        <w:t xml:space="preserve"> </w:t>
      </w:r>
      <w:r>
        <w:t xml:space="preserve">and</w:t>
      </w:r>
      <w:r>
        <w:t xml:space="preserve"> </w:t>
      </w:r>
      <m:oMath>
        <m:sSub>
          <m:e>
            <m:r>
              <m:t>d</m:t>
            </m:r>
          </m:e>
          <m:sub>
            <m:r>
              <m:t>I</m:t>
            </m:r>
          </m:sub>
        </m:sSub>
        <m:r>
          <m:rPr>
            <m:sty m:val="p"/>
          </m:rPr>
          <m:t>=</m:t>
        </m:r>
        <m:r>
          <m:t>H</m:t>
        </m:r>
        <m:r>
          <m:t>q</m:t>
        </m:r>
      </m:oMath>
      <w:r>
        <w:t xml:space="preserve">; the interior residual</w:t>
      </w:r>
      <w:r>
        <w:t xml:space="preserve"> </w:t>
      </w:r>
      <m:oMath>
        <m:sSub>
          <m:e>
            <m:r>
              <m:t>r</m:t>
            </m:r>
          </m:e>
          <m:sub>
            <m:r>
              <m:t>I</m:t>
            </m:r>
          </m:sub>
        </m:sSub>
        <m:r>
          <m:rPr>
            <m:sty m:val="p"/>
          </m:rPr>
          <m:t>=</m:t>
        </m:r>
        <m:r>
          <m:rPr>
            <m:sty m:val="p"/>
          </m:rPr>
          <m:t>(</m:t>
        </m:r>
        <m:r>
          <m:t>K</m:t>
        </m:r>
        <m:acc>
          <m:accPr>
            <m:chr m:val="̂"/>
          </m:accPr>
          <m:e>
            <m:r>
              <m:t>u</m:t>
            </m:r>
          </m:e>
        </m:acc>
        <m:sSub>
          <m:e>
            <m:r>
              <m:rPr>
                <m:sty m:val="p"/>
              </m:rPr>
              <m:t>)</m:t>
            </m:r>
          </m:e>
          <m:sub>
            <m:r>
              <m:t>I</m:t>
            </m:r>
          </m:sub>
        </m:sSub>
      </m:oMath>
      <w:r>
        <w:t xml:space="preserve"> </w:t>
      </w:r>
      <w:r>
        <w:t xml:space="preserve">satisfies</w:t>
      </w:r>
      <w:r>
        <w:t xml:space="preserve"> </w:t>
      </w:r>
      <m:oMath>
        <m:sSub>
          <m:e>
            <m:r>
              <m:t>r</m:t>
            </m:r>
          </m:e>
          <m:sub>
            <m:r>
              <m:t>I</m:t>
            </m:r>
          </m:sub>
        </m:sSub>
        <m:r>
          <m:rPr>
            <m:sty m:val="p"/>
          </m:rPr>
          <m:t>=</m:t>
        </m:r>
        <m:r>
          <m:t>A</m:t>
        </m:r>
        <m:sSub>
          <m:e>
            <m:r>
              <m:t>d</m:t>
            </m:r>
          </m:e>
          <m:sub>
            <m:r>
              <m:t>I</m:t>
            </m:r>
          </m:sub>
        </m:sSub>
      </m:oMath>
      <w:r>
        <w:t xml:space="preserve">, so that the energy error is</w:t>
      </w:r>
    </w:p>
    <w:p>
      <w:pPr>
        <w:pStyle w:val="BodyText"/>
      </w:pPr>
      <m:oMathPara>
        <m:oMathParaPr>
          <m:jc m:val="center"/>
        </m:oMathParaPr>
        <m:oMath>
          <m:r>
            <m:t>ε</m:t>
          </m:r>
          <m:r>
            <m:rPr>
              <m:sty m:val="p"/>
            </m:rPr>
            <m:t>(</m:t>
          </m:r>
          <m:r>
            <m:t>q</m:t>
          </m:r>
          <m:r>
            <m:rPr>
              <m:sty m:val="p"/>
            </m:rPr>
            <m:t>)</m:t>
          </m:r>
          <m:r>
            <m:rPr>
              <m:sty m:val="p"/>
            </m:rPr>
            <m:t>=</m:t>
          </m:r>
          <m:f>
            <m:fPr>
              <m:type m:val="bar"/>
            </m:fPr>
            <m:num>
              <m:sSubSup>
                <m:e>
                  <m:r>
                    <m:t>d</m:t>
                  </m:r>
                </m:e>
                <m:sub>
                  <m:r>
                    <m:t>I</m:t>
                  </m:r>
                </m:sub>
                <m:sup>
                  <m:r>
                    <m:t>T</m:t>
                  </m:r>
                </m:sup>
              </m:sSubSup>
              <m:r>
                <m:t>A</m:t>
              </m:r>
              <m:sSub>
                <m:e>
                  <m:r>
                    <m:t>d</m:t>
                  </m:r>
                </m:e>
                <m:sub>
                  <m:r>
                    <m:t>I</m:t>
                  </m:r>
                </m:sub>
              </m:sSub>
            </m:num>
            <m:den>
              <m:sSup>
                <m:e>
                  <m:r>
                    <m:t>q</m:t>
                  </m:r>
                </m:e>
                <m:sup>
                  <m:r>
                    <m:t>T</m:t>
                  </m:r>
                </m:sup>
              </m:sSup>
              <m:r>
                <m:t>S</m:t>
              </m:r>
              <m:r>
                <m:t>q</m:t>
              </m:r>
            </m:den>
          </m:f>
          <m:r>
            <m:rPr>
              <m:sty m:val="p"/>
            </m:rPr>
            <m:t>=</m:t>
          </m:r>
          <m:f>
            <m:fPr>
              <m:type m:val="bar"/>
            </m:fPr>
            <m:num>
              <m:sSubSup>
                <m:e>
                  <m:r>
                    <m:t>r</m:t>
                  </m:r>
                </m:e>
                <m:sub>
                  <m:r>
                    <m:t>I</m:t>
                  </m:r>
                </m:sub>
                <m:sup>
                  <m:r>
                    <m:t>T</m:t>
                  </m:r>
                </m:sup>
              </m:sSubSup>
              <m:sSup>
                <m:e>
                  <m:r>
                    <m:t>A</m:t>
                  </m:r>
                </m:e>
                <m:sup>
                  <m:r>
                    <m:rPr>
                      <m:sty m:val="p"/>
                    </m:rPr>
                    <m:t>−</m:t>
                  </m:r>
                  <m:r>
                    <m:t>1</m:t>
                  </m:r>
                </m:sup>
              </m:sSup>
              <m:sSub>
                <m:e>
                  <m:r>
                    <m:t>r</m:t>
                  </m:r>
                </m:e>
                <m:sub>
                  <m:r>
                    <m:t>I</m:t>
                  </m:r>
                </m:sub>
              </m:sSub>
            </m:num>
            <m:den>
              <m:sSup>
                <m:e>
                  <m:r>
                    <m:t>q</m:t>
                  </m:r>
                </m:e>
                <m:sup>
                  <m:r>
                    <m:t>T</m:t>
                  </m:r>
                </m:sup>
              </m:sSup>
              <m:r>
                <m:t>S</m:t>
              </m:r>
              <m:r>
                <m:t>q</m:t>
              </m:r>
            </m:den>
          </m:f>
          <m:r>
            <m:rPr>
              <m:sty m:val="p"/>
            </m:rPr>
            <m:t>.</m:t>
          </m:r>
          <m:r>
            <m:t>  </m:t>
          </m:r>
          <m:r>
            <m:rPr>
              <m:sty m:val="p"/>
            </m:rPr>
            <m:t>(</m:t>
          </m:r>
          <m:r>
            <m:t>7</m:t>
          </m:r>
          <m:r>
            <m:rPr>
              <m:sty m:val="p"/>
            </m:rPr>
            <m:t>)</m:t>
          </m:r>
        </m:oMath>
      </m:oMathPara>
    </w:p>
    <w:p>
      <w:pPr>
        <w:pStyle w:val="FirstParagraph"/>
      </w:pPr>
      <w:r>
        <w:t xml:space="preserve">The residual can be computed without the exact recovery</w:t>
      </w:r>
      <w:r>
        <w:t xml:space="preserve"> </w:t>
      </w:r>
      <m:oMath>
        <m:r>
          <m:rPr>
            <m:sty m:val="p"/>
          </m:rPr>
          <m:t>Ψ</m:t>
        </m:r>
      </m:oMath>
      <w:r>
        <w:t xml:space="preserve">, but evaluating its</w:t>
      </w:r>
      <w:r>
        <w:t xml:space="preserve"> </w:t>
      </w:r>
      <m:oMath>
        <m:sSup>
          <m:e>
            <m:r>
              <m:t>A</m:t>
            </m:r>
          </m:e>
          <m:sup>
            <m:r>
              <m:rPr>
                <m:sty m:val="p"/>
              </m:rPr>
              <m:t>−</m:t>
            </m:r>
            <m:r>
              <m:t>1</m:t>
            </m:r>
          </m:sup>
        </m:sSup>
      </m:oMath>
      <w:r>
        <w:t xml:space="preserve">-norm requires one interior solve per test displacement, and a bound on the energy error over all retained displacements follows only from how well the sampled test displacements cover them (Appendices B and G.4). Proposition 1 and the residual form of Eq. (7) are classical results</w:t>
      </w:r>
      <w:r>
        <w:t xml:space="preserve"> </w:t>
      </w:r>
      <w:hyperlink r:id="rId84">
        <w:r>
          <w:rPr>
            <w:rStyle w:val="Hyperlink"/>
          </w:rPr>
          <w:t xml:space="preserve">Fraeijs de Veubeke (1965)</w:t>
        </w:r>
      </w:hyperlink>
      <w:r>
        <w:t xml:space="preserve">,</w:t>
      </w:r>
      <w:r>
        <w:t xml:space="preserve"> </w:t>
      </w:r>
      <w:hyperlink r:id="rId41">
        <w:r>
          <w:rPr>
            <w:rStyle w:val="Hyperlink"/>
          </w:rPr>
          <w:t xml:space="preserve">Toselli &amp; Widlund (2005)</w:t>
        </w:r>
      </w:hyperlink>
      <w:r>
        <w:t xml:space="preserve">,</w:t>
      </w:r>
      <w:r>
        <w:t xml:space="preserve"> </w:t>
      </w:r>
      <w:hyperlink r:id="rId85">
        <w:r>
          <w:rPr>
            <w:rStyle w:val="Hyperlink"/>
          </w:rPr>
          <w:t xml:space="preserve">Becker &amp; Rannacher (2001)</w:t>
        </w:r>
      </w:hyperlink>
      <w:r>
        <w:t xml:space="preserve">.</w:t>
      </w:r>
    </w:p>
    <w:p>
      <w:pPr>
        <w:pStyle w:val="BodyText"/>
      </w:pPr>
      <w:r>
        <w:t xml:space="preserve">In NICE,</w:t>
      </w:r>
      <w:r>
        <w:t xml:space="preserve"> </w:t>
      </w:r>
      <m:oMath>
        <m:acc>
          <m:accPr>
            <m:chr m:val="̂"/>
          </m:accPr>
          <m:e>
            <m:r>
              <m:rPr>
                <m:sty m:val="p"/>
              </m:rPr>
              <m:t>Ψ</m:t>
            </m:r>
          </m:e>
        </m:acc>
        <m:r>
          <m:rPr>
            <m:sty m:val="p"/>
          </m:rPr>
          <m:t>=</m:t>
        </m:r>
        <m:r>
          <m:rPr>
            <m:scr m:val="script"/>
            <m:sty m:val="p"/>
          </m:rPr>
          <m:t>W</m:t>
        </m:r>
        <m:sSub>
          <m:e>
            <m:acc>
              <m:accPr>
                <m:chr m:val="̂"/>
              </m:accPr>
              <m:e>
                <m:r>
                  <m:rPr>
                    <m:sty m:val="p"/>
                  </m:rPr>
                  <m:t>Ψ</m:t>
                </m:r>
              </m:e>
            </m:acc>
          </m:e>
          <m:sub>
            <m:r>
              <m:rPr>
                <m:sty m:val="p"/>
              </m:rPr>
              <m:t>n</m:t>
            </m:r>
            <m:r>
              <m:rPr>
                <m:sty m:val="p"/>
              </m:rPr>
              <m:t>e</m:t>
            </m:r>
            <m:r>
              <m:rPr>
                <m:sty m:val="p"/>
              </m:rPr>
              <m:t>t</m:t>
            </m:r>
          </m:sub>
        </m:sSub>
      </m:oMath>
      <w:r>
        <w:t xml:space="preserve">. Section 3.2 constructs the network recovery operator</w:t>
      </w:r>
      <w:r>
        <w:t xml:space="preserve"> </w:t>
      </w:r>
      <m:oMath>
        <m:sSub>
          <m:e>
            <m:acc>
              <m:accPr>
                <m:chr m:val="̂"/>
              </m:accPr>
              <m:e>
                <m:r>
                  <m:rPr>
                    <m:sty m:val="p"/>
                  </m:rPr>
                  <m:t>Ψ</m:t>
                </m:r>
              </m:e>
            </m:acc>
          </m:e>
          <m:sub>
            <m:r>
              <m:rPr>
                <m:sty m:val="p"/>
              </m:rPr>
              <m:t>n</m:t>
            </m:r>
            <m:r>
              <m:rPr>
                <m:sty m:val="p"/>
              </m:rPr>
              <m:t>e</m:t>
            </m:r>
            <m:r>
              <m:rPr>
                <m:sty m:val="p"/>
              </m:rPr>
              <m:t>t</m:t>
            </m:r>
          </m:sub>
        </m:sSub>
      </m:oMath>
      <w:r>
        <w:t xml:space="preserve">, which reproduces the retained displacements,</w:t>
      </w:r>
      <w:r>
        <w:t xml:space="preserve"> </w:t>
      </w:r>
      <m:oMath>
        <m:sSub>
          <m:e>
            <m:r>
              <m:t>J</m:t>
            </m:r>
          </m:e>
          <m:sub>
            <m:r>
              <m:t>P</m:t>
            </m:r>
          </m:sub>
        </m:sSub>
        <m:sSub>
          <m:e>
            <m:acc>
              <m:accPr>
                <m:chr m:val="̂"/>
              </m:accPr>
              <m:e>
                <m:r>
                  <m:rPr>
                    <m:sty m:val="p"/>
                  </m:rPr>
                  <m:t>Ψ</m:t>
                </m:r>
              </m:e>
            </m:acc>
          </m:e>
          <m:sub>
            <m:r>
              <m:rPr>
                <m:sty m:val="p"/>
              </m:rPr>
              <m:t>n</m:t>
            </m:r>
            <m:r>
              <m:rPr>
                <m:sty m:val="p"/>
              </m:rPr>
              <m:t>e</m:t>
            </m:r>
            <m:r>
              <m:rPr>
                <m:sty m:val="p"/>
              </m:rPr>
              <m:t>t</m:t>
            </m:r>
          </m:sub>
        </m:sSub>
        <m:r>
          <m:rPr>
            <m:sty m:val="p"/>
          </m:rPr>
          <m:t>=</m:t>
        </m:r>
        <m:sSub>
          <m:e>
            <m:r>
              <m:t>I</m:t>
            </m:r>
          </m:e>
          <m:sub>
            <m:r>
              <m:t>p</m:t>
            </m:r>
          </m:sub>
        </m:sSub>
      </m:oMath>
      <w:r>
        <w:t xml:space="preserve">, and the rigid-body motions,</w:t>
      </w:r>
      <w:r>
        <w:t xml:space="preserve"> </w:t>
      </w:r>
      <m:oMath>
        <m:sSub>
          <m:e>
            <m:acc>
              <m:accPr>
                <m:chr m:val="̂"/>
              </m:accPr>
              <m:e>
                <m:r>
                  <m:rPr>
                    <m:sty m:val="p"/>
                  </m:rPr>
                  <m:t>Ψ</m:t>
                </m:r>
              </m:e>
            </m:acc>
          </m:e>
          <m:sub>
            <m:r>
              <m:rPr>
                <m:sty m:val="p"/>
              </m:rPr>
              <m:t>n</m:t>
            </m:r>
            <m:r>
              <m:rPr>
                <m:sty m:val="p"/>
              </m:rPr>
              <m:t>e</m:t>
            </m:r>
            <m:r>
              <m:rPr>
                <m:sty m:val="p"/>
              </m:rPr>
              <m:t>t</m:t>
            </m:r>
          </m:sub>
        </m:sSub>
        <m:sSub>
          <m:e>
            <m:r>
              <m:t>R</m:t>
            </m:r>
          </m:e>
          <m:sub>
            <m:r>
              <m:t>P</m:t>
            </m:r>
          </m:sub>
        </m:sSub>
        <m:r>
          <m:rPr>
            <m:sty m:val="p"/>
          </m:rPr>
          <m:t>=</m:t>
        </m:r>
        <m:r>
          <m:t>R</m:t>
        </m:r>
      </m:oMath>
      <w:r>
        <w:t xml:space="preserve">, by construction (Eq. (9)). The correction</w:t>
      </w:r>
      <w:r>
        <w:t xml:space="preserve"> </w:t>
      </w:r>
      <m:oMath>
        <m:r>
          <m:rPr>
            <m:scr m:val="script"/>
            <m:sty m:val="p"/>
          </m:rPr>
          <m:t>W</m:t>
        </m:r>
      </m:oMath>
      <w:r>
        <w:t xml:space="preserve"> </w:t>
      </w:r>
      <w:r>
        <w:t xml:space="preserve">is one symmetric two-grid cycle applied with the retained displacements held fixed (Sections 3.3 and 3.4); it is linear and leaves the retained displacements unchanged, and taking</w:t>
      </w:r>
      <w:r>
        <w:t xml:space="preserve"> </w:t>
      </w:r>
      <m:oMath>
        <m:r>
          <m:rPr>
            <m:scr m:val="script"/>
            <m:sty m:val="p"/>
          </m:rPr>
          <m:t>W</m:t>
        </m:r>
      </m:oMath>
      <w:r>
        <w:t xml:space="preserve"> </w:t>
      </w:r>
      <w:r>
        <w:t xml:space="preserve">as the identity gives the recovery without correction,</w:t>
      </w:r>
      <w:r>
        <w:t xml:space="preserve"> </w:t>
      </w:r>
      <m:oMath>
        <m:acc>
          <m:accPr>
            <m:chr m:val="̂"/>
          </m:accPr>
          <m:e>
            <m:r>
              <m:rPr>
                <m:sty m:val="p"/>
              </m:rPr>
              <m:t>Ψ</m:t>
            </m:r>
          </m:e>
        </m:acc>
        <m:r>
          <m:rPr>
            <m:sty m:val="p"/>
          </m:rPr>
          <m:t>=</m:t>
        </m:r>
        <m:sSub>
          <m:e>
            <m:acc>
              <m:accPr>
                <m:chr m:val="̂"/>
              </m:accPr>
              <m:e>
                <m:r>
                  <m:rPr>
                    <m:sty m:val="p"/>
                  </m:rPr>
                  <m:t>Ψ</m:t>
                </m:r>
              </m:e>
            </m:acc>
          </m:e>
          <m:sub>
            <m:r>
              <m:rPr>
                <m:sty m:val="p"/>
              </m:rPr>
              <m:t>n</m:t>
            </m:r>
            <m:r>
              <m:rPr>
                <m:sty m:val="p"/>
              </m:rPr>
              <m:t>e</m:t>
            </m:r>
            <m:r>
              <m:rPr>
                <m:sty m:val="p"/>
              </m:rPr>
              <m:t>t</m:t>
            </m:r>
          </m:sub>
        </m:sSub>
      </m:oMath>
      <w:r>
        <w:t xml:space="preserve">. For each geometry, the steps of the cycle and their coefficients are fixed independently of the retained displacements, and a correction driven by the interior residual, such as</w:t>
      </w:r>
      <w:r>
        <w:t xml:space="preserve"> </w:t>
      </w:r>
      <m:oMath>
        <m:r>
          <m:rPr>
            <m:scr m:val="script"/>
            <m:sty m:val="p"/>
          </m:rPr>
          <m:t>W</m:t>
        </m:r>
      </m:oMath>
      <w:r>
        <w:t xml:space="preserve">, leaves a rigid-body field unchanged (Appendix B.2). The corrected operator</w:t>
      </w:r>
      <w:r>
        <w:t xml:space="preserve"> </w:t>
      </w:r>
      <m:oMath>
        <m:acc>
          <m:accPr>
            <m:chr m:val="̂"/>
          </m:accPr>
          <m:e>
            <m:r>
              <m:rPr>
                <m:sty m:val="p"/>
              </m:rPr>
              <m:t>Ψ</m:t>
            </m:r>
          </m:e>
        </m:acc>
      </m:oMath>
      <w:r>
        <w:t xml:space="preserve"> </w:t>
      </w:r>
      <w:r>
        <w:t xml:space="preserve">thus also reproduces the retained displacements and the rigid-body motions, and Proposition 1 applies to it. By Eq. (6), the error of the condensed stiffness is the energy of the interior error of</w:t>
      </w:r>
      <w:r>
        <w:t xml:space="preserve"> </w:t>
      </w:r>
      <m:oMath>
        <m:acc>
          <m:accPr>
            <m:chr m:val="̂"/>
          </m:accPr>
          <m:e>
            <m:r>
              <m:rPr>
                <m:sty m:val="p"/>
              </m:rPr>
              <m:t>Ψ</m:t>
            </m:r>
          </m:e>
        </m:acc>
      </m:oMath>
      <w:r>
        <w:t xml:space="preserve">, which Sections 3.3 and 3.4 reduce. After the assembled system is solved,</w:t>
      </w:r>
      <w:r>
        <w:t xml:space="preserve"> </w:t>
      </w:r>
      <m:oMath>
        <m:sSub>
          <m:e>
            <m:acc>
              <m:accPr>
                <m:chr m:val="̂"/>
              </m:accPr>
              <m:e>
                <m:r>
                  <m:rPr>
                    <m:sty m:val="p"/>
                  </m:rPr>
                  <m:t>Ψ</m:t>
                </m:r>
              </m:e>
            </m:acc>
          </m:e>
          <m:sub>
            <m:r>
              <m:t>m</m:t>
            </m:r>
          </m:sub>
        </m:sSub>
        <m:sSub>
          <m:e>
            <m:r>
              <m:t>B</m:t>
            </m:r>
          </m:e>
          <m:sub>
            <m:r>
              <m:t>m</m:t>
            </m:r>
          </m:sub>
        </m:sSub>
        <m:acc>
          <m:accPr>
            <m:chr m:val="̂"/>
          </m:accPr>
          <m:e>
            <m:r>
              <m:t>U</m:t>
            </m:r>
          </m:e>
        </m:acc>
      </m:oMath>
      <w:r>
        <w:t xml:space="preserve"> </w:t>
      </w:r>
      <w:r>
        <w:t xml:space="preserve">gives the displacements of cell</w:t>
      </w:r>
      <w:r>
        <w:t xml:space="preserve"> </w:t>
      </w:r>
      <m:oMath>
        <m:r>
          <m:t>m</m:t>
        </m:r>
      </m:oMath>
      <w:r>
        <w:t xml:space="preserve"> </w:t>
      </w:r>
      <w:r>
        <w:t xml:space="preserve">for evaluating the response and the sensitivities.</w:t>
      </w:r>
    </w:p>
    <w:p>
      <w:pPr>
        <w:pStyle w:val="Heading3"/>
      </w:pPr>
      <w:r>
        <w:t xml:space="preserve">3.2. Network for the interior displacements</w:t>
      </w:r>
    </w:p>
    <w:p>
      <w:pPr>
        <w:pStyle w:val="FirstParagraph"/>
      </w:pPr>
      <w:r>
        <w:t xml:space="preserve">The network approximates the interior part of the exact recovery, the map</w:t>
      </w:r>
      <w:r>
        <w:t xml:space="preserve"> </w:t>
      </w:r>
      <m:oMath>
        <m:r>
          <m:t>q</m:t>
        </m:r>
        <m:r>
          <m:rPr>
            <m:sty m:val="p"/>
          </m:rPr>
          <m:t>↦</m:t>
        </m:r>
        <m:sSub>
          <m:e>
            <m:r>
              <m:rPr>
                <m:sty m:val="p"/>
              </m:rPr>
              <m:t>Ψ</m:t>
            </m:r>
          </m:e>
          <m:sub>
            <m:r>
              <m:t>I</m:t>
            </m:r>
          </m:sub>
        </m:sSub>
        <m:r>
          <m:t>q</m:t>
        </m:r>
        <m:r>
          <m:rPr>
            <m:sty m:val="p"/>
          </m:rPr>
          <m:t>=</m:t>
        </m:r>
        <m:r>
          <m:rPr>
            <m:sty m:val="p"/>
          </m:rPr>
          <m:t>−</m:t>
        </m:r>
        <m:sSup>
          <m:e>
            <m:r>
              <m:t>A</m:t>
            </m:r>
          </m:e>
          <m:sup>
            <m:r>
              <m:rPr>
                <m:sty m:val="p"/>
              </m:rPr>
              <m:t>−</m:t>
            </m:r>
            <m:r>
              <m:t>1</m:t>
            </m:r>
          </m:sup>
        </m:sSup>
        <m:sSub>
          <m:e>
            <m:r>
              <m:t>K</m:t>
            </m:r>
          </m:e>
          <m:sub>
            <m:r>
              <m:t>I</m:t>
            </m:r>
            <m:r>
              <m:t>P</m:t>
            </m:r>
          </m:sub>
        </m:sSub>
        <m:r>
          <m:t>q</m:t>
        </m:r>
      </m:oMath>
      <w:r>
        <w:t xml:space="preserve">; this approximation yields a displacement field and, through its strain energy, the condensed stiffness on all retained DOFs (Section 3.1). Since a cell has 2,679 to 45,900 retained DOFs and this set changes with the cut, two direct approaches are unsuitable. Forming the recovery matrix for every geometry requires one interior solve per retained DOF, and a network with one output per retained DOF would need an output dimension that changes with the cut.</w:t>
      </w:r>
    </w:p>
    <w:p>
      <w:pPr>
        <w:pStyle w:val="BodyText"/>
      </w:pPr>
      <w:r>
        <w:t xml:space="preserve">The relations of Sections 3.1 and 4 rest on three properties, which the architecture enforces exactly by construction: (i) at fixed geometry the recovery is linear in</w:t>
      </w:r>
      <w:r>
        <w:t xml:space="preserve"> </w:t>
      </w:r>
      <m:oMath>
        <m:r>
          <m:t>q</m:t>
        </m:r>
      </m:oMath>
      <w:r>
        <w:t xml:space="preserve">, since all nonlinearity is confined to a geometry branch and every operation on the displacement features is linear; (ii) the recovery reproduces the retained displacements and the rigid-body motions, since the rigid-body motion is separated before the network and reconstructed after it, and the retained displacements are overwritten at the output (Eq. (9)); (iii) the transpose of the recovery, which the nodal forces of Eq. (5) require, is obtained by transposing the linear displacement path operation by operation (Appendix G.1). Section 5.2 checks their numerical implementation.</w:t>
      </w:r>
    </w:p>
    <w:p>
      <w:pPr>
        <w:pStyle w:val="BodyText"/>
      </w:pPr>
      <w:r>
        <w:t xml:space="preserve">The remaining design choices determine how well the network approximates the map, and they were not tested individually by ablation. For each active element and each element face on which the ghost penalty acts, the network uses a fixed set of nodes, called a stencil. The weights of the network act on the local node positions of the stencils, on the feature channels and on the grid levels, and the coefficients of each stencil are computed from the geometry, so one network serves the sets of retained DOFs of all geometries within the range covered by training. Because the material boundaries intersect the background elements, the element moments, the integrals of local monomials over the material part of each background element (Appendix A.1), enter as geometry input. The map from the retained displacements to the interior displacements couples distant parts of the cell, and this long-range coupling is carried by a U-shaped grid hierarchy, which passes the features to successively coarser grids and back. Additional local interactions act on the stencils that contain weakly connected nodes, which are coupled to the rest of the cell by few and small stiffness entries.</w:t>
      </w:r>
    </w:p>
    <w:p>
      <w:pPr>
        <w:pStyle w:val="BodyText"/>
      </w:pPr>
      <w:r>
        <w:t xml:space="preserve">The network therefore has two branches (Figure 3): a nonlinear geometry branch computes, once per geometry, the coefficients of a linear operator, and the displacement branch is this linear operator.</w:t>
      </w:r>
    </w:p>
    <w:p>
      <w:pPr>
        <w:pStyle w:val="BodyText"/>
      </w:pPr>
      <w:r>
        <w:t xml:space="preserve">The rigid-body motion is separated before the network is applied. With the columns of</w:t>
      </w:r>
      <w:r>
        <w:t xml:space="preserve"> </w:t>
      </w:r>
      <m:oMath>
        <m:r>
          <m:t>R</m:t>
        </m:r>
      </m:oMath>
      <w:r>
        <w:t xml:space="preserve"> </w:t>
      </w:r>
      <w:r>
        <w:t xml:space="preserve">taken as three translations and three rotations about a common centre, the matrix</w:t>
      </w:r>
      <w:r>
        <w:t xml:space="preserve"> </w:t>
      </w:r>
      <m:oMath>
        <m:sSub>
          <m:e>
            <m:r>
              <m:t>C</m:t>
            </m:r>
          </m:e>
          <m:sub>
            <m:r>
              <m:t>R</m:t>
            </m:r>
          </m:sub>
        </m:sSub>
        <m:r>
          <m:rPr>
            <m:sty m:val="p"/>
          </m:rPr>
          <m:t>=</m:t>
        </m:r>
        <m:r>
          <m:rPr>
            <m:sty m:val="p"/>
          </m:rPr>
          <m:t>(</m:t>
        </m:r>
        <m:sSubSup>
          <m:e>
            <m:r>
              <m:t>R</m:t>
            </m:r>
          </m:e>
          <m:sub>
            <m:r>
              <m:t>P</m:t>
            </m:r>
          </m:sub>
          <m:sup>
            <m:r>
              <m:t>T</m:t>
            </m:r>
          </m:sup>
        </m:sSubSup>
        <m:sSub>
          <m:e>
            <m:r>
              <m:t>R</m:t>
            </m:r>
          </m:e>
          <m:sub>
            <m:r>
              <m:t>P</m:t>
            </m:r>
          </m:sub>
        </m:sSub>
        <m:sSup>
          <m:e>
            <m:r>
              <m:rPr>
                <m:sty m:val="p"/>
              </m:rPr>
              <m:t>)</m:t>
            </m:r>
          </m:e>
          <m:sup>
            <m:r>
              <m:rPr>
                <m:sty m:val="p"/>
              </m:rPr>
              <m:t>−</m:t>
            </m:r>
            <m:r>
              <m:t>1</m:t>
            </m:r>
          </m:sup>
        </m:sSup>
        <m:sSubSup>
          <m:e>
            <m:r>
              <m:t>R</m:t>
            </m:r>
          </m:e>
          <m:sub>
            <m:r>
              <m:t>P</m:t>
            </m:r>
          </m:sub>
          <m:sup>
            <m:r>
              <m:t>T</m:t>
            </m:r>
          </m:sup>
        </m:sSubSup>
      </m:oMath>
      <w:r>
        <w:t xml:space="preserve"> </w:t>
      </w:r>
      <w:r>
        <w:t xml:space="preserve">extracts the rigid-body coefficients and the projector</w:t>
      </w:r>
      <w:r>
        <w:t xml:space="preserve"> </w:t>
      </w:r>
      <m:oMath>
        <m:sSub>
          <m:e>
            <m:r>
              <m:rPr>
                <m:sty m:val="p"/>
              </m:rPr>
              <m:t>Π</m:t>
            </m:r>
          </m:e>
          <m:sub>
            <m:r>
              <m:t>P</m:t>
            </m:r>
          </m:sub>
        </m:sSub>
        <m:r>
          <m:rPr>
            <m:sty m:val="p"/>
          </m:rPr>
          <m:t>=</m:t>
        </m:r>
        <m:sSub>
          <m:e>
            <m:r>
              <m:t>I</m:t>
            </m:r>
          </m:e>
          <m:sub>
            <m:r>
              <m:t>p</m:t>
            </m:r>
          </m:sub>
        </m:sSub>
        <m:r>
          <m:rPr>
            <m:sty m:val="p"/>
          </m:rPr>
          <m:t>−</m:t>
        </m:r>
        <m:sSub>
          <m:e>
            <m:r>
              <m:t>R</m:t>
            </m:r>
          </m:e>
          <m:sub>
            <m:r>
              <m:t>P</m:t>
            </m:r>
          </m:sub>
        </m:sSub>
        <m:sSub>
          <m:e>
            <m:r>
              <m:t>C</m:t>
            </m:r>
          </m:e>
          <m:sub>
            <m:r>
              <m:t>R</m:t>
            </m:r>
          </m:sub>
        </m:sSub>
      </m:oMath>
      <w:r>
        <w:t xml:space="preserve"> </w:t>
      </w:r>
      <w:r>
        <w:t xml:space="preserve">removes the rigid-body part, which splits the input into the rigid-body coefficients</w:t>
      </w:r>
      <w:r>
        <w:t xml:space="preserve"> </w:t>
      </w:r>
      <m:oMath>
        <m:sSub>
          <m:e>
            <m:r>
              <m:t>C</m:t>
            </m:r>
          </m:e>
          <m:sub>
            <m:r>
              <m:t>R</m:t>
            </m:r>
          </m:sub>
        </m:sSub>
        <m:r>
          <m:t>q</m:t>
        </m:r>
      </m:oMath>
      <w:r>
        <w:t xml:space="preserve"> </w:t>
      </w:r>
      <w:r>
        <w:t xml:space="preserve">and the retained deformation</w:t>
      </w:r>
      <w:r>
        <w:t xml:space="preserve"> </w:t>
      </w:r>
      <m:oMath>
        <m:sSub>
          <m:e>
            <m:r>
              <m:t>q</m:t>
            </m:r>
          </m:e>
          <m:sub>
            <m:r>
              <m:t>d</m:t>
            </m:r>
          </m:sub>
        </m:sSub>
        <m:r>
          <m:rPr>
            <m:sty m:val="p"/>
          </m:rPr>
          <m:t>=</m:t>
        </m:r>
        <m:sSub>
          <m:e>
            <m:r>
              <m:rPr>
                <m:sty m:val="p"/>
              </m:rPr>
              <m:t>Π</m:t>
            </m:r>
          </m:e>
          <m:sub>
            <m:r>
              <m:t>P</m:t>
            </m:r>
          </m:sub>
        </m:sSub>
        <m:r>
          <m:t>q</m:t>
        </m:r>
      </m:oMath>
      <w:r>
        <w:t xml:space="preserve">. The network acts only on</w:t>
      </w:r>
      <w:r>
        <w:t xml:space="preserve"> </w:t>
      </w:r>
      <m:oMath>
        <m:sSub>
          <m:e>
            <m:r>
              <m:t>q</m:t>
            </m:r>
          </m:e>
          <m:sub>
            <m:r>
              <m:t>d</m:t>
            </m:r>
          </m:sub>
        </m:sSub>
      </m:oMath>
      <w:r>
        <w:t xml:space="preserve">, so the reconstruction of the rigid-body motion does not depend on how well the network is trained.</w:t>
      </w:r>
    </w:p>
    <w:p>
      <w:pPr>
        <w:pStyle w:val="BodyText"/>
      </w:pPr>
      <w:r>
        <w:t xml:space="preserve">In the geometry branch, the element moments describe the material distribution within each background element, and the node features indicate whether a node carries retained DOFs, whether it belongs to the cut-plane elements and whether it is weakly connected, and also contain the local stiffness magnitude and the node position. A node is weakly connected when the norm of its diagonal stiffness block is below 1% of the median over the active nodes (Appendix G). Encoders map these inputs to element and node feature vectors, which exchange information in two rounds, and coefficient heads, small output networks, then compute the geometry-dependent coefficients: the weights of the fixed element–node and ghost-face–node connections, of the transfers between the grids of the hierarchy and of the coarse-grid convolutions. For a given geometry, these coefficients do not depend on the retained displacements.</w:t>
      </w:r>
    </w:p>
    <w:p>
      <w:pPr>
        <w:pStyle w:val="BodyText"/>
      </w:pPr>
      <w:r>
        <w:t xml:space="preserve">The displacement branch lifts the three components of</w:t>
      </w:r>
      <w:r>
        <w:t xml:space="preserve"> </w:t>
      </w:r>
      <m:oMath>
        <m:sSub>
          <m:e>
            <m:r>
              <m:t>q</m:t>
            </m:r>
          </m:e>
          <m:sub>
            <m:r>
              <m:t>d</m:t>
            </m:r>
          </m:sub>
        </m:sSub>
      </m:oMath>
      <w:r>
        <w:t xml:space="preserve"> </w:t>
      </w:r>
      <w:r>
        <w:t xml:space="preserve">to 32 feature channels on the retained nodes, the nodes that carry retained DOFs, and sets the features of the interior nodes to zero, which defines the initial features</w:t>
      </w:r>
      <w:r>
        <w:t xml:space="preserve"> </w:t>
      </w:r>
      <m:oMath>
        <m:sSup>
          <m:e>
            <m:r>
              <m:t>X</m:t>
            </m:r>
          </m:e>
          <m:sup>
            <m:r>
              <m:t>0</m:t>
            </m:r>
          </m:sup>
        </m:sSup>
        <m:r>
          <m:rPr>
            <m:sty m:val="p"/>
          </m:rPr>
          <m:t>(</m:t>
        </m:r>
        <m:r>
          <m:t>q</m:t>
        </m:r>
        <m:r>
          <m:rPr>
            <m:sty m:val="p"/>
          </m:rPr>
          <m:t>)</m:t>
        </m:r>
      </m:oMath>
      <w:r>
        <w:t xml:space="preserve">. Local interactions propagate these values through the neighbourhoods of the elements and of the ghost-penalty faces. Each interaction gathers the features at the 27 local node positions of a stencil with four separate sets of geometry-dependent weights, called heads, mixes the channels within each head and scatters the result back to the nodes of the stencil. With</w:t>
      </w:r>
      <w:r>
        <w:t xml:space="preserve"> </w:t>
      </w:r>
      <m:oMath>
        <m:sSub>
          <m:e>
            <m:r>
              <m:rPr>
                <m:scr m:val="sans-serif"/>
                <m:sty m:val="p"/>
              </m:rPr>
              <m:t>M</m:t>
            </m:r>
          </m:e>
          <m:sub>
            <m:r>
              <m:t>I</m:t>
            </m:r>
          </m:sub>
        </m:sSub>
      </m:oMath>
      <w:r>
        <w:t xml:space="preserve"> </w:t>
      </w:r>
      <w:r>
        <w:t xml:space="preserve">and</w:t>
      </w:r>
      <w:r>
        <w:t xml:space="preserve"> </w:t>
      </w:r>
      <m:oMath>
        <m:sSub>
          <m:e>
            <m:r>
              <m:rPr>
                <m:scr m:val="sans-serif"/>
                <m:sty m:val="p"/>
              </m:rPr>
              <m:t>M</m:t>
            </m:r>
          </m:e>
          <m:sub>
            <m:r>
              <m:t>P</m:t>
            </m:r>
          </m:sub>
        </m:sSub>
      </m:oMath>
      <w:r>
        <w:t xml:space="preserve"> </w:t>
      </w:r>
      <w:r>
        <w:t xml:space="preserve">the masks of the interior and retained nodes, acting on nodal rows, one interaction updates the features by</w:t>
      </w:r>
    </w:p>
    <w:p>
      <w:pPr>
        <w:pStyle w:val="BodyText"/>
      </w:pPr>
      <m:oMathPara>
        <m:oMathParaPr>
          <m:jc m:val="center"/>
        </m:oMathParaPr>
        <m:oMath>
          <m:sSup>
            <m:e>
              <m:r>
                <m:t>X</m:t>
              </m:r>
            </m:e>
            <m:sup>
              <m:r>
                <m:t>ℓ</m:t>
              </m:r>
              <m:r>
                <m:rPr>
                  <m:sty m:val="p"/>
                </m:rPr>
                <m:t>+</m:t>
              </m:r>
              <m:r>
                <m:t>1</m:t>
              </m:r>
            </m:sup>
          </m:sSup>
          <m:r>
            <m:rPr>
              <m:sty m:val="p"/>
            </m:rPr>
            <m:t>=</m:t>
          </m:r>
          <m:sSub>
            <m:e>
              <m:r>
                <m:rPr>
                  <m:scr m:val="sans-serif"/>
                  <m:sty m:val="p"/>
                </m:rPr>
                <m:t>M</m:t>
              </m:r>
            </m:e>
            <m:sub>
              <m:r>
                <m:t>I</m:t>
              </m:r>
            </m:sub>
          </m:sSub>
          <m:d>
            <m:dPr>
              <m:begChr m:val="["/>
              <m:sepChr m:val=""/>
              <m:endChr m:val="]"/>
              <m:grow/>
            </m:dPr>
            <m:e>
              <m:sSup>
                <m:e>
                  <m:r>
                    <m:t>X</m:t>
                  </m:r>
                </m:e>
                <m:sup>
                  <m:r>
                    <m:t>ℓ</m:t>
                  </m:r>
                </m:sup>
              </m:sSup>
              <m:r>
                <m:rPr>
                  <m:sty m:val="p"/>
                </m:rPr>
                <m:t>+</m:t>
              </m:r>
              <m:nary>
                <m:naryPr>
                  <m:chr m:val="∑"/>
                  <m:limLoc m:val="undOvr"/>
                  <m:subHide m:val="off"/>
                  <m:supHide m:val="on"/>
                </m:naryPr>
                <m:sub>
                  <m:r>
                    <m:t>h</m:t>
                  </m:r>
                </m:sub>
                <m:sup>
                  <m:r>
                    <m:t>​</m:t>
                  </m:r>
                </m:sup>
                <m:e>
                  <m:sSub>
                    <m:e>
                      <m:r>
                        <m:rPr>
                          <m:scr m:val="script"/>
                          <m:sty m:val="p"/>
                        </m:rPr>
                        <m:t>S</m:t>
                      </m:r>
                    </m:e>
                    <m:sub>
                      <m:r>
                        <m:t>ℓ</m:t>
                      </m:r>
                      <m:r>
                        <m:t>h</m:t>
                      </m:r>
                    </m:sub>
                  </m:sSub>
                </m:e>
              </m:nary>
              <m:r>
                <m:rPr>
                  <m:sty m:val="p"/>
                </m:rPr>
                <m:t>(</m:t>
              </m:r>
              <m:r>
                <m:t>η</m:t>
              </m:r>
              <m:r>
                <m:rPr>
                  <m:sty m:val="p"/>
                </m:rPr>
                <m:t>)</m:t>
              </m:r>
              <m:r>
                <m:rPr>
                  <m:sty m:val="p"/>
                </m:rPr>
                <m:t>(</m:t>
              </m:r>
              <m:sSub>
                <m:e>
                  <m:r>
                    <m:rPr>
                      <m:scr m:val="script"/>
                      <m:sty m:val="p"/>
                    </m:rPr>
                    <m:t>G</m:t>
                  </m:r>
                </m:e>
                <m:sub>
                  <m:r>
                    <m:t>ℓ</m:t>
                  </m:r>
                  <m:r>
                    <m:t>h</m:t>
                  </m:r>
                </m:sub>
              </m:sSub>
              <m:r>
                <m:rPr>
                  <m:sty m:val="p"/>
                </m:rPr>
                <m:t>(</m:t>
              </m:r>
              <m:r>
                <m:t>η</m:t>
              </m:r>
              <m:r>
                <m:rPr>
                  <m:sty m:val="p"/>
                </m:rPr>
                <m:t>)</m:t>
              </m:r>
              <m:sSup>
                <m:e>
                  <m:r>
                    <m:t>X</m:t>
                  </m:r>
                </m:e>
                <m:sup>
                  <m:r>
                    <m:t>ℓ</m:t>
                  </m:r>
                </m:sup>
              </m:sSup>
              <m:sSub>
                <m:e>
                  <m:r>
                    <m:t>W</m:t>
                  </m:r>
                </m:e>
                <m:sub>
                  <m:r>
                    <m:t>ℓ</m:t>
                  </m:r>
                  <m:r>
                    <m:t>h</m:t>
                  </m:r>
                </m:sub>
              </m:sSub>
              <m:r>
                <m:rPr>
                  <m:sty m:val="p"/>
                </m:rPr>
                <m:t>)</m:t>
              </m:r>
            </m:e>
          </m:d>
          <m:r>
            <m:rPr>
              <m:sty m:val="p"/>
            </m:rPr>
            <m:t>+</m:t>
          </m:r>
          <m:sSub>
            <m:e>
              <m:r>
                <m:rPr>
                  <m:scr m:val="sans-serif"/>
                  <m:sty m:val="p"/>
                </m:rPr>
                <m:t>M</m:t>
              </m:r>
            </m:e>
            <m:sub>
              <m:r>
                <m:t>P</m:t>
              </m:r>
            </m:sub>
          </m:sSub>
          <m:sSup>
            <m:e>
              <m:r>
                <m:t>X</m:t>
              </m:r>
            </m:e>
            <m:sup>
              <m:r>
                <m:t>0</m:t>
              </m:r>
            </m:sup>
          </m:sSup>
          <m:r>
            <m:rPr>
              <m:sty m:val="p"/>
            </m:rPr>
            <m:t>(</m:t>
          </m:r>
          <m:r>
            <m:t>q</m:t>
          </m:r>
          <m:r>
            <m:rPr>
              <m:sty m:val="p"/>
            </m:rPr>
            <m:t>)</m:t>
          </m:r>
          <m:r>
            <m:rPr>
              <m:sty m:val="p"/>
            </m:rPr>
            <m:t>.</m:t>
          </m:r>
          <m:r>
            <m:t>  </m:t>
          </m:r>
          <m:r>
            <m:rPr>
              <m:sty m:val="p"/>
            </m:rPr>
            <m:t>(</m:t>
          </m:r>
          <m:r>
            <m:t>8</m:t>
          </m:r>
          <m:r>
            <m:rPr>
              <m:sty m:val="p"/>
            </m:rPr>
            <m:t>)</m:t>
          </m:r>
        </m:oMath>
      </m:oMathPara>
    </w:p>
    <w:p>
      <w:pPr>
        <w:pStyle w:val="FirstParagraph"/>
      </w:pPr>
      <w:r>
        <w:t xml:space="preserve">Here</w:t>
      </w:r>
      <w:r>
        <w:t xml:space="preserve"> </w:t>
      </w:r>
      <m:oMath>
        <m:sSub>
          <m:e>
            <m:r>
              <m:rPr>
                <m:scr m:val="script"/>
                <m:sty m:val="p"/>
              </m:rPr>
              <m:t>G</m:t>
            </m:r>
          </m:e>
          <m:sub>
            <m:r>
              <m:t>ℓ</m:t>
            </m:r>
            <m:r>
              <m:t>h</m:t>
            </m:r>
          </m:sub>
        </m:sSub>
      </m:oMath>
      <w:r>
        <w:t xml:space="preserve"> </w:t>
      </w:r>
      <w:r>
        <w:t xml:space="preserve">and</w:t>
      </w:r>
      <w:r>
        <w:t xml:space="preserve"> </w:t>
      </w:r>
      <m:oMath>
        <m:sSub>
          <m:e>
            <m:r>
              <m:rPr>
                <m:scr m:val="script"/>
                <m:sty m:val="p"/>
              </m:rPr>
              <m:t>S</m:t>
            </m:r>
          </m:e>
          <m:sub>
            <m:r>
              <m:t>ℓ</m:t>
            </m:r>
            <m:r>
              <m:t>h</m:t>
            </m:r>
          </m:sub>
        </m:sSub>
      </m:oMath>
      <w:r>
        <w:t xml:space="preserve"> </w:t>
      </w:r>
      <w:r>
        <w:t xml:space="preserve">are the gather and scatter maps with geometry-dependent weights,</w:t>
      </w:r>
      <w:r>
        <w:t xml:space="preserve"> </w:t>
      </w:r>
      <m:oMath>
        <m:sSub>
          <m:e>
            <m:r>
              <m:t>W</m:t>
            </m:r>
          </m:e>
          <m:sub>
            <m:r>
              <m:t>ℓ</m:t>
            </m:r>
            <m:r>
              <m:t>h</m:t>
            </m:r>
          </m:sub>
        </m:sSub>
      </m:oMath>
      <w:r>
        <w:t xml:space="preserve"> </w:t>
      </w:r>
      <w:r>
        <w:t xml:space="preserve">mixes the channels, and the last term restores the retained features. The U-shaped grid hierarchy, which provides the long-range coupling, passes through grids with 65, 33, 17 and 9 positions per axis, the finest of which is the</w:t>
      </w:r>
      <w:r>
        <w:t xml:space="preserve"> </w:t>
      </w:r>
      <m:oMath>
        <m:sSub>
          <m:e>
            <m:r>
              <m:t>Q</m:t>
            </m:r>
          </m:e>
          <m:sub>
            <m:r>
              <m:t>2</m:t>
            </m:r>
          </m:sub>
        </m:sSub>
      </m:oMath>
      <w:r>
        <w:t xml:space="preserve"> </w:t>
      </w:r>
      <w:r>
        <w:t xml:space="preserve">node grid of the cell. Pairs of local interactions before and after the hierarchy, and further pairs on the stencils that contain weakly connected nodes, complete the branch, and a linear map then converts the features to nodal displacements (Figure 3b,c). Because the weights do not act on individual DOFs, the same network of about</w:t>
      </w:r>
      <w:r>
        <w:t xml:space="preserve"> </w:t>
      </w:r>
      <m:oMath>
        <m:r>
          <m:t>6</m:t>
        </m:r>
        <m:r>
          <m:rPr>
            <m:sty m:val="p"/>
          </m:rPr>
          <m:t>×</m:t>
        </m:r>
        <m:sSup>
          <m:e>
            <m:r>
              <m:t>10</m:t>
            </m:r>
          </m:e>
          <m:sup>
            <m:r>
              <m:t>5</m:t>
            </m:r>
          </m:sup>
        </m:sSup>
      </m:oMath>
      <w:r>
        <w:t xml:space="preserve"> </w:t>
      </w:r>
      <w:r>
        <w:t xml:space="preserve">parameters serves every set of retained DOFs (Supplementary Table ST15). For a given channel width and stencil size, the work of one network application is proportional to the number of element and ghost-face stencils and to the size of the fixed grids, independent of how many of the nodes carry retained DOFs; one application processes a batch of retained displacement vectors at once. Appendix G gives the complete order of operations and the definitions of the coefficients.</w:t>
      </w:r>
    </w:p>
    <w:p>
      <w:pPr>
        <w:pStyle w:val="BodyText"/>
      </w:pPr>
      <w:r>
        <w:t xml:space="preserve">Every operation on the displacement features is linear, and the nonlinear encoders act only on the geometry, so the raw map</w:t>
      </w:r>
      <w:r>
        <w:t xml:space="preserve"> </w:t>
      </w:r>
      <m:oMath>
        <m:sSub>
          <m:e>
            <m:r>
              <m:rPr>
                <m:scr m:val="script"/>
                <m:sty m:val="p"/>
              </m:rPr>
              <m:t>N</m:t>
            </m:r>
          </m:e>
          <m:sub>
            <m:r>
              <m:t>θ</m:t>
            </m:r>
          </m:sub>
        </m:sSub>
        <m:r>
          <m:rPr>
            <m:sty m:val="p"/>
          </m:rPr>
          <m:t>(</m:t>
        </m:r>
        <m:r>
          <m:t>η</m:t>
        </m:r>
        <m:r>
          <m:rPr>
            <m:sty m:val="p"/>
          </m:rPr>
          <m:t>)</m:t>
        </m:r>
      </m:oMath>
      <w:r>
        <w:t xml:space="preserve">, with network parameters</w:t>
      </w:r>
      <w:r>
        <w:t xml:space="preserve"> </w:t>
      </w:r>
      <m:oMath>
        <m:r>
          <m:t>θ</m:t>
        </m:r>
      </m:oMath>
      <w:r>
        <w:t xml:space="preserve">, obeys superposition at fixed</w:t>
      </w:r>
      <w:r>
        <w:t xml:space="preserve"> </w:t>
      </w:r>
      <m:oMath>
        <m:r>
          <m:t>η</m:t>
        </m:r>
      </m:oMath>
      <w:r>
        <w:t xml:space="preserve">. Adding back the rigid-body field and restoring the prescribed retained displacements gives the network recovery operator</w:t>
      </w:r>
    </w:p>
    <w:p>
      <w:pPr>
        <w:pStyle w:val="BodyText"/>
      </w:pPr>
      <m:oMathPara>
        <m:oMathParaPr>
          <m:jc m:val="center"/>
        </m:oMathParaPr>
        <m:oMath>
          <m:sSub>
            <m:e>
              <m:acc>
                <m:accPr>
                  <m:chr m:val="̂"/>
                </m:accPr>
                <m:e>
                  <m:r>
                    <m:rPr>
                      <m:sty m:val="p"/>
                    </m:rPr>
                    <m:t>Ψ</m:t>
                  </m:r>
                </m:e>
              </m:acc>
            </m:e>
            <m:sub>
              <m:r>
                <m:rPr>
                  <m:sty m:val="p"/>
                </m:rPr>
                <m:t>n</m:t>
              </m:r>
              <m:r>
                <m:rPr>
                  <m:sty m:val="p"/>
                </m:rPr>
                <m:t>e</m:t>
              </m:r>
              <m:r>
                <m:rPr>
                  <m:sty m:val="p"/>
                </m:rPr>
                <m:t>t</m:t>
              </m:r>
            </m:sub>
          </m:sSub>
          <m:r>
            <m:t>q</m:t>
          </m:r>
          <m:r>
            <m:rPr>
              <m:sty m:val="p"/>
            </m:rPr>
            <m:t>=</m:t>
          </m:r>
          <m:sSubSup>
            <m:e>
              <m:r>
                <m:t>J</m:t>
              </m:r>
            </m:e>
            <m:sub>
              <m:r>
                <m:t>P</m:t>
              </m:r>
            </m:sub>
            <m:sup>
              <m:r>
                <m:t>T</m:t>
              </m:r>
            </m:sup>
          </m:sSubSup>
          <m:r>
            <m:t>q</m:t>
          </m:r>
          <m:r>
            <m:rPr>
              <m:sty m:val="p"/>
            </m:rPr>
            <m:t>+</m:t>
          </m:r>
          <m:sSubSup>
            <m:e>
              <m:r>
                <m:t>J</m:t>
              </m:r>
            </m:e>
            <m:sub>
              <m:r>
                <m:t>I</m:t>
              </m:r>
            </m:sub>
            <m:sup>
              <m:r>
                <m:t>T</m:t>
              </m:r>
            </m:sup>
          </m:sSubSup>
          <m:sSub>
            <m:e>
              <m:r>
                <m:t>J</m:t>
              </m:r>
            </m:e>
            <m:sub>
              <m:r>
                <m:t>I</m:t>
              </m:r>
            </m:sub>
          </m:sSub>
          <m:d>
            <m:dPr>
              <m:begChr m:val="["/>
              <m:sepChr m:val=""/>
              <m:endChr m:val="]"/>
              <m:grow/>
            </m:dPr>
            <m:e>
              <m:r>
                <m:t>R</m:t>
              </m:r>
              <m:sSub>
                <m:e>
                  <m:r>
                    <m:t>C</m:t>
                  </m:r>
                </m:e>
                <m:sub>
                  <m:r>
                    <m:t>R</m:t>
                  </m:r>
                </m:sub>
              </m:sSub>
              <m:r>
                <m:t>q</m:t>
              </m:r>
              <m:r>
                <m:rPr>
                  <m:sty m:val="p"/>
                </m:rPr>
                <m:t>+</m:t>
              </m:r>
              <m:sSub>
                <m:e>
                  <m:r>
                    <m:rPr>
                      <m:scr m:val="script"/>
                      <m:sty m:val="p"/>
                    </m:rPr>
                    <m:t>N</m:t>
                  </m:r>
                </m:e>
                <m:sub>
                  <m:r>
                    <m:t>θ</m:t>
                  </m:r>
                </m:sub>
              </m:sSub>
              <m:r>
                <m:rPr>
                  <m:sty m:val="p"/>
                </m:rPr>
                <m:t>(</m:t>
              </m:r>
              <m:r>
                <m:t>η</m:t>
              </m:r>
              <m:r>
                <m:rPr>
                  <m:sty m:val="p"/>
                </m:rPr>
                <m:t>)</m:t>
              </m:r>
              <m:sSub>
                <m:e>
                  <m:r>
                    <m:rPr>
                      <m:sty m:val="p"/>
                    </m:rPr>
                    <m:t>Π</m:t>
                  </m:r>
                </m:e>
                <m:sub>
                  <m:r>
                    <m:t>P</m:t>
                  </m:r>
                </m:sub>
              </m:sSub>
              <m:r>
                <m:t>q</m:t>
              </m:r>
            </m:e>
          </m:d>
          <m:r>
            <m:rPr>
              <m:sty m:val="p"/>
            </m:rPr>
            <m:t>.</m:t>
          </m:r>
          <m:r>
            <m:t>  </m:t>
          </m:r>
          <m:r>
            <m:rPr>
              <m:sty m:val="p"/>
            </m:rPr>
            <m:t>(</m:t>
          </m:r>
          <m:r>
            <m:t>9</m:t>
          </m:r>
          <m:r>
            <m:rPr>
              <m:sty m:val="p"/>
            </m:rPr>
            <m:t>)</m:t>
          </m:r>
        </m:oMath>
      </m:oMathPara>
    </w:p>
    <w:p>
      <w:pPr>
        <w:pStyle w:val="FirstParagraph"/>
      </w:pPr>
      <w:r>
        <w:t xml:space="preserve">It follows that</w:t>
      </w:r>
      <w:r>
        <w:t xml:space="preserve"> </w:t>
      </w:r>
      <m:oMath>
        <m:sSub>
          <m:e>
            <m:r>
              <m:t>J</m:t>
            </m:r>
          </m:e>
          <m:sub>
            <m:r>
              <m:t>P</m:t>
            </m:r>
          </m:sub>
        </m:sSub>
        <m:sSub>
          <m:e>
            <m:acc>
              <m:accPr>
                <m:chr m:val="̂"/>
              </m:accPr>
              <m:e>
                <m:r>
                  <m:rPr>
                    <m:sty m:val="p"/>
                  </m:rPr>
                  <m:t>Ψ</m:t>
                </m:r>
              </m:e>
            </m:acc>
          </m:e>
          <m:sub>
            <m:r>
              <m:rPr>
                <m:sty m:val="p"/>
              </m:rPr>
              <m:t>n</m:t>
            </m:r>
            <m:r>
              <m:rPr>
                <m:sty m:val="p"/>
              </m:rPr>
              <m:t>e</m:t>
            </m:r>
            <m:r>
              <m:rPr>
                <m:sty m:val="p"/>
              </m:rPr>
              <m:t>t</m:t>
            </m:r>
          </m:sub>
        </m:sSub>
        <m:r>
          <m:rPr>
            <m:sty m:val="p"/>
          </m:rPr>
          <m:t>=</m:t>
        </m:r>
        <m:sSub>
          <m:e>
            <m:r>
              <m:t>I</m:t>
            </m:r>
          </m:e>
          <m:sub>
            <m:r>
              <m:t>p</m:t>
            </m:r>
          </m:sub>
        </m:sSub>
      </m:oMath>
      <w:r>
        <w:t xml:space="preserve">, from the final overwrite of the retained displacements, and</w:t>
      </w:r>
      <w:r>
        <w:t xml:space="preserve"> </w:t>
      </w:r>
      <m:oMath>
        <m:sSub>
          <m:e>
            <m:acc>
              <m:accPr>
                <m:chr m:val="̂"/>
              </m:accPr>
              <m:e>
                <m:r>
                  <m:rPr>
                    <m:sty m:val="p"/>
                  </m:rPr>
                  <m:t>Ψ</m:t>
                </m:r>
              </m:e>
            </m:acc>
          </m:e>
          <m:sub>
            <m:r>
              <m:rPr>
                <m:sty m:val="p"/>
              </m:rPr>
              <m:t>n</m:t>
            </m:r>
            <m:r>
              <m:rPr>
                <m:sty m:val="p"/>
              </m:rPr>
              <m:t>e</m:t>
            </m:r>
            <m:r>
              <m:rPr>
                <m:sty m:val="p"/>
              </m:rPr>
              <m:t>t</m:t>
            </m:r>
          </m:sub>
        </m:sSub>
        <m:sSub>
          <m:e>
            <m:r>
              <m:t>R</m:t>
            </m:r>
          </m:e>
          <m:sub>
            <m:r>
              <m:t>P</m:t>
            </m:r>
          </m:sub>
        </m:sSub>
        <m:r>
          <m:rPr>
            <m:sty m:val="p"/>
          </m:rPr>
          <m:t>=</m:t>
        </m:r>
        <m:r>
          <m:t>R</m:t>
        </m:r>
      </m:oMath>
      <w:r>
        <w:t xml:space="preserve">, from the separation of the rigid-body motion; both relations hold by construction. The transpose</w:t>
      </w:r>
      <w:r>
        <w:t xml:space="preserve"> </w:t>
      </w:r>
      <m:oMath>
        <m:sSub>
          <m:e>
            <m:r>
              <m:rPr>
                <m:scr m:val="script"/>
                <m:sty m:val="p"/>
              </m:rPr>
              <m:t>N</m:t>
            </m:r>
          </m:e>
          <m:sub>
            <m:r>
              <m:t>θ</m:t>
            </m:r>
          </m:sub>
        </m:sSub>
        <m:r>
          <m:rPr>
            <m:sty m:val="p"/>
          </m:rPr>
          <m:t>(</m:t>
        </m:r>
        <m:r>
          <m:t>η</m:t>
        </m:r>
        <m:sSup>
          <m:e>
            <m:r>
              <m:rPr>
                <m:sty m:val="p"/>
              </m:rPr>
              <m:t>)</m:t>
            </m:r>
          </m:e>
          <m:sup>
            <m:r>
              <m:t>T</m:t>
            </m:r>
          </m:sup>
        </m:sSup>
      </m:oMath>
      <w:r>
        <w:t xml:space="preserve"> </w:t>
      </w:r>
      <w:r>
        <w:t xml:space="preserve">required by Eq. (5) is the composition of the transposed operations in reverse order (Eq. (E.1)), so that, in exact arithmetic, the returned nodal forces are the derivative of the strain energy</w:t>
      </w:r>
      <w:r>
        <w:t xml:space="preserve"> </w:t>
      </w:r>
      <m:oMath>
        <m:acc>
          <m:accPr>
            <m:chr m:val="̂"/>
          </m:accPr>
          <m:e>
            <m:r>
              <m:rPr>
                <m:scr m:val="script"/>
                <m:sty m:val="p"/>
              </m:rPr>
              <m:t>U</m:t>
            </m:r>
          </m:e>
        </m:acc>
      </m:oMath>
      <w:r>
        <w:t xml:space="preserve">.</w:t>
      </w:r>
    </w:p>
    <w:p>
      <w:pPr>
        <w:pStyle w:val="BodyText"/>
      </w:pPr>
      <w:r>
        <w:t xml:space="preserve">The data flow of the displacement branch resembles that of an iterative solver for the interior problem, in which the retained displacements are prescribed (Dirichlet) boundary values. Each local interaction of Eq. (8) updates the interior features from their stencil neighbours with geometry-dependent coefficients and, at the same time, resets the retained features to their lifted prescribed values, and the grid hierarchy carries information between distant parts of the cell, as the coarse levels do in multigrid. The resemblance is limited to the data flow, however: the branch never applies the stiffness matrix and does not compute residuals, the equilibrium solution of the interior problem is not a fixed point of its layers, and the branch is a fixed sequence of learned linear maps. The two-grid correction of Sections 3.3 and 3.4, in contrast, acts on the residual of the same interior problem with prescribed coefficients. Because the network is trained with this correction applied (Section 3.5), it provides the part of the interior displacement field that a fixed number of correction steps does not recover.</w:t>
      </w:r>
    </w:p>
    <w:p>
      <w:pPr>
        <w:pStyle w:val="BodyText"/>
      </w:pPr>
      <w:r>
        <w:drawing>
          <wp:inline>
            <wp:extent cx="5334000" cy="6521285"/>
            <wp:effectExtent b="0" l="0" r="0" t="0"/>
            <wp:docPr descr="Figure 3" title="" id="87" name="Picture"/>
            <a:graphic>
              <a:graphicData uri="http://schemas.openxmlformats.org/drawingml/2006/picture">
                <pic:pic>
                  <pic:nvPicPr>
                    <pic:cNvPr descr="figures/F11_network_architecture.png" id="88" name="Picture"/>
                    <pic:cNvPicPr>
                      <a:picLocks noChangeArrowheads="1" noChangeAspect="1"/>
                    </pic:cNvPicPr>
                  </pic:nvPicPr>
                  <pic:blipFill>
                    <a:blip r:embed="rId86"/>
                    <a:stretch>
                      <a:fillRect/>
                    </a:stretch>
                  </pic:blipFill>
                  <pic:spPr bwMode="auto">
                    <a:xfrm>
                      <a:off x="0" y="0"/>
                      <a:ext cx="5334000" cy="6521285"/>
                    </a:xfrm>
                    <a:prstGeom prst="rect">
                      <a:avLst/>
                    </a:prstGeom>
                    <a:noFill/>
                    <a:ln w="9525">
                      <a:noFill/>
                      <a:headEnd/>
                      <a:tailEnd/>
                    </a:ln>
                  </pic:spPr>
                </pic:pic>
              </a:graphicData>
            </a:graphic>
          </wp:inline>
        </w:drawing>
      </w:r>
    </w:p>
    <w:p>
      <w:pPr>
        <w:pStyle w:val="BodyText"/>
      </w:pPr>
      <w:r>
        <w:rPr>
          <w:b/>
          <w:bCs/>
        </w:rPr>
        <w:t xml:space="preserve">Figure 3. Architecture of the network for the interior displacements.</w:t>
      </w:r>
      <w:r>
        <w:t xml:space="preserve"> </w:t>
      </w:r>
      <w:r>
        <w:t xml:space="preserve">(a) Geometry branch: element and node encoders produce geometry features, which pass through two rounds of message exchange before coefficient heads compute the coefficients of the local interactions, grid transfers and convolutions. (b) Displacement branch: the retained displacements without their rigid-body part are lifted to 32 feature channels, pass through local interactions, the grid hierarchy and local interactions on stencils with weakly connected nodes (Weak), and are mapped back to displacements; a bypass reconstructs the rigid-body motion and restores the retained displacements. (c) Grid hierarchy: restriction</w:t>
      </w:r>
      <w:r>
        <w:t xml:space="preserve"> </w:t>
      </w:r>
      <m:oMath>
        <m:r>
          <m:rPr>
            <m:scr m:val="script"/>
            <m:sty m:val="p"/>
          </m:rPr>
          <m:t>R</m:t>
        </m:r>
      </m:oMath>
      <w:r>
        <w:t xml:space="preserve"> </w:t>
      </w:r>
      <w:r>
        <w:t xml:space="preserve">and interpolation</w:t>
      </w:r>
      <w:r>
        <w:t xml:space="preserve"> </w:t>
      </w:r>
      <m:oMath>
        <m:r>
          <m:rPr>
            <m:scr m:val="script"/>
            <m:sty m:val="p"/>
          </m:rPr>
          <m:t>I</m:t>
        </m:r>
      </m:oMath>
      <w:r>
        <w:t xml:space="preserve"> </w:t>
      </w:r>
      <w:r>
        <w:t xml:space="preserve">connect grids with 65, 33, 17 and 9 positions per axis. (d) Local interaction: the features at the 27 nodes of a stencil are gathered into four heads with geometry-dependent weights, mixed within each head and scattered back to the nodes. E and G denote element and ghost-face interactions; dashed arrows carry geometry-dependent coefficients, and solid arrows carry features or displacements.</w:t>
      </w:r>
    </w:p>
    <w:p>
      <w:pPr>
        <w:pStyle w:val="Heading3"/>
      </w:pPr>
      <w:r>
        <w:t xml:space="preserve">3.3. Chebyshev smoothing</w:t>
      </w:r>
    </w:p>
    <w:p>
      <w:pPr>
        <w:pStyle w:val="FirstParagraph"/>
      </w:pPr>
      <w:r>
        <w:t xml:space="preserve">Equation (7) expresses the energy error of a cell through its interior residual, and Eq. (14) expresses the compliance error as the energy of the error of the recovered field. Both suggest reducing the interior force imbalance of the network prediction with the retained displacements held fixed. Polynomial smoothing</w:t>
      </w:r>
      <w:r>
        <w:t xml:space="preserve"> </w:t>
      </w:r>
      <w:hyperlink r:id="rId89">
        <w:r>
          <w:rPr>
            <w:rStyle w:val="Hyperlink"/>
          </w:rPr>
          <w:t xml:space="preserve">Adams et al. (2003)</w:t>
        </w:r>
      </w:hyperlink>
      <w:r>
        <w:t xml:space="preserve"> </w:t>
      </w:r>
      <w:r>
        <w:t xml:space="preserve">and energy minimisation on a coarse grid reduce different components of this imbalance.</w:t>
      </w:r>
    </w:p>
    <w:p>
      <w:pPr>
        <w:pStyle w:val="BodyText"/>
      </w:pPr>
      <w:r>
        <w:t xml:space="preserve">Let</w:t>
      </w:r>
      <w:r>
        <w:t xml:space="preserve"> </w:t>
      </w:r>
      <m:oMath>
        <m:r>
          <m:t>D</m:t>
        </m:r>
        <m:r>
          <m:rPr>
            <m:sty m:val="p"/>
          </m:rPr>
          <m:t>=</m:t>
        </m:r>
        <m:r>
          <m:rPr>
            <m:sty m:val="p"/>
          </m:rPr>
          <m:t>diag</m:t>
        </m:r>
        <m:r>
          <m:rPr>
            <m:sty m:val="p"/>
          </m:rPr>
          <m:t>(</m:t>
        </m:r>
        <m:r>
          <m:t>A</m:t>
        </m:r>
        <m:r>
          <m:rPr>
            <m:sty m:val="p"/>
          </m:rPr>
          <m:t>)</m:t>
        </m:r>
      </m:oMath>
      <w:r>
        <w:t xml:space="preserve"> </w:t>
      </w:r>
      <w:r>
        <w:t xml:space="preserve">be the diagonal of the interior stiffness matrix</w:t>
      </w:r>
      <w:r>
        <w:t xml:space="preserve"> </w:t>
      </w:r>
      <m:oMath>
        <m:r>
          <m:t>A</m:t>
        </m:r>
      </m:oMath>
      <w:r>
        <w:t xml:space="preserve">, and let the generalised eigenvectors</w:t>
      </w:r>
      <w:r>
        <w:t xml:space="preserve"> </w:t>
      </w:r>
      <m:oMath>
        <m:sSub>
          <m:e>
            <m:r>
              <m:t>v</m:t>
            </m:r>
          </m:e>
          <m:sub>
            <m:r>
              <m:t>j</m:t>
            </m:r>
          </m:sub>
        </m:sSub>
      </m:oMath>
      <w:r>
        <w:t xml:space="preserve">, ordered by increasing eigenvalue, satisfy</w:t>
      </w:r>
      <w:r>
        <w:t xml:space="preserve"> </w:t>
      </w:r>
      <m:oMath>
        <m:r>
          <m:t>A</m:t>
        </m:r>
        <m:sSub>
          <m:e>
            <m:r>
              <m:t>v</m:t>
            </m:r>
          </m:e>
          <m:sub>
            <m:r>
              <m:t>j</m:t>
            </m:r>
          </m:sub>
        </m:sSub>
        <m:r>
          <m:rPr>
            <m:sty m:val="p"/>
          </m:rPr>
          <m:t>=</m:t>
        </m:r>
        <m:sSub>
          <m:e>
            <m:r>
              <m:t>λ</m:t>
            </m:r>
          </m:e>
          <m:sub>
            <m:r>
              <m:t>j</m:t>
            </m:r>
          </m:sub>
        </m:sSub>
        <m:r>
          <m:t>D</m:t>
        </m:r>
        <m:sSub>
          <m:e>
            <m:r>
              <m:t>v</m:t>
            </m:r>
          </m:e>
          <m:sub>
            <m:r>
              <m:t>j</m:t>
            </m:r>
          </m:sub>
        </m:sSub>
      </m:oMath>
      <w:r>
        <w:t xml:space="preserve"> </w:t>
      </w:r>
      <w:r>
        <w:t xml:space="preserve">and</w:t>
      </w:r>
      <w:r>
        <w:t xml:space="preserve"> </w:t>
      </w:r>
      <m:oMath>
        <m:sSubSup>
          <m:e>
            <m:r>
              <m:t>v</m:t>
            </m:r>
          </m:e>
          <m:sub>
            <m:r>
              <m:t>j</m:t>
            </m:r>
          </m:sub>
          <m:sup>
            <m:r>
              <m:t>T</m:t>
            </m:r>
          </m:sup>
        </m:sSubSup>
        <m:r>
          <m:t>D</m:t>
        </m:r>
        <m:sSub>
          <m:e>
            <m:r>
              <m:t>v</m:t>
            </m:r>
          </m:e>
          <m:sub>
            <m:r>
              <m:t>k</m:t>
            </m:r>
          </m:sub>
        </m:sSub>
        <m:r>
          <m:rPr>
            <m:sty m:val="p"/>
          </m:rPr>
          <m:t>=</m:t>
        </m:r>
        <m:sSub>
          <m:e>
            <m:r>
              <m:t>δ</m:t>
            </m:r>
          </m:e>
          <m:sub>
            <m:r>
              <m:t>j</m:t>
            </m:r>
            <m:r>
              <m:t>k</m:t>
            </m:r>
          </m:sub>
        </m:sSub>
      </m:oMath>
      <w:r>
        <w:t xml:space="preserve">. With the coefficients</w:t>
      </w:r>
      <w:r>
        <w:t xml:space="preserve"> </w:t>
      </w:r>
      <m:oMath>
        <m:sSub>
          <m:e>
            <m:r>
              <m:t>c</m:t>
            </m:r>
          </m:e>
          <m:sub>
            <m:r>
              <m:t>j</m:t>
            </m:r>
          </m:sub>
        </m:sSub>
        <m:r>
          <m:rPr>
            <m:sty m:val="p"/>
          </m:rPr>
          <m:t>=</m:t>
        </m:r>
        <m:sSubSup>
          <m:e>
            <m:r>
              <m:t>v</m:t>
            </m:r>
          </m:e>
          <m:sub>
            <m:r>
              <m:t>j</m:t>
            </m:r>
          </m:sub>
          <m:sup>
            <m:r>
              <m:t>T</m:t>
            </m:r>
          </m:sup>
        </m:sSubSup>
        <m:r>
          <m:t>D</m:t>
        </m:r>
        <m:sSub>
          <m:e>
            <m:r>
              <m:t>d</m:t>
            </m:r>
          </m:e>
          <m:sub>
            <m:r>
              <m:t>I</m:t>
            </m:r>
          </m:sub>
        </m:sSub>
      </m:oMath>
      <w:r>
        <w:t xml:space="preserve"> </w:t>
      </w:r>
      <w:r>
        <w:t xml:space="preserve">of the interior error</w:t>
      </w:r>
      <w:r>
        <w:t xml:space="preserve"> </w:t>
      </w:r>
      <m:oMath>
        <m:sSub>
          <m:e>
            <m:r>
              <m:t>d</m:t>
            </m:r>
          </m:e>
          <m:sub>
            <m:r>
              <m:t>I</m:t>
            </m:r>
          </m:sub>
        </m:sSub>
      </m:oMath>
      <w:r>
        <w:t xml:space="preserve"> </w:t>
      </w:r>
      <w:r>
        <w:t xml:space="preserve">of Section 3.1, the error energy and its fraction in the first</w:t>
      </w:r>
      <w:r>
        <w:t xml:space="preserve"> </w:t>
      </w:r>
      <m:oMath>
        <m:r>
          <m:t>ℓ</m:t>
        </m:r>
      </m:oMath>
      <w:r>
        <w:t xml:space="preserve"> </w:t>
      </w:r>
      <w:r>
        <w:t xml:space="preserve">Jacobi-scaled interior modes are</w:t>
      </w:r>
    </w:p>
    <w:p>
      <w:pPr>
        <w:pStyle w:val="BodyText"/>
      </w:pPr>
      <m:oMathPara>
        <m:oMathParaPr>
          <m:jc m:val="center"/>
        </m:oMathParaPr>
        <m:oMath>
          <m:sSubSup>
            <m:e>
              <m:r>
                <m:t>d</m:t>
              </m:r>
            </m:e>
            <m:sub>
              <m:r>
                <m:t>I</m:t>
              </m:r>
            </m:sub>
            <m:sup>
              <m:r>
                <m:t>T</m:t>
              </m:r>
            </m:sup>
          </m:sSubSup>
          <m:r>
            <m:t>A</m:t>
          </m:r>
          <m:sSub>
            <m:e>
              <m:r>
                <m:t>d</m:t>
              </m:r>
            </m:e>
            <m:sub>
              <m:r>
                <m:t>I</m:t>
              </m:r>
            </m:sub>
          </m:sSub>
          <m:r>
            <m:rPr>
              <m:sty m:val="p"/>
            </m:rPr>
            <m:t>=</m:t>
          </m:r>
          <m:nary>
            <m:naryPr>
              <m:chr m:val="∑"/>
              <m:limLoc m:val="undOvr"/>
              <m:subHide m:val="off"/>
              <m:supHide m:val="on"/>
            </m:naryPr>
            <m:sub>
              <m:r>
                <m:t>j</m:t>
              </m:r>
            </m:sub>
            <m:sup>
              <m:r>
                <m:t>​</m:t>
              </m:r>
            </m:sup>
            <m:e>
              <m:sSub>
                <m:e>
                  <m:r>
                    <m:t>λ</m:t>
                  </m:r>
                </m:e>
                <m:sub>
                  <m:r>
                    <m:t>j</m:t>
                  </m:r>
                </m:sub>
              </m:sSub>
            </m:e>
          </m:nary>
          <m:sSubSup>
            <m:e>
              <m:r>
                <m:t>c</m:t>
              </m:r>
            </m:e>
            <m:sub>
              <m:r>
                <m:t>j</m:t>
              </m:r>
            </m:sub>
            <m:sup>
              <m:r>
                <m:t>2</m:t>
              </m:r>
            </m:sup>
          </m:sSubSup>
          <m:r>
            <m:rPr>
              <m:sty m:val="p"/>
            </m:rPr>
            <m:t>,</m:t>
          </m:r>
          <m:r>
            <m:t>  </m:t>
          </m:r>
          <m:sSub>
            <m:e>
              <m:r>
                <m:t>χ</m:t>
              </m:r>
            </m:e>
            <m:sub>
              <m:r>
                <m:t>ℓ</m:t>
              </m:r>
            </m:sub>
          </m:sSub>
          <m:r>
            <m:rPr>
              <m:sty m:val="p"/>
            </m:rPr>
            <m:t>(</m:t>
          </m:r>
          <m:r>
            <m:t>q</m:t>
          </m:r>
          <m:r>
            <m:rPr>
              <m:sty m:val="p"/>
            </m:rPr>
            <m:t>)</m:t>
          </m:r>
          <m:r>
            <m:rPr>
              <m:sty m:val="p"/>
            </m:rPr>
            <m:t>=</m:t>
          </m:r>
          <m:f>
            <m:fPr>
              <m:type m:val="bar"/>
            </m:fPr>
            <m:num>
              <m:nary>
                <m:naryPr>
                  <m:chr m:val="∑"/>
                  <m:limLoc m:val="undOvr"/>
                  <m:subHide m:val="off"/>
                  <m:supHide m:val="off"/>
                </m:naryPr>
                <m:sub>
                  <m:r>
                    <m:t>j</m:t>
                  </m:r>
                  <m:r>
                    <m:rPr>
                      <m:sty m:val="p"/>
                    </m:rPr>
                    <m:t>=</m:t>
                  </m:r>
                  <m:r>
                    <m:t>1</m:t>
                  </m:r>
                </m:sub>
                <m:sup>
                  <m:r>
                    <m:t>ℓ</m:t>
                  </m:r>
                </m:sup>
                <m:e>
                  <m:sSub>
                    <m:e>
                      <m:r>
                        <m:t>λ</m:t>
                      </m:r>
                    </m:e>
                    <m:sub>
                      <m:r>
                        <m:t>j</m:t>
                      </m:r>
                    </m:sub>
                  </m:sSub>
                </m:e>
              </m:nary>
              <m:sSubSup>
                <m:e>
                  <m:r>
                    <m:t>c</m:t>
                  </m:r>
                </m:e>
                <m:sub>
                  <m:r>
                    <m:t>j</m:t>
                  </m:r>
                </m:sub>
                <m:sup>
                  <m:r>
                    <m:t>2</m:t>
                  </m:r>
                </m:sup>
              </m:sSubSup>
            </m:num>
            <m:den>
              <m:sSubSup>
                <m:e>
                  <m:r>
                    <m:t>d</m:t>
                  </m:r>
                </m:e>
                <m:sub>
                  <m:r>
                    <m:t>I</m:t>
                  </m:r>
                </m:sub>
                <m:sup>
                  <m:r>
                    <m:t>T</m:t>
                  </m:r>
                </m:sup>
              </m:sSubSup>
              <m:r>
                <m:t>A</m:t>
              </m:r>
              <m:sSub>
                <m:e>
                  <m:r>
                    <m:t>d</m:t>
                  </m:r>
                </m:e>
                <m:sub>
                  <m:r>
                    <m:t>I</m:t>
                  </m:r>
                </m:sub>
              </m:sSub>
            </m:den>
          </m:f>
          <m:r>
            <m:rPr>
              <m:sty m:val="p"/>
            </m:rPr>
            <m:t>.</m:t>
          </m:r>
          <m:r>
            <m:t>  </m:t>
          </m:r>
          <m:r>
            <m:rPr>
              <m:sty m:val="p"/>
            </m:rPr>
            <m:t>(</m:t>
          </m:r>
          <m:r>
            <m:t>10</m:t>
          </m:r>
          <m:r>
            <m:rPr>
              <m:sty m:val="p"/>
            </m:rPr>
            <m:t>)</m:t>
          </m:r>
        </m:oMath>
      </m:oMathPara>
    </w:p>
    <w:p>
      <w:pPr>
        <w:pStyle w:val="FirstParagraph"/>
      </w:pPr>
      <w:r>
        <w:t xml:space="preserve">The corresponding fraction for the exact interior field</w:t>
      </w:r>
      <w:r>
        <w:t xml:space="preserve"> </w:t>
      </w:r>
      <m:oMath>
        <m:sSub>
          <m:e>
            <m:r>
              <m:t>u</m:t>
            </m:r>
          </m:e>
          <m:sub>
            <m:r>
              <m:t>I</m:t>
            </m:r>
          </m:sub>
        </m:sSub>
      </m:oMath>
      <w:r>
        <w:t xml:space="preserve"> </w:t>
      </w:r>
      <w:r>
        <w:t xml:space="preserve">is defined in the same way, with</w:t>
      </w:r>
      <w:r>
        <w:t xml:space="preserve"> </w:t>
      </w:r>
      <m:oMath>
        <m:sSubSup>
          <m:e>
            <m:r>
              <m:t>u</m:t>
            </m:r>
          </m:e>
          <m:sub>
            <m:r>
              <m:t>I</m:t>
            </m:r>
          </m:sub>
          <m:sup>
            <m:r>
              <m:t>T</m:t>
            </m:r>
          </m:sup>
        </m:sSubSup>
        <m:r>
          <m:t>A</m:t>
        </m:r>
        <m:sSub>
          <m:e>
            <m:r>
              <m:t>u</m:t>
            </m:r>
          </m:e>
          <m:sub>
            <m:r>
              <m:t>I</m:t>
            </m:r>
          </m:sub>
        </m:sSub>
      </m:oMath>
      <w:r>
        <w:t xml:space="preserve"> </w:t>
      </w:r>
      <w:r>
        <w:t xml:space="preserve">as its total energy.</w:t>
      </w:r>
    </w:p>
    <w:p>
      <w:pPr>
        <w:pStyle w:val="BodyText"/>
      </w:pPr>
      <w:r>
        <w:t xml:space="preserve">The network prediction serves as an initial approximation to the solution of</w:t>
      </w:r>
      <w:r>
        <w:t xml:space="preserve"> </w:t>
      </w:r>
      <m:oMath>
        <m:r>
          <m:t>A</m:t>
        </m:r>
        <m:sSub>
          <m:e>
            <m:r>
              <m:t>u</m:t>
            </m:r>
          </m:e>
          <m:sub>
            <m:r>
              <m:t>I</m:t>
            </m:r>
          </m:sub>
        </m:sSub>
        <m:r>
          <m:rPr>
            <m:sty m:val="p"/>
          </m:rPr>
          <m:t>=</m:t>
        </m:r>
        <m:r>
          <m:rPr>
            <m:sty m:val="p"/>
          </m:rPr>
          <m:t>−</m:t>
        </m:r>
        <m:sSub>
          <m:e>
            <m:r>
              <m:t>K</m:t>
            </m:r>
          </m:e>
          <m:sub>
            <m:r>
              <m:t>I</m:t>
            </m:r>
            <m:r>
              <m:t>P</m:t>
            </m:r>
          </m:sub>
        </m:sSub>
        <m:r>
          <m:t>q</m:t>
        </m:r>
      </m:oMath>
      <w:r>
        <w:t xml:space="preserve">, which Chebyshev semi-iteration with Jacobi preconditioning</w:t>
      </w:r>
      <w:r>
        <w:t xml:space="preserve"> </w:t>
      </w:r>
      <w:hyperlink r:id="rId36">
        <w:r>
          <w:rPr>
            <w:rStyle w:val="Hyperlink"/>
          </w:rPr>
          <w:t xml:space="preserve">Golub &amp; Varga (1961)</w:t>
        </w:r>
      </w:hyperlink>
      <w:r>
        <w:t xml:space="preserve"> </w:t>
      </w:r>
      <w:r>
        <w:t xml:space="preserve">improves with</w:t>
      </w:r>
      <w:r>
        <w:t xml:space="preserve"> </w:t>
      </w:r>
      <m:oMath>
        <m:r>
          <m:t>q</m:t>
        </m:r>
      </m:oMath>
      <w:r>
        <w:t xml:space="preserve"> </w:t>
      </w:r>
      <w:r>
        <w:t xml:space="preserve">held fixed. The number of iterations is prescribed and the coefficients depend on the geometry but not on</w:t>
      </w:r>
      <w:r>
        <w:t xml:space="preserve"> </w:t>
      </w:r>
      <m:oMath>
        <m:r>
          <m:t>q</m:t>
        </m:r>
      </m:oMath>
      <w:r>
        <w:t xml:space="preserve">, so the corrected recovery operator remains linear in</w:t>
      </w:r>
      <w:r>
        <w:t xml:space="preserve"> </w:t>
      </w:r>
      <m:oMath>
        <m:r>
          <m:t>q</m:t>
        </m:r>
      </m:oMath>
      <w:r>
        <w:t xml:space="preserve">. Smoothing a learned initial approximation resembles both the smoothing of a tentative prolongation in smoothed aggregation</w:t>
      </w:r>
      <w:r>
        <w:t xml:space="preserve"> </w:t>
      </w:r>
      <w:hyperlink r:id="rId78">
        <w:r>
          <w:rPr>
            <w:rStyle w:val="Hyperlink"/>
          </w:rPr>
          <w:t xml:space="preserve">Vaněk et al. (1996)</w:t>
        </w:r>
      </w:hyperlink>
      <w:r>
        <w:t xml:space="preserve"> </w:t>
      </w:r>
      <w:r>
        <w:t xml:space="preserve">and hybrid solvers in which relaxation removes the high-frequency error left by a learned prediction</w:t>
      </w:r>
      <w:r>
        <w:t xml:space="preserve"> </w:t>
      </w:r>
      <w:hyperlink r:id="rId68">
        <w:r>
          <w:rPr>
            <w:rStyle w:val="Hyperlink"/>
          </w:rPr>
          <w:t xml:space="preserve">Zhang, E. et al. (2024)</w:t>
        </w:r>
      </w:hyperlink>
      <w:r>
        <w:t xml:space="preserve">.</w:t>
      </w:r>
    </w:p>
    <w:p>
      <w:pPr>
        <w:pStyle w:val="BodyText"/>
      </w:pPr>
      <w:r>
        <w:t xml:space="preserve">After</w:t>
      </w:r>
      <w:r>
        <w:t xml:space="preserve"> </w:t>
      </w:r>
      <m:oMath>
        <m:r>
          <m:t>k</m:t>
        </m:r>
      </m:oMath>
      <w:r>
        <w:t xml:space="preserve"> </w:t>
      </w:r>
      <w:r>
        <w:t xml:space="preserve">smoothing steps, the interior error</w:t>
      </w:r>
      <w:r>
        <w:t xml:space="preserve"> </w:t>
      </w:r>
      <m:oMath>
        <m:sSub>
          <m:e>
            <m:r>
              <m:t>d</m:t>
            </m:r>
          </m:e>
          <m:sub>
            <m:r>
              <m:t>I</m:t>
            </m:r>
          </m:sub>
        </m:sSub>
      </m:oMath>
      <w:r>
        <w:t xml:space="preserve"> </w:t>
      </w:r>
      <w:r>
        <w:t xml:space="preserve">becomes</w:t>
      </w:r>
      <w:r>
        <w:t xml:space="preserve"> </w:t>
      </w:r>
      <m:oMath>
        <m:sSub>
          <m:e>
            <m:r>
              <m:rPr>
                <m:sty m:val="p"/>
              </m:rPr>
              <m:t>Φ</m:t>
            </m:r>
          </m:e>
          <m:sub>
            <m:r>
              <m:t>k</m:t>
            </m:r>
          </m:sub>
        </m:sSub>
        <m:sSub>
          <m:e>
            <m:r>
              <m:t>d</m:t>
            </m:r>
          </m:e>
          <m:sub>
            <m:r>
              <m:t>I</m:t>
            </m:r>
          </m:sub>
        </m:sSub>
      </m:oMath>
      <w:r>
        <w:t xml:space="preserve">, where</w:t>
      </w:r>
      <w:r>
        <w:t xml:space="preserve"> </w:t>
      </w:r>
      <m:oMath>
        <m:sSub>
          <m:e>
            <m:r>
              <m:rPr>
                <m:sty m:val="p"/>
              </m:rPr>
              <m:t>Φ</m:t>
            </m:r>
          </m:e>
          <m:sub>
            <m:r>
              <m:t>k</m:t>
            </m:r>
          </m:sub>
        </m:sSub>
        <m:r>
          <m:rPr>
            <m:sty m:val="p"/>
          </m:rPr>
          <m:t>=</m:t>
        </m:r>
        <m:sSub>
          <m:e>
            <m:r>
              <m:t>p</m:t>
            </m:r>
          </m:e>
          <m:sub>
            <m:r>
              <m:t>k</m:t>
            </m:r>
          </m:sub>
        </m:sSub>
        <m:r>
          <m:rPr>
            <m:sty m:val="p"/>
          </m:rPr>
          <m:t>(</m:t>
        </m:r>
        <m:sSup>
          <m:e>
            <m:r>
              <m:t>D</m:t>
            </m:r>
          </m:e>
          <m:sup>
            <m:r>
              <m:rPr>
                <m:sty m:val="p"/>
              </m:rPr>
              <m:t>−</m:t>
            </m:r>
            <m:r>
              <m:t>1</m:t>
            </m:r>
          </m:sup>
        </m:sSup>
        <m:r>
          <m:t>A</m:t>
        </m:r>
        <m:r>
          <m:rPr>
            <m:sty m:val="p"/>
          </m:rPr>
          <m:t>)</m:t>
        </m:r>
      </m:oMath>
      <w:r>
        <w:t xml:space="preserve"> </w:t>
      </w:r>
      <w:r>
        <w:t xml:space="preserve">and</w:t>
      </w:r>
      <w:r>
        <w:t xml:space="preserve"> </w:t>
      </w:r>
      <m:oMath>
        <m:sSub>
          <m:e>
            <m:r>
              <m:t>p</m:t>
            </m:r>
          </m:e>
          <m:sub>
            <m:r>
              <m:t>k</m:t>
            </m:r>
          </m:sub>
        </m:sSub>
      </m:oMath>
      <w:r>
        <w:t xml:space="preserve"> </w:t>
      </w:r>
      <w:r>
        <w:t xml:space="preserve">is the error polynomial of degree</w:t>
      </w:r>
      <w:r>
        <w:t xml:space="preserve"> </w:t>
      </w:r>
      <m:oMath>
        <m:r>
          <m:t>k</m:t>
        </m:r>
      </m:oMath>
      <w:r>
        <w:t xml:space="preserve">; each coefficient</w:t>
      </w:r>
      <w:r>
        <w:t xml:space="preserve"> </w:t>
      </w:r>
      <m:oMath>
        <m:sSub>
          <m:e>
            <m:r>
              <m:t>c</m:t>
            </m:r>
          </m:e>
          <m:sub>
            <m:r>
              <m:t>j</m:t>
            </m:r>
          </m:sub>
        </m:sSub>
      </m:oMath>
      <w:r>
        <w:t xml:space="preserve"> </w:t>
      </w:r>
      <w:r>
        <w:t xml:space="preserve">in Eq. (10) is thus multiplied by</w:t>
      </w:r>
      <w:r>
        <w:t xml:space="preserve"> </w:t>
      </w:r>
      <m:oMath>
        <m:sSub>
          <m:e>
            <m:r>
              <m:t>p</m:t>
            </m:r>
          </m:e>
          <m:sub>
            <m:r>
              <m:t>k</m:t>
            </m:r>
          </m:sub>
        </m:sSub>
        <m:r>
          <m:rPr>
            <m:sty m:val="p"/>
          </m:rPr>
          <m:t>(</m:t>
        </m:r>
        <m:sSub>
          <m:e>
            <m:r>
              <m:t>λ</m:t>
            </m:r>
          </m:e>
          <m:sub>
            <m:r>
              <m:t>j</m:t>
            </m:r>
          </m:sub>
        </m:sSub>
        <m:r>
          <m:rPr>
            <m:sty m:val="p"/>
          </m:rPr>
          <m:t>)</m:t>
        </m:r>
      </m:oMath>
      <w:r>
        <w:t xml:space="preserve">. The Chebyshev polynomial is constructed for a target interval</w:t>
      </w:r>
      <w:r>
        <w:t xml:space="preserve"> </w:t>
      </w:r>
      <m:oMath>
        <m:r>
          <m:rPr>
            <m:sty m:val="p"/>
          </m:rPr>
          <m:t>[</m:t>
        </m:r>
        <m:r>
          <m:t>a</m:t>
        </m:r>
        <m:r>
          <m:rPr>
            <m:sty m:val="p"/>
          </m:rPr>
          <m:t>,</m:t>
        </m:r>
        <m:r>
          <m:t>b</m:t>
        </m:r>
        <m:r>
          <m:rPr>
            <m:sty m:val="p"/>
          </m:rPr>
          <m:t>]</m:t>
        </m:r>
      </m:oMath>
      <w:r>
        <w:t xml:space="preserve"> </w:t>
      </w:r>
      <w:r>
        <w:t xml:space="preserve">with</w:t>
      </w:r>
      <w:r>
        <w:t xml:space="preserve"> </w:t>
      </w:r>
      <m:oMath>
        <m:r>
          <m:t>0</m:t>
        </m:r>
        <m:r>
          <m:rPr>
            <m:sty m:val="p"/>
          </m:rPr>
          <m:t>&lt;</m:t>
        </m:r>
        <m:r>
          <m:t>a</m:t>
        </m:r>
        <m:r>
          <m:rPr>
            <m:sty m:val="p"/>
          </m:rPr>
          <m:t>&lt;</m:t>
        </m:r>
        <m:r>
          <m:t>b</m:t>
        </m:r>
      </m:oMath>
      <w:r>
        <w:t xml:space="preserve">. If the actual positive spectrum of</w:t>
      </w:r>
      <w:r>
        <w:t xml:space="preserve"> </w:t>
      </w:r>
      <m:oMath>
        <m:sSup>
          <m:e>
            <m:r>
              <m:t>D</m:t>
            </m:r>
          </m:e>
          <m:sup>
            <m:r>
              <m:rPr>
                <m:sty m:val="p"/>
              </m:rPr>
              <m:t>−</m:t>
            </m:r>
            <m:r>
              <m:t>1</m:t>
            </m:r>
            <m:r>
              <m:rPr>
                <m:sty m:val="p"/>
              </m:rPr>
              <m:t>/</m:t>
            </m:r>
            <m:r>
              <m:t>2</m:t>
            </m:r>
          </m:sup>
        </m:sSup>
        <m:r>
          <m:t>A</m:t>
        </m:r>
        <m:sSup>
          <m:e>
            <m:r>
              <m:t>D</m:t>
            </m:r>
          </m:e>
          <m:sup>
            <m:r>
              <m:rPr>
                <m:sty m:val="p"/>
              </m:rPr>
              <m:t>−</m:t>
            </m:r>
            <m:r>
              <m:t>1</m:t>
            </m:r>
            <m:r>
              <m:rPr>
                <m:sty m:val="p"/>
              </m:rPr>
              <m:t>/</m:t>
            </m:r>
            <m:r>
              <m:t>2</m:t>
            </m:r>
          </m:sup>
        </m:sSup>
      </m:oMath>
      <w:r>
        <w:t xml:space="preserve"> </w:t>
      </w:r>
      <w:r>
        <w:t xml:space="preserve">lies in</w:t>
      </w:r>
      <w:r>
        <w:t xml:space="preserve"> </w:t>
      </w:r>
      <m:oMath>
        <m:r>
          <m:rPr>
            <m:sty m:val="p"/>
          </m:rPr>
          <m:t>(</m:t>
        </m:r>
        <m:r>
          <m:t>0</m:t>
        </m:r>
        <m:r>
          <m:rPr>
            <m:sty m:val="p"/>
          </m:rPr>
          <m:t>,</m:t>
        </m:r>
        <m:r>
          <m:t>b</m:t>
        </m:r>
        <m:r>
          <m:rPr>
            <m:sty m:val="p"/>
          </m:rPr>
          <m:t>]</m:t>
        </m:r>
      </m:oMath>
      <w:r>
        <w:t xml:space="preserve">, the polynomial does not increase the error in the</w:t>
      </w:r>
      <w:r>
        <w:t xml:space="preserve"> </w:t>
      </w:r>
      <m:oMath>
        <m:r>
          <m:t>A</m:t>
        </m:r>
      </m:oMath>
      <w:r>
        <w:t xml:space="preserve">-energy norm, but modes with eigenvalues below</w:t>
      </w:r>
      <w:r>
        <w:t xml:space="preserve"> </w:t>
      </w:r>
      <m:oMath>
        <m:r>
          <m:t>a</m:t>
        </m:r>
      </m:oMath>
      <w:r>
        <w:t xml:space="preserve"> </w:t>
      </w:r>
      <w:r>
        <w:t xml:space="preserve">can decay slowly and require the complementary coarse-grid correction of Section 3.4. All correction sequences in this paper use</w:t>
      </w:r>
      <w:r>
        <w:t xml:space="preserve"> </w:t>
      </w:r>
      <m:oMath>
        <m:r>
          <m:t>a</m:t>
        </m:r>
        <m:r>
          <m:rPr>
            <m:sty m:val="p"/>
          </m:rPr>
          <m:t>=</m:t>
        </m:r>
        <m:r>
          <m:t>b</m:t>
        </m:r>
        <m:r>
          <m:rPr>
            <m:sty m:val="p"/>
          </m:rPr>
          <m:t>/</m:t>
        </m:r>
        <m:r>
          <m:t>30</m:t>
        </m:r>
      </m:oMath>
      <w:r>
        <w:t xml:space="preserve">, where</w:t>
      </w:r>
      <w:r>
        <w:t xml:space="preserve"> </w:t>
      </w:r>
      <m:oMath>
        <m:r>
          <m:t>b</m:t>
        </m:r>
      </m:oMath>
      <w:r>
        <w:t xml:space="preserve"> </w:t>
      </w:r>
      <w:r>
        <w:t xml:space="preserve">is a power-iteration estimate of the largest eigenvalue of</w:t>
      </w:r>
      <w:r>
        <w:t xml:space="preserve"> </w:t>
      </w:r>
      <m:oMath>
        <m:sSup>
          <m:e>
            <m:r>
              <m:t>D</m:t>
            </m:r>
          </m:e>
          <m:sup>
            <m:r>
              <m:rPr>
                <m:sty m:val="p"/>
              </m:rPr>
              <m:t>−</m:t>
            </m:r>
            <m:r>
              <m:t>1</m:t>
            </m:r>
          </m:sup>
        </m:sSup>
        <m:r>
          <m:t>A</m:t>
        </m:r>
      </m:oMath>
      <w:r>
        <w:t xml:space="preserve"> </w:t>
      </w:r>
      <w:r>
        <w:t xml:space="preserve">increased by 5%; Section 5.2 gives numerical support for</w:t>
      </w:r>
      <w:r>
        <w:t xml:space="preserve"> </w:t>
      </w:r>
      <m:oMath>
        <m:r>
          <m:t>b</m:t>
        </m:r>
      </m:oMath>
      <w:r>
        <w:t xml:space="preserve"> </w:t>
      </w:r>
      <w:r>
        <w:t xml:space="preserve">as an upper bound of the spectrum. Appendix D gives the polynomial, its recurrence, the estimate of the interval and the contraction bound.</w:t>
      </w:r>
    </w:p>
    <w:p>
      <w:pPr>
        <w:pStyle w:val="Heading3"/>
      </w:pPr>
      <w:r>
        <w:t xml:space="preserve">3.4. Coarse-grid correction and the two-grid cycle</w:t>
      </w:r>
    </w:p>
    <w:p>
      <w:pPr>
        <w:pStyle w:val="FirstParagraph"/>
      </w:pPr>
      <w:r>
        <w:t xml:space="preserve">Let</w:t>
      </w:r>
      <w:r>
        <w:t xml:space="preserve"> </w:t>
      </w:r>
      <m:oMath>
        <m:sSub>
          <m:e>
            <m:acc>
              <m:accPr>
                <m:chr m:val="̂"/>
              </m:accPr>
              <m:e>
                <m:r>
                  <m:t>u</m:t>
                </m:r>
              </m:e>
            </m:acc>
          </m:e>
          <m:sub>
            <m:r>
              <m:t>I</m:t>
            </m:r>
          </m:sub>
        </m:sSub>
      </m:oMath>
      <w:r>
        <w:t xml:space="preserve"> </w:t>
      </w:r>
      <w:r>
        <w:t xml:space="preserve">be the current approximation of the interior displacements, either the network prediction or a smoothed iterate, and let</w:t>
      </w:r>
      <w:r>
        <w:t xml:space="preserve"> </w:t>
      </w:r>
      <m:oMath>
        <m:sSub>
          <m:e>
            <m:r>
              <m:t>r</m:t>
            </m:r>
          </m:e>
          <m:sub>
            <m:r>
              <m:t>I</m:t>
            </m:r>
          </m:sub>
        </m:sSub>
        <m:r>
          <m:rPr>
            <m:sty m:val="p"/>
          </m:rPr>
          <m:t>=</m:t>
        </m:r>
        <m:r>
          <m:rPr>
            <m:sty m:val="p"/>
          </m:rPr>
          <m:t>(</m:t>
        </m:r>
        <m:r>
          <m:t>K</m:t>
        </m:r>
        <m:acc>
          <m:accPr>
            <m:chr m:val="̂"/>
          </m:accPr>
          <m:e>
            <m:r>
              <m:t>u</m:t>
            </m:r>
          </m:e>
        </m:acc>
        <m:sSub>
          <m:e>
            <m:r>
              <m:rPr>
                <m:sty m:val="p"/>
              </m:rPr>
              <m:t>)</m:t>
            </m:r>
          </m:e>
          <m:sub>
            <m:r>
              <m:t>I</m:t>
            </m:r>
          </m:sub>
        </m:sSub>
      </m:oMath>
      <w:r>
        <w:t xml:space="preserve"> </w:t>
      </w:r>
      <w:r>
        <w:t xml:space="preserve">be its interior residual. The coarse basis</w:t>
      </w:r>
      <w:r>
        <w:t xml:space="preserve"> </w:t>
      </w:r>
      <m:oMath>
        <m:r>
          <m:t>V</m:t>
        </m:r>
        <m:r>
          <m:rPr>
            <m:sty m:val="p"/>
          </m:rPr>
          <m:t>∈</m:t>
        </m:r>
        <m:sSup>
          <m:e>
            <m:r>
              <m:rPr>
                <m:scr m:val="double-struck"/>
                <m:sty m:val="p"/>
              </m:rPr>
              <m:t>R</m:t>
            </m:r>
          </m:e>
          <m:sup>
            <m:r>
              <m:t>i</m:t>
            </m:r>
            <m:r>
              <m:rPr>
                <m:sty m:val="p"/>
              </m:rPr>
              <m:t>×</m:t>
            </m:r>
            <m:sSub>
              <m:e>
                <m:r>
                  <m:t>n</m:t>
                </m:r>
              </m:e>
              <m:sub>
                <m:r>
                  <m:t>c</m:t>
                </m:r>
              </m:sub>
            </m:sSub>
          </m:sup>
        </m:sSup>
      </m:oMath>
      <w:r>
        <w:t xml:space="preserve"> </w:t>
      </w:r>
      <w:r>
        <w:t xml:space="preserve">is assumed to have full column rank; Appendix F.1 treats a basis without it. With the coarse-grid matrix</w:t>
      </w:r>
      <w:r>
        <w:t xml:space="preserve"> </w:t>
      </w:r>
      <m:oMath>
        <m:sSub>
          <m:e>
            <m:r>
              <m:t>A</m:t>
            </m:r>
          </m:e>
          <m:sub>
            <m:r>
              <m:t>c</m:t>
            </m:r>
          </m:sub>
        </m:sSub>
        <m:r>
          <m:rPr>
            <m:sty m:val="p"/>
          </m:rPr>
          <m:t>=</m:t>
        </m:r>
        <m:sSup>
          <m:e>
            <m:r>
              <m:t>V</m:t>
            </m:r>
          </m:e>
          <m:sup>
            <m:r>
              <m:t>T</m:t>
            </m:r>
          </m:sup>
        </m:sSup>
        <m:r>
          <m:t>A</m:t>
        </m:r>
        <m:r>
          <m:t>V</m:t>
        </m:r>
      </m:oMath>
      <w:r>
        <w:t xml:space="preserve"> </w:t>
      </w:r>
      <w:r>
        <w:t xml:space="preserve">and</w:t>
      </w:r>
      <w:r>
        <w:t xml:space="preserve"> </w:t>
      </w:r>
      <m:oMath>
        <m:sSub>
          <m:e>
            <m:r>
              <m:t>b</m:t>
            </m:r>
          </m:e>
          <m:sub>
            <m:r>
              <m:t>r</m:t>
            </m:r>
          </m:sub>
        </m:sSub>
        <m:r>
          <m:rPr>
            <m:sty m:val="p"/>
          </m:rPr>
          <m:t>=</m:t>
        </m:r>
        <m:sSup>
          <m:e>
            <m:r>
              <m:t>V</m:t>
            </m:r>
          </m:e>
          <m:sup>
            <m:r>
              <m:t>T</m:t>
            </m:r>
          </m:sup>
        </m:sSup>
        <m:sSub>
          <m:e>
            <m:r>
              <m:t>r</m:t>
            </m:r>
          </m:e>
          <m:sub>
            <m:r>
              <m:t>I</m:t>
            </m:r>
          </m:sub>
        </m:sSub>
      </m:oMath>
      <w:r>
        <w:t xml:space="preserve">, minimising the energy over</w:t>
      </w:r>
      <w:r>
        <w:t xml:space="preserve"> </w:t>
      </w:r>
      <m:oMath>
        <m:sSub>
          <m:e>
            <m:acc>
              <m:accPr>
                <m:chr m:val="̂"/>
              </m:accPr>
              <m:e>
                <m:r>
                  <m:t>u</m:t>
                </m:r>
              </m:e>
            </m:acc>
          </m:e>
          <m:sub>
            <m:r>
              <m:t>I</m:t>
            </m:r>
          </m:sub>
        </m:sSub>
        <m:r>
          <m:rPr>
            <m:sty m:val="p"/>
          </m:rPr>
          <m:t>+</m:t>
        </m:r>
        <m:r>
          <m:rPr>
            <m:sty m:val="p"/>
          </m:rPr>
          <m:t>range</m:t>
        </m:r>
        <m:r>
          <m:t>V</m:t>
        </m:r>
      </m:oMath>
      <w:r>
        <w:t xml:space="preserve"> </w:t>
      </w:r>
      <w:r>
        <w:t xml:space="preserve">gives</w:t>
      </w:r>
    </w:p>
    <w:p>
      <w:pPr>
        <w:pStyle w:val="BodyText"/>
      </w:pPr>
      <m:oMathPara>
        <m:oMathParaPr>
          <m:jc m:val="center"/>
        </m:oMathParaPr>
        <m:oMath>
          <m:sSubSup>
            <m:e>
              <m:acc>
                <m:accPr>
                  <m:chr m:val="̂"/>
                </m:accPr>
                <m:e>
                  <m:r>
                    <m:t>u</m:t>
                  </m:r>
                </m:e>
              </m:acc>
            </m:e>
            <m:sub>
              <m:r>
                <m:t>I</m:t>
              </m:r>
            </m:sub>
            <m:sup>
              <m:r>
                <m:rPr>
                  <m:sty m:val="p"/>
                </m:rPr>
                <m:t>c</m:t>
              </m:r>
            </m:sup>
          </m:sSubSup>
          <m:r>
            <m:rPr>
              <m:sty m:val="p"/>
            </m:rPr>
            <m:t>=</m:t>
          </m:r>
          <m:sSub>
            <m:e>
              <m:acc>
                <m:accPr>
                  <m:chr m:val="̂"/>
                </m:accPr>
                <m:e>
                  <m:r>
                    <m:t>u</m:t>
                  </m:r>
                </m:e>
              </m:acc>
            </m:e>
            <m:sub>
              <m:r>
                <m:t>I</m:t>
              </m:r>
            </m:sub>
          </m:sSub>
          <m:r>
            <m:rPr>
              <m:sty m:val="p"/>
            </m:rPr>
            <m:t>−</m:t>
          </m:r>
          <m:r>
            <m:t>V</m:t>
          </m:r>
          <m:sSubSup>
            <m:e>
              <m:r>
                <m:t>A</m:t>
              </m:r>
            </m:e>
            <m:sub>
              <m:r>
                <m:t>c</m:t>
              </m:r>
            </m:sub>
            <m:sup>
              <m:r>
                <m:rPr>
                  <m:sty m:val="p"/>
                </m:rPr>
                <m:t>−</m:t>
              </m:r>
              <m:r>
                <m:t>1</m:t>
              </m:r>
            </m:sup>
          </m:sSubSup>
          <m:sSub>
            <m:e>
              <m:r>
                <m:t>b</m:t>
              </m:r>
            </m:e>
            <m:sub>
              <m:r>
                <m:t>r</m:t>
              </m:r>
            </m:sub>
          </m:sSub>
          <m:r>
            <m:rPr>
              <m:sty m:val="p"/>
            </m:rPr>
            <m:t>,</m:t>
          </m:r>
          <m:r>
            <m:t>  </m:t>
          </m:r>
          <m:sSubSup>
            <m:e>
              <m:r>
                <m:t>d</m:t>
              </m:r>
            </m:e>
            <m:sub>
              <m:r>
                <m:t>I</m:t>
              </m:r>
            </m:sub>
            <m:sup>
              <m:r>
                <m:rPr>
                  <m:sty m:val="p"/>
                </m:rPr>
                <m:t>c</m:t>
              </m:r>
            </m:sup>
          </m:sSubSup>
          <m:r>
            <m:rPr>
              <m:sty m:val="p"/>
            </m:rPr>
            <m:t>=</m:t>
          </m:r>
          <m:r>
            <m:rPr>
              <m:sty m:val="p"/>
            </m:rPr>
            <m:t>(</m:t>
          </m:r>
          <m:sSub>
            <m:e>
              <m:r>
                <m:t>I</m:t>
              </m:r>
            </m:e>
            <m:sub>
              <m:r>
                <m:t>i</m:t>
              </m:r>
            </m:sub>
          </m:sSub>
          <m:r>
            <m:rPr>
              <m:sty m:val="p"/>
            </m:rPr>
            <m:t>−</m:t>
          </m:r>
          <m:r>
            <m:t>V</m:t>
          </m:r>
          <m:sSubSup>
            <m:e>
              <m:r>
                <m:t>A</m:t>
              </m:r>
            </m:e>
            <m:sub>
              <m:r>
                <m:t>c</m:t>
              </m:r>
            </m:sub>
            <m:sup>
              <m:r>
                <m:rPr>
                  <m:sty m:val="p"/>
                </m:rPr>
                <m:t>−</m:t>
              </m:r>
              <m:r>
                <m:t>1</m:t>
              </m:r>
            </m:sup>
          </m:sSubSup>
          <m:sSup>
            <m:e>
              <m:r>
                <m:t>V</m:t>
              </m:r>
            </m:e>
            <m:sup>
              <m:r>
                <m:t>T</m:t>
              </m:r>
            </m:sup>
          </m:sSup>
          <m:r>
            <m:t>A</m:t>
          </m:r>
          <m:r>
            <m:rPr>
              <m:sty m:val="p"/>
            </m:rPr>
            <m:t>)</m:t>
          </m:r>
          <m:sSub>
            <m:e>
              <m:r>
                <m:t>d</m:t>
              </m:r>
            </m:e>
            <m:sub>
              <m:r>
                <m:t>I</m:t>
              </m:r>
            </m:sub>
          </m:sSub>
          <m:r>
            <m:rPr>
              <m:sty m:val="p"/>
            </m:rPr>
            <m:t>,</m:t>
          </m:r>
          <m:r>
            <m:t>  </m:t>
          </m:r>
          <m:r>
            <m:rPr>
              <m:sty m:val="p"/>
            </m:rPr>
            <m:t>∥</m:t>
          </m:r>
          <m:sSub>
            <m:e>
              <m:r>
                <m:t>d</m:t>
              </m:r>
            </m:e>
            <m:sub>
              <m:r>
                <m:t>I</m:t>
              </m:r>
            </m:sub>
          </m:sSub>
          <m:sSubSup>
            <m:e>
              <m:r>
                <m:rPr>
                  <m:sty m:val="p"/>
                </m:rPr>
                <m:t>∥</m:t>
              </m:r>
            </m:e>
            <m:sub>
              <m:r>
                <m:t>A</m:t>
              </m:r>
            </m:sub>
            <m:sup>
              <m:r>
                <m:t>2</m:t>
              </m:r>
            </m:sup>
          </m:sSubSup>
          <m:r>
            <m:rPr>
              <m:sty m:val="p"/>
            </m:rPr>
            <m:t>−</m:t>
          </m:r>
          <m:r>
            <m:rPr>
              <m:sty m:val="p"/>
            </m:rPr>
            <m:t>∥</m:t>
          </m:r>
          <m:sSubSup>
            <m:e>
              <m:r>
                <m:t>d</m:t>
              </m:r>
            </m:e>
            <m:sub>
              <m:r>
                <m:t>I</m:t>
              </m:r>
            </m:sub>
            <m:sup>
              <m:r>
                <m:rPr>
                  <m:sty m:val="p"/>
                </m:rPr>
                <m:t>c</m:t>
              </m:r>
            </m:sup>
          </m:sSubSup>
          <m:sSubSup>
            <m:e>
              <m:r>
                <m:rPr>
                  <m:sty m:val="p"/>
                </m:rPr>
                <m:t>∥</m:t>
              </m:r>
            </m:e>
            <m:sub>
              <m:r>
                <m:t>A</m:t>
              </m:r>
            </m:sub>
            <m:sup>
              <m:r>
                <m:t>2</m:t>
              </m:r>
            </m:sup>
          </m:sSubSup>
          <m:r>
            <m:rPr>
              <m:sty m:val="p"/>
            </m:rPr>
            <m:t>=</m:t>
          </m:r>
          <m:sSubSup>
            <m:e>
              <m:r>
                <m:t>b</m:t>
              </m:r>
            </m:e>
            <m:sub>
              <m:r>
                <m:t>r</m:t>
              </m:r>
            </m:sub>
            <m:sup>
              <m:r>
                <m:t>T</m:t>
              </m:r>
            </m:sup>
          </m:sSubSup>
          <m:sSubSup>
            <m:e>
              <m:r>
                <m:t>A</m:t>
              </m:r>
            </m:e>
            <m:sub>
              <m:r>
                <m:t>c</m:t>
              </m:r>
            </m:sub>
            <m:sup>
              <m:r>
                <m:rPr>
                  <m:sty m:val="p"/>
                </m:rPr>
                <m:t>−</m:t>
              </m:r>
              <m:r>
                <m:t>1</m:t>
              </m:r>
            </m:sup>
          </m:sSubSup>
          <m:sSub>
            <m:e>
              <m:r>
                <m:t>b</m:t>
              </m:r>
            </m:e>
            <m:sub>
              <m:r>
                <m:t>r</m:t>
              </m:r>
            </m:sub>
          </m:sSub>
          <m:r>
            <m:rPr>
              <m:sty m:val="p"/>
            </m:rPr>
            <m:t>.</m:t>
          </m:r>
          <m:r>
            <m:t>  </m:t>
          </m:r>
          <m:r>
            <m:rPr>
              <m:sty m:val="p"/>
            </m:rPr>
            <m:t>(</m:t>
          </m:r>
          <m:r>
            <m:t>11</m:t>
          </m:r>
          <m:r>
            <m:rPr>
              <m:sty m:val="p"/>
            </m:rPr>
            <m:t>)</m:t>
          </m:r>
        </m:oMath>
      </m:oMathPara>
    </w:p>
    <w:p>
      <w:pPr>
        <w:pStyle w:val="FirstParagraph"/>
      </w:pPr>
      <w:r>
        <w:t xml:space="preserve">The coarse-grid correction enforces interior equilibrium for every virtual displacement in the coarse space, and the last relation in Eq. (11) gives the energy removed by this projection</w:t>
      </w:r>
      <w:r>
        <w:t xml:space="preserve"> </w:t>
      </w:r>
      <w:hyperlink r:id="rId35">
        <w:r>
          <w:rPr>
            <w:rStyle w:val="Hyperlink"/>
          </w:rPr>
          <w:t xml:space="preserve">Xu (1992)</w:t>
        </w:r>
      </w:hyperlink>
      <w:r>
        <w:t xml:space="preserve">. The principal coarse basis, denoted</w:t>
      </w:r>
      <w:r>
        <w:t xml:space="preserve"> </w:t>
      </w:r>
      <m:oMath>
        <m:sSub>
          <m:e>
            <m:r>
              <m:t>Q</m:t>
            </m:r>
          </m:e>
          <m:sub>
            <m:r>
              <m:t>1</m:t>
            </m:r>
          </m:sub>
        </m:sSub>
        <m:r>
          <m:rPr>
            <m:sty m:val="p"/>
          </m:rPr>
          <m:t>(</m:t>
        </m:r>
        <m:r>
          <m:t>17</m:t>
        </m:r>
        <m:r>
          <m:rPr>
            <m:sty m:val="p"/>
          </m:rPr>
          <m:t>)</m:t>
        </m:r>
      </m:oMath>
      <w:r>
        <w:t xml:space="preserve">, consists of trilinear vector functions on a grid of</w:t>
      </w:r>
      <w:r>
        <w:t xml:space="preserve"> </w:t>
      </w:r>
      <m:oMath>
        <m:sSup>
          <m:e>
            <m:r>
              <m:t>17</m:t>
            </m:r>
          </m:e>
          <m:sup>
            <m:r>
              <m:t>3</m:t>
            </m:r>
          </m:sup>
        </m:sSup>
      </m:oMath>
      <w:r>
        <w:t xml:space="preserve"> </w:t>
      </w:r>
      <w:r>
        <w:t xml:space="preserve">vertices, restricted to the interior DOFs (Appendix F.1). All coarse spaces act on the interior DOFs only, so the retained displacements stay fixed.</w:t>
      </w:r>
    </w:p>
    <w:p>
      <w:pPr>
        <w:pStyle w:val="BodyText"/>
      </w:pPr>
      <w:r>
        <w:t xml:space="preserve">The correction</w:t>
      </w:r>
      <w:r>
        <w:t xml:space="preserve"> </w:t>
      </w:r>
      <m:oMath>
        <m:r>
          <m:rPr>
            <m:scr m:val="script"/>
            <m:sty m:val="p"/>
          </m:rPr>
          <m:t>W</m:t>
        </m:r>
      </m:oMath>
      <w:r>
        <w:t xml:space="preserve"> </w:t>
      </w:r>
      <w:r>
        <w:t xml:space="preserve">of Section 3.1 is the two-grid cycle, which places the coarse-grid correction between two smoothing stages of</w:t>
      </w:r>
      <w:r>
        <w:t xml:space="preserve"> </w:t>
      </w:r>
      <m:oMath>
        <m:r>
          <m:t>k</m:t>
        </m:r>
      </m:oMath>
      <w:r>
        <w:t xml:space="preserve"> </w:t>
      </w:r>
      <w:r>
        <w:t xml:space="preserve">steps each. Let</w:t>
      </w:r>
      <w:r>
        <w:t xml:space="preserve"> </w:t>
      </w:r>
      <m:oMath>
        <m:sSub>
          <m:e>
            <m:r>
              <m:t>C</m:t>
            </m:r>
          </m:e>
          <m:sub>
            <m:r>
              <m:t>V</m:t>
            </m:r>
          </m:sub>
        </m:sSub>
        <m:r>
          <m:rPr>
            <m:sty m:val="p"/>
          </m:rPr>
          <m:t>=</m:t>
        </m:r>
        <m:sSub>
          <m:e>
            <m:r>
              <m:t>I</m:t>
            </m:r>
          </m:e>
          <m:sub>
            <m:r>
              <m:t>i</m:t>
            </m:r>
          </m:sub>
        </m:sSub>
        <m:r>
          <m:rPr>
            <m:sty m:val="p"/>
          </m:rPr>
          <m:t>−</m:t>
        </m:r>
        <m:r>
          <m:t>V</m:t>
        </m:r>
        <m:sSubSup>
          <m:e>
            <m:r>
              <m:t>A</m:t>
            </m:r>
          </m:e>
          <m:sub>
            <m:r>
              <m:t>c</m:t>
            </m:r>
          </m:sub>
          <m:sup>
            <m:r>
              <m:rPr>
                <m:sty m:val="p"/>
              </m:rPr>
              <m:t>−</m:t>
            </m:r>
            <m:r>
              <m:t>1</m:t>
            </m:r>
          </m:sup>
        </m:sSubSup>
        <m:sSup>
          <m:e>
            <m:r>
              <m:t>V</m:t>
            </m:r>
          </m:e>
          <m:sup>
            <m:r>
              <m:t>T</m:t>
            </m:r>
          </m:sup>
        </m:sSup>
        <m:r>
          <m:t>A</m:t>
        </m:r>
      </m:oMath>
      <w:r>
        <w:t xml:space="preserve"> </w:t>
      </w:r>
      <w:r>
        <w:t xml:space="preserve">be the error operator of the coarse-grid correction, and let</w:t>
      </w:r>
      <w:r>
        <w:t xml:space="preserve"> </w:t>
      </w:r>
      <m:oMath>
        <m:sSub>
          <m:e>
            <m:r>
              <m:t>H</m:t>
            </m:r>
          </m:e>
          <m:sub>
            <m:r>
              <m:rPr>
                <m:sty m:val="p"/>
              </m:rPr>
              <m:t>n</m:t>
            </m:r>
            <m:r>
              <m:rPr>
                <m:sty m:val="p"/>
              </m:rPr>
              <m:t>e</m:t>
            </m:r>
            <m:r>
              <m:rPr>
                <m:sty m:val="p"/>
              </m:rPr>
              <m:t>t</m:t>
            </m:r>
          </m:sub>
        </m:sSub>
        <m:r>
          <m:rPr>
            <m:sty m:val="p"/>
          </m:rPr>
          <m:t>=</m:t>
        </m:r>
        <m:sSub>
          <m:e>
            <m:r>
              <m:t>J</m:t>
            </m:r>
          </m:e>
          <m:sub>
            <m:r>
              <m:t>I</m:t>
            </m:r>
          </m:sub>
        </m:sSub>
        <m:r>
          <m:rPr>
            <m:sty m:val="p"/>
          </m:rPr>
          <m:t>(</m:t>
        </m:r>
        <m:sSub>
          <m:e>
            <m:acc>
              <m:accPr>
                <m:chr m:val="̂"/>
              </m:accPr>
              <m:e>
                <m:r>
                  <m:rPr>
                    <m:sty m:val="p"/>
                  </m:rPr>
                  <m:t>Ψ</m:t>
                </m:r>
              </m:e>
            </m:acc>
          </m:e>
          <m:sub>
            <m:r>
              <m:rPr>
                <m:sty m:val="p"/>
              </m:rPr>
              <m:t>n</m:t>
            </m:r>
            <m:r>
              <m:rPr>
                <m:sty m:val="p"/>
              </m:rPr>
              <m:t>e</m:t>
            </m:r>
            <m:r>
              <m:rPr>
                <m:sty m:val="p"/>
              </m:rPr>
              <m:t>t</m:t>
            </m:r>
          </m:sub>
        </m:sSub>
        <m:r>
          <m:rPr>
            <m:sty m:val="p"/>
          </m:rPr>
          <m:t>−</m:t>
        </m:r>
        <m:r>
          <m:rPr>
            <m:sty m:val="p"/>
          </m:rPr>
          <m:t>Ψ</m:t>
        </m:r>
        <m:r>
          <m:rPr>
            <m:sty m:val="p"/>
          </m:rPr>
          <m:t>)</m:t>
        </m:r>
      </m:oMath>
      <w:r>
        <w:t xml:space="preserve"> </w:t>
      </w:r>
      <w:r>
        <w:t xml:space="preserve">be the interior error of the network recovery operator. The two-grid error operator</w:t>
      </w:r>
      <w:r>
        <w:t xml:space="preserve"> </w:t>
      </w:r>
      <m:oMath>
        <m:sSub>
          <m:e>
            <m:r>
              <m:rPr>
                <m:sty m:val="p"/>
              </m:rPr>
              <m:t>Φ</m:t>
            </m:r>
          </m:e>
          <m:sub>
            <m:r>
              <m:t>k</m:t>
            </m:r>
          </m:sub>
        </m:sSub>
        <m:sSub>
          <m:e>
            <m:r>
              <m:t>C</m:t>
            </m:r>
          </m:e>
          <m:sub>
            <m:r>
              <m:t>V</m:t>
            </m:r>
          </m:sub>
        </m:sSub>
        <m:sSub>
          <m:e>
            <m:r>
              <m:rPr>
                <m:sty m:val="p"/>
              </m:rPr>
              <m:t>Φ</m:t>
            </m:r>
          </m:e>
          <m:sub>
            <m:r>
              <m:t>k</m:t>
            </m:r>
          </m:sub>
        </m:sSub>
      </m:oMath>
      <w:r>
        <w:t xml:space="preserve"> </w:t>
      </w:r>
      <w:hyperlink r:id="rId90">
        <w:r>
          <w:rPr>
            <w:rStyle w:val="Hyperlink"/>
          </w:rPr>
          <w:t xml:space="preserve">Hackbusch (1985)</w:t>
        </w:r>
      </w:hyperlink>
      <w:r>
        <w:t xml:space="preserve">,</w:t>
      </w:r>
      <w:r>
        <w:t xml:space="preserve"> </w:t>
      </w:r>
      <w:hyperlink r:id="rId91">
        <w:r>
          <w:rPr>
            <w:rStyle w:val="Hyperlink"/>
          </w:rPr>
          <w:t xml:space="preserve">Trottenberg et al. (2001)</w:t>
        </w:r>
      </w:hyperlink>
      <w:r>
        <w:t xml:space="preserve">,</w:t>
      </w:r>
      <w:r>
        <w:t xml:space="preserve"> </w:t>
      </w:r>
      <w:hyperlink r:id="rId37">
        <w:r>
          <w:rPr>
            <w:rStyle w:val="Hyperlink"/>
          </w:rPr>
          <w:t xml:space="preserve">Xu &amp; Zikatanov (2002)</w:t>
        </w:r>
      </w:hyperlink>
      <w:r>
        <w:t xml:space="preserve">,</w:t>
      </w:r>
      <w:r>
        <w:t xml:space="preserve"> </w:t>
      </w:r>
      <w:hyperlink r:id="rId92">
        <w:r>
          <w:rPr>
            <w:rStyle w:val="Hyperlink"/>
          </w:rPr>
          <w:t xml:space="preserve">Falgout et al. (2005)</w:t>
        </w:r>
      </w:hyperlink>
      <w:r>
        <w:t xml:space="preserve"> </w:t>
      </w:r>
      <w:r>
        <w:t xml:space="preserve">maps</w:t>
      </w:r>
      <w:r>
        <w:t xml:space="preserve"> </w:t>
      </w:r>
      <m:oMath>
        <m:sSub>
          <m:e>
            <m:r>
              <m:t>H</m:t>
            </m:r>
          </m:e>
          <m:sub>
            <m:r>
              <m:rPr>
                <m:sty m:val="p"/>
              </m:rPr>
              <m:t>n</m:t>
            </m:r>
            <m:r>
              <m:rPr>
                <m:sty m:val="p"/>
              </m:rPr>
              <m:t>e</m:t>
            </m:r>
            <m:r>
              <m:rPr>
                <m:sty m:val="p"/>
              </m:rPr>
              <m:t>t</m:t>
            </m:r>
          </m:sub>
        </m:sSub>
      </m:oMath>
      <w:r>
        <w:t xml:space="preserve"> </w:t>
      </w:r>
      <w:r>
        <w:t xml:space="preserve">to the interior error of</w:t>
      </w:r>
      <w:r>
        <w:t xml:space="preserve"> </w:t>
      </w:r>
      <m:oMath>
        <m:acc>
          <m:accPr>
            <m:chr m:val="̂"/>
          </m:accPr>
          <m:e>
            <m:r>
              <m:rPr>
                <m:sty m:val="p"/>
              </m:rPr>
              <m:t>Ψ</m:t>
            </m:r>
          </m:e>
        </m:acc>
      </m:oMath>
      <w:r>
        <w:t xml:space="preserve">, and by Eq. (6) the error of the condensed stiffness is</w:t>
      </w:r>
    </w:p>
    <w:p>
      <w:pPr>
        <w:pStyle w:val="BodyText"/>
      </w:pPr>
      <m:oMathPara>
        <m:oMathParaPr>
          <m:jc m:val="center"/>
        </m:oMathParaPr>
        <m:oMath>
          <m:r>
            <m:t>H</m:t>
          </m:r>
          <m:r>
            <m:rPr>
              <m:sty m:val="p"/>
            </m:rPr>
            <m:t>=</m:t>
          </m:r>
          <m:sSub>
            <m:e>
              <m:r>
                <m:rPr>
                  <m:sty m:val="p"/>
                </m:rPr>
                <m:t>Φ</m:t>
              </m:r>
            </m:e>
            <m:sub>
              <m:r>
                <m:t>k</m:t>
              </m:r>
            </m:sub>
          </m:sSub>
          <m:sSub>
            <m:e>
              <m:r>
                <m:t>C</m:t>
              </m:r>
            </m:e>
            <m:sub>
              <m:r>
                <m:t>V</m:t>
              </m:r>
            </m:sub>
          </m:sSub>
          <m:sSub>
            <m:e>
              <m:r>
                <m:rPr>
                  <m:sty m:val="p"/>
                </m:rPr>
                <m:t>Φ</m:t>
              </m:r>
            </m:e>
            <m:sub>
              <m:r>
                <m:t>k</m:t>
              </m:r>
            </m:sub>
          </m:sSub>
          <m:sSub>
            <m:e>
              <m:r>
                <m:t>H</m:t>
              </m:r>
            </m:e>
            <m:sub>
              <m:r>
                <m:rPr>
                  <m:sty m:val="p"/>
                </m:rPr>
                <m:t>n</m:t>
              </m:r>
              <m:r>
                <m:rPr>
                  <m:sty m:val="p"/>
                </m:rPr>
                <m:t>e</m:t>
              </m:r>
              <m:r>
                <m:rPr>
                  <m:sty m:val="p"/>
                </m:rPr>
                <m:t>t</m:t>
              </m:r>
            </m:sub>
          </m:sSub>
          <m:r>
            <m:rPr>
              <m:sty m:val="p"/>
            </m:rPr>
            <m:t>,</m:t>
          </m:r>
          <m:r>
            <m:t>  </m:t>
          </m:r>
          <m:acc>
            <m:accPr>
              <m:chr m:val="̂"/>
            </m:accPr>
            <m:e>
              <m:r>
                <m:t>S</m:t>
              </m:r>
            </m:e>
          </m:acc>
          <m:r>
            <m:rPr>
              <m:sty m:val="p"/>
            </m:rPr>
            <m:t>−</m:t>
          </m:r>
          <m:r>
            <m:t>S</m:t>
          </m:r>
          <m:r>
            <m:rPr>
              <m:sty m:val="p"/>
            </m:rPr>
            <m:t>=</m:t>
          </m:r>
          <m:sSup>
            <m:e>
              <m:r>
                <m:t>H</m:t>
              </m:r>
            </m:e>
            <m:sup>
              <m:r>
                <m:t>T</m:t>
              </m:r>
            </m:sup>
          </m:sSup>
          <m:r>
            <m:t>A</m:t>
          </m:r>
          <m:r>
            <m:t>H</m:t>
          </m:r>
          <m:r>
            <m:rPr>
              <m:sty m:val="p"/>
            </m:rPr>
            <m:t>.</m:t>
          </m:r>
          <m:r>
            <m:t>  </m:t>
          </m:r>
          <m:r>
            <m:rPr>
              <m:sty m:val="p"/>
            </m:rPr>
            <m:t>(</m:t>
          </m:r>
          <m:r>
            <m:t>12</m:t>
          </m:r>
          <m:r>
            <m:rPr>
              <m:sty m:val="p"/>
            </m:rPr>
            <m:t>)</m:t>
          </m:r>
        </m:oMath>
      </m:oMathPara>
    </w:p>
    <w:p>
      <w:pPr>
        <w:pStyle w:val="FirstParagraph"/>
      </w:pPr>
      <w:r>
        <w:rPr>
          <w:b/>
          <w:bCs/>
        </w:rPr>
        <w:t xml:space="preserve">Proposition 2 (correction ordering).</w:t>
      </w:r>
      <w:r>
        <w:t xml:space="preserve"> </w:t>
      </w:r>
      <w:r>
        <w:t xml:space="preserve">Let the network recovery operator</w:t>
      </w:r>
      <w:r>
        <w:t xml:space="preserve"> </w:t>
      </w:r>
      <m:oMath>
        <m:sSub>
          <m:e>
            <m:acc>
              <m:accPr>
                <m:chr m:val="̂"/>
              </m:accPr>
              <m:e>
                <m:r>
                  <m:rPr>
                    <m:sty m:val="p"/>
                  </m:rPr>
                  <m:t>Ψ</m:t>
                </m:r>
              </m:e>
            </m:acc>
          </m:e>
          <m:sub>
            <m:r>
              <m:rPr>
                <m:sty m:val="p"/>
              </m:rPr>
              <m:t>n</m:t>
            </m:r>
            <m:r>
              <m:rPr>
                <m:sty m:val="p"/>
              </m:rPr>
              <m:t>e</m:t>
            </m:r>
            <m:r>
              <m:rPr>
                <m:sty m:val="p"/>
              </m:rPr>
              <m:t>t</m:t>
            </m:r>
          </m:sub>
        </m:sSub>
      </m:oMath>
      <w:r>
        <w:t xml:space="preserve"> </w:t>
      </w:r>
      <w:r>
        <w:t xml:space="preserve">satisfy</w:t>
      </w:r>
      <w:r>
        <w:t xml:space="preserve"> </w:t>
      </w:r>
      <m:oMath>
        <m:sSub>
          <m:e>
            <m:r>
              <m:t>J</m:t>
            </m:r>
          </m:e>
          <m:sub>
            <m:r>
              <m:t>P</m:t>
            </m:r>
          </m:sub>
        </m:sSub>
        <m:sSub>
          <m:e>
            <m:acc>
              <m:accPr>
                <m:chr m:val="̂"/>
              </m:accPr>
              <m:e>
                <m:r>
                  <m:rPr>
                    <m:sty m:val="p"/>
                  </m:rPr>
                  <m:t>Ψ</m:t>
                </m:r>
              </m:e>
            </m:acc>
          </m:e>
          <m:sub>
            <m:r>
              <m:rPr>
                <m:sty m:val="p"/>
              </m:rPr>
              <m:t>n</m:t>
            </m:r>
            <m:r>
              <m:rPr>
                <m:sty m:val="p"/>
              </m:rPr>
              <m:t>e</m:t>
            </m:r>
            <m:r>
              <m:rPr>
                <m:sty m:val="p"/>
              </m:rPr>
              <m:t>t</m:t>
            </m:r>
          </m:sub>
        </m:sSub>
        <m:r>
          <m:rPr>
            <m:sty m:val="p"/>
          </m:rPr>
          <m:t>=</m:t>
        </m:r>
        <m:sSub>
          <m:e>
            <m:r>
              <m:t>I</m:t>
            </m:r>
          </m:e>
          <m:sub>
            <m:r>
              <m:t>p</m:t>
            </m:r>
          </m:sub>
        </m:sSub>
      </m:oMath>
      <w:r>
        <w:t xml:space="preserve"> </w:t>
      </w:r>
      <w:r>
        <w:t xml:space="preserve">and</w:t>
      </w:r>
      <w:r>
        <w:t xml:space="preserve"> </w:t>
      </w:r>
      <m:oMath>
        <m:sSub>
          <m:e>
            <m:acc>
              <m:accPr>
                <m:chr m:val="̂"/>
              </m:accPr>
              <m:e>
                <m:r>
                  <m:rPr>
                    <m:sty m:val="p"/>
                  </m:rPr>
                  <m:t>Ψ</m:t>
                </m:r>
              </m:e>
            </m:acc>
          </m:e>
          <m:sub>
            <m:r>
              <m:rPr>
                <m:sty m:val="p"/>
              </m:rPr>
              <m:t>n</m:t>
            </m:r>
            <m:r>
              <m:rPr>
                <m:sty m:val="p"/>
              </m:rPr>
              <m:t>e</m:t>
            </m:r>
            <m:r>
              <m:rPr>
                <m:sty m:val="p"/>
              </m:rPr>
              <m:t>t</m:t>
            </m:r>
          </m:sub>
        </m:sSub>
        <m:sSub>
          <m:e>
            <m:r>
              <m:t>R</m:t>
            </m:r>
          </m:e>
          <m:sub>
            <m:r>
              <m:t>P</m:t>
            </m:r>
          </m:sub>
        </m:sSub>
        <m:r>
          <m:rPr>
            <m:sty m:val="p"/>
          </m:rPr>
          <m:t>=</m:t>
        </m:r>
        <m:r>
          <m:t>R</m:t>
        </m:r>
      </m:oMath>
      <w:r>
        <w:t xml:space="preserve">, let the coarse solve be exact or use the coarse inverse with the nonnegative shift of Appendix F.1 (Eq. (D.6)), and let</w:t>
      </w:r>
      <w:r>
        <w:t xml:space="preserve"> </w:t>
      </w:r>
      <m:oMath>
        <m:r>
          <m:rPr>
            <m:sty m:val="p"/>
          </m:rPr>
          <m:t>∥</m:t>
        </m:r>
        <m:sSub>
          <m:e>
            <m:r>
              <m:rPr>
                <m:sty m:val="p"/>
              </m:rPr>
              <m:t>Φ</m:t>
            </m:r>
          </m:e>
          <m:sub>
            <m:r>
              <m:t>k</m:t>
            </m:r>
          </m:sub>
        </m:sSub>
        <m:sSub>
          <m:e>
            <m:r>
              <m:rPr>
                <m:sty m:val="p"/>
              </m:rPr>
              <m:t>∥</m:t>
            </m:r>
          </m:e>
          <m:sub>
            <m:r>
              <m:t>A</m:t>
            </m:r>
          </m:sub>
        </m:sSub>
        <m:r>
          <m:rPr>
            <m:sty m:val="p"/>
          </m:rPr>
          <m:t>≤</m:t>
        </m:r>
        <m:r>
          <m:t>1</m:t>
        </m:r>
      </m:oMath>
      <w:r>
        <w:t xml:space="preserve">. Then</w:t>
      </w:r>
      <w:r>
        <w:t xml:space="preserve"> </w:t>
      </w:r>
      <m:oMath>
        <m:r>
          <m:t>S</m:t>
        </m:r>
        <m:r>
          <m:rPr>
            <m:sty m:val="p"/>
          </m:rPr>
          <m:t>≼</m:t>
        </m:r>
        <m:acc>
          <m:accPr>
            <m:chr m:val="̂"/>
          </m:accPr>
          <m:e>
            <m:r>
              <m:t>S</m:t>
            </m:r>
          </m:e>
        </m:acc>
        <m:r>
          <m:rPr>
            <m:sty m:val="p"/>
          </m:rPr>
          <m:t>≼</m:t>
        </m:r>
        <m:sSub>
          <m:e>
            <m:acc>
              <m:accPr>
                <m:chr m:val="̂"/>
              </m:accPr>
              <m:e>
                <m:r>
                  <m:t>S</m:t>
                </m:r>
              </m:e>
            </m:acc>
          </m:e>
          <m:sub>
            <m:r>
              <m:rPr>
                <m:sty m:val="p"/>
              </m:rPr>
              <m:t>n</m:t>
            </m:r>
            <m:r>
              <m:rPr>
                <m:sty m:val="p"/>
              </m:rPr>
              <m:t>e</m:t>
            </m:r>
            <m:r>
              <m:rPr>
                <m:sty m:val="p"/>
              </m:rPr>
              <m:t>t</m:t>
            </m:r>
          </m:sub>
        </m:sSub>
      </m:oMath>
      <w:r>
        <w:t xml:space="preserve">, where</w:t>
      </w:r>
      <w:r>
        <w:t xml:space="preserve"> </w:t>
      </w:r>
      <m:oMath>
        <m:sSub>
          <m:e>
            <m:acc>
              <m:accPr>
                <m:chr m:val="̂"/>
              </m:accPr>
              <m:e>
                <m:r>
                  <m:t>S</m:t>
                </m:r>
              </m:e>
            </m:acc>
          </m:e>
          <m:sub>
            <m:r>
              <m:rPr>
                <m:sty m:val="p"/>
              </m:rPr>
              <m:t>n</m:t>
            </m:r>
            <m:r>
              <m:rPr>
                <m:sty m:val="p"/>
              </m:rPr>
              <m:t>e</m:t>
            </m:r>
            <m:r>
              <m:rPr>
                <m:sty m:val="p"/>
              </m:rPr>
              <m:t>t</m:t>
            </m:r>
          </m:sub>
        </m:sSub>
        <m:r>
          <m:rPr>
            <m:sty m:val="p"/>
          </m:rPr>
          <m:t>=</m:t>
        </m:r>
        <m:sSubSup>
          <m:e>
            <m:acc>
              <m:accPr>
                <m:chr m:val="̂"/>
              </m:accPr>
              <m:e>
                <m:r>
                  <m:rPr>
                    <m:sty m:val="p"/>
                  </m:rPr>
                  <m:t>Ψ</m:t>
                </m:r>
              </m:e>
            </m:acc>
          </m:e>
          <m:sub>
            <m:r>
              <m:rPr>
                <m:sty m:val="p"/>
              </m:rPr>
              <m:t>n</m:t>
            </m:r>
            <m:r>
              <m:rPr>
                <m:sty m:val="p"/>
              </m:rPr>
              <m:t>e</m:t>
            </m:r>
            <m:r>
              <m:rPr>
                <m:sty m:val="p"/>
              </m:rPr>
              <m:t>t</m:t>
            </m:r>
          </m:sub>
          <m:sup>
            <m:r>
              <m:t>T</m:t>
            </m:r>
          </m:sup>
        </m:sSubSup>
        <m:r>
          <m:t>K</m:t>
        </m:r>
        <m:sSub>
          <m:e>
            <m:acc>
              <m:accPr>
                <m:chr m:val="̂"/>
              </m:accPr>
              <m:e>
                <m:r>
                  <m:rPr>
                    <m:sty m:val="p"/>
                  </m:rPr>
                  <m:t>Ψ</m:t>
                </m:r>
              </m:e>
            </m:acc>
          </m:e>
          <m:sub>
            <m:r>
              <m:rPr>
                <m:sty m:val="p"/>
              </m:rPr>
              <m:t>n</m:t>
            </m:r>
            <m:r>
              <m:rPr>
                <m:sty m:val="p"/>
              </m:rPr>
              <m:t>e</m:t>
            </m:r>
            <m:r>
              <m:rPr>
                <m:sty m:val="p"/>
              </m:rPr>
              <m:t>t</m:t>
            </m:r>
          </m:sub>
        </m:sSub>
      </m:oMath>
      <w:r>
        <w:t xml:space="preserve"> </w:t>
      </w:r>
      <w:r>
        <w:t xml:space="preserve">is the condensed stiffness without correction (Appendix D.1). The same ordering holds for any linear correction that is fixed for a given geometry and whose interior error map</w:t>
      </w:r>
      <w:r>
        <w:t xml:space="preserve"> </w:t>
      </w:r>
      <m:oMath>
        <m:r>
          <m:rPr>
            <m:sty m:val="p"/>
          </m:rPr>
          <m:t>Θ</m:t>
        </m:r>
      </m:oMath>
      <w:r>
        <w:t xml:space="preserve"> </w:t>
      </w:r>
      <w:r>
        <w:t xml:space="preserve">satisfies</w:t>
      </w:r>
      <w:r>
        <w:t xml:space="preserve"> </w:t>
      </w:r>
      <m:oMath>
        <m:sSup>
          <m:e>
            <m:r>
              <m:rPr>
                <m:sty m:val="p"/>
              </m:rPr>
              <m:t>Θ</m:t>
            </m:r>
          </m:e>
          <m:sup>
            <m:r>
              <m:t>T</m:t>
            </m:r>
          </m:sup>
        </m:sSup>
        <m:r>
          <m:t>A</m:t>
        </m:r>
        <m:r>
          <m:rPr>
            <m:sty m:val="p"/>
          </m:rPr>
          <m:t>Θ</m:t>
        </m:r>
        <m:r>
          <m:rPr>
            <m:sty m:val="p"/>
          </m:rPr>
          <m:t>≼</m:t>
        </m:r>
        <m:r>
          <m:t>A</m:t>
        </m:r>
      </m:oMath>
      <w:r>
        <w:t xml:space="preserve">.</w:t>
      </w:r>
    </w:p>
    <w:p>
      <w:pPr>
        <w:pStyle w:val="BodyText"/>
      </w:pPr>
      <w:r>
        <w:t xml:space="preserve">By Proposition 2, the correction cannot increase the error in the</w:t>
      </w:r>
      <w:r>
        <w:t xml:space="preserve"> </w:t>
      </w:r>
      <m:oMath>
        <m:r>
          <m:t>A</m:t>
        </m:r>
      </m:oMath>
      <w:r>
        <w:t xml:space="preserve">-energy norm. The assembled stiffness matrices inherit this ordering and their inverses are ordered in reverse (Appendix C), so the corrected assembled compliance is no smaller than before the correction and no larger than the reference value (Appendix D.1). Proposition 2 guarantees the ordering but not the size of the reduction (Appendix D), which Section 5.5 measures. In the computations, a nonnegative diagonal shift may be added to the factorisation of the coarse-grid matrix (Appendix F.1); the coarse-grid correction is then no longer an exact projection but still satisfies the conditions of Proposition 2.</w:t>
      </w:r>
    </w:p>
    <w:p>
      <w:pPr>
        <w:pStyle w:val="BodyText"/>
      </w:pPr>
      <w:r>
        <w:rPr>
          <w:b/>
          <w:bCs/>
        </w:rPr>
        <w:t xml:space="preserve">Remark 1.</w:t>
      </w:r>
      <w:r>
        <w:t xml:space="preserve"> </w:t>
      </w:r>
      <w:r>
        <w:t xml:space="preserve">If the spectrum of</w:t>
      </w:r>
      <w:r>
        <w:t xml:space="preserve"> </w:t>
      </w:r>
      <m:oMath>
        <m:sSup>
          <m:e>
            <m:r>
              <m:t>D</m:t>
            </m:r>
          </m:e>
          <m:sup>
            <m:r>
              <m:rPr>
                <m:sty m:val="p"/>
              </m:rPr>
              <m:t>−</m:t>
            </m:r>
            <m:r>
              <m:t>1</m:t>
            </m:r>
          </m:sup>
        </m:sSup>
        <m:r>
          <m:t>A</m:t>
        </m:r>
      </m:oMath>
      <w:r>
        <w:t xml:space="preserve"> </w:t>
      </w:r>
      <w:r>
        <w:t xml:space="preserve">extends above</w:t>
      </w:r>
      <w:r>
        <w:t xml:space="preserve"> </w:t>
      </w:r>
      <m:oMath>
        <m:r>
          <m:t>a</m:t>
        </m:r>
        <m:r>
          <m:rPr>
            <m:sty m:val="p"/>
          </m:rPr>
          <m:t>+</m:t>
        </m:r>
        <m:r>
          <m:t>b</m:t>
        </m:r>
      </m:oMath>
      <w:r>
        <w:t xml:space="preserve">, the Chebyshev polynomial amplifies the corresponding modes and the cycle can increase the energy error (Appendix D). Since the polynomial changes with the number</w:t>
      </w:r>
      <w:r>
        <w:t xml:space="preserve"> </w:t>
      </w:r>
      <m:oMath>
        <m:r>
          <m:t>k</m:t>
        </m:r>
      </m:oMath>
      <w:r>
        <w:t xml:space="preserve"> </w:t>
      </w:r>
      <w:r>
        <w:t xml:space="preserve">of smoothing steps, the ordering holds for each</w:t>
      </w:r>
      <w:r>
        <w:t xml:space="preserve"> </w:t>
      </w:r>
      <m:oMath>
        <m:r>
          <m:t>k</m:t>
        </m:r>
      </m:oMath>
      <w:r>
        <w:t xml:space="preserve"> </w:t>
      </w:r>
      <w:r>
        <w:t xml:space="preserve">separately, and the reduction need not be monotone in</w:t>
      </w:r>
      <w:r>
        <w:t xml:space="preserve"> </w:t>
      </w:r>
      <m:oMath>
        <m:r>
          <m:t>k</m:t>
        </m:r>
      </m:oMath>
      <w:r>
        <w:t xml:space="preserve">. For an approximate coarse inverse</w:t>
      </w:r>
      <w:r>
        <w:t xml:space="preserve"> </w:t>
      </w:r>
      <m:oMath>
        <m:r>
          <m:t>G</m:t>
        </m:r>
      </m:oMath>
      <w:r>
        <w:t xml:space="preserve">, the correction does not increase the energy error if</w:t>
      </w:r>
      <w:r>
        <w:t xml:space="preserve"> </w:t>
      </w:r>
      <m:oMath>
        <m:r>
          <m:t>2</m:t>
        </m:r>
        <m:r>
          <m:t>G</m:t>
        </m:r>
        <m:r>
          <m:rPr>
            <m:sty m:val="p"/>
          </m:rPr>
          <m:t>−</m:t>
        </m:r>
        <m:r>
          <m:t>G</m:t>
        </m:r>
        <m:sSub>
          <m:e>
            <m:r>
              <m:t>A</m:t>
            </m:r>
          </m:e>
          <m:sub>
            <m:r>
              <m:t>c</m:t>
            </m:r>
          </m:sub>
        </m:sSub>
        <m:r>
          <m:t>G</m:t>
        </m:r>
        <m:r>
          <m:rPr>
            <m:sty m:val="p"/>
          </m:rPr>
          <m:t>≽</m:t>
        </m:r>
        <m:r>
          <m:t>0</m:t>
        </m:r>
      </m:oMath>
      <w:r>
        <w:t xml:space="preserve"> </w:t>
      </w:r>
      <w:r>
        <w:t xml:space="preserve">(Eq. (D.6)); an arbitrary approximation need not satisfy it. The ordering does not extend to the sensitivity: in the example of Appendix D.1, a projection halves the energy of the interior error but changes the sensitivity difference</w:t>
      </w:r>
      <w:r>
        <w:t xml:space="preserve"> </w:t>
      </w:r>
      <m:oMath>
        <m:sSub>
          <m:e>
            <m:acc>
              <m:accPr>
                <m:chr m:val="̃"/>
              </m:accPr>
              <m:e>
                <m:r>
                  <m:t>s</m:t>
                </m:r>
              </m:e>
            </m:acc>
          </m:e>
          <m:sub>
            <m:r>
              <m:t>c</m:t>
            </m:r>
          </m:sub>
        </m:sSub>
        <m:r>
          <m:rPr>
            <m:sty m:val="p"/>
          </m:rPr>
          <m:t>−</m:t>
        </m:r>
        <m:sSub>
          <m:e>
            <m:r>
              <m:t>s</m:t>
            </m:r>
          </m:e>
          <m:sub>
            <m:r>
              <m:t>c</m:t>
            </m:r>
          </m:sub>
        </m:sSub>
      </m:oMath>
      <w:r>
        <w:t xml:space="preserve"> </w:t>
      </w:r>
      <w:r>
        <w:t xml:space="preserve">of Eq. (17) from zero to</w:t>
      </w:r>
      <w:r>
        <w:t xml:space="preserve"> </w:t>
      </w:r>
      <m:oMath>
        <m:r>
          <m:t>2</m:t>
        </m:r>
        <m:r>
          <m:t>t</m:t>
        </m:r>
        <m:r>
          <m:rPr>
            <m:sty m:val="p"/>
          </m:rPr>
          <m:t>−</m:t>
        </m:r>
        <m:sSup>
          <m:e>
            <m:r>
              <m:t>t</m:t>
            </m:r>
          </m:e>
          <m:sup>
            <m:r>
              <m:t>2</m:t>
            </m:r>
          </m:sup>
        </m:sSup>
      </m:oMath>
      <w:r>
        <w:t xml:space="preserve">, whereas the reference sensitivity is</w:t>
      </w:r>
      <w:r>
        <w:t xml:space="preserve"> </w:t>
      </w:r>
      <m:oMath>
        <m:r>
          <m:rPr>
            <m:sty m:val="p"/>
          </m:rPr>
          <m:t>−</m:t>
        </m:r>
        <m:r>
          <m:t>1</m:t>
        </m:r>
      </m:oMath>
      <w:r>
        <w:t xml:space="preserve">.</w:t>
      </w:r>
    </w:p>
    <w:p>
      <w:pPr>
        <w:pStyle w:val="Heading3"/>
      </w:pPr>
      <w:r>
        <w:t xml:space="preserve">3.5. Training</w:t>
      </w:r>
    </w:p>
    <w:p>
      <w:pPr>
        <w:pStyle w:val="FirstParagraph"/>
      </w:pPr>
      <w:r>
        <w:t xml:space="preserve">The network is trained on sets of test displacements. Prescribed polynomial and multiscale displacements cover a broad range of spatial variation, and responses to equilibrated nodal point loads, traction loads and spring supports, together with displacements imposed by a neighbouring cell, provide test displacements that arise from mechanical loading (Appendix G.2). The rigid-body components are removed, and each test displacement is normalised with the exact condensed stiffness to</w:t>
      </w:r>
      <w:r>
        <w:t xml:space="preserve"> </w:t>
      </w:r>
      <m:oMath>
        <m:sSubSup>
          <m:e>
            <m:r>
              <m:t>q</m:t>
            </m:r>
          </m:e>
          <m:sub>
            <m:r>
              <m:t>j</m:t>
            </m:r>
          </m:sub>
          <m:sup>
            <m:r>
              <m:t>T</m:t>
            </m:r>
          </m:sup>
        </m:sSubSup>
        <m:r>
          <m:t>S</m:t>
        </m:r>
        <m:sSub>
          <m:e>
            <m:r>
              <m:t>q</m:t>
            </m:r>
          </m:e>
          <m:sub>
            <m:r>
              <m:t>j</m:t>
            </m:r>
          </m:sub>
        </m:sSub>
        <m:r>
          <m:rPr>
            <m:sty m:val="p"/>
          </m:rPr>
          <m:t>=</m:t>
        </m:r>
        <m:r>
          <m:t>1</m:t>
        </m:r>
      </m:oMath>
      <w:r>
        <w:t xml:space="preserve">. For a batch of</w:t>
      </w:r>
      <w:r>
        <w:t xml:space="preserve"> </w:t>
      </w:r>
      <m:oMath>
        <m:r>
          <m:t>B</m:t>
        </m:r>
      </m:oMath>
      <w:r>
        <w:t xml:space="preserve"> </w:t>
      </w:r>
      <w:r>
        <w:t xml:space="preserve">test displacements, the loss function is</w:t>
      </w:r>
    </w:p>
    <w:p>
      <w:pPr>
        <w:pStyle w:val="BodyText"/>
      </w:pPr>
      <m:oMathPara>
        <m:oMathParaPr>
          <m:jc m:val="center"/>
        </m:oMathParaPr>
        <m:oMath>
          <m:r>
            <m:rPr>
              <m:scr m:val="script"/>
              <m:sty m:val="p"/>
            </m:rPr>
            <m:t>L</m:t>
          </m:r>
          <m:r>
            <m:rPr>
              <m:sty m:val="p"/>
            </m:rPr>
            <m:t>(</m:t>
          </m:r>
          <m:r>
            <m:t>θ</m:t>
          </m:r>
          <m:r>
            <m:rPr>
              <m:sty m:val="p"/>
            </m:rPr>
            <m:t>)</m:t>
          </m:r>
          <m:r>
            <m:rPr>
              <m:sty m:val="p"/>
            </m:rPr>
            <m:t>=</m:t>
          </m:r>
          <m:f>
            <m:fPr>
              <m:type m:val="bar"/>
            </m:fPr>
            <m:num>
              <m:r>
                <m:t>1</m:t>
              </m:r>
            </m:num>
            <m:den>
              <m:r>
                <m:t>B</m:t>
              </m:r>
            </m:den>
          </m:f>
          <m:nary>
            <m:naryPr>
              <m:chr m:val="∑"/>
              <m:limLoc m:val="undOvr"/>
              <m:subHide m:val="off"/>
              <m:supHide m:val="off"/>
            </m:naryPr>
            <m:sub>
              <m:r>
                <m:t>j</m:t>
              </m:r>
              <m:r>
                <m:rPr>
                  <m:sty m:val="p"/>
                </m:rPr>
                <m:t>=</m:t>
              </m:r>
              <m:r>
                <m:t>1</m:t>
              </m:r>
            </m:sub>
            <m:sup>
              <m:r>
                <m:t>B</m:t>
              </m:r>
            </m:sup>
            <m:e>
              <m:r>
                <m:rPr>
                  <m:sty m:val="p"/>
                </m:rPr>
                <m:t>log</m:t>
              </m:r>
            </m:e>
          </m:nary>
          <m:r>
            <m:rPr>
              <m:sty m:val="p"/>
            </m:rPr>
            <m:t>(</m:t>
          </m:r>
          <m:sSubSup>
            <m:e>
              <m:r>
                <m:t>q</m:t>
              </m:r>
            </m:e>
            <m:sub>
              <m:r>
                <m:t>j</m:t>
              </m:r>
            </m:sub>
            <m:sup>
              <m:r>
                <m:t>T</m:t>
              </m:r>
            </m:sup>
          </m:sSubSup>
          <m:acc>
            <m:accPr>
              <m:chr m:val="̂"/>
            </m:accPr>
            <m:e>
              <m:r>
                <m:t>S</m:t>
              </m:r>
            </m:e>
          </m:acc>
          <m:sSub>
            <m:e>
              <m:r>
                <m:t>q</m:t>
              </m:r>
            </m:e>
            <m:sub>
              <m:r>
                <m:t>j</m:t>
              </m:r>
            </m:sub>
          </m:sSub>
          <m:r>
            <m:rPr>
              <m:sty m:val="p"/>
            </m:rPr>
            <m:t>)</m:t>
          </m:r>
          <m:r>
            <m:rPr>
              <m:sty m:val="p"/>
            </m:rPr>
            <m:t>+</m:t>
          </m:r>
          <m:sSub>
            <m:e>
              <m:r>
                <m:t>w</m:t>
              </m:r>
            </m:e>
            <m:sub>
              <m:r>
                <m:t>s</m:t>
              </m:r>
            </m:sub>
          </m:sSub>
          <m:f>
            <m:fPr>
              <m:type m:val="bar"/>
            </m:fPr>
            <m:num>
              <m:r>
                <m:t>1</m:t>
              </m:r>
            </m:num>
            <m:den>
              <m:r>
                <m:rPr>
                  <m:sty m:val="p"/>
                </m:rPr>
                <m:t>|</m:t>
              </m:r>
              <m:sSub>
                <m:e>
                  <m:r>
                    <m:rPr>
                      <m:scr m:val="script"/>
                      <m:sty m:val="p"/>
                    </m:rPr>
                    <m:t>J</m:t>
                  </m:r>
                </m:e>
                <m:sub>
                  <m:r>
                    <m:t>s</m:t>
                  </m:r>
                </m:sub>
              </m:sSub>
              <m:r>
                <m:rPr>
                  <m:sty m:val="p"/>
                </m:rPr>
                <m:t>|</m:t>
              </m:r>
            </m:den>
          </m:f>
          <m:nary>
            <m:naryPr>
              <m:chr m:val="∑"/>
              <m:limLoc m:val="undOvr"/>
              <m:subHide m:val="off"/>
              <m:supHide m:val="on"/>
            </m:naryPr>
            <m:sub>
              <m:r>
                <m:t>j</m:t>
              </m:r>
              <m:r>
                <m:rPr>
                  <m:sty m:val="p"/>
                </m:rPr>
                <m:t>∈</m:t>
              </m:r>
              <m:sSub>
                <m:e>
                  <m:r>
                    <m:rPr>
                      <m:scr m:val="script"/>
                      <m:sty m:val="p"/>
                    </m:rPr>
                    <m:t>J</m:t>
                  </m:r>
                </m:e>
                <m:sub>
                  <m:r>
                    <m:t>s</m:t>
                  </m:r>
                </m:sub>
              </m:sSub>
            </m:sub>
            <m:sup>
              <m:r>
                <m:t>​</m:t>
              </m:r>
            </m:sup>
            <m:e>
              <m:f>
                <m:fPr>
                  <m:type m:val="bar"/>
                </m:fPr>
                <m:num>
                  <m:r>
                    <m:rPr>
                      <m:sty m:val="p"/>
                    </m:rPr>
                    <m:t>∥</m:t>
                  </m:r>
                  <m:sSub>
                    <m:e>
                      <m:acc>
                        <m:accPr>
                          <m:chr m:val="̃"/>
                        </m:accPr>
                        <m:e>
                          <m:r>
                            <m:rPr>
                              <m:sty m:val="b"/>
                            </m:rPr>
                            <m:t>s</m:t>
                          </m:r>
                        </m:e>
                      </m:acc>
                    </m:e>
                    <m:sub>
                      <m:r>
                        <m:t>j</m:t>
                      </m:r>
                    </m:sub>
                  </m:sSub>
                  <m:r>
                    <m:rPr>
                      <m:sty m:val="p"/>
                    </m:rPr>
                    <m:t>−</m:t>
                  </m:r>
                  <m:sSub>
                    <m:e>
                      <m:r>
                        <m:rPr>
                          <m:sty m:val="b"/>
                        </m:rPr>
                        <m:t>s</m:t>
                      </m:r>
                    </m:e>
                    <m:sub>
                      <m:r>
                        <m:t>j</m:t>
                      </m:r>
                    </m:sub>
                  </m:sSub>
                  <m:sSubSup>
                    <m:e>
                      <m:r>
                        <m:rPr>
                          <m:sty m:val="p"/>
                        </m:rPr>
                        <m:t>∥</m:t>
                      </m:r>
                    </m:e>
                    <m:sub>
                      <m:r>
                        <m:t>2</m:t>
                      </m:r>
                    </m:sub>
                    <m:sup>
                      <m:r>
                        <m:t>2</m:t>
                      </m:r>
                    </m:sup>
                  </m:sSubSup>
                </m:num>
                <m:den>
                  <m:r>
                    <m:rPr>
                      <m:sty m:val="p"/>
                    </m:rPr>
                    <m:t>∥</m:t>
                  </m:r>
                  <m:sSub>
                    <m:e>
                      <m:r>
                        <m:rPr>
                          <m:sty m:val="b"/>
                        </m:rPr>
                        <m:t>s</m:t>
                      </m:r>
                    </m:e>
                    <m:sub>
                      <m:r>
                        <m:t>j</m:t>
                      </m:r>
                    </m:sub>
                  </m:sSub>
                  <m:sSubSup>
                    <m:e>
                      <m:r>
                        <m:rPr>
                          <m:sty m:val="p"/>
                        </m:rPr>
                        <m:t>∥</m:t>
                      </m:r>
                    </m:e>
                    <m:sub>
                      <m:r>
                        <m:t>2</m:t>
                      </m:r>
                    </m:sub>
                    <m:sup>
                      <m:r>
                        <m:t>2</m:t>
                      </m:r>
                    </m:sup>
                  </m:sSubSup>
                </m:den>
              </m:f>
            </m:e>
          </m:nary>
          <m:r>
            <m:rPr>
              <m:sty m:val="p"/>
            </m:rPr>
            <m:t>.</m:t>
          </m:r>
          <m:r>
            <m:t>  </m:t>
          </m:r>
          <m:r>
            <m:rPr>
              <m:sty m:val="p"/>
            </m:rPr>
            <m:t>(</m:t>
          </m:r>
          <m:r>
            <m:t>13</m:t>
          </m:r>
          <m:r>
            <m:rPr>
              <m:sty m:val="p"/>
            </m:rPr>
            <m:t>)</m:t>
          </m:r>
        </m:oMath>
      </m:oMathPara>
    </w:p>
    <w:p>
      <w:pPr>
        <w:pStyle w:val="FirstParagraph"/>
      </w:pPr>
      <w:r>
        <w:t xml:space="preserve">Because</w:t>
      </w:r>
      <w:r>
        <w:t xml:space="preserve"> </w:t>
      </w:r>
      <m:oMath>
        <m:sSubSup>
          <m:e>
            <m:r>
              <m:t>q</m:t>
            </m:r>
          </m:e>
          <m:sub>
            <m:r>
              <m:t>j</m:t>
            </m:r>
          </m:sub>
          <m:sup>
            <m:r>
              <m:t>T</m:t>
            </m:r>
          </m:sup>
        </m:sSubSup>
        <m:r>
          <m:t>S</m:t>
        </m:r>
        <m:sSub>
          <m:e>
            <m:r>
              <m:t>q</m:t>
            </m:r>
          </m:e>
          <m:sub>
            <m:r>
              <m:t>j</m:t>
            </m:r>
          </m:sub>
        </m:sSub>
        <m:r>
          <m:rPr>
            <m:sty m:val="p"/>
          </m:rPr>
          <m:t>=</m:t>
        </m:r>
        <m:r>
          <m:t>1</m:t>
        </m:r>
      </m:oMath>
      <w:r>
        <w:t xml:space="preserve">, the first term is the mean logarithm of the energy ratio</w:t>
      </w:r>
      <w:r>
        <w:t xml:space="preserve"> </w:t>
      </w:r>
      <m:oMath>
        <m:sSubSup>
          <m:e>
            <m:r>
              <m:t>q</m:t>
            </m:r>
          </m:e>
          <m:sub>
            <m:r>
              <m:t>j</m:t>
            </m:r>
          </m:sub>
          <m:sup>
            <m:r>
              <m:t>T</m:t>
            </m:r>
          </m:sup>
        </m:sSubSup>
        <m:acc>
          <m:accPr>
            <m:chr m:val="̂"/>
          </m:accPr>
          <m:e>
            <m:r>
              <m:t>S</m:t>
            </m:r>
          </m:e>
        </m:acc>
        <m:sSub>
          <m:e>
            <m:r>
              <m:t>q</m:t>
            </m:r>
          </m:e>
          <m:sub>
            <m:r>
              <m:t>j</m:t>
            </m:r>
          </m:sub>
        </m:sSub>
        <m:r>
          <m:rPr>
            <m:sty m:val="p"/>
          </m:rPr>
          <m:t>/</m:t>
        </m:r>
        <m:r>
          <m:rPr>
            <m:sty m:val="p"/>
          </m:rPr>
          <m:t>(</m:t>
        </m:r>
        <m:sSubSup>
          <m:e>
            <m:r>
              <m:t>q</m:t>
            </m:r>
          </m:e>
          <m:sub>
            <m:r>
              <m:t>j</m:t>
            </m:r>
          </m:sub>
          <m:sup>
            <m:r>
              <m:t>T</m:t>
            </m:r>
          </m:sup>
        </m:sSubSup>
        <m:r>
          <m:t>S</m:t>
        </m:r>
        <m:sSub>
          <m:e>
            <m:r>
              <m:t>q</m:t>
            </m:r>
          </m:e>
          <m:sub>
            <m:r>
              <m:t>j</m:t>
            </m:r>
          </m:sub>
        </m:sSub>
        <m:r>
          <m:rPr>
            <m:sty m:val="p"/>
          </m:rPr>
          <m:t>)</m:t>
        </m:r>
      </m:oMath>
      <w:r>
        <w:t xml:space="preserve">. By Proposition 1, for a recovery operator that reproduces the retained displacements, this term is nonnegative and vanishes only when the recovered field equals the exact field for every sampled test displacement. The second term compares the thickness sensitivities</w:t>
      </w:r>
      <w:r>
        <w:t xml:space="preserve"> </w:t>
      </w:r>
      <m:oMath>
        <m:sSub>
          <m:e>
            <m:acc>
              <m:accPr>
                <m:chr m:val="̃"/>
              </m:accPr>
              <m:e>
                <m:r>
                  <m:rPr>
                    <m:sty m:val="b"/>
                  </m:rPr>
                  <m:t>s</m:t>
                </m:r>
              </m:e>
            </m:acc>
          </m:e>
          <m:sub>
            <m:r>
              <m:t>j</m:t>
            </m:r>
          </m:sub>
        </m:sSub>
      </m:oMath>
      <w:r>
        <w:t xml:space="preserve"> </w:t>
      </w:r>
      <w:r>
        <w:t xml:space="preserve">computed from the recovered field (Section 4.2) with the reference sensitivities</w:t>
      </w:r>
      <w:r>
        <w:t xml:space="preserve"> </w:t>
      </w:r>
      <m:oMath>
        <m:sSub>
          <m:e>
            <m:r>
              <m:rPr>
                <m:sty m:val="b"/>
              </m:rPr>
              <m:t>s</m:t>
            </m:r>
          </m:e>
          <m:sub>
            <m:r>
              <m:t>j</m:t>
            </m:r>
          </m:sub>
        </m:sSub>
      </m:oMath>
      <w:r>
        <w:t xml:space="preserve">, both eight-component vectors, on the subset</w:t>
      </w:r>
      <w:r>
        <w:t xml:space="preserve"> </w:t>
      </w:r>
      <m:oMath>
        <m:sSub>
          <m:e>
            <m:r>
              <m:rPr>
                <m:scr m:val="script"/>
                <m:sty m:val="p"/>
              </m:rPr>
              <m:t>J</m:t>
            </m:r>
          </m:e>
          <m:sub>
            <m:r>
              <m:t>s</m:t>
            </m:r>
          </m:sub>
        </m:sSub>
      </m:oMath>
      <w:r>
        <w:t xml:space="preserve"> </w:t>
      </w:r>
      <w:r>
        <w:t xml:space="preserve">of test displacements that have reference sensitivities. All trained networks reported in this paper use</w:t>
      </w:r>
      <w:r>
        <w:t xml:space="preserve"> </w:t>
      </w:r>
      <m:oMath>
        <m:sSub>
          <m:e>
            <m:r>
              <m:t>w</m:t>
            </m:r>
          </m:e>
          <m:sub>
            <m:r>
              <m:t>s</m:t>
            </m:r>
          </m:sub>
        </m:sSub>
        <m:r>
          <m:rPr>
            <m:sty m:val="p"/>
          </m:rPr>
          <m:t>=</m:t>
        </m:r>
        <m:r>
          <m:t>1</m:t>
        </m:r>
      </m:oMath>
      <w:r>
        <w:t xml:space="preserve">. The gradients of the loss with respect to the network parameters</w:t>
      </w:r>
      <w:r>
        <w:t xml:space="preserve"> </w:t>
      </w:r>
      <m:oMath>
        <m:r>
          <m:t>θ</m:t>
        </m:r>
      </m:oMath>
      <w:r>
        <w:t xml:space="preserve"> </w:t>
      </w:r>
      <w:r>
        <w:t xml:space="preserve">pass through the recovered field to the geometry encoders, the coefficient heads and the linear displacement maps. Test displacements with large energy ratios are added during training; they are found by a block search on the complement of the rigid-body modes, which iterates eight candidate test displacements at once (Appendix G.3). The geometries are augmented with the 48 symmetries of the cube (Appendix G). Table 2 lists the variants, and Supplementary Table ST01 gives the settings for training and model selection.</w:t>
      </w:r>
    </w:p>
    <w:p>
      <w:pPr>
        <w:pStyle w:val="BodyText"/>
      </w:pPr>
      <w:r>
        <w:t xml:space="preserve">NICE is trained with the operator used at deployment. The loss of Eq. (13) is evaluated with the corrected recovery operator</w:t>
      </w:r>
      <w:r>
        <w:t xml:space="preserve"> </w:t>
      </w:r>
      <m:oMath>
        <m:acc>
          <m:accPr>
            <m:chr m:val="̂"/>
          </m:accPr>
          <m:e>
            <m:r>
              <m:rPr>
                <m:sty m:val="p"/>
              </m:rPr>
              <m:t>Ψ</m:t>
            </m:r>
          </m:e>
        </m:acc>
        <m:r>
          <m:rPr>
            <m:sty m:val="p"/>
          </m:rPr>
          <m:t>=</m:t>
        </m:r>
        <m:r>
          <m:rPr>
            <m:scr m:val="script"/>
            <m:sty m:val="p"/>
          </m:rPr>
          <m:t>W</m:t>
        </m:r>
        <m:sSub>
          <m:e>
            <m:acc>
              <m:accPr>
                <m:chr m:val="̂"/>
              </m:accPr>
              <m:e>
                <m:r>
                  <m:rPr>
                    <m:sty m:val="p"/>
                  </m:rPr>
                  <m:t>Ψ</m:t>
                </m:r>
              </m:e>
            </m:acc>
          </m:e>
          <m:sub>
            <m:r>
              <m:rPr>
                <m:sty m:val="p"/>
              </m:rPr>
              <m:t>n</m:t>
            </m:r>
            <m:r>
              <m:rPr>
                <m:sty m:val="p"/>
              </m:rPr>
              <m:t>e</m:t>
            </m:r>
            <m:r>
              <m:rPr>
                <m:sty m:val="p"/>
              </m:rPr>
              <m:t>t</m:t>
            </m:r>
          </m:sub>
        </m:sSub>
      </m:oMath>
      <w:r>
        <w:t xml:space="preserve">, where</w:t>
      </w:r>
      <w:r>
        <w:t xml:space="preserve"> </w:t>
      </w:r>
      <m:oMath>
        <m:r>
          <m:rPr>
            <m:scr m:val="script"/>
            <m:sty m:val="p"/>
          </m:rPr>
          <m:t>W</m:t>
        </m:r>
      </m:oMath>
      <w:r>
        <w:t xml:space="preserve"> </w:t>
      </w:r>
      <w:r>
        <w:t xml:space="preserve">is the two-grid cycle of Table 1, written 8 /</w:t>
      </w:r>
      <w:r>
        <w:t xml:space="preserve"> </w:t>
      </w:r>
      <m:oMath>
        <m:sSub>
          <m:e>
            <m:r>
              <m:t>Q</m:t>
            </m:r>
          </m:e>
          <m:sub>
            <m:r>
              <m:t>1</m:t>
            </m:r>
          </m:sub>
        </m:sSub>
        <m:r>
          <m:rPr>
            <m:sty m:val="p"/>
          </m:rPr>
          <m:t>(</m:t>
        </m:r>
        <m:r>
          <m:t>17</m:t>
        </m:r>
        <m:r>
          <m:rPr>
            <m:sty m:val="p"/>
          </m:rPr>
          <m:t>)</m:t>
        </m:r>
      </m:oMath>
      <w:r>
        <w:t xml:space="preserve"> </w:t>
      </w:r>
      <w:r>
        <w:t xml:space="preserve">/ 8 for 8 pre-smoothing steps, the coarse-grid correction with</w:t>
      </w:r>
      <w:r>
        <w:t xml:space="preserve"> </w:t>
      </w:r>
      <m:oMath>
        <m:sSub>
          <m:e>
            <m:r>
              <m:t>Q</m:t>
            </m:r>
          </m:e>
          <m:sub>
            <m:r>
              <m:t>1</m:t>
            </m:r>
          </m:sub>
        </m:sSub>
        <m:r>
          <m:rPr>
            <m:sty m:val="p"/>
          </m:rPr>
          <m:t>(</m:t>
        </m:r>
        <m:r>
          <m:t>17</m:t>
        </m:r>
        <m:r>
          <m:rPr>
            <m:sty m:val="p"/>
          </m:rPr>
          <m:t>)</m:t>
        </m:r>
      </m:oMath>
      <w:r>
        <w:t xml:space="preserve"> </w:t>
      </w:r>
      <w:r>
        <w:t xml:space="preserve">and 8 post-smoothing steps. Because</w:t>
      </w:r>
      <w:r>
        <w:t xml:space="preserve"> </w:t>
      </w:r>
      <m:oMath>
        <m:r>
          <m:rPr>
            <m:scr m:val="script"/>
            <m:sty m:val="p"/>
          </m:rPr>
          <m:t>W</m:t>
        </m:r>
      </m:oMath>
      <w:r>
        <w:t xml:space="preserve"> </w:t>
      </w:r>
      <w:r>
        <w:t xml:space="preserve">is linear and fixed for a given geometry, the gradient passes through the smoothing recurrence and the coarse-grid correction to the network parameters, as in solver-in-the-loop training</w:t>
      </w:r>
      <w:r>
        <w:t xml:space="preserve"> </w:t>
      </w:r>
      <w:hyperlink r:id="rId67">
        <w:r>
          <w:rPr>
            <w:rStyle w:val="Hyperlink"/>
          </w:rPr>
          <w:t xml:space="preserve">Um et al. (2020)</w:t>
        </w:r>
      </w:hyperlink>
      <w:r>
        <w:t xml:space="preserve">. The smoothing interval and the factorisation of the coarse-grid matrix depend only on</w:t>
      </w:r>
      <w:r>
        <w:t xml:space="preserve"> </w:t>
      </w:r>
      <m:oMath>
        <m:r>
          <m:t>K</m:t>
        </m:r>
      </m:oMath>
      <w:r>
        <w:t xml:space="preserve"> </w:t>
      </w:r>
      <w:r>
        <w:t xml:space="preserve">and are recomputed for each geometry, so the correction adds no trainable parameters.</w:t>
      </w:r>
    </w:p>
    <w:p>
      <w:pPr>
        <w:pStyle w:val="Heading3"/>
      </w:pPr>
      <w:r>
        <w:t xml:space="preserve">3.6. Applying the condensed stiffness and solving the assembled system</w:t>
      </w:r>
    </w:p>
    <w:p>
      <w:pPr>
        <w:pStyle w:val="FirstParagraph"/>
      </w:pPr>
      <w:r>
        <w:t xml:space="preserve">The element moments, the geometry encoding of the network with its coefficients and maps, the smoothing interval and the factorisation of the coarse-grid matrix depend on the geometry but not on the retained displacements. They are computed once for each geometry and reused for all retained displacements, and Supplementary Table ST13 gives the cost of this preparation. Each product of</w:t>
      </w:r>
      <w:r>
        <w:t xml:space="preserve"> </w:t>
      </w:r>
      <m:oMath>
        <m:acc>
          <m:accPr>
            <m:chr m:val="̂"/>
          </m:accPr>
          <m:e>
            <m:r>
              <m:t>S</m:t>
            </m:r>
          </m:e>
        </m:acc>
      </m:oMath>
      <w:r>
        <w:t xml:space="preserve"> </w:t>
      </w:r>
      <w:r>
        <w:t xml:space="preserve">with a vector of retained displacements then requires one forward pass of the network, one two-grid cycle, one product with</w:t>
      </w:r>
      <w:r>
        <w:t xml:space="preserve"> </w:t>
      </w:r>
      <m:oMath>
        <m:r>
          <m:t>K</m:t>
        </m:r>
      </m:oMath>
      <w:r>
        <w:t xml:space="preserve"> </w:t>
      </w:r>
      <w:r>
        <w:t xml:space="preserve">and the transposes of the cycle and of the network (Appendices E–F). Neither</w:t>
      </w:r>
      <w:r>
        <w:t xml:space="preserve"> </w:t>
      </w:r>
      <m:oMath>
        <m:sSub>
          <m:e>
            <m:acc>
              <m:accPr>
                <m:chr m:val="̂"/>
              </m:accPr>
              <m:e>
                <m:r>
                  <m:rPr>
                    <m:sty m:val="p"/>
                  </m:rPr>
                  <m:t>Ψ</m:t>
                </m:r>
              </m:e>
            </m:acc>
          </m:e>
          <m:sub>
            <m:r>
              <m:rPr>
                <m:sty m:val="p"/>
              </m:rPr>
              <m:t>n</m:t>
            </m:r>
            <m:r>
              <m:rPr>
                <m:sty m:val="p"/>
              </m:rPr>
              <m:t>e</m:t>
            </m:r>
            <m:r>
              <m:rPr>
                <m:sty m:val="p"/>
              </m:rPr>
              <m:t>t</m:t>
            </m:r>
          </m:sub>
        </m:sSub>
      </m:oMath>
      <w:r>
        <w:t xml:space="preserve"> </w:t>
      </w:r>
      <w:r>
        <w:t xml:space="preserve">nor</w:t>
      </w:r>
      <w:r>
        <w:t xml:space="preserve"> </w:t>
      </w:r>
      <m:oMath>
        <m:acc>
          <m:accPr>
            <m:chr m:val="̂"/>
          </m:accPr>
          <m:e>
            <m:r>
              <m:t>S</m:t>
            </m:r>
          </m:e>
        </m:acc>
      </m:oMath>
      <w:r>
        <w:t xml:space="preserve"> </w:t>
      </w:r>
      <w:r>
        <w:t xml:space="preserve">is formed as a matrix, and each cell stores its geometry-dependent coefficients and the factorisation of its coarse-grid matrix. By comparison, a dense</w:t>
      </w:r>
      <w:r>
        <w:t xml:space="preserve"> </w:t>
      </w:r>
      <m:oMath>
        <m:acc>
          <m:accPr>
            <m:chr m:val="̂"/>
          </m:accPr>
          <m:e>
            <m:r>
              <m:t>S</m:t>
            </m:r>
          </m:e>
        </m:acc>
      </m:oMath>
      <w:r>
        <w:t xml:space="preserve"> </w:t>
      </w:r>
      <w:r>
        <w:t xml:space="preserve">for a cell with the median number of retained DOFs, 23,604, would take 4.2 GiB in double precision.</w:t>
      </w:r>
    </w:p>
    <w:p>
      <w:pPr>
        <w:pStyle w:val="BodyText"/>
      </w:pPr>
      <w:r>
        <w:rPr>
          <w:b/>
          <w:bCs/>
        </w:rPr>
        <w:t xml:space="preserve">Algorithm 1. Action of the corrected condensed stiffness.</w:t>
      </w:r>
    </w:p>
    <w:p>
      <w:pPr>
        <w:pStyle w:val="Compact"/>
        <w:numPr>
          <w:ilvl w:val="0"/>
          <w:numId w:val="1002"/>
        </w:numPr>
      </w:pPr>
      <w:r>
        <w:t xml:space="preserve">Compute</w:t>
      </w:r>
      <w:r>
        <w:t xml:space="preserve"> </w:t>
      </w:r>
      <m:oMath>
        <m:sSub>
          <m:e>
            <m:acc>
              <m:accPr>
                <m:chr m:val="̂"/>
              </m:accPr>
              <m:e>
                <m:r>
                  <m:rPr>
                    <m:sty m:val="p"/>
                  </m:rPr>
                  <m:t>Ψ</m:t>
                </m:r>
              </m:e>
            </m:acc>
          </m:e>
          <m:sub>
            <m:r>
              <m:rPr>
                <m:sty m:val="p"/>
              </m:rPr>
              <m:t>n</m:t>
            </m:r>
            <m:r>
              <m:rPr>
                <m:sty m:val="p"/>
              </m:rPr>
              <m:t>e</m:t>
            </m:r>
            <m:r>
              <m:rPr>
                <m:sty m:val="p"/>
              </m:rPr>
              <m:t>t</m:t>
            </m:r>
          </m:sub>
        </m:sSub>
        <m:r>
          <m:t>q</m:t>
        </m:r>
      </m:oMath>
      <w:r>
        <w:t xml:space="preserve"> </w:t>
      </w:r>
      <w:r>
        <w:t xml:space="preserve">with the network, and apply the two-grid cycle</w:t>
      </w:r>
      <w:r>
        <w:t xml:space="preserve"> </w:t>
      </w:r>
      <m:oMath>
        <m:r>
          <m:rPr>
            <m:scr m:val="script"/>
            <m:sty m:val="p"/>
          </m:rPr>
          <m:t>W</m:t>
        </m:r>
      </m:oMath>
      <w:r>
        <w:t xml:space="preserve"> </w:t>
      </w:r>
      <w:r>
        <w:t xml:space="preserve">with the retained displacements held fixed to obtain</w:t>
      </w:r>
      <w:r>
        <w:t xml:space="preserve"> </w:t>
      </w:r>
      <m:oMath>
        <m:acc>
          <m:accPr>
            <m:chr m:val="̂"/>
          </m:accPr>
          <m:e>
            <m:r>
              <m:t>u</m:t>
            </m:r>
          </m:e>
        </m:acc>
        <m:r>
          <m:rPr>
            <m:sty m:val="p"/>
          </m:rPr>
          <m:t>=</m:t>
        </m:r>
        <m:acc>
          <m:accPr>
            <m:chr m:val="̂"/>
          </m:accPr>
          <m:e>
            <m:r>
              <m:rPr>
                <m:sty m:val="p"/>
              </m:rPr>
              <m:t>Ψ</m:t>
            </m:r>
          </m:e>
        </m:acc>
        <m:r>
          <m:t>q</m:t>
        </m:r>
      </m:oMath>
      <w:r>
        <w:t xml:space="preserve">.</w:t>
      </w:r>
    </w:p>
    <w:p>
      <w:pPr>
        <w:pStyle w:val="Compact"/>
        <w:numPr>
          <w:ilvl w:val="0"/>
          <w:numId w:val="1002"/>
        </w:numPr>
      </w:pPr>
      <w:r>
        <w:t xml:space="preserve">Compute</w:t>
      </w:r>
      <w:r>
        <w:t xml:space="preserve"> </w:t>
      </w:r>
      <m:oMath>
        <m:r>
          <m:t>y</m:t>
        </m:r>
        <m:r>
          <m:rPr>
            <m:sty m:val="p"/>
          </m:rPr>
          <m:t>=</m:t>
        </m:r>
        <m:r>
          <m:t>K</m:t>
        </m:r>
        <m:acc>
          <m:accPr>
            <m:chr m:val="̂"/>
          </m:accPr>
          <m:e>
            <m:r>
              <m:t>u</m:t>
            </m:r>
          </m:e>
        </m:acc>
      </m:oMath>
      <w:r>
        <w:t xml:space="preserve"> </w:t>
      </w:r>
      <w:r>
        <w:t xml:space="preserve">and return</w:t>
      </w:r>
      <w:r>
        <w:t xml:space="preserve"> </w:t>
      </w:r>
      <m:oMath>
        <m:sSup>
          <m:e>
            <m:acc>
              <m:accPr>
                <m:chr m:val="̂"/>
              </m:accPr>
              <m:e>
                <m:r>
                  <m:rPr>
                    <m:sty m:val="p"/>
                  </m:rPr>
                  <m:t>Ψ</m:t>
                </m:r>
              </m:e>
            </m:acc>
          </m:e>
          <m:sup>
            <m:r>
              <m:t>T</m:t>
            </m:r>
          </m:sup>
        </m:sSup>
        <m:r>
          <m:t>y</m:t>
        </m:r>
      </m:oMath>
      <w:r>
        <w:t xml:space="preserve"> </w:t>
      </w:r>
      <w:r>
        <w:t xml:space="preserve">by applying</w:t>
      </w:r>
      <w:r>
        <w:t xml:space="preserve"> </w:t>
      </w:r>
      <m:oMath>
        <m:sSup>
          <m:e>
            <m:r>
              <m:rPr>
                <m:scr m:val="script"/>
                <m:sty m:val="p"/>
              </m:rPr>
              <m:t>W</m:t>
            </m:r>
          </m:e>
          <m:sup>
            <m:r>
              <m:t>T</m:t>
            </m:r>
          </m:sup>
        </m:sSup>
      </m:oMath>
      <w:r>
        <w:t xml:space="preserve"> </w:t>
      </w:r>
      <w:r>
        <w:t xml:space="preserve">and then the transpose of the network recovery operator.</w:t>
      </w:r>
    </w:p>
    <w:p>
      <w:pPr>
        <w:pStyle w:val="Compact"/>
        <w:numPr>
          <w:ilvl w:val="0"/>
          <w:numId w:val="1002"/>
        </w:numPr>
      </w:pPr>
      <w:r>
        <w:t xml:space="preserve">Assemble these cell actions through Eq. (3). After the global solve, recover the cell displacements</w:t>
      </w:r>
      <w:r>
        <w:t xml:space="preserve"> </w:t>
      </w:r>
      <m:oMath>
        <m:sSub>
          <m:e>
            <m:acc>
              <m:accPr>
                <m:chr m:val="̂"/>
              </m:accPr>
              <m:e>
                <m:r>
                  <m:rPr>
                    <m:sty m:val="p"/>
                  </m:rPr>
                  <m:t>Ψ</m:t>
                </m:r>
              </m:e>
            </m:acc>
          </m:e>
          <m:sub>
            <m:r>
              <m:t>m</m:t>
            </m:r>
          </m:sub>
        </m:sSub>
        <m:sSub>
          <m:e>
            <m:r>
              <m:t>B</m:t>
            </m:r>
          </m:e>
          <m:sub>
            <m:r>
              <m:t>m</m:t>
            </m:r>
          </m:sub>
        </m:sSub>
        <m:acc>
          <m:accPr>
            <m:chr m:val="̂"/>
          </m:accPr>
          <m:e>
            <m:r>
              <m:t>U</m:t>
            </m:r>
          </m:e>
        </m:acc>
      </m:oMath>
      <w:r>
        <w:t xml:space="preserve"> </w:t>
      </w:r>
      <w:r>
        <w:t xml:space="preserve">to evaluate the displacement field and the sensitivities.</w:t>
      </w:r>
    </w:p>
    <w:p>
      <w:pPr>
        <w:pStyle w:val="FirstParagraph"/>
      </w:pPr>
      <w:r>
        <w:t xml:space="preserve">The assembled system is solved by preconditioned conjugate gradients on the free retained DOFs, with a balanced two-level preconditioner (Supplementary Note S4.1). Its fine-level action is the inverse of the assembled stiffness block of the retained DOFs,</w:t>
      </w:r>
      <w:r>
        <w:t xml:space="preserve"> </w:t>
      </w:r>
      <m:oMath>
        <m:sSub>
          <m:e>
            <m:r>
              <m:rPr>
                <m:scr m:val="double-struck"/>
                <m:sty m:val="p"/>
              </m:rPr>
              <m:t>K</m:t>
            </m:r>
          </m:e>
          <m:sub>
            <m:r>
              <m:t>P</m:t>
            </m:r>
            <m:r>
              <m:t>P</m:t>
            </m:r>
          </m:sub>
        </m:sSub>
        <m:r>
          <m:rPr>
            <m:sty m:val="p"/>
          </m:rPr>
          <m:t>=</m:t>
        </m:r>
        <m:nary>
          <m:naryPr>
            <m:chr m:val="∑"/>
            <m:limLoc m:val="undOvr"/>
            <m:subHide m:val="off"/>
            <m:supHide m:val="on"/>
          </m:naryPr>
          <m:sub>
            <m:r>
              <m:t>m</m:t>
            </m:r>
          </m:sub>
          <m:sup>
            <m:r>
              <m:t>​</m:t>
            </m:r>
          </m:sup>
          <m:e>
            <m:sSubSup>
              <m:e>
                <m:r>
                  <m:t>B</m:t>
                </m:r>
              </m:e>
              <m:sub>
                <m:r>
                  <m:t>m</m:t>
                </m:r>
              </m:sub>
              <m:sup>
                <m:r>
                  <m:t>T</m:t>
                </m:r>
              </m:sup>
            </m:sSubSup>
          </m:e>
        </m:nary>
        <m:sSub>
          <m:e>
            <m:r>
              <m:t>K</m:t>
            </m:r>
          </m:e>
          <m:sub>
            <m:r>
              <m:t>P</m:t>
            </m:r>
            <m:r>
              <m:t>P</m:t>
            </m:r>
            <m:r>
              <m:rPr>
                <m:sty m:val="p"/>
              </m:rPr>
              <m:t>,</m:t>
            </m:r>
            <m:r>
              <m:t>m</m:t>
            </m:r>
          </m:sub>
        </m:sSub>
        <m:sSub>
          <m:e>
            <m:r>
              <m:t>B</m:t>
            </m:r>
          </m:e>
          <m:sub>
            <m:r>
              <m:t>m</m:t>
            </m:r>
          </m:sub>
        </m:sSub>
      </m:oMath>
      <w:r>
        <w:t xml:space="preserve">, which is factorised once per design iteration, and its coarse space consists of the trilinear lattice-vertex functions multiplied by the six rigid-body modes.</w:t>
      </w:r>
    </w:p>
    <w:p>
      <w:pPr>
        <w:pStyle w:val="Heading2"/>
      </w:pPr>
      <w:r>
        <w:t xml:space="preserve">4. Effect of interior displacement errors on compliance and sensitivities</w:t>
      </w:r>
    </w:p>
    <w:p>
      <w:pPr>
        <w:pStyle w:val="FirstParagraph"/>
      </w:pPr>
      <w:r>
        <w:t xml:space="preserve">Because all retained DOFs are kept, a cell is approximated only through its interior displacements. For any linear recovery operator that satisfies</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w:t>
      </w:r>
      <w:r>
        <w:t xml:space="preserve">and</w:t>
      </w:r>
      <w:r>
        <w:t xml:space="preserve"> </w:t>
      </w:r>
      <m:oMath>
        <m:acc>
          <m:accPr>
            <m:chr m:val="̂"/>
          </m:accPr>
          <m:e>
            <m:r>
              <m:rPr>
                <m:sty m:val="p"/>
              </m:rPr>
              <m:t>Ψ</m:t>
            </m:r>
          </m:e>
        </m:acc>
        <m:sSub>
          <m:e>
            <m:r>
              <m:t>R</m:t>
            </m:r>
          </m:e>
          <m:sub>
            <m:r>
              <m:t>P</m:t>
            </m:r>
          </m:sub>
        </m:sSub>
        <m:r>
          <m:rPr>
            <m:sty m:val="p"/>
          </m:rPr>
          <m:t>=</m:t>
        </m:r>
        <m:r>
          <m:t>R</m:t>
        </m:r>
      </m:oMath>
      <w:r>
        <w:t xml:space="preserve">, this section traces the error of the operator through the condensed stiffness to the two quantities used in design, the compliance and the sensitivities. By Proposition 1 (Section 3.1), the condensed stiffness exceeds the exact one by the energy of the interior error. It is therefore an upper bound on the exact condensed stiffness, with an error of second order in the interior displacement error that can be computed from the interior residual (Eq. (7)). This error reaches the assembled compliance weighted by the fraction of the strain energy that each cell carries (Section 4.1), and it reaches the thickness sensitivity through the derivative of the stiffness matrix, with a term of first order in the interior displacement error (Section 4.2). An accurate compliance therefore does not imply an accurate local sensitivity.</w:t>
      </w:r>
    </w:p>
    <w:p>
      <w:pPr>
        <w:pStyle w:val="BodyText"/>
      </w:pPr>
      <w:r>
        <w:t xml:space="preserve">Proposition 1, the residual form of Eq. (7) (Section 3.1) and the self-adjoint compliance sensitivity</w:t>
      </w:r>
      <w:r>
        <w:t xml:space="preserve"> </w:t>
      </w:r>
      <w:hyperlink r:id="rId93">
        <w:r>
          <w:rPr>
            <w:rStyle w:val="Hyperlink"/>
          </w:rPr>
          <w:t xml:space="preserve">Haftka &amp; Gürdal (1992)</w:t>
        </w:r>
      </w:hyperlink>
      <w:r>
        <w:t xml:space="preserve">,</w:t>
      </w:r>
      <w:r>
        <w:t xml:space="preserve"> </w:t>
      </w:r>
      <w:hyperlink r:id="rId94">
        <w:r>
          <w:rPr>
            <w:rStyle w:val="Hyperlink"/>
          </w:rPr>
          <w:t xml:space="preserve">Bendsøe &amp; Sigmund (2004)</w:t>
        </w:r>
      </w:hyperlink>
      <w:r>
        <w:t xml:space="preserve"> </w:t>
      </w:r>
      <w:r>
        <w:t xml:space="preserve">are classical. For such recovery operators, this paper derives a weighted error bound for the assembled compliance (Proposition 3) and the sensitivity error relations at given retained displacements (Proposition 4).</w:t>
      </w:r>
    </w:p>
    <w:p>
      <w:pPr>
        <w:pStyle w:val="Heading3"/>
      </w:pPr>
      <w:r>
        <w:t xml:space="preserve">4.1. Compliance</w:t>
      </w:r>
    </w:p>
    <w:p>
      <w:pPr>
        <w:pStyle w:val="FirstParagraph"/>
      </w:pPr>
      <w:r>
        <w:t xml:space="preserve">Consider the exact solutions of the reference and the approximate assembled systems of Eq. (3), which use the same cell stiffness matrices, assembly maps and homogeneous supports and the same nonzero load on the retained DOFs. Let</w:t>
      </w:r>
      <w:r>
        <w:t xml:space="preserve"> </w:t>
      </w:r>
      <m:oMath>
        <m:sSub>
          <m:e>
            <m:r>
              <m:t>u</m:t>
            </m:r>
          </m:e>
          <m:sub>
            <m:r>
              <m:t>m</m:t>
            </m:r>
          </m:sub>
        </m:sSub>
        <m:r>
          <m:rPr>
            <m:sty m:val="p"/>
          </m:rPr>
          <m:t>=</m:t>
        </m:r>
        <m:sSub>
          <m:e>
            <m:r>
              <m:rPr>
                <m:sty m:val="p"/>
              </m:rPr>
              <m:t>Ψ</m:t>
            </m:r>
          </m:e>
          <m:sub>
            <m:r>
              <m:t>m</m:t>
            </m:r>
          </m:sub>
        </m:sSub>
        <m:sSub>
          <m:e>
            <m:r>
              <m:t>B</m:t>
            </m:r>
          </m:e>
          <m:sub>
            <m:r>
              <m:t>m</m:t>
            </m:r>
          </m:sub>
        </m:sSub>
        <m:r>
          <m:t>U</m:t>
        </m:r>
      </m:oMath>
      <w:r>
        <w:t xml:space="preserve"> </w:t>
      </w:r>
      <w:r>
        <w:t xml:space="preserve">and</w:t>
      </w:r>
      <w:r>
        <w:t xml:space="preserve"> </w:t>
      </w:r>
      <m:oMath>
        <m:sSub>
          <m:e>
            <m:acc>
              <m:accPr>
                <m:chr m:val="̂"/>
              </m:accPr>
              <m:e>
                <m:r>
                  <m:t>u</m:t>
                </m:r>
              </m:e>
            </m:acc>
          </m:e>
          <m:sub>
            <m:r>
              <m:t>m</m:t>
            </m:r>
          </m:sub>
        </m:sSub>
        <m:r>
          <m:rPr>
            <m:sty m:val="p"/>
          </m:rPr>
          <m:t>=</m:t>
        </m:r>
        <m:sSub>
          <m:e>
            <m:acc>
              <m:accPr>
                <m:chr m:val="̂"/>
              </m:accPr>
              <m:e>
                <m:r>
                  <m:rPr>
                    <m:sty m:val="p"/>
                  </m:rPr>
                  <m:t>Ψ</m:t>
                </m:r>
              </m:e>
            </m:acc>
          </m:e>
          <m:sub>
            <m:r>
              <m:t>m</m:t>
            </m:r>
          </m:sub>
        </m:sSub>
        <m:sSub>
          <m:e>
            <m:r>
              <m:t>B</m:t>
            </m:r>
          </m:e>
          <m:sub>
            <m:r>
              <m:t>m</m:t>
            </m:r>
          </m:sub>
        </m:sSub>
        <m:acc>
          <m:accPr>
            <m:chr m:val="̂"/>
          </m:accPr>
          <m:e>
            <m:r>
              <m:t>U</m:t>
            </m:r>
          </m:e>
        </m:acc>
      </m:oMath>
      <w:r>
        <w:t xml:space="preserve"> </w:t>
      </w:r>
      <w:r>
        <w:t xml:space="preserve">be the displacements of cell</w:t>
      </w:r>
      <w:r>
        <w:t xml:space="preserve"> </w:t>
      </w:r>
      <m:oMath>
        <m:r>
          <m:t>m</m:t>
        </m:r>
      </m:oMath>
      <w:r>
        <w:t xml:space="preserve"> </w:t>
      </w:r>
      <w:r>
        <w:t xml:space="preserve">recovered from the two solutions, and let</w:t>
      </w:r>
      <w:r>
        <w:t xml:space="preserve"> </w:t>
      </w:r>
      <m:oMath>
        <m:r>
          <m:t>a</m:t>
        </m:r>
        <m:r>
          <m:rPr>
            <m:sty m:val="p"/>
          </m:rPr>
          <m:t>(</m:t>
        </m:r>
        <m:r>
          <m:t>v</m:t>
        </m:r>
        <m:r>
          <m:rPr>
            <m:sty m:val="p"/>
          </m:rPr>
          <m:t>,</m:t>
        </m:r>
        <m:r>
          <m:t>v</m:t>
        </m:r>
        <m:r>
          <m:rPr>
            <m:sty m:val="p"/>
          </m:rPr>
          <m:t>)</m:t>
        </m:r>
        <m:r>
          <m:rPr>
            <m:sty m:val="p"/>
          </m:rPr>
          <m:t>=</m:t>
        </m:r>
        <m:nary>
          <m:naryPr>
            <m:chr m:val="∑"/>
            <m:limLoc m:val="undOvr"/>
            <m:subHide m:val="off"/>
            <m:supHide m:val="on"/>
          </m:naryPr>
          <m:sub>
            <m:r>
              <m:t>m</m:t>
            </m:r>
          </m:sub>
          <m:sup>
            <m:r>
              <m:t>​</m:t>
            </m:r>
          </m:sup>
          <m:e>
            <m:sSubSup>
              <m:e>
                <m:r>
                  <m:t>v</m:t>
                </m:r>
              </m:e>
              <m:sub>
                <m:r>
                  <m:t>m</m:t>
                </m:r>
              </m:sub>
              <m:sup>
                <m:r>
                  <m:t>T</m:t>
                </m:r>
              </m:sup>
            </m:sSubSup>
          </m:e>
        </m:nary>
        <m:sSub>
          <m:e>
            <m:r>
              <m:t>K</m:t>
            </m:r>
          </m:e>
          <m:sub>
            <m:r>
              <m:t>m</m:t>
            </m:r>
          </m:sub>
        </m:sSub>
        <m:sSub>
          <m:e>
            <m:r>
              <m:t>v</m:t>
            </m:r>
          </m:e>
          <m:sub>
            <m:r>
              <m:t>m</m:t>
            </m:r>
          </m:sub>
        </m:sSub>
      </m:oMath>
      <w:r>
        <w:t xml:space="preserve"> </w:t>
      </w:r>
      <w:r>
        <w:t xml:space="preserve">be the energy form of the assembly. Global equilibrium and the energy orthogonality within each cell then give (Appendix C)</w:t>
      </w:r>
    </w:p>
    <w:p>
      <w:pPr>
        <w:pStyle w:val="BodyText"/>
      </w:pPr>
      <m:oMathPara>
        <m:oMathParaPr>
          <m:jc m:val="center"/>
        </m:oMathParaPr>
        <m:oMath>
          <m:r>
            <m:t>C</m:t>
          </m:r>
          <m:r>
            <m:rPr>
              <m:sty m:val="p"/>
            </m:rPr>
            <m:t>−</m:t>
          </m:r>
          <m:acc>
            <m:accPr>
              <m:chr m:val="̂"/>
            </m:accPr>
            <m:e>
              <m:r>
                <m:t>C</m:t>
              </m:r>
            </m:e>
          </m:acc>
          <m:r>
            <m:rPr>
              <m:sty m:val="p"/>
            </m:rPr>
            <m:t>=</m:t>
          </m:r>
          <m:r>
            <m:t>a</m:t>
          </m:r>
          <m:r>
            <m:rPr>
              <m:sty m:val="p"/>
            </m:rPr>
            <m:t>(</m:t>
          </m:r>
          <m:acc>
            <m:accPr>
              <m:chr m:val="̂"/>
            </m:accPr>
            <m:e>
              <m:r>
                <m:t>u</m:t>
              </m:r>
            </m:e>
          </m:acc>
          <m:r>
            <m:rPr>
              <m:sty m:val="p"/>
            </m:rPr>
            <m:t>−</m:t>
          </m:r>
          <m:r>
            <m:t>u</m:t>
          </m:r>
          <m:r>
            <m:rPr>
              <m:sty m:val="p"/>
            </m:rPr>
            <m:t>,</m:t>
          </m:r>
          <m:acc>
            <m:accPr>
              <m:chr m:val="̂"/>
            </m:accPr>
            <m:e>
              <m:r>
                <m:t>u</m:t>
              </m:r>
            </m:e>
          </m:acc>
          <m:r>
            <m:rPr>
              <m:sty m:val="p"/>
            </m:rPr>
            <m:t>−</m:t>
          </m:r>
          <m:r>
            <m:t>u</m:t>
          </m:r>
          <m:r>
            <m:rPr>
              <m:sty m:val="p"/>
            </m:rPr>
            <m:t>)</m:t>
          </m:r>
          <m:r>
            <m:rPr>
              <m:sty m:val="p"/>
            </m:rPr>
            <m:t>=</m:t>
          </m:r>
          <m:r>
            <m:rPr>
              <m:sty m:val="p"/>
            </m:rPr>
            <m:t>∥</m:t>
          </m:r>
          <m:acc>
            <m:accPr>
              <m:chr m:val="̂"/>
            </m:accPr>
            <m:e>
              <m:r>
                <m:t>U</m:t>
              </m:r>
            </m:e>
          </m:acc>
          <m:r>
            <m:rPr>
              <m:sty m:val="p"/>
            </m:rPr>
            <m:t>−</m:t>
          </m:r>
          <m:r>
            <m:t>U</m:t>
          </m:r>
          <m:sSubSup>
            <m:e>
              <m:r>
                <m:rPr>
                  <m:sty m:val="p"/>
                </m:rPr>
                <m:t>∥</m:t>
              </m:r>
            </m:e>
            <m:sub>
              <m:r>
                <m:rPr>
                  <m:scr m:val="double-struck"/>
                  <m:sty m:val="p"/>
                </m:rPr>
                <m:t>K</m:t>
              </m:r>
            </m:sub>
            <m:sup>
              <m:r>
                <m:t>2</m:t>
              </m:r>
            </m:sup>
          </m:sSubSup>
          <m:r>
            <m:rPr>
              <m:sty m:val="p"/>
            </m:rPr>
            <m:t>+</m:t>
          </m:r>
          <m:nary>
            <m:naryPr>
              <m:chr m:val="∑"/>
              <m:limLoc m:val="undOvr"/>
              <m:subHide m:val="off"/>
              <m:supHide m:val="on"/>
            </m:naryPr>
            <m:sub>
              <m:r>
                <m:t>m</m:t>
              </m:r>
            </m:sub>
            <m:sup>
              <m:r>
                <m:t>​</m:t>
              </m:r>
            </m:sup>
            <m:e>
              <m:r>
                <m:rPr>
                  <m:sty m:val="p"/>
                </m:rPr>
                <m:t>∥</m:t>
              </m:r>
            </m:e>
          </m:nary>
          <m:sSub>
            <m:e>
              <m:r>
                <m:t>H</m:t>
              </m:r>
            </m:e>
            <m:sub>
              <m:r>
                <m:t>m</m:t>
              </m:r>
            </m:sub>
          </m:sSub>
          <m:sSub>
            <m:e>
              <m:r>
                <m:t>B</m:t>
              </m:r>
            </m:e>
            <m:sub>
              <m:r>
                <m:t>m</m:t>
              </m:r>
            </m:sub>
          </m:sSub>
          <m:acc>
            <m:accPr>
              <m:chr m:val="̂"/>
            </m:accPr>
            <m:e>
              <m:r>
                <m:t>U</m:t>
              </m:r>
            </m:e>
          </m:acc>
          <m:sSubSup>
            <m:e>
              <m:r>
                <m:rPr>
                  <m:sty m:val="p"/>
                </m:rPr>
                <m:t>∥</m:t>
              </m:r>
            </m:e>
            <m:sub>
              <m:sSub>
                <m:e>
                  <m:r>
                    <m:t>A</m:t>
                  </m:r>
                </m:e>
                <m:sub>
                  <m:r>
                    <m:t>m</m:t>
                  </m:r>
                </m:sub>
              </m:sSub>
            </m:sub>
            <m:sup>
              <m:r>
                <m:t>2</m:t>
              </m:r>
            </m:sup>
          </m:sSubSup>
          <m:r>
            <m:rPr>
              <m:sty m:val="p"/>
            </m:rPr>
            <m:t>.</m:t>
          </m:r>
          <m:r>
            <m:t>  </m:t>
          </m:r>
          <m:r>
            <m:rPr>
              <m:sty m:val="p"/>
            </m:rPr>
            <m:t>(</m:t>
          </m:r>
          <m:r>
            <m:t>14</m:t>
          </m:r>
          <m:r>
            <m:rPr>
              <m:sty m:val="p"/>
            </m:rPr>
            <m:t>)</m:t>
          </m:r>
        </m:oMath>
      </m:oMathPara>
    </w:p>
    <w:p>
      <w:pPr>
        <w:pStyle w:val="FirstParagraph"/>
      </w:pPr>
      <w:r>
        <w:t xml:space="preserve">The compliance is therefore underestimated by the total energy of the error of the recovered displacement field. This energy consists of two orthogonal parts: the first comes from the change of the assembled retained solution, and the second from the departure of the interior displacements from equilibrium at that solution. How much of the error of a cell reaches the compliance depends on the strain energy that the cell carries. At the exact assembled retained displacements</w:t>
      </w:r>
      <w:r>
        <w:t xml:space="preserve"> </w:t>
      </w:r>
      <m:oMath>
        <m:sSub>
          <m:e>
            <m:r>
              <m:t>q</m:t>
            </m:r>
          </m:e>
          <m:sub>
            <m:r>
              <m:t>m</m:t>
            </m:r>
          </m:sub>
        </m:sSub>
        <m:r>
          <m:rPr>
            <m:sty m:val="p"/>
          </m:rPr>
          <m:t>=</m:t>
        </m:r>
        <m:sSub>
          <m:e>
            <m:r>
              <m:t>B</m:t>
            </m:r>
          </m:e>
          <m:sub>
            <m:r>
              <m:t>m</m:t>
            </m:r>
          </m:sub>
        </m:sSub>
        <m:r>
          <m:t>U</m:t>
        </m:r>
      </m:oMath>
      <w:r>
        <w:t xml:space="preserve">, the energy fraction of cell</w:t>
      </w:r>
      <w:r>
        <w:t xml:space="preserve"> </w:t>
      </w:r>
      <m:oMath>
        <m:r>
          <m:t>m</m:t>
        </m:r>
      </m:oMath>
      <w:r>
        <w:t xml:space="preserve"> </w:t>
      </w:r>
      <w:r>
        <w:t xml:space="preserve">is</w:t>
      </w:r>
      <w:r>
        <w:t xml:space="preserve"> </w:t>
      </w:r>
      <m:oMath>
        <m:sSub>
          <m:e>
            <m:r>
              <m:t>w</m:t>
            </m:r>
          </m:e>
          <m:sub>
            <m:r>
              <m:t>m</m:t>
            </m:r>
          </m:sub>
        </m:sSub>
        <m:r>
          <m:rPr>
            <m:sty m:val="p"/>
          </m:rPr>
          <m:t>=</m:t>
        </m:r>
        <m:sSubSup>
          <m:e>
            <m:r>
              <m:t>q</m:t>
            </m:r>
          </m:e>
          <m:sub>
            <m:r>
              <m:t>m</m:t>
            </m:r>
          </m:sub>
          <m:sup>
            <m:r>
              <m:t>T</m:t>
            </m:r>
          </m:sup>
        </m:sSubSup>
        <m:sSub>
          <m:e>
            <m:r>
              <m:t>S</m:t>
            </m:r>
          </m:e>
          <m:sub>
            <m:r>
              <m:t>m</m:t>
            </m:r>
          </m:sub>
        </m:sSub>
        <m:sSub>
          <m:e>
            <m:r>
              <m:t>q</m:t>
            </m:r>
          </m:e>
          <m:sub>
            <m:r>
              <m:t>m</m:t>
            </m:r>
          </m:sub>
        </m:sSub>
        <m:r>
          <m:rPr>
            <m:sty m:val="p"/>
          </m:rPr>
          <m:t>/</m:t>
        </m:r>
        <m:r>
          <m:t>C</m:t>
        </m:r>
      </m:oMath>
      <w:r>
        <w:t xml:space="preserve">, and these fractions sum to one. With</w:t>
      </w:r>
      <w:r>
        <w:t xml:space="preserve"> </w:t>
      </w:r>
      <m:oMath>
        <m:sSub>
          <m:e>
            <m:r>
              <m:t>ε</m:t>
            </m:r>
          </m:e>
          <m:sub>
            <m:r>
              <m:t>m</m:t>
            </m:r>
          </m:sub>
        </m:sSub>
      </m:oMath>
      <w:r>
        <w:t xml:space="preserve"> </w:t>
      </w:r>
      <w:r>
        <w:t xml:space="preserve">the energy error of cell</w:t>
      </w:r>
      <w:r>
        <w:t xml:space="preserve"> </w:t>
      </w:r>
      <m:oMath>
        <m:r>
          <m:t>m</m:t>
        </m:r>
      </m:oMath>
      <w:r>
        <w:t xml:space="preserve"> </w:t>
      </w:r>
      <w:r>
        <w:t xml:space="preserve">defined in Eq. (7), the weighted energy error is</w:t>
      </w:r>
      <w:r>
        <w:t xml:space="preserve"> </w:t>
      </w:r>
      <m:oMath>
        <m:r>
          <m:t>β</m:t>
        </m:r>
        <m:r>
          <m:rPr>
            <m:sty m:val="p"/>
          </m:rPr>
          <m:t>=</m:t>
        </m:r>
        <m:nary>
          <m:naryPr>
            <m:chr m:val="∑"/>
            <m:limLoc m:val="undOvr"/>
            <m:subHide m:val="off"/>
            <m:supHide m:val="on"/>
          </m:naryPr>
          <m:sub>
            <m:r>
              <m:t>m</m:t>
            </m:r>
          </m:sub>
          <m:sup>
            <m:r>
              <m:t>​</m:t>
            </m:r>
          </m:sup>
          <m:e>
            <m:sSub>
              <m:e>
                <m:r>
                  <m:t>w</m:t>
                </m:r>
              </m:e>
              <m:sub>
                <m:r>
                  <m:t>m</m:t>
                </m:r>
              </m:sub>
            </m:sSub>
          </m:e>
        </m:nary>
        <m:sSub>
          <m:e>
            <m:r>
              <m:t>ε</m:t>
            </m:r>
          </m:e>
          <m:sub>
            <m:r>
              <m:t>m</m:t>
            </m:r>
          </m:sub>
        </m:sSub>
        <m:r>
          <m:rPr>
            <m:sty m:val="p"/>
          </m:rPr>
          <m:t>(</m:t>
        </m:r>
        <m:sSub>
          <m:e>
            <m:r>
              <m:t>q</m:t>
            </m:r>
          </m:e>
          <m:sub>
            <m:r>
              <m:t>m</m:t>
            </m:r>
          </m:sub>
        </m:sSub>
        <m:r>
          <m:rPr>
            <m:sty m:val="p"/>
          </m:rPr>
          <m:t>)</m:t>
        </m:r>
      </m:oMath>
      <w:r>
        <w:t xml:space="preserve">; a cell whose response is a rigid-body motion has zero energy and zero interior error, and its contribution to</w:t>
      </w:r>
      <w:r>
        <w:t xml:space="preserve"> </w:t>
      </w:r>
      <m:oMath>
        <m:r>
          <m:t>β</m:t>
        </m:r>
      </m:oMath>
      <w:r>
        <w:t xml:space="preserve"> </w:t>
      </w:r>
      <w:r>
        <w:t xml:space="preserve">is taken as zero.</w:t>
      </w:r>
    </w:p>
    <w:p>
      <w:pPr>
        <w:pStyle w:val="BodyText"/>
      </w:pPr>
      <w:r>
        <w:rPr>
          <w:b/>
          <w:bCs/>
        </w:rPr>
        <w:t xml:space="preserve">Proposition 3 (energy-weighted compliance error).</w:t>
      </w:r>
      <w:r>
        <w:t xml:space="preserve"> </w:t>
      </w:r>
      <w:r>
        <w:t xml:space="preserve">If the linear recovery operators of all cells satisfy</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w:t>
      </w:r>
      <w:r>
        <w:t xml:space="preserve">and</w:t>
      </w:r>
      <w:r>
        <w:t xml:space="preserve"> </w:t>
      </w:r>
      <m:oMath>
        <m:acc>
          <m:accPr>
            <m:chr m:val="̂"/>
          </m:accPr>
          <m:e>
            <m:r>
              <m:rPr>
                <m:sty m:val="p"/>
              </m:rPr>
              <m:t>Ψ</m:t>
            </m:r>
          </m:e>
        </m:acc>
        <m:sSub>
          <m:e>
            <m:r>
              <m:t>R</m:t>
            </m:r>
          </m:e>
          <m:sub>
            <m:r>
              <m:t>P</m:t>
            </m:r>
          </m:sub>
        </m:sSub>
        <m:r>
          <m:rPr>
            <m:sty m:val="p"/>
          </m:rPr>
          <m:t>=</m:t>
        </m:r>
        <m:r>
          <m:t>R</m:t>
        </m:r>
      </m:oMath>
      <w:r>
        <w:t xml:space="preserve">, then under the support condition of Section 2.4 the relative compliance error is bounded by the weighted energy error</w:t>
      </w:r>
      <w:r>
        <w:t xml:space="preserve"> </w:t>
      </w:r>
      <m:oMath>
        <m:r>
          <m:t>β</m:t>
        </m:r>
      </m:oMath>
      <w:r>
        <w:t xml:space="preserve"> </w:t>
      </w:r>
      <w:r>
        <w:t xml:space="preserve">(Appendix C.1):</w:t>
      </w:r>
    </w:p>
    <w:p>
      <w:pPr>
        <w:pStyle w:val="BodyText"/>
      </w:pPr>
      <m:oMathPara>
        <m:oMathParaPr>
          <m:jc m:val="center"/>
        </m:oMathParaPr>
        <m:oMath>
          <m:borderBox>
            <m:e>
              <m:r>
                <m:t>0</m:t>
              </m:r>
              <m:r>
                <m:rPr>
                  <m:sty m:val="p"/>
                </m:rPr>
                <m:t>≤</m:t>
              </m:r>
              <m:f>
                <m:fPr>
                  <m:type m:val="bar"/>
                </m:fPr>
                <m:num>
                  <m:r>
                    <m:t>C</m:t>
                  </m:r>
                  <m:r>
                    <m:rPr>
                      <m:sty m:val="p"/>
                    </m:rPr>
                    <m:t>−</m:t>
                  </m:r>
                  <m:acc>
                    <m:accPr>
                      <m:chr m:val="̂"/>
                    </m:accPr>
                    <m:e>
                      <m:r>
                        <m:t>C</m:t>
                      </m:r>
                    </m:e>
                  </m:acc>
                </m:num>
                <m:den>
                  <m:r>
                    <m:t>C</m:t>
                  </m:r>
                </m:den>
              </m:f>
              <m:r>
                <m:rPr>
                  <m:sty m:val="p"/>
                </m:rPr>
                <m:t>≤</m:t>
              </m:r>
              <m:f>
                <m:fPr>
                  <m:type m:val="bar"/>
                </m:fPr>
                <m:num>
                  <m:r>
                    <m:t>β</m:t>
                  </m:r>
                </m:num>
                <m:den>
                  <m:r>
                    <m:t>1</m:t>
                  </m:r>
                  <m:r>
                    <m:rPr>
                      <m:sty m:val="p"/>
                    </m:rPr>
                    <m:t>+</m:t>
                  </m:r>
                  <m:r>
                    <m:t>β</m:t>
                  </m:r>
                </m:den>
              </m:f>
              <m:r>
                <m:rPr>
                  <m:sty m:val="p"/>
                </m:rPr>
                <m:t>≤</m:t>
              </m:r>
              <m:r>
                <m:t>β</m:t>
              </m:r>
              <m:r>
                <m:rPr>
                  <m:sty m:val="p"/>
                </m:rPr>
                <m:t>.</m:t>
              </m:r>
            </m:e>
          </m:borderBox>
          <m:r>
            <m:t>  </m:t>
          </m:r>
          <m:r>
            <m:rPr>
              <m:sty m:val="p"/>
            </m:rPr>
            <m:t>(</m:t>
          </m:r>
          <m:r>
            <m:t>15</m:t>
          </m:r>
          <m:r>
            <m:rPr>
              <m:sty m:val="p"/>
            </m:rPr>
            <m:t>)</m:t>
          </m:r>
        </m:oMath>
      </m:oMathPara>
    </w:p>
    <w:p>
      <w:pPr>
        <w:pStyle w:val="FirstParagraph"/>
      </w:pPr>
      <w:r>
        <w:t xml:space="preserve">A cell with a small energy fraction can therefore leave the compliance accurate even when its own interior displacements are inaccurate.</w:t>
      </w:r>
    </w:p>
    <w:p>
      <w:pPr>
        <w:pStyle w:val="BodyText"/>
      </w:pPr>
      <w:r>
        <w:t xml:space="preserve">Equation (14) also separates the error of the condensed stiffness from the error of an incomplete assembled solve, and the numerical checks of Section 5.8 use this separation. Let</w:t>
      </w:r>
      <w:r>
        <w:t xml:space="preserve"> </w:t>
      </w:r>
      <m:oMath>
        <m:acc>
          <m:accPr>
            <m:chr m:val="‾"/>
          </m:accPr>
          <m:e>
            <m:r>
              <m:t>U</m:t>
            </m:r>
          </m:e>
        </m:acc>
      </m:oMath>
      <w:r>
        <w:t xml:space="preserve"> </w:t>
      </w:r>
      <w:r>
        <w:t xml:space="preserve">be an approximate solution of the assembled system, with the recomputed residual</w:t>
      </w:r>
      <w:r>
        <w:t xml:space="preserve"> </w:t>
      </w:r>
      <m:oMath>
        <m:r>
          <m:t>ρ</m:t>
        </m:r>
        <m:r>
          <m:rPr>
            <m:sty m:val="p"/>
          </m:rPr>
          <m:t>=</m:t>
        </m:r>
        <m:sSub>
          <m:e>
            <m:r>
              <m:t>f</m:t>
            </m:r>
          </m:e>
          <m:sub>
            <m:r>
              <m:t>g</m:t>
            </m:r>
          </m:sub>
        </m:sSub>
        <m:r>
          <m:rPr>
            <m:sty m:val="p"/>
          </m:rPr>
          <m:t>−</m:t>
        </m:r>
        <m:acc>
          <m:accPr>
            <m:chr m:val="̂"/>
          </m:accPr>
          <m:e>
            <m:r>
              <m:rPr>
                <m:scr m:val="double-struck"/>
                <m:sty m:val="p"/>
              </m:rPr>
              <m:t>K</m:t>
            </m:r>
          </m:e>
        </m:acc>
        <m:acc>
          <m:accPr>
            <m:chr m:val="‾"/>
          </m:accPr>
          <m:e>
            <m:r>
              <m:t>U</m:t>
            </m:r>
          </m:e>
        </m:acc>
      </m:oMath>
      <w:r>
        <w:t xml:space="preserve"> </w:t>
      </w:r>
      <w:r>
        <w:t xml:space="preserve">and the recovered cell displacements</w:t>
      </w:r>
      <w:r>
        <w:t xml:space="preserve"> </w:t>
      </w:r>
      <m:oMath>
        <m:sSub>
          <m:e>
            <m:acc>
              <m:accPr>
                <m:chr m:val="‾"/>
              </m:accPr>
              <m:e>
                <m:r>
                  <m:t>u</m:t>
                </m:r>
              </m:e>
            </m:acc>
          </m:e>
          <m:sub>
            <m:r>
              <m:t>m</m:t>
            </m:r>
          </m:sub>
        </m:sSub>
        <m:r>
          <m:rPr>
            <m:sty m:val="p"/>
          </m:rPr>
          <m:t>=</m:t>
        </m:r>
        <m:sSub>
          <m:e>
            <m:acc>
              <m:accPr>
                <m:chr m:val="̂"/>
              </m:accPr>
              <m:e>
                <m:r>
                  <m:rPr>
                    <m:sty m:val="p"/>
                  </m:rPr>
                  <m:t>Ψ</m:t>
                </m:r>
              </m:e>
            </m:acc>
          </m:e>
          <m:sub>
            <m:r>
              <m:t>m</m:t>
            </m:r>
          </m:sub>
        </m:sSub>
        <m:sSub>
          <m:e>
            <m:r>
              <m:t>B</m:t>
            </m:r>
          </m:e>
          <m:sub>
            <m:r>
              <m:t>m</m:t>
            </m:r>
          </m:sub>
        </m:sSub>
        <m:acc>
          <m:accPr>
            <m:chr m:val="‾"/>
          </m:accPr>
          <m:e>
            <m:r>
              <m:t>U</m:t>
            </m:r>
          </m:e>
        </m:acc>
      </m:oMath>
      <w:r>
        <w:t xml:space="preserve">. Then</w:t>
      </w:r>
    </w:p>
    <w:p>
      <w:pPr>
        <w:pStyle w:val="BodyText"/>
      </w:pPr>
      <m:oMathPara>
        <m:oMathParaPr>
          <m:jc m:val="center"/>
        </m:oMathParaPr>
        <m:oMath>
          <m:r>
            <m:t>C</m:t>
          </m:r>
          <m:r>
            <m:rPr>
              <m:sty m:val="p"/>
            </m:rPr>
            <m:t>−</m:t>
          </m:r>
          <m:sSubSup>
            <m:e>
              <m:r>
                <m:t>f</m:t>
              </m:r>
            </m:e>
            <m:sub>
              <m:r>
                <m:t>g</m:t>
              </m:r>
            </m:sub>
            <m:sup>
              <m:r>
                <m:t>T</m:t>
              </m:r>
            </m:sup>
          </m:sSubSup>
          <m:acc>
            <m:accPr>
              <m:chr m:val="‾"/>
            </m:accPr>
            <m:e>
              <m:r>
                <m:t>U</m:t>
              </m:r>
            </m:e>
          </m:acc>
          <m:r>
            <m:rPr>
              <m:sty m:val="p"/>
            </m:rPr>
            <m:t>=</m:t>
          </m:r>
          <m:r>
            <m:t>a</m:t>
          </m:r>
          <m:r>
            <m:rPr>
              <m:sty m:val="p"/>
            </m:rPr>
            <m:t>(</m:t>
          </m:r>
          <m:acc>
            <m:accPr>
              <m:chr m:val="‾"/>
            </m:accPr>
            <m:e>
              <m:r>
                <m:t>u</m:t>
              </m:r>
            </m:e>
          </m:acc>
          <m:r>
            <m:rPr>
              <m:sty m:val="p"/>
            </m:rPr>
            <m:t>−</m:t>
          </m:r>
          <m:r>
            <m:t>u</m:t>
          </m:r>
          <m:r>
            <m:rPr>
              <m:sty m:val="p"/>
            </m:rPr>
            <m:t>,</m:t>
          </m:r>
          <m:acc>
            <m:accPr>
              <m:chr m:val="‾"/>
            </m:accPr>
            <m:e>
              <m:r>
                <m:t>u</m:t>
              </m:r>
            </m:e>
          </m:acc>
          <m:r>
            <m:rPr>
              <m:sty m:val="p"/>
            </m:rPr>
            <m:t>−</m:t>
          </m:r>
          <m:r>
            <m:t>u</m:t>
          </m:r>
          <m:r>
            <m:rPr>
              <m:sty m:val="p"/>
            </m:rPr>
            <m:t>)</m:t>
          </m:r>
          <m:r>
            <m:rPr>
              <m:sty m:val="p"/>
            </m:rPr>
            <m:t>+</m:t>
          </m:r>
          <m:sSup>
            <m:e>
              <m:acc>
                <m:accPr>
                  <m:chr m:val="‾"/>
                </m:accPr>
                <m:e>
                  <m:r>
                    <m:t>U</m:t>
                  </m:r>
                </m:e>
              </m:acc>
            </m:e>
            <m:sup>
              <m:r>
                <m:t>T</m:t>
              </m:r>
            </m:sup>
          </m:sSup>
          <m:r>
            <m:t>ρ</m:t>
          </m:r>
          <m:r>
            <m:rPr>
              <m:sty m:val="p"/>
            </m:rPr>
            <m:t>,</m:t>
          </m:r>
          <m:r>
            <m:t>  </m:t>
          </m:r>
          <m:r>
            <m:rPr>
              <m:sty m:val="p"/>
            </m:rPr>
            <m:t>(</m:t>
          </m:r>
          <m:r>
            <m:t>16</m:t>
          </m:r>
          <m:r>
            <m:rPr>
              <m:sty m:val="p"/>
            </m:rPr>
            <m:t>)</m:t>
          </m:r>
        </m:oMath>
      </m:oMathPara>
    </w:p>
    <w:p>
      <w:pPr>
        <w:pStyle w:val="FirstParagraph"/>
      </w:pPr>
      <w:r>
        <w:t xml:space="preserve">and the signed residual work</w:t>
      </w:r>
      <w:r>
        <w:t xml:space="preserve"> </w:t>
      </w:r>
      <m:oMath>
        <m:sSup>
          <m:e>
            <m:acc>
              <m:accPr>
                <m:chr m:val="‾"/>
              </m:accPr>
              <m:e>
                <m:r>
                  <m:t>U</m:t>
                </m:r>
              </m:e>
            </m:acc>
          </m:e>
          <m:sup>
            <m:r>
              <m:t>T</m:t>
            </m:r>
          </m:sup>
        </m:sSup>
        <m:r>
          <m:t>ρ</m:t>
        </m:r>
      </m:oMath>
      <w:r>
        <w:t xml:space="preserve"> </w:t>
      </w:r>
      <w:r>
        <w:t xml:space="preserve">measures the effect of stopping the solve early (Appendix C.2).</w:t>
      </w:r>
    </w:p>
    <w:p>
      <w:pPr>
        <w:pStyle w:val="Heading3"/>
      </w:pPr>
      <w:r>
        <w:t xml:space="preserve">4.2. Sensitivities</w:t>
      </w:r>
    </w:p>
    <w:p>
      <w:pPr>
        <w:pStyle w:val="FirstParagraph"/>
      </w:pPr>
      <w:r>
        <w:t xml:space="preserve">Consider a differentiable design interval on which the active and retained DOFs, the assembly maps and the homogeneous supports are fixed and the load does not depend on the design (complete list in Appendix B.1). On such an interval, the exact compliance sensitivity is</w:t>
      </w:r>
      <w:r>
        <w:t xml:space="preserve"> </w:t>
      </w:r>
      <m:oMath>
        <m:sSub>
          <m:e>
            <m:r>
              <m:t>s</m:t>
            </m:r>
          </m:e>
          <m:sub>
            <m:r>
              <m:t>c</m:t>
            </m:r>
          </m:sub>
        </m:sSub>
        <m:r>
          <m:rPr>
            <m:sty m:val="p"/>
          </m:rPr>
          <m:t>=</m:t>
        </m:r>
        <m:r>
          <m:rPr>
            <m:sty m:val="p"/>
          </m:rPr>
          <m:t>−</m:t>
        </m:r>
        <m:sSup>
          <m:e>
            <m:r>
              <m:t>u</m:t>
            </m:r>
          </m:e>
          <m:sup>
            <m:r>
              <m:t>T</m:t>
            </m:r>
          </m:sup>
        </m:sSup>
        <m:sSub>
          <m:e>
            <m:r>
              <m:t>K</m:t>
            </m:r>
          </m:e>
          <m:sub>
            <m:r>
              <m:rPr>
                <m:sty m:val="p"/>
              </m:rPr>
              <m:t>,</m:t>
            </m:r>
            <m:r>
              <m:t>c</m:t>
            </m:r>
          </m:sub>
        </m:sSub>
        <m:r>
          <m:t>u</m:t>
        </m:r>
      </m:oMath>
      <w:r>
        <w:t xml:space="preserve">, where</w:t>
      </w:r>
      <w:r>
        <w:t xml:space="preserve"> </w:t>
      </w:r>
      <m:oMath>
        <m:sSub>
          <m:e>
            <m:r>
              <m:t>K</m:t>
            </m:r>
          </m:e>
          <m:sub>
            <m:r>
              <m:rPr>
                <m:sty m:val="p"/>
              </m:rPr>
              <m:t>,</m:t>
            </m:r>
            <m:r>
              <m:t>c</m:t>
            </m:r>
          </m:sub>
        </m:sSub>
        <m:r>
          <m:rPr>
            <m:sty m:val="p"/>
          </m:rPr>
          <m:t>=</m:t>
        </m:r>
        <m:r>
          <m:rPr>
            <m:sty m:val="p"/>
          </m:rPr>
          <m:t>∂</m:t>
        </m:r>
        <m:r>
          <m:t>K</m:t>
        </m:r>
        <m:r>
          <m:rPr>
            <m:sty m:val="p"/>
          </m:rPr>
          <m:t>/</m:t>
        </m:r>
        <m:r>
          <m:rPr>
            <m:sty m:val="p"/>
          </m:rPr>
          <m:t>∂</m:t>
        </m:r>
        <m:sSub>
          <m:e>
            <m:r>
              <m:t>τ</m:t>
            </m:r>
          </m:e>
          <m:sub>
            <m:r>
              <m:t>c</m:t>
            </m:r>
          </m:sub>
        </m:sSub>
      </m:oMath>
      <w:r>
        <w:t xml:space="preserve">, and for a parameter that affects several substructures their contributions are summed. The design derivative of the exact recovery</w:t>
      </w:r>
      <w:r>
        <w:t xml:space="preserve"> </w:t>
      </w:r>
      <m:oMath>
        <m:r>
          <m:rPr>
            <m:sty m:val="p"/>
          </m:rPr>
          <m:t>Ψ</m:t>
        </m:r>
      </m:oMath>
      <w:r>
        <w:t xml:space="preserve"> </w:t>
      </w:r>
      <w:r>
        <w:t xml:space="preserve">does not appear in</w:t>
      </w:r>
      <w:r>
        <w:t xml:space="preserve"> </w:t>
      </w:r>
      <m:oMath>
        <m:sSub>
          <m:e>
            <m:r>
              <m:t>s</m:t>
            </m:r>
          </m:e>
          <m:sub>
            <m:r>
              <m:t>c</m:t>
            </m:r>
          </m:sub>
        </m:sSub>
      </m:oMath>
      <w:r>
        <w:t xml:space="preserve">, because the exact field is in interior equilibrium</w:t>
      </w:r>
      <w:r>
        <w:t xml:space="preserve"> </w:t>
      </w:r>
      <w:hyperlink r:id="rId95">
        <w:r>
          <w:rPr>
            <w:rStyle w:val="Hyperlink"/>
          </w:rPr>
          <w:t xml:space="preserve">Giles &amp; Pierce (2000)</w:t>
        </w:r>
      </w:hyperlink>
      <w:r>
        <w:t xml:space="preserve">,</w:t>
      </w:r>
      <w:r>
        <w:t xml:space="preserve"> </w:t>
      </w:r>
      <w:hyperlink r:id="rId93">
        <w:r>
          <w:rPr>
            <w:rStyle w:val="Hyperlink"/>
          </w:rPr>
          <w:t xml:space="preserve">Haftka &amp; Gürdal (1992)</w:t>
        </w:r>
      </w:hyperlink>
      <w:r>
        <w:t xml:space="preserve">. The sensitivity computed from the recovered field,</w:t>
      </w:r>
      <w:r>
        <w:t xml:space="preserve"> </w:t>
      </w:r>
      <m:oMath>
        <m:sSub>
          <m:e>
            <m:acc>
              <m:accPr>
                <m:chr m:val="̃"/>
              </m:accPr>
              <m:e>
                <m:r>
                  <m:t>s</m:t>
                </m:r>
              </m:e>
            </m:acc>
          </m:e>
          <m:sub>
            <m:r>
              <m:t>c</m:t>
            </m:r>
          </m:sub>
        </m:sSub>
        <m:r>
          <m:rPr>
            <m:sty m:val="p"/>
          </m:rPr>
          <m:t>=</m:t>
        </m:r>
        <m:r>
          <m:rPr>
            <m:sty m:val="p"/>
          </m:rPr>
          <m:t>−</m:t>
        </m:r>
        <m:sSup>
          <m:e>
            <m:acc>
              <m:accPr>
                <m:chr m:val="̂"/>
              </m:accPr>
              <m:e>
                <m:r>
                  <m:t>u</m:t>
                </m:r>
              </m:e>
            </m:acc>
          </m:e>
          <m:sup>
            <m:r>
              <m:t>T</m:t>
            </m:r>
          </m:sup>
        </m:sSup>
        <m:sSub>
          <m:e>
            <m:r>
              <m:t>K</m:t>
            </m:r>
          </m:e>
          <m:sub>
            <m:r>
              <m:rPr>
                <m:sty m:val="p"/>
              </m:rPr>
              <m:t>,</m:t>
            </m:r>
            <m:r>
              <m:t>c</m:t>
            </m:r>
          </m:sub>
        </m:sSub>
        <m:acc>
          <m:accPr>
            <m:chr m:val="̂"/>
          </m:accPr>
          <m:e>
            <m:r>
              <m:t>u</m:t>
            </m:r>
          </m:e>
        </m:acc>
      </m:oMath>
      <w:r>
        <w:t xml:space="preserve">, uses the same stiffness derivative and ignores the dependence of the recovery operator</w:t>
      </w:r>
      <w:r>
        <w:t xml:space="preserve"> </w:t>
      </w:r>
      <m:oMath>
        <m:acc>
          <m:accPr>
            <m:chr m:val="̂"/>
          </m:accPr>
          <m:e>
            <m:r>
              <m:rPr>
                <m:sty m:val="p"/>
              </m:rPr>
              <m:t>Ψ</m:t>
            </m:r>
          </m:e>
        </m:acc>
      </m:oMath>
      <w:r>
        <w:t xml:space="preserve">, and hence of the network, on the design. Over the eight corners,</w:t>
      </w:r>
      <w:r>
        <w:t xml:space="preserve"> </w:t>
      </w:r>
      <m:oMath>
        <m:sSub>
          <m:e>
            <m:r>
              <m:t>s</m:t>
            </m:r>
          </m:e>
          <m:sub>
            <m:r>
              <m:t>c</m:t>
            </m:r>
          </m:sub>
        </m:sSub>
      </m:oMath>
      <w:r>
        <w:t xml:space="preserve"> </w:t>
      </w:r>
      <w:r>
        <w:t xml:space="preserve">and</w:t>
      </w:r>
      <w:r>
        <w:t xml:space="preserve"> </w:t>
      </w:r>
      <m:oMath>
        <m:sSub>
          <m:e>
            <m:acc>
              <m:accPr>
                <m:chr m:val="̃"/>
              </m:accPr>
              <m:e>
                <m:r>
                  <m:t>s</m:t>
                </m:r>
              </m:e>
            </m:acc>
          </m:e>
          <m:sub>
            <m:r>
              <m:t>c</m:t>
            </m:r>
          </m:sub>
        </m:sSub>
      </m:oMath>
      <w:r>
        <w:t xml:space="preserve"> </w:t>
      </w:r>
      <w:r>
        <w:t xml:space="preserve">form the vectors</w:t>
      </w:r>
      <w:r>
        <w:t xml:space="preserve"> </w:t>
      </w:r>
      <m:oMath>
        <m:r>
          <m:rPr>
            <m:sty m:val="b"/>
          </m:rPr>
          <m:t>s</m:t>
        </m:r>
      </m:oMath>
      <w:r>
        <w:t xml:space="preserve"> </w:t>
      </w:r>
      <w:r>
        <w:t xml:space="preserve">and</w:t>
      </w:r>
      <w:r>
        <w:t xml:space="preserve"> </w:t>
      </w:r>
      <m:oMath>
        <m:acc>
          <m:accPr>
            <m:chr m:val="̃"/>
          </m:accPr>
          <m:e>
            <m:r>
              <m:rPr>
                <m:sty m:val="b"/>
              </m:rPr>
              <m:t>s</m:t>
            </m:r>
          </m:e>
        </m:acc>
      </m:oMath>
      <w:r>
        <w:t xml:space="preserve">.</w:t>
      </w:r>
    </w:p>
    <w:p>
      <w:pPr>
        <w:pStyle w:val="BodyText"/>
      </w:pPr>
      <w:r>
        <w:rPr>
          <w:b/>
          <w:bCs/>
        </w:rPr>
        <w:t xml:space="preserve">Proposition 4 (sensitivity error).</w:t>
      </w:r>
      <w:r>
        <w:t xml:space="preserve"> </w:t>
      </w:r>
      <w:r>
        <w:t xml:space="preserve">On the design interval above, if the linear recovery operator</w:t>
      </w:r>
      <w:r>
        <w:t xml:space="preserve"> </w:t>
      </w:r>
      <m:oMath>
        <m:acc>
          <m:accPr>
            <m:chr m:val="̂"/>
          </m:accPr>
          <m:e>
            <m:r>
              <m:rPr>
                <m:sty m:val="p"/>
              </m:rPr>
              <m:t>Ψ</m:t>
            </m:r>
          </m:e>
        </m:acc>
      </m:oMath>
      <w:r>
        <w:t xml:space="preserve"> </w:t>
      </w:r>
      <w:r>
        <w:t xml:space="preserve">satisfies</w:t>
      </w:r>
      <w:r>
        <w:t xml:space="preserve"> </w:t>
      </w:r>
      <m:oMath>
        <m:sSub>
          <m:e>
            <m:r>
              <m:t>J</m:t>
            </m:r>
          </m:e>
          <m:sub>
            <m:r>
              <m:t>P</m:t>
            </m:r>
          </m:sub>
        </m:sSub>
        <m:acc>
          <m:accPr>
            <m:chr m:val="̂"/>
          </m:accPr>
          <m:e>
            <m:r>
              <m:rPr>
                <m:sty m:val="p"/>
              </m:rPr>
              <m:t>Ψ</m:t>
            </m:r>
          </m:e>
        </m:acc>
        <m:r>
          <m:rPr>
            <m:sty m:val="p"/>
          </m:rPr>
          <m:t>=</m:t>
        </m:r>
        <m:sSub>
          <m:e>
            <m:r>
              <m:t>I</m:t>
            </m:r>
          </m:e>
          <m:sub>
            <m:r>
              <m:t>p</m:t>
            </m:r>
          </m:sub>
        </m:sSub>
      </m:oMath>
      <w:r>
        <w:t xml:space="preserve"> </w:t>
      </w:r>
      <w:r>
        <w:t xml:space="preserve">and</w:t>
      </w:r>
      <w:r>
        <w:t xml:space="preserve"> </w:t>
      </w:r>
      <m:oMath>
        <m:acc>
          <m:accPr>
            <m:chr m:val="̂"/>
          </m:accPr>
          <m:e>
            <m:r>
              <m:rPr>
                <m:sty m:val="p"/>
              </m:rPr>
              <m:t>Ψ</m:t>
            </m:r>
          </m:e>
        </m:acc>
        <m:sSub>
          <m:e>
            <m:r>
              <m:t>R</m:t>
            </m:r>
          </m:e>
          <m:sub>
            <m:r>
              <m:t>P</m:t>
            </m:r>
          </m:sub>
        </m:sSub>
        <m:r>
          <m:rPr>
            <m:sty m:val="p"/>
          </m:rPr>
          <m:t>=</m:t>
        </m:r>
        <m:r>
          <m:t>R</m:t>
        </m:r>
      </m:oMath>
      <w:r>
        <w:t xml:space="preserve"> </w:t>
      </w:r>
      <w:r>
        <w:t xml:space="preserve">and both sensitivities are evaluated at the same retained displacements, then:</w:t>
      </w:r>
    </w:p>
    <w:p>
      <w:pPr>
        <w:pStyle w:val="Compact"/>
        <w:numPr>
          <w:ilvl w:val="0"/>
          <w:numId w:val="1003"/>
        </w:numPr>
      </w:pPr>
      <w:r>
        <w:t xml:space="preserve">the sensitivity</w:t>
      </w:r>
      <w:r>
        <w:t xml:space="preserve"> </w:t>
      </w:r>
      <m:oMath>
        <m:sSub>
          <m:e>
            <m:acc>
              <m:accPr>
                <m:chr m:val="̃"/>
              </m:accPr>
              <m:e>
                <m:r>
                  <m:t>s</m:t>
                </m:r>
              </m:e>
            </m:acc>
          </m:e>
          <m:sub>
            <m:r>
              <m:t>c</m:t>
            </m:r>
          </m:sub>
        </m:sSub>
      </m:oMath>
      <w:r>
        <w:t xml:space="preserve"> </w:t>
      </w:r>
      <w:r>
        <w:t xml:space="preserve">differs from the exact sensitivity by a term linear and a term quadratic in the interior displacement error,</w:t>
      </w:r>
    </w:p>
    <w:p>
      <w:pPr>
        <w:pStyle w:val="FirstParagraph"/>
      </w:pPr>
      <m:oMathPara>
        <m:oMathParaPr>
          <m:jc m:val="center"/>
        </m:oMathParaPr>
        <m:oMath>
          <m:borderBox>
            <m:e>
              <m:sSub>
                <m:e>
                  <m:acc>
                    <m:accPr>
                      <m:chr m:val="̃"/>
                    </m:accPr>
                    <m:e>
                      <m:r>
                        <m:t>s</m:t>
                      </m:r>
                    </m:e>
                  </m:acc>
                </m:e>
                <m:sub>
                  <m:r>
                    <m:t>c</m:t>
                  </m:r>
                </m:sub>
              </m:sSub>
              <m:r>
                <m:rPr>
                  <m:sty m:val="p"/>
                </m:rPr>
                <m:t>−</m:t>
              </m:r>
              <m:sSub>
                <m:e>
                  <m:r>
                    <m:t>s</m:t>
                  </m:r>
                </m:e>
                <m:sub>
                  <m:r>
                    <m:t>c</m:t>
                  </m:r>
                </m:sub>
              </m:sSub>
              <m:r>
                <m:rPr>
                  <m:sty m:val="p"/>
                </m:rPr>
                <m:t>=</m:t>
              </m:r>
              <m:r>
                <m:rPr>
                  <m:sty m:val="p"/>
                </m:rPr>
                <m:t>−</m:t>
              </m:r>
              <m:r>
                <m:t>2</m:t>
              </m:r>
              <m:sSup>
                <m:e>
                  <m:r>
                    <m:t>d</m:t>
                  </m:r>
                </m:e>
                <m:sup>
                  <m:r>
                    <m:t>T</m:t>
                  </m:r>
                </m:sup>
              </m:sSup>
              <m:sSub>
                <m:e>
                  <m:r>
                    <m:t>K</m:t>
                  </m:r>
                </m:e>
                <m:sub>
                  <m:r>
                    <m:rPr>
                      <m:sty m:val="p"/>
                    </m:rPr>
                    <m:t>,</m:t>
                  </m:r>
                  <m:r>
                    <m:t>c</m:t>
                  </m:r>
                </m:sub>
              </m:sSub>
              <m:r>
                <m:t>u</m:t>
              </m:r>
              <m:r>
                <m:rPr>
                  <m:sty m:val="p"/>
                </m:rPr>
                <m:t>−</m:t>
              </m:r>
              <m:sSup>
                <m:e>
                  <m:r>
                    <m:t>d</m:t>
                  </m:r>
                </m:e>
                <m:sup>
                  <m:r>
                    <m:t>T</m:t>
                  </m:r>
                </m:sup>
              </m:sSup>
              <m:sSub>
                <m:e>
                  <m:r>
                    <m:t>K</m:t>
                  </m:r>
                </m:e>
                <m:sub>
                  <m:r>
                    <m:rPr>
                      <m:sty m:val="p"/>
                    </m:rPr>
                    <m:t>,</m:t>
                  </m:r>
                  <m:r>
                    <m:t>c</m:t>
                  </m:r>
                </m:sub>
              </m:sSub>
              <m:r>
                <m:t>d</m:t>
              </m:r>
              <m:r>
                <m:rPr>
                  <m:sty m:val="p"/>
                </m:rPr>
                <m:t>,</m:t>
              </m:r>
              <m:r>
                <m:t>  </m:t>
              </m:r>
              <m:r>
                <m:t>u</m:t>
              </m:r>
              <m:r>
                <m:rPr>
                  <m:sty m:val="p"/>
                </m:rPr>
                <m:t>=</m:t>
              </m:r>
              <m:r>
                <m:rPr>
                  <m:sty m:val="p"/>
                </m:rPr>
                <m:t>Ψ</m:t>
              </m:r>
              <m:r>
                <m:t>q</m:t>
              </m:r>
              <m:r>
                <m:rPr>
                  <m:sty m:val="p"/>
                </m:rPr>
                <m:t>,</m:t>
              </m:r>
              <m:r>
                <m:t> </m:t>
              </m:r>
              <m:r>
                <m:t>d</m:t>
              </m:r>
              <m:r>
                <m:rPr>
                  <m:sty m:val="p"/>
                </m:rPr>
                <m:t>=</m:t>
              </m:r>
              <m:acc>
                <m:accPr>
                  <m:chr m:val="̂"/>
                </m:accPr>
                <m:e>
                  <m:r>
                    <m:rPr>
                      <m:sty m:val="p"/>
                    </m:rPr>
                    <m:t>Ψ</m:t>
                  </m:r>
                </m:e>
              </m:acc>
              <m:r>
                <m:t>q</m:t>
              </m:r>
              <m:r>
                <m:rPr>
                  <m:sty m:val="p"/>
                </m:rPr>
                <m:t>−</m:t>
              </m:r>
              <m:r>
                <m:rPr>
                  <m:sty m:val="p"/>
                </m:rPr>
                <m:t>Ψ</m:t>
              </m:r>
              <m:r>
                <m:t>q</m:t>
              </m:r>
              <m:r>
                <m:rPr>
                  <m:sty m:val="p"/>
                </m:rPr>
                <m:t>;</m:t>
              </m:r>
            </m:e>
          </m:borderBox>
          <m:r>
            <m:t>  </m:t>
          </m:r>
          <m:r>
            <m:rPr>
              <m:sty m:val="p"/>
            </m:rPr>
            <m:t>(</m:t>
          </m:r>
          <m:r>
            <m:t>17</m:t>
          </m:r>
          <m:r>
            <m:rPr>
              <m:sty m:val="p"/>
            </m:rPr>
            <m:t>)</m:t>
          </m:r>
        </m:oMath>
      </m:oMathPara>
    </w:p>
    <w:p>
      <w:pPr>
        <w:pStyle w:val="Compact"/>
        <w:numPr>
          <w:ilvl w:val="0"/>
          <w:numId w:val="1004"/>
        </w:numPr>
      </w:pPr>
      <w:r>
        <w:t xml:space="preserve">with</w:t>
      </w:r>
      <w:r>
        <w:t xml:space="preserve"> </w:t>
      </w:r>
      <m:oMath>
        <m:r>
          <m:rPr>
            <m:scr m:val="script"/>
            <m:sty m:val="p"/>
          </m:rPr>
          <m:t>E</m:t>
        </m:r>
        <m:r>
          <m:rPr>
            <m:sty m:val="p"/>
          </m:rPr>
          <m:t>=</m:t>
        </m:r>
        <m:sSup>
          <m:e>
            <m:r>
              <m:t>d</m:t>
            </m:r>
          </m:e>
          <m:sup>
            <m:r>
              <m:t>T</m:t>
            </m:r>
          </m:sup>
        </m:sSup>
        <m:r>
          <m:t>K</m:t>
        </m:r>
        <m:r>
          <m:t>d</m:t>
        </m:r>
      </m:oMath>
      <w:r>
        <w:t xml:space="preserve"> </w:t>
      </w:r>
      <w:r>
        <w:t xml:space="preserve">the energy of the interior error,</w:t>
      </w:r>
      <w:r>
        <w:t xml:space="preserve"> </w:t>
      </w:r>
      <m:oMath>
        <m:r>
          <m:rPr>
            <m:sty m:val="p"/>
          </m:rPr>
          <m:t>∥</m:t>
        </m:r>
        <m:acc>
          <m:accPr>
            <m:chr m:val="̃"/>
          </m:accPr>
          <m:e>
            <m:r>
              <m:rPr>
                <m:sty m:val="b"/>
              </m:rPr>
              <m:t>s</m:t>
            </m:r>
          </m:e>
        </m:acc>
        <m:r>
          <m:rPr>
            <m:sty m:val="p"/>
          </m:rPr>
          <m:t>−</m:t>
        </m:r>
        <m:r>
          <m:rPr>
            <m:sty m:val="b"/>
          </m:rPr>
          <m:t>s</m:t>
        </m:r>
        <m:sSub>
          <m:e>
            <m:r>
              <m:rPr>
                <m:sty m:val="p"/>
              </m:rPr>
              <m:t>∥</m:t>
            </m:r>
          </m:e>
          <m:sub>
            <m:r>
              <m:t>2</m:t>
            </m:r>
          </m:sub>
        </m:sSub>
        <m:r>
          <m:rPr>
            <m:sty m:val="p"/>
          </m:rPr>
          <m:t>≤</m:t>
        </m:r>
        <m:r>
          <m:t>2</m:t>
        </m:r>
        <m:r>
          <m:t>L</m:t>
        </m:r>
        <m:rad>
          <m:radPr>
            <m:degHide m:val="on"/>
          </m:radPr>
          <m:deg/>
          <m:e>
            <m:r>
              <m:rPr>
                <m:scr m:val="script"/>
                <m:sty m:val="p"/>
              </m:rPr>
              <m:t>E</m:t>
            </m:r>
          </m:e>
        </m:rad>
        <m:r>
          <m:rPr>
            <m:sty m:val="p"/>
          </m:rPr>
          <m:t>+</m:t>
        </m:r>
        <m:r>
          <m:t>Q</m:t>
        </m:r>
        <m:r>
          <m:rPr>
            <m:scr m:val="script"/>
            <m:sty m:val="p"/>
          </m:rPr>
          <m:t>E</m:t>
        </m:r>
      </m:oMath>
      <w:r>
        <w:t xml:space="preserve">, where the constants</w:t>
      </w:r>
      <w:r>
        <w:t xml:space="preserve"> </w:t>
      </w:r>
      <m:oMath>
        <m:r>
          <m:t>L</m:t>
        </m:r>
      </m:oMath>
      <w:r>
        <w:t xml:space="preserve"> </w:t>
      </w:r>
      <w:r>
        <w:t xml:space="preserve">and</w:t>
      </w:r>
      <w:r>
        <w:t xml:space="preserve"> </w:t>
      </w:r>
      <m:oMath>
        <m:r>
          <m:t>Q</m:t>
        </m:r>
      </m:oMath>
      <w:r>
        <w:t xml:space="preserve"> </w:t>
      </w:r>
      <w:r>
        <w:t xml:space="preserve">of Eq. (H.4) depend on the cell, the test displacement and the stiffness derivatives. The energy error therefore controls the relative sensitivity error only at the order</w:t>
      </w:r>
      <w:r>
        <w:t xml:space="preserve"> </w:t>
      </w:r>
      <m:oMath>
        <m:rad>
          <m:radPr>
            <m:degHide m:val="on"/>
          </m:radPr>
          <m:deg/>
          <m:e>
            <m:r>
              <m:t>ε</m:t>
            </m:r>
          </m:e>
        </m:rad>
      </m:oMath>
      <w:r>
        <w:t xml:space="preserve"> </w:t>
      </w:r>
      <w:r>
        <w:t xml:space="preserve">(Appendix H.1).</w:t>
      </w:r>
    </w:p>
    <w:p>
      <w:pPr>
        <w:pStyle w:val="FirstParagraph"/>
      </w:pPr>
      <w:r>
        <w:t xml:space="preserve">Interior equilibrium gives</w:t>
      </w:r>
      <w:r>
        <w:t xml:space="preserve"> </w:t>
      </w:r>
      <m:oMath>
        <m:r>
          <m:rPr>
            <m:sty m:val="p"/>
          </m:rPr>
          <m:t>(</m:t>
        </m:r>
        <m:r>
          <m:t>K</m:t>
        </m:r>
        <m:r>
          <m:t>u</m:t>
        </m:r>
        <m:sSub>
          <m:e>
            <m:r>
              <m:rPr>
                <m:sty m:val="p"/>
              </m:rPr>
              <m:t>)</m:t>
            </m:r>
          </m:e>
          <m:sub>
            <m:r>
              <m:t>I</m:t>
            </m:r>
          </m:sub>
        </m:sSub>
        <m:r>
          <m:rPr>
            <m:sty m:val="p"/>
          </m:rPr>
          <m:t>=</m:t>
        </m:r>
        <m:r>
          <m:t>0</m:t>
        </m:r>
      </m:oMath>
      <w:r>
        <w:t xml:space="preserve">, but in general</w:t>
      </w:r>
      <w:r>
        <w:t xml:space="preserve"> </w:t>
      </w:r>
      <m:oMath>
        <m:r>
          <m:rPr>
            <m:sty m:val="p"/>
          </m:rPr>
          <m:t>(</m:t>
        </m:r>
        <m:sSub>
          <m:e>
            <m:r>
              <m:t>K</m:t>
            </m:r>
          </m:e>
          <m:sub>
            <m:r>
              <m:rPr>
                <m:sty m:val="p"/>
              </m:rPr>
              <m:t>,</m:t>
            </m:r>
            <m:r>
              <m:t>c</m:t>
            </m:r>
          </m:sub>
        </m:sSub>
        <m:r>
          <m:t>u</m:t>
        </m:r>
        <m:sSub>
          <m:e>
            <m:r>
              <m:rPr>
                <m:sty m:val="p"/>
              </m:rPr>
              <m:t>)</m:t>
            </m:r>
          </m:e>
          <m:sub>
            <m:r>
              <m:t>I</m:t>
            </m:r>
          </m:sub>
        </m:sSub>
        <m:r>
          <m:rPr>
            <m:sty m:val="p"/>
          </m:rPr>
          <m:t>≠</m:t>
        </m:r>
        <m:r>
          <m:t>0</m:t>
        </m:r>
      </m:oMath>
      <w:r>
        <w:t xml:space="preserve">, so the linear cross term remains and a decrease of the energy error need not decrease the sensitivity error monotonically. Thickening a corner enlarges the material domain, so that</w:t>
      </w:r>
      <w:r>
        <w:t xml:space="preserve"> </w:t>
      </w:r>
      <m:oMath>
        <m:sSub>
          <m:e>
            <m:r>
              <m:t>K</m:t>
            </m:r>
          </m:e>
          <m:sub>
            <m:r>
              <m:rPr>
                <m:sty m:val="p"/>
              </m:rPr>
              <m:t>,</m:t>
            </m:r>
            <m:r>
              <m:t>c</m:t>
            </m:r>
          </m:sub>
        </m:sSub>
        <m:r>
          <m:rPr>
            <m:sty m:val="p"/>
          </m:rPr>
          <m:t>≽</m:t>
        </m:r>
        <m:r>
          <m:t>0</m:t>
        </m:r>
      </m:oMath>
      <w:r>
        <w:t xml:space="preserve"> </w:t>
      </w:r>
      <w:r>
        <w:t xml:space="preserve">under exact integration (Eq. (H.7)); the quadratic term of Eq. (17) is then nonpositive, whereas the linear term can have either sign (Appendix H.2).</w:t>
      </w:r>
    </w:p>
    <w:p>
      <w:pPr>
        <w:pStyle w:val="BodyText"/>
      </w:pPr>
      <w:r>
        <w:t xml:space="preserve">The sensitivity</w:t>
      </w:r>
      <w:r>
        <w:t xml:space="preserve"> </w:t>
      </w:r>
      <m:oMath>
        <m:sSub>
          <m:e>
            <m:acc>
              <m:accPr>
                <m:chr m:val="̃"/>
              </m:accPr>
              <m:e>
                <m:r>
                  <m:t>s</m:t>
                </m:r>
              </m:e>
            </m:acc>
          </m:e>
          <m:sub>
            <m:r>
              <m:t>c</m:t>
            </m:r>
          </m:sub>
        </m:sSub>
      </m:oMath>
      <w:r>
        <w:t xml:space="preserve"> </w:t>
      </w:r>
      <w:r>
        <w:t xml:space="preserve">is not the derivative of the approximate compliance</w:t>
      </w:r>
      <w:r>
        <w:t xml:space="preserve"> </w:t>
      </w:r>
      <m:oMath>
        <m:acc>
          <m:accPr>
            <m:chr m:val="̂"/>
          </m:accPr>
          <m:e>
            <m:r>
              <m:t>C</m:t>
            </m:r>
          </m:e>
        </m:acc>
      </m:oMath>
      <w:r>
        <w:t xml:space="preserve">, because</w:t>
      </w:r>
      <w:r>
        <w:t xml:space="preserve"> </w:t>
      </w:r>
      <m:oMath>
        <m:acc>
          <m:accPr>
            <m:chr m:val="̂"/>
          </m:accPr>
          <m:e>
            <m:r>
              <m:t>C</m:t>
            </m:r>
          </m:e>
        </m:acc>
      </m:oMath>
      <w:r>
        <w:t xml:space="preserve"> </w:t>
      </w:r>
      <w:r>
        <w:t xml:space="preserve">also depends on the design through</w:t>
      </w:r>
      <w:r>
        <w:t xml:space="preserve"> </w:t>
      </w:r>
      <m:oMath>
        <m:acc>
          <m:accPr>
            <m:chr m:val="̂"/>
          </m:accPr>
          <m:e>
            <m:r>
              <m:rPr>
                <m:sty m:val="p"/>
              </m:rPr>
              <m:t>Ψ</m:t>
            </m:r>
          </m:e>
        </m:acc>
      </m:oMath>
      <w:r>
        <w:t xml:space="preserve">. For a parameter that affects one substructure, eliminating the design derivative of the retained solution through the equilibrium of the approximate assembled system gives</w:t>
      </w:r>
    </w:p>
    <w:p>
      <w:pPr>
        <w:pStyle w:val="BodyText"/>
      </w:pPr>
      <m:oMathPara>
        <m:oMathParaPr>
          <m:jc m:val="center"/>
        </m:oMathParaPr>
        <m:oMath>
          <m:sSub>
            <m:e>
              <m:acc>
                <m:accPr>
                  <m:chr m:val="̂"/>
                </m:accPr>
                <m:e>
                  <m:r>
                    <m:t>C</m:t>
                  </m:r>
                </m:e>
              </m:acc>
            </m:e>
            <m:sub>
              <m:r>
                <m:rPr>
                  <m:sty m:val="p"/>
                </m:rPr>
                <m:t>,</m:t>
              </m:r>
              <m:r>
                <m:t>c</m:t>
              </m:r>
            </m:sub>
          </m:sSub>
          <m:r>
            <m:rPr>
              <m:sty m:val="p"/>
            </m:rPr>
            <m:t>=</m:t>
          </m:r>
          <m:r>
            <m:rPr>
              <m:sty m:val="p"/>
            </m:rPr>
            <m:t>−</m:t>
          </m:r>
          <m:sSup>
            <m:e>
              <m:acc>
                <m:accPr>
                  <m:chr m:val="̂"/>
                </m:accPr>
                <m:e>
                  <m:r>
                    <m:t>u</m:t>
                  </m:r>
                </m:e>
              </m:acc>
            </m:e>
            <m:sup>
              <m:r>
                <m:t>T</m:t>
              </m:r>
            </m:sup>
          </m:sSup>
          <m:sSub>
            <m:e>
              <m:r>
                <m:t>K</m:t>
              </m:r>
            </m:e>
            <m:sub>
              <m:r>
                <m:rPr>
                  <m:sty m:val="p"/>
                </m:rPr>
                <m:t>,</m:t>
              </m:r>
              <m:r>
                <m:t>c</m:t>
              </m:r>
            </m:sub>
          </m:sSub>
          <m:acc>
            <m:accPr>
              <m:chr m:val="̂"/>
            </m:accPr>
            <m:e>
              <m:r>
                <m:t>u</m:t>
              </m:r>
            </m:e>
          </m:acc>
          <m:r>
            <m:rPr>
              <m:sty m:val="p"/>
            </m:rPr>
            <m:t>−</m:t>
          </m:r>
          <m:r>
            <m:t>2</m:t>
          </m:r>
          <m:sSup>
            <m:e>
              <m:acc>
                <m:accPr>
                  <m:chr m:val="̂"/>
                </m:accPr>
                <m:e>
                  <m:r>
                    <m:t>q</m:t>
                  </m:r>
                </m:e>
              </m:acc>
            </m:e>
            <m:sup>
              <m:r>
                <m:t>T</m:t>
              </m:r>
            </m:sup>
          </m:sSup>
          <m:sSubSup>
            <m:e>
              <m:acc>
                <m:accPr>
                  <m:chr m:val="̂"/>
                </m:accPr>
                <m:e>
                  <m:r>
                    <m:rPr>
                      <m:sty m:val="p"/>
                    </m:rPr>
                    <m:t>Ψ</m:t>
                  </m:r>
                </m:e>
              </m:acc>
            </m:e>
            <m:sub>
              <m:r>
                <m:rPr>
                  <m:sty m:val="p"/>
                </m:rPr>
                <m:t>,</m:t>
              </m:r>
              <m:r>
                <m:t>c</m:t>
              </m:r>
            </m:sub>
            <m:sup>
              <m:r>
                <m:t>T</m:t>
              </m:r>
            </m:sup>
          </m:sSubSup>
          <m:r>
            <m:t>K</m:t>
          </m:r>
          <m:acc>
            <m:accPr>
              <m:chr m:val="̂"/>
            </m:accPr>
            <m:e>
              <m:r>
                <m:t>u</m:t>
              </m:r>
            </m:e>
          </m:acc>
          <m:r>
            <m:rPr>
              <m:sty m:val="p"/>
            </m:rPr>
            <m:t>=</m:t>
          </m:r>
          <m:sSub>
            <m:e>
              <m:acc>
                <m:accPr>
                  <m:chr m:val="̃"/>
                </m:accPr>
                <m:e>
                  <m:r>
                    <m:t>s</m:t>
                  </m:r>
                </m:e>
              </m:acc>
            </m:e>
            <m:sub>
              <m:r>
                <m:t>c</m:t>
              </m:r>
            </m:sub>
          </m:sSub>
          <m:r>
            <m:rPr>
              <m:sty m:val="p"/>
            </m:rPr>
            <m:t>−</m:t>
          </m:r>
          <m:r>
            <m:t>2</m:t>
          </m:r>
          <m:r>
            <m:rPr>
              <m:sty m:val="p"/>
            </m:rPr>
            <m:t>(</m:t>
          </m:r>
          <m:sSub>
            <m:e>
              <m:acc>
                <m:accPr>
                  <m:chr m:val="̂"/>
                </m:accPr>
                <m:e>
                  <m:r>
                    <m:rPr>
                      <m:sty m:val="p"/>
                    </m:rPr>
                    <m:t>Ψ</m:t>
                  </m:r>
                </m:e>
              </m:acc>
            </m:e>
            <m:sub>
              <m:r>
                <m:t>I</m:t>
              </m:r>
              <m:r>
                <m:rPr>
                  <m:sty m:val="p"/>
                </m:rPr>
                <m:t>,</m:t>
              </m:r>
              <m:r>
                <m:t>c</m:t>
              </m:r>
            </m:sub>
          </m:sSub>
          <m:acc>
            <m:accPr>
              <m:chr m:val="̂"/>
            </m:accPr>
            <m:e>
              <m:r>
                <m:t>q</m:t>
              </m:r>
            </m:e>
          </m:acc>
          <m:sSup>
            <m:e>
              <m:r>
                <m:rPr>
                  <m:sty m:val="p"/>
                </m:rPr>
                <m:t>)</m:t>
              </m:r>
            </m:e>
            <m:sup>
              <m:r>
                <m:t>T</m:t>
              </m:r>
            </m:sup>
          </m:sSup>
          <m:sSub>
            <m:e>
              <m:r>
                <m:t>r</m:t>
              </m:r>
            </m:e>
            <m:sub>
              <m:r>
                <m:t>I</m:t>
              </m:r>
            </m:sub>
          </m:sSub>
          <m:r>
            <m:rPr>
              <m:sty m:val="p"/>
            </m:rPr>
            <m:t>,</m:t>
          </m:r>
          <m:r>
            <m:t>  </m:t>
          </m:r>
          <m:acc>
            <m:accPr>
              <m:chr m:val="̂"/>
            </m:accPr>
            <m:e>
              <m:r>
                <m:t>u</m:t>
              </m:r>
            </m:e>
          </m:acc>
          <m:r>
            <m:rPr>
              <m:sty m:val="p"/>
            </m:rPr>
            <m:t>=</m:t>
          </m:r>
          <m:acc>
            <m:accPr>
              <m:chr m:val="̂"/>
            </m:accPr>
            <m:e>
              <m:r>
                <m:rPr>
                  <m:sty m:val="p"/>
                </m:rPr>
                <m:t>Ψ</m:t>
              </m:r>
            </m:e>
          </m:acc>
          <m:acc>
            <m:accPr>
              <m:chr m:val="̂"/>
            </m:accPr>
            <m:e>
              <m:r>
                <m:t>q</m:t>
              </m:r>
            </m:e>
          </m:acc>
          <m:r>
            <m:rPr>
              <m:sty m:val="p"/>
            </m:rPr>
            <m:t>,</m:t>
          </m:r>
          <m:r>
            <m:t>  </m:t>
          </m:r>
          <m:r>
            <m:rPr>
              <m:sty m:val="p"/>
            </m:rPr>
            <m:t>(</m:t>
          </m:r>
          <m:r>
            <m:t>18</m:t>
          </m:r>
          <m:r>
            <m:rPr>
              <m:sty m:val="p"/>
            </m:rPr>
            <m:t>)</m:t>
          </m:r>
        </m:oMath>
      </m:oMathPara>
    </w:p>
    <w:p>
      <w:pPr>
        <w:pStyle w:val="FirstParagraph"/>
      </w:pPr>
      <w:r>
        <w:t xml:space="preserve">where</w:t>
      </w:r>
      <w:r>
        <w:t xml:space="preserve"> </w:t>
      </w:r>
      <m:oMath>
        <m:acc>
          <m:accPr>
            <m:chr m:val="̂"/>
          </m:accPr>
          <m:e>
            <m:r>
              <m:t>q</m:t>
            </m:r>
          </m:e>
        </m:acc>
      </m:oMath>
      <w:r>
        <w:t xml:space="preserve"> </w:t>
      </w:r>
      <w:r>
        <w:t xml:space="preserve">is the assembled retained solution obtained with</w:t>
      </w:r>
      <w:r>
        <w:t xml:space="preserve"> </w:t>
      </w:r>
      <m:oMath>
        <m:acc>
          <m:accPr>
            <m:chr m:val="̂"/>
          </m:accPr>
          <m:e>
            <m:r>
              <m:t>S</m:t>
            </m:r>
          </m:e>
        </m:acc>
      </m:oMath>
      <w:r>
        <w:t xml:space="preserve">,</w:t>
      </w:r>
      <w:r>
        <w:t xml:space="preserve"> </w:t>
      </w:r>
      <m:oMath>
        <m:sSub>
          <m:e>
            <m:r>
              <m:t>r</m:t>
            </m:r>
          </m:e>
          <m:sub>
            <m:r>
              <m:t>I</m:t>
            </m:r>
          </m:sub>
        </m:sSub>
        <m:r>
          <m:rPr>
            <m:sty m:val="p"/>
          </m:rPr>
          <m:t>=</m:t>
        </m:r>
        <m:r>
          <m:rPr>
            <m:sty m:val="p"/>
          </m:rPr>
          <m:t>(</m:t>
        </m:r>
        <m:r>
          <m:t>K</m:t>
        </m:r>
        <m:acc>
          <m:accPr>
            <m:chr m:val="̂"/>
          </m:accPr>
          <m:e>
            <m:r>
              <m:rPr>
                <m:sty m:val="p"/>
              </m:rPr>
              <m:t>Ψ</m:t>
            </m:r>
          </m:e>
        </m:acc>
        <m:acc>
          <m:accPr>
            <m:chr m:val="̂"/>
          </m:accPr>
          <m:e>
            <m:r>
              <m:t>q</m:t>
            </m:r>
          </m:e>
        </m:acc>
        <m:sSub>
          <m:e>
            <m:r>
              <m:rPr>
                <m:sty m:val="p"/>
              </m:rPr>
              <m:t>)</m:t>
            </m:r>
          </m:e>
          <m:sub>
            <m:r>
              <m:t>I</m:t>
            </m:r>
          </m:sub>
        </m:sSub>
      </m:oMath>
      <w:r>
        <w:t xml:space="preserve"> </w:t>
      </w:r>
      <w:r>
        <w:t xml:space="preserve">and</w:t>
      </w:r>
      <w:r>
        <w:t xml:space="preserve"> </w:t>
      </w:r>
      <m:oMath>
        <m:sSub>
          <m:e>
            <m:acc>
              <m:accPr>
                <m:chr m:val="̂"/>
              </m:accPr>
              <m:e>
                <m:r>
                  <m:rPr>
                    <m:sty m:val="p"/>
                  </m:rPr>
                  <m:t>Ψ</m:t>
                </m:r>
              </m:e>
            </m:acc>
          </m:e>
          <m:sub>
            <m:r>
              <m:t>I</m:t>
            </m:r>
            <m:r>
              <m:rPr>
                <m:sty m:val="p"/>
              </m:rPr>
              <m:t>,</m:t>
            </m:r>
            <m:r>
              <m:t>c</m:t>
            </m:r>
          </m:sub>
        </m:sSub>
        <m:r>
          <m:rPr>
            <m:sty m:val="p"/>
          </m:rPr>
          <m:t>=</m:t>
        </m:r>
        <m:sSub>
          <m:e>
            <m:r>
              <m:t>J</m:t>
            </m:r>
          </m:e>
          <m:sub>
            <m:r>
              <m:t>I</m:t>
            </m:r>
          </m:sub>
        </m:sSub>
        <m:r>
          <m:rPr>
            <m:sty m:val="p"/>
          </m:rPr>
          <m:t>∂</m:t>
        </m:r>
        <m:acc>
          <m:accPr>
            <m:chr m:val="̂"/>
          </m:accPr>
          <m:e>
            <m:r>
              <m:rPr>
                <m:sty m:val="p"/>
              </m:rPr>
              <m:t>Ψ</m:t>
            </m:r>
          </m:e>
        </m:acc>
        <m:r>
          <m:rPr>
            <m:sty m:val="p"/>
          </m:rPr>
          <m:t>/</m:t>
        </m:r>
        <m:r>
          <m:rPr>
            <m:sty m:val="p"/>
          </m:rPr>
          <m:t>∂</m:t>
        </m:r>
        <m:sSub>
          <m:e>
            <m:r>
              <m:t>τ</m:t>
            </m:r>
          </m:e>
          <m:sub>
            <m:r>
              <m:t>c</m:t>
            </m:r>
          </m:sub>
        </m:sSub>
      </m:oMath>
      <w:r>
        <w:t xml:space="preserve">. The second term vanishes when the recovered field is in interior equilibrium, but energy accuracy alone does not control it. The linear terms in the error bounds of</w:t>
      </w:r>
      <w:r>
        <w:t xml:space="preserve"> </w:t>
      </w:r>
      <m:oMath>
        <m:sSub>
          <m:e>
            <m:acc>
              <m:accPr>
                <m:chr m:val="̃"/>
              </m:accPr>
              <m:e>
                <m:r>
                  <m:t>s</m:t>
                </m:r>
              </m:e>
            </m:acc>
          </m:e>
          <m:sub>
            <m:r>
              <m:t>c</m:t>
            </m:r>
          </m:sub>
        </m:sSub>
      </m:oMath>
      <w:r>
        <w:t xml:space="preserve"> </w:t>
      </w:r>
      <w:r>
        <w:t xml:space="preserve">and Eq. (18) contain</w:t>
      </w:r>
      <w:r>
        <w:t xml:space="preserve"> </w:t>
      </w:r>
      <m:oMath>
        <m:r>
          <m:rPr>
            <m:sty m:val="p"/>
          </m:rPr>
          <m:t>∥</m:t>
        </m:r>
        <m:sSub>
          <m:e>
            <m:r>
              <m:rPr>
                <m:sty m:val="p"/>
              </m:rPr>
              <m:t>Ψ</m:t>
            </m:r>
          </m:e>
          <m:sub>
            <m:r>
              <m:t>I</m:t>
            </m:r>
            <m:r>
              <m:rPr>
                <m:sty m:val="p"/>
              </m:rPr>
              <m:t>,</m:t>
            </m:r>
            <m:r>
              <m:t>c</m:t>
            </m:r>
          </m:sub>
        </m:sSub>
        <m:r>
          <m:t>q</m:t>
        </m:r>
        <m:sSub>
          <m:e>
            <m:r>
              <m:rPr>
                <m:sty m:val="p"/>
              </m:rPr>
              <m:t>∥</m:t>
            </m:r>
          </m:e>
          <m:sub>
            <m:r>
              <m:t>A</m:t>
            </m:r>
          </m:sub>
        </m:sSub>
      </m:oMath>
      <w:r>
        <w:t xml:space="preserve"> </w:t>
      </w:r>
      <w:r>
        <w:t xml:space="preserve">and</w:t>
      </w:r>
      <w:r>
        <w:t xml:space="preserve"> </w:t>
      </w:r>
      <m:oMath>
        <m:r>
          <m:rPr>
            <m:sty m:val="p"/>
          </m:rPr>
          <m:t>∥</m:t>
        </m:r>
        <m:sSub>
          <m:e>
            <m:r>
              <m:t>H</m:t>
            </m:r>
          </m:e>
          <m:sub>
            <m:r>
              <m:rPr>
                <m:sty m:val="p"/>
              </m:rPr>
              <m:t>,</m:t>
            </m:r>
            <m:r>
              <m:t>c</m:t>
            </m:r>
          </m:sub>
        </m:sSub>
        <m:r>
          <m:t>q</m:t>
        </m:r>
        <m:sSub>
          <m:e>
            <m:r>
              <m:rPr>
                <m:sty m:val="p"/>
              </m:rPr>
              <m:t>∥</m:t>
            </m:r>
          </m:e>
          <m:sub>
            <m:r>
              <m:t>A</m:t>
            </m:r>
          </m:sub>
        </m:sSub>
      </m:oMath>
      <w:r>
        <w:t xml:space="preserve">, respectively (Eq. (H.6)), where</w:t>
      </w:r>
      <w:r>
        <w:t xml:space="preserve"> </w:t>
      </w:r>
      <m:oMath>
        <m:sSub>
          <m:e>
            <m:r>
              <m:rPr>
                <m:sty m:val="p"/>
              </m:rPr>
              <m:t>Ψ</m:t>
            </m:r>
          </m:e>
          <m:sub>
            <m:r>
              <m:t>I</m:t>
            </m:r>
            <m:r>
              <m:rPr>
                <m:sty m:val="p"/>
              </m:rPr>
              <m:t>,</m:t>
            </m:r>
            <m:r>
              <m:t>c</m:t>
            </m:r>
          </m:sub>
        </m:sSub>
        <m:r>
          <m:rPr>
            <m:sty m:val="p"/>
          </m:rPr>
          <m:t>=</m:t>
        </m:r>
        <m:sSub>
          <m:e>
            <m:r>
              <m:t>J</m:t>
            </m:r>
          </m:e>
          <m:sub>
            <m:r>
              <m:t>I</m:t>
            </m:r>
          </m:sub>
        </m:sSub>
        <m:sSub>
          <m:e>
            <m:r>
              <m:rPr>
                <m:sty m:val="p"/>
              </m:rPr>
              <m:t>Ψ</m:t>
            </m:r>
          </m:e>
          <m:sub>
            <m:r>
              <m:rPr>
                <m:sty m:val="p"/>
              </m:rPr>
              <m:t>,</m:t>
            </m:r>
            <m:r>
              <m:t>c</m:t>
            </m:r>
          </m:sub>
        </m:sSub>
      </m:oMath>
      <w:r>
        <w:t xml:space="preserve"> </w:t>
      </w:r>
      <w:r>
        <w:t xml:space="preserve">and</w:t>
      </w:r>
      <w:r>
        <w:t xml:space="preserve"> </w:t>
      </w:r>
      <m:oMath>
        <m:sSub>
          <m:e>
            <m:r>
              <m:t>H</m:t>
            </m:r>
          </m:e>
          <m:sub>
            <m:r>
              <m:rPr>
                <m:sty m:val="p"/>
              </m:rPr>
              <m:t>,</m:t>
            </m:r>
            <m:r>
              <m:t>c</m:t>
            </m:r>
          </m:sub>
        </m:sSub>
      </m:oMath>
      <w:r>
        <w:t xml:space="preserve"> </w:t>
      </w:r>
      <w:r>
        <w:t xml:space="preserve">are the design derivatives of the exact interior recovery and of the interior error of</w:t>
      </w:r>
      <w:r>
        <w:t xml:space="preserve"> </w:t>
      </w:r>
      <m:oMath>
        <m:acc>
          <m:accPr>
            <m:chr m:val="̂"/>
          </m:accPr>
          <m:e>
            <m:r>
              <m:rPr>
                <m:sty m:val="p"/>
              </m:rPr>
              <m:t>Ψ</m:t>
            </m:r>
          </m:e>
        </m:acc>
      </m:oMath>
      <w:r>
        <w:t xml:space="preserve"> </w:t>
      </w:r>
      <w:r>
        <w:t xml:space="preserve">(Appendix H.2). The design problem of Section 2.4 targets the reference compliance; all sensitivities reported and used in the optimisations of this paper are the estimates</w:t>
      </w:r>
      <w:r>
        <w:t xml:space="preserve"> </w:t>
      </w:r>
      <m:oMath>
        <m:sSub>
          <m:e>
            <m:acc>
              <m:accPr>
                <m:chr m:val="̃"/>
              </m:accPr>
              <m:e>
                <m:r>
                  <m:t>s</m:t>
                </m:r>
              </m:e>
            </m:acc>
          </m:e>
          <m:sub>
            <m:r>
              <m:t>c</m:t>
            </m:r>
          </m:sub>
        </m:sSub>
        <m:r>
          <m:rPr>
            <m:sty m:val="p"/>
          </m:rPr>
          <m:t>=</m:t>
        </m:r>
        <m:r>
          <m:rPr>
            <m:sty m:val="p"/>
          </m:rPr>
          <m:t>−</m:t>
        </m:r>
        <m:sSup>
          <m:e>
            <m:acc>
              <m:accPr>
                <m:chr m:val="̂"/>
              </m:accPr>
              <m:e>
                <m:r>
                  <m:t>u</m:t>
                </m:r>
              </m:e>
            </m:acc>
          </m:e>
          <m:sup>
            <m:r>
              <m:t>T</m:t>
            </m:r>
          </m:sup>
        </m:sSup>
        <m:sSub>
          <m:e>
            <m:r>
              <m:t>K</m:t>
            </m:r>
          </m:e>
          <m:sub>
            <m:r>
              <m:rPr>
                <m:sty m:val="p"/>
              </m:rPr>
              <m:t>,</m:t>
            </m:r>
            <m:r>
              <m:t>c</m:t>
            </m:r>
          </m:sub>
        </m:sSub>
        <m:acc>
          <m:accPr>
            <m:chr m:val="̂"/>
          </m:accPr>
          <m:e>
            <m:r>
              <m:t>u</m:t>
            </m:r>
          </m:e>
        </m:acc>
      </m:oMath>
      <w:r>
        <w:t xml:space="preserve"> </w:t>
      </w:r>
      <w:r>
        <w:t xml:space="preserve">of its sensitivity, which ignore the design dependence of the network. The derivatives in this section hold on intervals on which the discrete choices of Appendix B.1 are fixed. Across a switch of the discrete model the reference compliance itself can jump, but since</w:t>
      </w:r>
      <w:r>
        <w:t xml:space="preserve"> </w:t>
      </w:r>
      <m:oMath>
        <m:r>
          <m:t>0</m:t>
        </m:r>
        <m:r>
          <m:rPr>
            <m:sty m:val="p"/>
          </m:rPr>
          <m:t>≤</m:t>
        </m:r>
        <m:r>
          <m:t>C</m:t>
        </m:r>
        <m:r>
          <m:rPr>
            <m:sty m:val="p"/>
          </m:rPr>
          <m:t>−</m:t>
        </m:r>
        <m:acc>
          <m:accPr>
            <m:chr m:val="̂"/>
          </m:accPr>
          <m:e>
            <m:r>
              <m:t>C</m:t>
            </m:r>
          </m:e>
        </m:acc>
        <m:r>
          <m:rPr>
            <m:sty m:val="p"/>
          </m:rPr>
          <m:t>≤</m:t>
        </m:r>
        <m:r>
          <m:t>β</m:t>
        </m:r>
        <m:r>
          <m:t>C</m:t>
        </m:r>
      </m:oMath>
      <w:r>
        <w:t xml:space="preserve"> </w:t>
      </w:r>
      <w:r>
        <w:t xml:space="preserve">holds at every design by Eq. (15), any jump that the approximate compliance adds is bounded by its own error level (Supplementary Note S4.3). Appendix H specifies the numerical stiffness derivatives.</w:t>
      </w:r>
    </w:p>
    <w:p>
      <w:pPr>
        <w:pStyle w:val="BodyText"/>
      </w:pPr>
      <w:r>
        <w:t xml:space="preserve">These relations imply that a condensed stiffness based on network-predicted interior displacements must be checked separately for the compliance and for the sensitivities. By Proposition 3, the relative compliance error is bounded by the energy errors of the cells at the exact assembled retained displacements, weighted by their energy fractions. By Proposition 4, the energy error of a cell controls its relative sensitivity error only at the order</w:t>
      </w:r>
      <w:r>
        <w:t xml:space="preserve"> </w:t>
      </w:r>
      <m:oMath>
        <m:rad>
          <m:radPr>
            <m:degHide m:val="on"/>
          </m:radPr>
          <m:deg/>
          <m:e>
            <m:r>
              <m:t>ε</m:t>
            </m:r>
          </m:e>
        </m:rad>
      </m:oMath>
      <w:r>
        <w:t xml:space="preserve">. Sections 5.6, 5.8 and 5.10 check both quantities in two-cell assemblies, eight-cell lattices and thickness designs, respectively.</w:t>
      </w:r>
    </w:p>
    <w:p>
      <w:pPr>
        <w:pStyle w:val="Heading2"/>
      </w:pPr>
      <w:r>
        <w:t xml:space="preserve">5. Numerical examples</w:t>
      </w:r>
    </w:p>
    <w:p>
      <w:pPr>
        <w:pStyle w:val="FirstParagraph"/>
      </w:pPr>
      <w:r>
        <w:t xml:space="preserve">The numerical examples cover single cells, assemblies of cells and thickness design; Sections 5.1 and 5.2 give the settings and verify the reference model. On single cells (Sections 5.3–5.5), the mean energy error of NICE over the 80 validation geometries under traction loads is 0.074%. Applying the correction to the base network without retraining lowers the mean energy error under traction loads from 6.89% to 0.0965%, and under the same correction a graph-harmonic initial field without trainable parameters leaves 5.4 to 265 times the error of NICE. In assemblies (Sections 5.6–5.8), the compliance error follows the relation of Proposition 3, in which the energy error of each cell is weighted by its energy fraction, whereas the local sensitivity has to be checked separately. Two eight-cell lattices have compliance errors below 0.015% and gradient errors within 0.09% under face loads. In design, an analysis of an eight-cell lattice with sensitivities is about ten times faster than a direct solution of the whole lattice (Section 5.9). For the optimised designs, the compliance and the gradient computed with NICE agree with those of exact static condensation (Section 5.10). Table 3 summarises the accuracy of NICE against exact static condensation in all assembled examples.</w:t>
      </w:r>
    </w:p>
    <w:p>
      <w:pPr>
        <w:pStyle w:val="Heading3"/>
      </w:pPr>
      <w:r>
        <w:t xml:space="preserve">5.1. Geometries, variants and loads</w:t>
      </w:r>
    </w:p>
    <w:p>
      <w:pPr>
        <w:pStyle w:val="FirstParagraph"/>
      </w:pPr>
      <w:r>
        <w:t xml:space="preserve">The 80 validation geometries form four cut-severity groups of 20 cells each: uncut, lightly cut, moderately cut and heavily cut. Their thickness fields are uniform, affine or mixed trilinear, and their corner parameters range from 0.1762 to 0.6983 (Supplementary Table ST02). Each cell has at most one planar cut, whose normal is</w:t>
      </w:r>
      <w:r>
        <w:t xml:space="preserve"> </w:t>
      </w:r>
      <m:oMath>
        <m:r>
          <m:rPr>
            <m:sty m:val="p"/>
          </m:rPr>
          <m:t>(</m:t>
        </m:r>
        <m:r>
          <m:rPr>
            <m:sty m:val="p"/>
          </m:rPr>
          <m:t>cos</m:t>
        </m:r>
        <m:r>
          <m:t>ϑ</m:t>
        </m:r>
        <m:r>
          <m:rPr>
            <m:sty m:val="p"/>
          </m:rPr>
          <m:t>,</m:t>
        </m:r>
        <m:r>
          <m:rPr>
            <m:sty m:val="p"/>
          </m:rPr>
          <m:t>sin</m:t>
        </m:r>
        <m:r>
          <m:t>ϑ</m:t>
        </m:r>
        <m:r>
          <m:rPr>
            <m:sty m:val="p"/>
          </m:rPr>
          <m:t>,</m:t>
        </m:r>
        <m:r>
          <m:t>0</m:t>
        </m:r>
        <m:r>
          <m:rPr>
            <m:sty m:val="p"/>
          </m:rPr>
          <m:t>)</m:t>
        </m:r>
      </m:oMath>
      <w:r>
        <w:t xml:space="preserve"> </w:t>
      </w:r>
      <w:r>
        <w:t xml:space="preserve">with</w:t>
      </w:r>
      <w:r>
        <w:t xml:space="preserve"> </w:t>
      </w:r>
      <m:oMath>
        <m:r>
          <m:t>0</m:t>
        </m:r>
        <m:r>
          <m:rPr>
            <m:sty m:val="p"/>
          </m:rPr>
          <m:t>&lt;</m:t>
        </m:r>
        <m:r>
          <m:t>ϑ</m:t>
        </m:r>
        <m:r>
          <m:rPr>
            <m:sty m:val="p"/>
          </m:rPr>
          <m:t>&lt;</m:t>
        </m:r>
        <m:r>
          <m:t>π</m:t>
        </m:r>
        <m:r>
          <m:rPr>
            <m:sty m:val="p"/>
          </m:rPr>
          <m:t>/</m:t>
        </m:r>
        <m:r>
          <m:t>4</m:t>
        </m:r>
      </m:oMath>
      <w:r>
        <w:t xml:space="preserve">; a heavy cut retains less than one third of the volume of the cell box, a moderate cut between one and two thirds, and a light cut more than two thirds. The cells used for detailed comparisons are U1, U2, L1, M1, M2 and H1–H3 (Supplementary Section R1), where U, L, M and H denote uncut, lightly, moderately and heavily cut cells; four of them are shown in Figure 4. Table 1 lists the discretisation and correction settings.</w:t>
      </w:r>
    </w:p>
    <w:p>
      <w:pPr>
        <w:pStyle w:val="BodyText"/>
      </w:pPr>
      <w:r>
        <w:drawing>
          <wp:inline>
            <wp:extent cx="5334000" cy="1815829"/>
            <wp:effectExtent b="0" l="0" r="0" t="0"/>
            <wp:docPr descr="Figure 4" title="" id="97" name="Picture"/>
            <a:graphic>
              <a:graphicData uri="http://schemas.openxmlformats.org/drawingml/2006/picture">
                <pic:pic>
                  <pic:nvPicPr>
                    <pic:cNvPr descr="figures/F08_geometry.png" id="98" name="Picture"/>
                    <pic:cNvPicPr>
                      <a:picLocks noChangeArrowheads="1" noChangeAspect="1"/>
                    </pic:cNvPicPr>
                  </pic:nvPicPr>
                  <pic:blipFill>
                    <a:blip r:embed="rId96"/>
                    <a:stretch>
                      <a:fillRect/>
                    </a:stretch>
                  </pic:blipFill>
                  <pic:spPr bwMode="auto">
                    <a:xfrm>
                      <a:off x="0" y="0"/>
                      <a:ext cx="5334000" cy="1815829"/>
                    </a:xfrm>
                    <a:prstGeom prst="rect">
                      <a:avLst/>
                    </a:prstGeom>
                    <a:noFill/>
                    <a:ln w="9525">
                      <a:noFill/>
                      <a:headEnd/>
                      <a:tailEnd/>
                    </a:ln>
                  </pic:spPr>
                </pic:pic>
              </a:graphicData>
            </a:graphic>
          </wp:inline>
        </w:drawing>
      </w:r>
    </w:p>
    <w:p>
      <w:pPr>
        <w:pStyle w:val="BodyText"/>
      </w:pPr>
      <w:r>
        <w:rPr>
          <w:b/>
          <w:bCs/>
        </w:rPr>
        <w:t xml:space="preserve">Figure 4. Representative validation geometries.</w:t>
      </w:r>
      <w:r>
        <w:t xml:space="preserve"> </w:t>
      </w:r>
      <w:r>
        <w:t xml:space="preserve">(a) Uncut cell U1; (b) moderately cut cell M1; (c,d) heavily cut cells H1 and H2, all viewed from the side of the cut. Light blue shows the material surface, dark blue and sand the material sections on the cell faces and on the cut plane, and translucent grey the part removed by the cut; the percentages give the fraction of the box volume that remains after the cut.</w:t>
      </w:r>
    </w:p>
    <w:p>
      <w:pPr>
        <w:pStyle w:val="BodyText"/>
      </w:pPr>
      <w:r>
        <w:t xml:space="preserve">Each validation geometry is evaluated with the test displacements of the nine load classes of Supplementary Table ST03, which are defined in Appendix G.2. The classes comprise imposed polynomial and multiscale displacements, the responses to equilibrated nodal point loads and to traction loads applied on all cell faces or on a single face, the responses with spring supports, and displacements imposed by a neighbouring cell. Traction loads, which represent surface loads and the tractions exerted by neighbouring cells, form the principal load class, with 64 test displacements per geometry. Equal nodal point loads also act on weakly connected nodes and are a severe test of the stabilised problem. In the five cells of Supplementary Table ST04, the ghost penalty carries on average less than 0.05% of the energy of the exact field under traction loads, but 49–81% under equal nodal point loads.</w:t>
      </w:r>
    </w:p>
    <w:p>
      <w:pPr>
        <w:pStyle w:val="BodyText"/>
      </w:pPr>
      <w:r>
        <w:rPr>
          <w:b/>
          <w:bCs/>
        </w:rPr>
        <w:t xml:space="preserve">Table 1. Discretisation and correction settings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Setting</w:t>
            </w:r>
          </w:p>
        </w:tc>
      </w:tr>
      <w:tr>
        <w:tc>
          <w:tcPr/>
          <w:p>
            <w:pPr>
              <w:pStyle w:val="Compact"/>
            </w:pPr>
            <w:r>
              <w:t xml:space="preserve">Reference geometry</w:t>
            </w:r>
          </w:p>
        </w:tc>
        <w:tc>
          <w:tcPr/>
          <w:p>
            <w:pPr>
              <w:pStyle w:val="Compact"/>
            </w:pPr>
            <w:r>
              <w:t xml:space="preserve">Unit box; Schwarz-P-type material layer with a trilinearly interpolated thickness parameter field and an optional planar cut</w:t>
            </w:r>
          </w:p>
        </w:tc>
      </w:tr>
      <w:tr>
        <w:tc>
          <w:tcPr/>
          <w:p>
            <w:pPr>
              <w:pStyle w:val="Compact"/>
            </w:pPr>
            <w:r>
              <w:t xml:space="preserve">Displacement approximation</w:t>
            </w:r>
          </w:p>
        </w:tc>
        <w:tc>
          <w:tcPr/>
          <w:p>
            <w:pPr>
              <w:pStyle w:val="Compact"/>
            </w:pPr>
            <w:r>
              <w:t xml:space="preserve">Continuous tensor-product</w:t>
            </w:r>
            <w:r>
              <w:t xml:space="preserve"> </w:t>
            </w:r>
            <m:oMath>
              <m:sSub>
                <m:e>
                  <m:r>
                    <m:t>Q</m:t>
                  </m:r>
                </m:e>
                <m:sub>
                  <m:r>
                    <m:t>2</m:t>
                  </m:r>
                </m:sub>
              </m:sSub>
            </m:oMath>
            <w:r>
              <w:t xml:space="preserve"> </w:t>
            </w:r>
            <w:r>
              <w:t xml:space="preserve">solid elements on a Cartesian background mesh</w:t>
            </w:r>
          </w:p>
        </w:tc>
      </w:tr>
      <w:tr>
        <w:tc>
          <w:tcPr/>
          <w:p>
            <w:pPr>
              <w:pStyle w:val="Compact"/>
            </w:pPr>
            <w:r>
              <w:t xml:space="preserve">Background resolution, validation geometries</w:t>
            </w:r>
          </w:p>
        </w:tc>
        <w:tc>
          <w:tcPr/>
          <w:p>
            <w:pPr>
              <w:pStyle w:val="Compact"/>
            </w:pPr>
            <m:oMath>
              <m:r>
                <m:t>n</m:t>
              </m:r>
              <m:r>
                <m:rPr>
                  <m:sty m:val="p"/>
                </m:rPr>
                <m:t>=</m:t>
              </m:r>
              <m:r>
                <m:t>32</m:t>
              </m:r>
            </m:oMath>
            <w:r>
              <w:t xml:space="preserve"> </w:t>
            </w:r>
            <w:r>
              <w:t xml:space="preserve">elements per axis;</w:t>
            </w:r>
            <w:r>
              <w:t xml:space="preserve"> </w:t>
            </w:r>
            <m:oMath>
              <m:r>
                <m:t>65</m:t>
              </m:r>
            </m:oMath>
            <w:r>
              <w:t xml:space="preserve"> </w:t>
            </w:r>
            <w:r>
              <w:t xml:space="preserve">Q2 nodes per axis</w:t>
            </w:r>
          </w:p>
        </w:tc>
      </w:tr>
      <w:tr>
        <w:tc>
          <w:tcPr/>
          <w:p>
            <w:pPr>
              <w:pStyle w:val="Compact"/>
            </w:pPr>
            <w:r>
              <w:t xml:space="preserve">Isotropic material, validation geometries</w:t>
            </w:r>
          </w:p>
        </w:tc>
        <w:tc>
          <w:tcPr/>
          <w:p>
            <w:pPr>
              <w:pStyle w:val="Compact"/>
            </w:pPr>
            <w:r>
              <w:t xml:space="preserve">Normalised Young's modulus</w:t>
            </w:r>
            <w:r>
              <w:t xml:space="preserve"> </w:t>
            </w:r>
            <m:oMath>
              <m:sSub>
                <m:e>
                  <m:r>
                    <m:t>E</m:t>
                  </m:r>
                </m:e>
                <m:sub>
                  <m:r>
                    <m:t>Y</m:t>
                  </m:r>
                </m:sub>
              </m:sSub>
              <m:r>
                <m:rPr>
                  <m:sty m:val="p"/>
                </m:rPr>
                <m:t>=</m:t>
              </m:r>
              <m:r>
                <m:t>1</m:t>
              </m:r>
            </m:oMath>
            <w:r>
              <w:t xml:space="preserve">, Poisson's ratio</w:t>
            </w:r>
            <w:r>
              <w:t xml:space="preserve"> </w:t>
            </w:r>
            <m:oMath>
              <m:r>
                <m:t>ν</m:t>
              </m:r>
              <m:r>
                <m:rPr>
                  <m:sty m:val="p"/>
                </m:rPr>
                <m:t>=</m:t>
              </m:r>
              <m:r>
                <m:t>0.3</m:t>
              </m:r>
            </m:oMath>
          </w:p>
        </w:tc>
      </w:tr>
      <w:tr>
        <w:tc>
          <w:tcPr/>
          <w:p>
            <w:pPr>
              <w:pStyle w:val="Compact"/>
            </w:pPr>
            <w:r>
              <w:t xml:space="preserve">Ghost-penalty coefficient, validation geometries</w:t>
            </w:r>
          </w:p>
        </w:tc>
        <w:tc>
          <w:tcPr/>
          <w:p>
            <w:pPr>
              <w:pStyle w:val="Compact"/>
            </w:pPr>
            <m:oMath>
              <m:r>
                <m:t>γ</m:t>
              </m:r>
              <m:r>
                <m:rPr>
                  <m:sty m:val="p"/>
                </m:rPr>
                <m:t>=</m:t>
              </m:r>
              <m:sSup>
                <m:e>
                  <m:r>
                    <m:t>10</m:t>
                  </m:r>
                </m:e>
                <m:sup>
                  <m:r>
                    <m:rPr>
                      <m:sty m:val="p"/>
                    </m:rPr>
                    <m:t>−</m:t>
                  </m:r>
                  <m:r>
                    <m:t>4</m:t>
                  </m:r>
                </m:sup>
              </m:sSup>
            </m:oMath>
          </w:p>
        </w:tc>
      </w:tr>
      <w:tr>
        <w:tc>
          <w:tcPr/>
          <w:p>
            <w:pPr>
              <w:pStyle w:val="Compact"/>
            </w:pPr>
            <w:r>
              <w:t xml:space="preserve">Retained DOFs</w:t>
            </w:r>
          </w:p>
        </w:tc>
        <w:tc>
          <w:tcPr/>
          <w:p>
            <w:pPr>
              <w:pStyle w:val="Compact"/>
            </w:pPr>
            <w:r>
              <w:t xml:space="preserve">DOFs of the nodes of the element faces on the cell faces that contain material; all DOFs of the cut-plane elements</w:t>
            </w:r>
          </w:p>
        </w:tc>
      </w:tr>
      <w:tr>
        <w:tc>
          <w:tcPr/>
          <w:p>
            <w:pPr>
              <w:pStyle w:val="Compact"/>
            </w:pPr>
            <w:r>
              <w:t xml:space="preserve">Standard volume integration</w:t>
            </w:r>
          </w:p>
        </w:tc>
        <w:tc>
          <w:tcPr/>
          <w:p>
            <w:pPr>
              <w:pStyle w:val="Compact"/>
            </w:pPr>
            <m:oMath>
              <m:sSup>
                <m:e>
                  <m:r>
                    <m:t>4</m:t>
                  </m:r>
                </m:e>
                <m:sup>
                  <m:r>
                    <m:t>3</m:t>
                  </m:r>
                </m:sup>
              </m:sSup>
            </m:oMath>
            <w:r>
              <w:t xml:space="preserve"> </w:t>
            </w:r>
            <w:r>
              <w:t xml:space="preserve">initial subcells; one local refinement of partially filled subcells; clipped Kuhn tetrahedra with quadrature-rule parameter 4</w:t>
            </w:r>
          </w:p>
        </w:tc>
      </w:tr>
      <w:tr>
        <w:tc>
          <w:tcPr/>
          <w:p>
            <w:pPr>
              <w:pStyle w:val="Compact"/>
            </w:pPr>
            <w:r>
              <w:t xml:space="preserve">Smoothing interval</w:t>
            </w:r>
          </w:p>
        </w:tc>
        <w:tc>
          <w:tcPr/>
          <w:p>
            <w:pPr>
              <w:pStyle w:val="Compact"/>
            </w:pPr>
            <m:oMath>
              <m:r>
                <m:rPr>
                  <m:sty m:val="p"/>
                </m:rPr>
                <m:t>[</m:t>
              </m:r>
              <m:r>
                <m:t>b</m:t>
              </m:r>
              <m:r>
                <m:rPr>
                  <m:sty m:val="p"/>
                </m:rPr>
                <m:t>/</m:t>
              </m:r>
              <m:r>
                <m:t>30</m:t>
              </m:r>
              <m:r>
                <m:rPr>
                  <m:sty m:val="p"/>
                </m:rPr>
                <m:t>,</m:t>
              </m:r>
              <m:r>
                <m:t>b</m:t>
              </m:r>
              <m:r>
                <m:rPr>
                  <m:sty m:val="p"/>
                </m:rPr>
                <m:t>]</m:t>
              </m:r>
            </m:oMath>
            <w:r>
              <w:t xml:space="preserve">, with</w:t>
            </w:r>
            <w:r>
              <w:t xml:space="preserve"> </w:t>
            </w:r>
            <m:oMath>
              <m:r>
                <m:t>b</m:t>
              </m:r>
            </m:oMath>
            <w:r>
              <w:t xml:space="preserve"> </w:t>
            </w:r>
            <w:r>
              <w:t xml:space="preserve">equal to 1.05 times a 40-step power-iteration estimate of</w:t>
            </w:r>
            <w:r>
              <w:t xml:space="preserve"> </w:t>
            </w:r>
            <m:oMath>
              <m:sSub>
                <m:e>
                  <m:r>
                    <m:t>λ</m:t>
                  </m:r>
                </m:e>
                <m:sub>
                  <m:r>
                    <m:rPr>
                      <m:sty m:val="p"/>
                    </m:rPr>
                    <m:t>max</m:t>
                  </m:r>
                </m:sub>
              </m:sSub>
              <m:r>
                <m:rPr>
                  <m:sty m:val="p"/>
                </m:rPr>
                <m:t>(</m:t>
              </m:r>
              <m:sSup>
                <m:e>
                  <m:r>
                    <m:t>D</m:t>
                  </m:r>
                </m:e>
                <m:sup>
                  <m:r>
                    <m:rPr>
                      <m:sty m:val="p"/>
                    </m:rPr>
                    <m:t>−</m:t>
                  </m:r>
                  <m:r>
                    <m:t>1</m:t>
                  </m:r>
                </m:sup>
              </m:sSup>
              <m:r>
                <m:t>A</m:t>
              </m:r>
              <m:r>
                <m:rPr>
                  <m:sty m:val="p"/>
                </m:rPr>
                <m:t>)</m:t>
              </m:r>
            </m:oMath>
            <w:r>
              <w:t xml:space="preserve"> </w:t>
            </w:r>
            <w:r>
              <w:t xml:space="preserve">(Section 3.3)</w:t>
            </w:r>
          </w:p>
        </w:tc>
      </w:tr>
      <w:tr>
        <w:tc>
          <w:tcPr/>
          <w:p>
            <w:pPr>
              <w:pStyle w:val="Compact"/>
            </w:pPr>
            <w:r>
              <w:t xml:space="preserve">Principal coarse space</w:t>
            </w:r>
          </w:p>
        </w:tc>
        <w:tc>
          <w:tcPr/>
          <w:p>
            <w:pPr>
              <w:pStyle w:val="Compact"/>
            </w:pPr>
            <w:r>
              <w:t xml:space="preserve">Trilinear vector functions on a</w:t>
            </w:r>
            <w:r>
              <w:t xml:space="preserve"> </w:t>
            </w:r>
            <m:oMath>
              <m:sSup>
                <m:e>
                  <m:r>
                    <m:t>17</m:t>
                  </m:r>
                </m:e>
                <m:sup>
                  <m:r>
                    <m:t>3</m:t>
                  </m:r>
                </m:sup>
              </m:sSup>
            </m:oMath>
            <w:r>
              <w:t xml:space="preserve">-vertex grid, restricted to the interior DOFs</w:t>
            </w:r>
          </w:p>
        </w:tc>
      </w:tr>
      <w:tr>
        <w:tc>
          <w:tcPr/>
          <w:p>
            <w:pPr>
              <w:pStyle w:val="Compact"/>
            </w:pPr>
            <w:r>
              <w:t xml:space="preserve">Finite-difference step of the thickness derivative</w:t>
            </w:r>
          </w:p>
        </w:tc>
        <w:tc>
          <w:tcPr/>
          <w:p>
            <w:pPr>
              <w:pStyle w:val="Compact"/>
            </w:pPr>
            <m:oMath>
              <m:sSub>
                <m:e>
                  <m:r>
                    <m:t>h</m:t>
                  </m:r>
                </m:e>
                <m:sub>
                  <m:r>
                    <m:t>c</m:t>
                  </m:r>
                </m:sub>
              </m:sSub>
              <m:r>
                <m:rPr>
                  <m:sty m:val="p"/>
                </m:rPr>
                <m:t>=</m:t>
              </m:r>
              <m:sSup>
                <m:e>
                  <m:r>
                    <m:t>10</m:t>
                  </m:r>
                </m:e>
                <m:sup>
                  <m:r>
                    <m:rPr>
                      <m:sty m:val="p"/>
                    </m:rPr>
                    <m:t>−</m:t>
                  </m:r>
                  <m:r>
                    <m:t>5</m:t>
                  </m:r>
                </m:sup>
              </m:sSup>
              <m:sSub>
                <m:e>
                  <m:r>
                    <m:t>τ</m:t>
                  </m:r>
                </m:e>
                <m:sub>
                  <m:r>
                    <m:t>c</m:t>
                  </m:r>
                </m:sub>
              </m:sSub>
            </m:oMath>
            <w:r>
              <w:t xml:space="preserve">, with the active DOFs and the ghost-penalty contribution held fixed</w:t>
            </w:r>
          </w:p>
        </w:tc>
      </w:tr>
      <w:tr>
        <w:tc>
          <w:tcPr/>
          <w:p>
            <w:pPr>
              <w:pStyle w:val="Compact"/>
            </w:pPr>
            <w:r>
              <w:t xml:space="preserve">Two-grid correction of NICE</w:t>
            </w:r>
          </w:p>
        </w:tc>
        <w:tc>
          <w:tcPr/>
          <w:p>
            <w:pPr>
              <w:pStyle w:val="Compact"/>
            </w:pPr>
            <w:r>
              <w:t xml:space="preserve">8 Chebyshev steps, coarse-grid correction with</w:t>
            </w:r>
            <w:r>
              <w:t xml:space="preserve"> </w:t>
            </w:r>
            <m:oMath>
              <m:sSub>
                <m:e>
                  <m:r>
                    <m:t>Q</m:t>
                  </m:r>
                </m:e>
                <m:sub>
                  <m:r>
                    <m:t>1</m:t>
                  </m:r>
                </m:sub>
              </m:sSub>
              <m:r>
                <m:rPr>
                  <m:sty m:val="p"/>
                </m:rPr>
                <m:t>(</m:t>
              </m:r>
              <m:r>
                <m:t>17</m:t>
              </m:r>
              <m:r>
                <m:rPr>
                  <m:sty m:val="p"/>
                </m:rPr>
                <m:t>)</m:t>
              </m:r>
            </m:oMath>
            <w:r>
              <w:t xml:space="preserve">, 8 Chebyshev steps; same sequence in training and evaluation</w:t>
            </w:r>
          </w:p>
        </w:tc>
      </w:tr>
      <w:tr>
        <w:tc>
          <w:tcPr/>
          <w:p>
            <w:pPr>
              <w:pStyle w:val="Compact"/>
            </w:pPr>
            <w:r>
              <w:t xml:space="preserve">Floating-point precision</w:t>
            </w:r>
          </w:p>
        </w:tc>
        <w:tc>
          <w:tcPr/>
          <w:p>
            <w:pPr>
              <w:pStyle w:val="Compact"/>
            </w:pPr>
            <w:r>
              <w:t xml:space="preserve">Network in single precision; stiffness matrix–vector products and energies in double precision; correction in double precision in the accuracy studies, and in single precision in the timed analyses of Section 5.9 and in the optimisations of Section 5.10 (Appendix F.2)</w:t>
            </w:r>
          </w:p>
        </w:tc>
      </w:tr>
    </w:tbl>
    <w:p>
      <w:pPr>
        <w:pStyle w:val="BodyText"/>
      </w:pPr>
      <w:r>
        <w:t xml:space="preserve">The mesh, material and stabilisation settings apply to all 80 validation geometries; lengths are relative to the unit box, and the Young's modulus is normalised. For other correction sequences, the coarse-space dimensions and the numbers of smoothing steps are given with the comparisons in which they appear.</w:t>
      </w:r>
    </w:p>
    <w:p>
      <w:pPr>
        <w:pStyle w:val="BodyText"/>
      </w:pPr>
      <w:r>
        <w:t xml:space="preserve">The main text compares the three variants listed in Table 2: the base network is trained without correction; Base network + correction keeps the parameters of the base network and applies the correction</w:t>
      </w:r>
      <w:r>
        <w:t xml:space="preserve"> </w:t>
      </w:r>
      <m:oMath>
        <m:r>
          <m:rPr>
            <m:scr m:val="script"/>
            <m:sty m:val="p"/>
          </m:rPr>
          <m:t>W</m:t>
        </m:r>
      </m:oMath>
      <w:r>
        <w:t xml:space="preserve"> </w:t>
      </w:r>
      <w:r>
        <w:t xml:space="preserve">only at deployment; NICE continues the training of the base network for 15,000 training steps with the complete correction inside the training loop.</w:t>
      </w:r>
    </w:p>
    <w:p>
      <w:pPr>
        <w:pStyle w:val="BodyText"/>
      </w:pPr>
      <w:r>
        <w:rPr>
          <w:b/>
          <w:bCs/>
        </w:rPr>
        <w:t xml:space="preserve">Table 2. Variants compared in the numerical examples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Variant</w:t>
            </w:r>
          </w:p>
        </w:tc>
        <w:tc>
          <w:tcPr/>
          <w:p>
            <w:pPr>
              <w:pStyle w:val="Compact"/>
            </w:pPr>
            <w:r>
              <w:t xml:space="preserve">Network parameters</w:t>
            </w:r>
          </w:p>
        </w:tc>
        <w:tc>
          <w:tcPr/>
          <w:p>
            <w:pPr>
              <w:pStyle w:val="Compact"/>
              <w:jc w:val="right"/>
            </w:pPr>
            <w:r>
              <w:t xml:space="preserve">Training geometries (set / used)</w:t>
            </w:r>
          </w:p>
        </w:tc>
        <w:tc>
          <w:tcPr/>
          <w:p>
            <w:pPr>
              <w:pStyle w:val="Compact"/>
            </w:pPr>
            <w:r>
              <w:t xml:space="preserve">Correction in training</w:t>
            </w:r>
          </w:p>
        </w:tc>
        <w:tc>
          <w:tcPr/>
          <w:p>
            <w:pPr>
              <w:pStyle w:val="Compact"/>
            </w:pPr>
            <w:r>
              <w:t xml:space="preserve">Correction at evaluation</w:t>
            </w:r>
          </w:p>
        </w:tc>
      </w:tr>
      <w:tr>
        <w:tc>
          <w:tcPr/>
          <w:p>
            <w:pPr>
              <w:pStyle w:val="Compact"/>
            </w:pPr>
            <w:r>
              <w:rPr>
                <w:b/>
                <w:bCs/>
              </w:rPr>
              <w:t xml:space="preserve">NICE</w:t>
            </w:r>
          </w:p>
        </w:tc>
        <w:tc>
          <w:tcPr/>
          <w:p>
            <w:pPr>
              <w:pStyle w:val="Compact"/>
            </w:pPr>
            <w:r>
              <w:t xml:space="preserve">Base network continued for 15,000 training steps</w:t>
            </w:r>
          </w:p>
        </w:tc>
        <w:tc>
          <w:tcPr/>
          <w:p>
            <w:pPr>
              <w:pStyle w:val="Compact"/>
              <w:jc w:val="right"/>
            </w:pPr>
            <w:r>
              <w:t xml:space="preserve">591 / at most 153</w:t>
            </w:r>
          </w:p>
        </w:tc>
        <w:tc>
          <w:tcPr/>
          <w:p>
            <w:pPr>
              <w:pStyle w:val="Compact"/>
            </w:pPr>
            <w:r>
              <w:t xml:space="preserve">8 /</w:t>
            </w:r>
            <w:r>
              <w:t xml:space="preserve"> </w:t>
            </w:r>
            <m:oMath>
              <m:sSub>
                <m:e>
                  <m:r>
                    <m:t>Q</m:t>
                  </m:r>
                </m:e>
                <m:sub>
                  <m:r>
                    <m:t>1</m:t>
                  </m:r>
                </m:sub>
              </m:sSub>
              <m:r>
                <m:rPr>
                  <m:sty m:val="p"/>
                </m:rPr>
                <m:t>(</m:t>
              </m:r>
              <m:r>
                <m:t>17</m:t>
              </m:r>
              <m:r>
                <m:rPr>
                  <m:sty m:val="p"/>
                </m:rPr>
                <m:t>)</m:t>
              </m:r>
            </m:oMath>
            <w:r>
              <w:t xml:space="preserve"> </w:t>
            </w:r>
            <w:r>
              <w:t xml:space="preserve">/ 8</w:t>
            </w:r>
          </w:p>
        </w:tc>
        <w:tc>
          <w:tcPr/>
          <w:p>
            <w:pPr>
              <w:pStyle w:val="Compact"/>
            </w:pPr>
            <w:r>
              <w:t xml:space="preserve">8 /</w:t>
            </w:r>
            <w:r>
              <w:t xml:space="preserve"> </w:t>
            </w:r>
            <m:oMath>
              <m:sSub>
                <m:e>
                  <m:r>
                    <m:t>Q</m:t>
                  </m:r>
                </m:e>
                <m:sub>
                  <m:r>
                    <m:t>1</m:t>
                  </m:r>
                </m:sub>
              </m:sSub>
              <m:r>
                <m:rPr>
                  <m:sty m:val="p"/>
                </m:rPr>
                <m:t>(</m:t>
              </m:r>
              <m:r>
                <m:t>17</m:t>
              </m:r>
              <m:r>
                <m:rPr>
                  <m:sty m:val="p"/>
                </m:rPr>
                <m:t>)</m:t>
              </m:r>
            </m:oMath>
            <w:r>
              <w:t xml:space="preserve"> </w:t>
            </w:r>
            <w:r>
              <w:t xml:space="preserve">/ 8</w:t>
            </w:r>
          </w:p>
        </w:tc>
      </w:tr>
      <w:tr>
        <w:tc>
          <w:tcPr/>
          <w:p>
            <w:pPr>
              <w:pStyle w:val="Compact"/>
            </w:pPr>
            <w:r>
              <w:t xml:space="preserve">Base network</w:t>
            </w:r>
          </w:p>
        </w:tc>
        <w:tc>
          <w:tcPr/>
          <w:p>
            <w:pPr>
              <w:pStyle w:val="Compact"/>
            </w:pPr>
            <w:r>
              <w:t xml:space="preserve">40,000 training steps; parameters of step 30,000 selected</w:t>
            </w:r>
          </w:p>
        </w:tc>
        <w:tc>
          <w:tcPr/>
          <w:p>
            <w:pPr>
              <w:pStyle w:val="Compact"/>
              <w:jc w:val="right"/>
            </w:pPr>
            <w:r>
              <w:t xml:space="preserve">305 / 305</w:t>
            </w:r>
          </w:p>
        </w:tc>
        <w:tc>
          <w:tcPr/>
          <w:p>
            <w:pPr>
              <w:pStyle w:val="Compact"/>
            </w:pPr>
            <w:r>
              <w:t xml:space="preserve">None</w:t>
            </w:r>
          </w:p>
        </w:tc>
        <w:tc>
          <w:tcPr/>
          <w:p>
            <w:pPr>
              <w:pStyle w:val="Compact"/>
            </w:pPr>
            <w:r>
              <w:t xml:space="preserve">None</w:t>
            </w:r>
          </w:p>
        </w:tc>
      </w:tr>
      <w:tr>
        <w:tc>
          <w:tcPr/>
          <w:p>
            <w:pPr>
              <w:pStyle w:val="Compact"/>
            </w:pPr>
            <w:r>
              <w:t xml:space="preserve">Base network + correction</w:t>
            </w:r>
          </w:p>
        </w:tc>
        <w:tc>
          <w:tcPr/>
          <w:p>
            <w:pPr>
              <w:pStyle w:val="Compact"/>
            </w:pPr>
            <w:r>
              <w:t xml:space="preserve">Parameters of the base network, not retrained</w:t>
            </w:r>
          </w:p>
        </w:tc>
        <w:tc>
          <w:tcPr/>
          <w:p>
            <w:pPr>
              <w:pStyle w:val="Compact"/>
              <w:jc w:val="right"/>
            </w:pPr>
            <w:r>
              <w:t xml:space="preserve">305 / 305</w:t>
            </w:r>
          </w:p>
        </w:tc>
        <w:tc>
          <w:tcPr/>
          <w:p>
            <w:pPr>
              <w:pStyle w:val="Compact"/>
            </w:pPr>
            <w:r>
              <w:t xml:space="preserve">None</w:t>
            </w:r>
          </w:p>
        </w:tc>
        <w:tc>
          <w:tcPr/>
          <w:p>
            <w:pPr>
              <w:pStyle w:val="Compact"/>
            </w:pPr>
            <w:r>
              <w:t xml:space="preserve">8 /</w:t>
            </w:r>
            <w:r>
              <w:t xml:space="preserve"> </w:t>
            </w:r>
            <m:oMath>
              <m:sSub>
                <m:e>
                  <m:r>
                    <m:t>Q</m:t>
                  </m:r>
                </m:e>
                <m:sub>
                  <m:r>
                    <m:t>1</m:t>
                  </m:r>
                </m:sub>
              </m:sSub>
              <m:r>
                <m:rPr>
                  <m:sty m:val="p"/>
                </m:rPr>
                <m:t>(</m:t>
              </m:r>
              <m:r>
                <m:t>17</m:t>
              </m:r>
              <m:r>
                <m:rPr>
                  <m:sty m:val="p"/>
                </m:rPr>
                <m:t>)</m:t>
              </m:r>
            </m:oMath>
            <w:r>
              <w:t xml:space="preserve"> </w:t>
            </w:r>
            <w:r>
              <w:t xml:space="preserve">/ 8</w:t>
            </w:r>
          </w:p>
        </w:tc>
      </w:tr>
    </w:tbl>
    <w:p>
      <w:pPr>
        <w:pStyle w:val="BodyText"/>
      </w:pPr>
      <w:r>
        <w:t xml:space="preserve">All variants use the network architecture of Section 3, with about</w:t>
      </w:r>
      <w:r>
        <w:t xml:space="preserve"> </w:t>
      </w:r>
      <m:oMath>
        <m:r>
          <m:t>6</m:t>
        </m:r>
        <m:r>
          <m:rPr>
            <m:sty m:val="p"/>
          </m:rPr>
          <m:t>×</m:t>
        </m:r>
        <m:sSup>
          <m:e>
            <m:r>
              <m:t>10</m:t>
            </m:r>
          </m:e>
          <m:sup>
            <m:r>
              <m:t>5</m:t>
            </m:r>
          </m:sup>
        </m:sSup>
      </m:oMath>
      <w:r>
        <w:t xml:space="preserve"> </w:t>
      </w:r>
      <w:r>
        <w:t xml:space="preserve">trainable parameters (Supplementary Table ST15). NICE draws its training geometries from a set of 591 geometries that contains 304 of the 305 training geometries of the base network, and in its 15,000 training steps it uses at most 153 distinct geometries of this set (Supplementary Table ST01). Supplementary Note S8 reports two further continuations of the base network, without the correction and with smoothing alone, which draw from the same set and see the same geometries in the same order as NICE.</w:t>
      </w:r>
    </w:p>
    <w:p>
      <w:pPr>
        <w:pStyle w:val="BodyText"/>
      </w:pPr>
      <w:r>
        <w:t xml:space="preserve">Twenty of the 80 validation geometries, 6 uncut and 14 cut, were used for checkpoint selection (Supplementary Table ST01), so statistics are also given for the 60 geometries outside checkpoint selection. The test cells of the two-cell assemblies of Section 5.6 belong to these 20 selection geometries, and nine further cells outside checkpoint selection are assembled in that section as an additional check. NICE was designated the principal variant after all variants, including the two continuations of Supplementary Note S8, had been compared on the 80 validation geometries and the two-cell configurations (Supplementary Table ST01), so the 60 geometries are independent only of checkpoint selection; the sixteen cells of the lattices of Section 5.8 entered no selection step. Population statistics first average the energy error over the test displacements of each geometry and load class and then weight the geometries equally (Appendix A.1); unless stated otherwise, the population maximum is the largest mean of a single geometry.</w:t>
      </w:r>
    </w:p>
    <w:p>
      <w:pPr>
        <w:pStyle w:val="BodyText"/>
      </w:pPr>
      <w:r>
        <w:rPr>
          <w:b/>
          <w:bCs/>
        </w:rPr>
        <w:t xml:space="preserve">Table 3. Accuracy of NICE against exact static condensation in the assembled examples.</w:t>
      </w:r>
      <w:r>
        <w:t xml:space="preserve"> </w:t>
      </w:r>
      <w:r>
        <w:t xml:space="preserve">Compliance error:</w:t>
      </w:r>
      <w:r>
        <w:t xml:space="preserve"> </w:t>
      </w:r>
      <m:oMath>
        <m:r>
          <m:rPr>
            <m:sty m:val="p"/>
          </m:rPr>
          <m:t>|</m:t>
        </m:r>
        <m:acc>
          <m:accPr>
            <m:chr m:val="̂"/>
          </m:accPr>
          <m:e>
            <m:r>
              <m:t>C</m:t>
            </m:r>
          </m:e>
        </m:acc>
        <m:r>
          <m:rPr>
            <m:sty m:val="p"/>
          </m:rPr>
          <m:t>/</m:t>
        </m:r>
        <m:r>
          <m:t>C</m:t>
        </m:r>
        <m:r>
          <m:rPr>
            <m:sty m:val="p"/>
          </m:rPr>
          <m:t>−</m:t>
        </m:r>
        <m:r>
          <m:t>1</m:t>
        </m:r>
        <m:r>
          <m:rPr>
            <m:sty m:val="p"/>
          </m:rPr>
          <m:t>|</m:t>
        </m:r>
      </m:oMath>
      <w:r>
        <w:t xml:space="preserve">. Sensitivity error: largest relative error</w:t>
      </w:r>
      <w:r>
        <w:t xml:space="preserve"> </w:t>
      </w:r>
      <m:oMath>
        <m:sSub>
          <m:e>
            <m:r>
              <m:t>e</m:t>
            </m:r>
          </m:e>
          <m:sub>
            <m:r>
              <m:t>s</m:t>
            </m:r>
          </m:sub>
        </m:sSub>
      </m:oMath>
      <w:r>
        <w:t xml:space="preserve"> </w:t>
      </w:r>
      <w:r>
        <w:t xml:space="preserve">of the eight-component thickness-sensitivity vector of a cell. Gradient error: relative error of the lattice gradient with respect to the shared vertex parameters. Entries are maxima or ranges over the listed loads and designs. In the two-cell assemblies only the test cell is learned; in all other examples every cell is learned.</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t xml:space="preserve">Example</w:t>
            </w:r>
          </w:p>
        </w:tc>
        <w:tc>
          <w:tcPr/>
          <w:p>
            <w:pPr>
              <w:pStyle w:val="Compact"/>
            </w:pPr>
            <w:r>
              <w:t xml:space="preserve">Section</w:t>
            </w:r>
          </w:p>
        </w:tc>
        <w:tc>
          <w:tcPr/>
          <w:p>
            <w:pPr>
              <w:pStyle w:val="Compact"/>
            </w:pPr>
            <w:r>
              <w:t xml:space="preserve">Cells per configuration (cut)</w:t>
            </w:r>
          </w:p>
        </w:tc>
        <w:tc>
          <w:tcPr/>
          <w:p>
            <w:pPr>
              <w:pStyle w:val="Compact"/>
            </w:pPr>
            <w:r>
              <w:t xml:space="preserve">Loads or designs</w:t>
            </w:r>
          </w:p>
        </w:tc>
        <w:tc>
          <w:tcPr/>
          <w:p>
            <w:pPr>
              <w:pStyle w:val="Compact"/>
              <w:jc w:val="right"/>
            </w:pPr>
            <w:r>
              <w:t xml:space="preserve">Compliance error (%)</w:t>
            </w:r>
          </w:p>
        </w:tc>
        <w:tc>
          <w:tcPr/>
          <w:p>
            <w:pPr>
              <w:pStyle w:val="Compact"/>
            </w:pPr>
            <w:r>
              <w:t xml:space="preserve">Sensitivity or gradient error (%)</w:t>
            </w:r>
          </w:p>
        </w:tc>
      </w:tr>
      <w:tr>
        <w:tc>
          <w:tcPr/>
          <w:p>
            <w:pPr>
              <w:pStyle w:val="Compact"/>
            </w:pPr>
            <w:r>
              <w:t xml:space="preserve">Two-cell assemblies, seven selection cells</w:t>
            </w:r>
          </w:p>
        </w:tc>
        <w:tc>
          <w:tcPr/>
          <w:p>
            <w:pPr>
              <w:pStyle w:val="Compact"/>
            </w:pPr>
            <w:r>
              <w:t xml:space="preserve">5.6</w:t>
            </w:r>
          </w:p>
        </w:tc>
        <w:tc>
          <w:tcPr/>
          <w:p>
            <w:pPr>
              <w:pStyle w:val="Compact"/>
            </w:pPr>
            <w:r>
              <w:t xml:space="preserve">2 (0 or 1)</w:t>
            </w:r>
          </w:p>
        </w:tc>
        <w:tc>
          <w:tcPr/>
          <w:p>
            <w:pPr>
              <w:pStyle w:val="Compact"/>
            </w:pPr>
            <w:r>
              <w:t xml:space="preserve">14 configurations, six face loads each</w:t>
            </w:r>
          </w:p>
        </w:tc>
        <w:tc>
          <w:tcPr/>
          <w:p>
            <w:pPr>
              <w:pStyle w:val="Compact"/>
              <w:jc w:val="right"/>
            </w:pPr>
            <w:r>
              <w:t xml:space="preserve">≤ 0.056</w:t>
            </w:r>
          </w:p>
        </w:tc>
        <w:tc>
          <w:tcPr/>
          <w:p>
            <w:pPr>
              <w:pStyle w:val="Compact"/>
            </w:pPr>
            <w:r>
              <w:t xml:space="preserve">sensitivity ≤ 0.67</w:t>
            </w:r>
          </w:p>
        </w:tc>
      </w:tr>
      <w:tr>
        <w:tc>
          <w:tcPr/>
          <w:p>
            <w:pPr>
              <w:pStyle w:val="Compact"/>
            </w:pPr>
            <w:r>
              <w:t xml:space="preserve">Two-cell assemblies, cut-surface traction loads</w:t>
            </w:r>
          </w:p>
        </w:tc>
        <w:tc>
          <w:tcPr/>
          <w:p>
            <w:pPr>
              <w:pStyle w:val="Compact"/>
            </w:pPr>
            <w:r>
              <w:t xml:space="preserve">5.6</w:t>
            </w:r>
          </w:p>
        </w:tc>
        <w:tc>
          <w:tcPr/>
          <w:p>
            <w:pPr>
              <w:pStyle w:val="Compact"/>
            </w:pPr>
            <w:r>
              <w:t xml:space="preserve">2 (1)</w:t>
            </w:r>
          </w:p>
        </w:tc>
        <w:tc>
          <w:tcPr/>
          <w:p>
            <w:pPr>
              <w:pStyle w:val="Compact"/>
            </w:pPr>
            <w:r>
              <w:t xml:space="preserve">10 configurations, three cut-surface traction loads each</w:t>
            </w:r>
          </w:p>
        </w:tc>
        <w:tc>
          <w:tcPr/>
          <w:p>
            <w:pPr>
              <w:pStyle w:val="Compact"/>
              <w:jc w:val="right"/>
            </w:pPr>
            <w:r>
              <w:t xml:space="preserve">≤ 0.10</w:t>
            </w:r>
          </w:p>
        </w:tc>
        <w:tc>
          <w:tcPr/>
          <w:p>
            <w:pPr>
              <w:pStyle w:val="Compact"/>
            </w:pPr>
            <w:r>
              <w:t xml:space="preserve">sensitivity ≤ 0.16</w:t>
            </w:r>
          </w:p>
        </w:tc>
      </w:tr>
      <w:tr>
        <w:tc>
          <w:tcPr/>
          <w:p>
            <w:pPr>
              <w:pStyle w:val="Compact"/>
            </w:pPr>
            <w:r>
              <w:t xml:space="preserve">Two-cell assemblies, nine held-out cells</w:t>
            </w:r>
          </w:p>
        </w:tc>
        <w:tc>
          <w:tcPr/>
          <w:p>
            <w:pPr>
              <w:pStyle w:val="Compact"/>
            </w:pPr>
            <w:r>
              <w:t xml:space="preserve">5.6</w:t>
            </w:r>
          </w:p>
        </w:tc>
        <w:tc>
          <w:tcPr/>
          <w:p>
            <w:pPr>
              <w:pStyle w:val="Compact"/>
            </w:pPr>
            <w:r>
              <w:t xml:space="preserve">2 (0 or 1)</w:t>
            </w:r>
          </w:p>
        </w:tc>
        <w:tc>
          <w:tcPr/>
          <w:p>
            <w:pPr>
              <w:pStyle w:val="Compact"/>
            </w:pPr>
            <w:r>
              <w:t xml:space="preserve">18 configurations, six face loads each</w:t>
            </w:r>
          </w:p>
        </w:tc>
        <w:tc>
          <w:tcPr/>
          <w:p>
            <w:pPr>
              <w:pStyle w:val="Compact"/>
              <w:jc w:val="right"/>
            </w:pPr>
            <w:r>
              <w:t xml:space="preserve">≤ 0.27</w:t>
            </w:r>
          </w:p>
        </w:tc>
        <w:tc>
          <w:tcPr/>
          <w:p>
            <w:pPr>
              <w:pStyle w:val="Compact"/>
            </w:pPr>
            <w:r>
              <w:t xml:space="preserve">sensitivity ≤ 1.49</w:t>
            </w:r>
          </w:p>
        </w:tc>
      </w:tr>
      <w:tr>
        <w:tc>
          <w:tcPr/>
          <w:p>
            <w:pPr>
              <w:pStyle w:val="Compact"/>
            </w:pPr>
            <w:r>
              <w:t xml:space="preserve">Lattices with every cell learned, face loads</w:t>
            </w:r>
          </w:p>
        </w:tc>
        <w:tc>
          <w:tcPr/>
          <w:p>
            <w:pPr>
              <w:pStyle w:val="Compact"/>
            </w:pPr>
            <w:r>
              <w:t xml:space="preserve">5.8</w:t>
            </w:r>
          </w:p>
        </w:tc>
        <w:tc>
          <w:tcPr/>
          <w:p>
            <w:pPr>
              <w:pStyle w:val="Compact"/>
            </w:pPr>
            <w:r>
              <w:t xml:space="preserve">8 (4), 8 (3)</w:t>
            </w:r>
          </w:p>
        </w:tc>
        <w:tc>
          <w:tcPr/>
          <w:p>
            <w:pPr>
              <w:pStyle w:val="Compact"/>
            </w:pPr>
            <w:r>
              <w:t xml:space="preserve">three face loads</w:t>
            </w:r>
          </w:p>
        </w:tc>
        <w:tc>
          <w:tcPr/>
          <w:p>
            <w:pPr>
              <w:pStyle w:val="Compact"/>
              <w:jc w:val="right"/>
            </w:pPr>
            <w:r>
              <w:t xml:space="preserve">≤ 0.015</w:t>
            </w:r>
          </w:p>
        </w:tc>
        <w:tc>
          <w:tcPr/>
          <w:p>
            <w:pPr>
              <w:pStyle w:val="Compact"/>
            </w:pPr>
            <w:r>
              <w:t xml:space="preserve">sensitivity ≤ 0.144; gradient 0.04–0.09</w:t>
            </w:r>
          </w:p>
        </w:tc>
      </w:tr>
      <w:tr>
        <w:tc>
          <w:tcPr/>
          <w:p>
            <w:pPr>
              <w:pStyle w:val="Compact"/>
            </w:pPr>
            <w:r>
              <w:t xml:space="preserve">Lattices with every cell learned, random loads</w:t>
            </w:r>
          </w:p>
        </w:tc>
        <w:tc>
          <w:tcPr/>
          <w:p>
            <w:pPr>
              <w:pStyle w:val="Compact"/>
            </w:pPr>
            <w:r>
              <w:t xml:space="preserve">5.8</w:t>
            </w:r>
          </w:p>
        </w:tc>
        <w:tc>
          <w:tcPr/>
          <w:p>
            <w:pPr>
              <w:pStyle w:val="Compact"/>
            </w:pPr>
            <w:r>
              <w:t xml:space="preserve">8 (4), 8 (3)</w:t>
            </w:r>
          </w:p>
        </w:tc>
        <w:tc>
          <w:tcPr/>
          <w:p>
            <w:pPr>
              <w:pStyle w:val="Compact"/>
            </w:pPr>
            <w:r>
              <w:t xml:space="preserve">three random loads</w:t>
            </w:r>
          </w:p>
        </w:tc>
        <w:tc>
          <w:tcPr/>
          <w:p>
            <w:pPr>
              <w:pStyle w:val="Compact"/>
              <w:jc w:val="right"/>
            </w:pPr>
            <w:r>
              <w:t xml:space="preserve">≤ 0.069</w:t>
            </w:r>
          </w:p>
        </w:tc>
        <w:tc>
          <w:tcPr/>
          <w:p>
            <w:pPr>
              <w:pStyle w:val="Compact"/>
            </w:pPr>
            <w:r>
              <w:t xml:space="preserve">sensitivity ≤ 0.454; gradient 0.22–0.28</w:t>
            </w:r>
          </w:p>
        </w:tc>
      </w:tr>
      <w:tr>
        <w:tc>
          <w:tcPr/>
          <w:p>
            <w:pPr>
              <w:pStyle w:val="Compact"/>
            </w:pPr>
            <w:r>
              <w:t xml:space="preserve">Case A, thickness optimisation</w:t>
            </w:r>
          </w:p>
        </w:tc>
        <w:tc>
          <w:tcPr/>
          <w:p>
            <w:pPr>
              <w:pStyle w:val="Compact"/>
            </w:pPr>
            <w:r>
              <w:t xml:space="preserve">5.10</w:t>
            </w:r>
          </w:p>
        </w:tc>
        <w:tc>
          <w:tcPr/>
          <w:p>
            <w:pPr>
              <w:pStyle w:val="Compact"/>
            </w:pPr>
            <w:r>
              <w:t xml:space="preserve">8 (4)</w:t>
            </w:r>
          </w:p>
        </w:tc>
        <w:tc>
          <w:tcPr/>
          <w:p>
            <w:pPr>
              <w:pStyle w:val="Compact"/>
            </w:pPr>
            <w:r>
              <w:t xml:space="preserve">designs at iterations 0, 12, 23</w:t>
            </w:r>
          </w:p>
        </w:tc>
        <w:tc>
          <w:tcPr/>
          <w:p>
            <w:pPr>
              <w:pStyle w:val="Compact"/>
              <w:jc w:val="right"/>
            </w:pPr>
            <w:r>
              <w:t xml:space="preserve">0.011–0.028</w:t>
            </w:r>
          </w:p>
        </w:tc>
        <w:tc>
          <w:tcPr/>
          <w:p>
            <w:pPr>
              <w:pStyle w:val="Compact"/>
            </w:pPr>
            <w:r>
              <w:t xml:space="preserve">gradient 0.069–0.33</w:t>
            </w:r>
          </w:p>
        </w:tc>
      </w:tr>
      <w:tr>
        <w:tc>
          <w:tcPr/>
          <w:p>
            <w:pPr>
              <w:pStyle w:val="Compact"/>
            </w:pPr>
            <w:r>
              <w:t xml:space="preserve">Plate supported on its cut</w:t>
            </w:r>
          </w:p>
        </w:tc>
        <w:tc>
          <w:tcPr/>
          <w:p>
            <w:pPr>
              <w:pStyle w:val="Compact"/>
            </w:pPr>
            <w:r>
              <w:t xml:space="preserve">5.10</w:t>
            </w:r>
          </w:p>
        </w:tc>
        <w:tc>
          <w:tcPr/>
          <w:p>
            <w:pPr>
              <w:pStyle w:val="Compact"/>
            </w:pPr>
            <w:r>
              <w:t xml:space="preserve">24 (8)</w:t>
            </w:r>
          </w:p>
        </w:tc>
        <w:tc>
          <w:tcPr/>
          <w:p>
            <w:pPr>
              <w:pStyle w:val="Compact"/>
            </w:pPr>
            <w:r>
              <w:t xml:space="preserve">start, final, homogenisation and two uniform designs</w:t>
            </w:r>
          </w:p>
        </w:tc>
        <w:tc>
          <w:tcPr/>
          <w:p>
            <w:pPr>
              <w:pStyle w:val="Compact"/>
              <w:jc w:val="right"/>
            </w:pPr>
            <w:r>
              <w:t xml:space="preserve">0.011–0.032</w:t>
            </w:r>
          </w:p>
        </w:tc>
        <w:tc>
          <w:tcPr/>
          <w:p>
            <w:pPr>
              <w:pStyle w:val="Compact"/>
            </w:pPr>
            <w:r>
              <w:t xml:space="preserve">gradient 0.029–0.32</w:t>
            </w:r>
          </w:p>
        </w:tc>
      </w:tr>
      <w:tr>
        <w:tc>
          <w:tcPr/>
          <w:p>
            <w:pPr>
              <w:pStyle w:val="Compact"/>
            </w:pPr>
            <w:r>
              <w:t xml:space="preserve">Plates of the scale study</w:t>
            </w:r>
          </w:p>
        </w:tc>
        <w:tc>
          <w:tcPr/>
          <w:p>
            <w:pPr>
              <w:pStyle w:val="Compact"/>
            </w:pPr>
            <w:r>
              <w:t xml:space="preserve">5.10</w:t>
            </w:r>
          </w:p>
        </w:tc>
        <w:tc>
          <w:tcPr/>
          <w:p>
            <w:pPr>
              <w:pStyle w:val="Compact"/>
            </w:pPr>
            <w:r>
              <w:t xml:space="preserve">24 (8), 51 (12)</w:t>
            </w:r>
          </w:p>
        </w:tc>
        <w:tc>
          <w:tcPr/>
          <w:p>
            <w:pPr>
              <w:pStyle w:val="Compact"/>
            </w:pPr>
            <w:r>
              <w:t xml:space="preserve">first design</w:t>
            </w:r>
          </w:p>
        </w:tc>
        <w:tc>
          <w:tcPr/>
          <w:p>
            <w:pPr>
              <w:pStyle w:val="Compact"/>
              <w:jc w:val="right"/>
            </w:pPr>
            <w:r>
              <w:t xml:space="preserve">0.013, 0.011</w:t>
            </w:r>
          </w:p>
        </w:tc>
        <w:tc>
          <w:tcPr/>
          <w:p>
            <w:pPr>
              <w:pStyle w:val="Compact"/>
            </w:pPr>
            <w:r>
              <w:t xml:space="preserve">gradient 0.045, 0.047</w:t>
            </w:r>
          </w:p>
        </w:tc>
      </w:tr>
    </w:tbl>
    <w:p>
      <w:pPr>
        <w:pStyle w:val="Heading3"/>
      </w:pPr>
      <w:r>
        <w:t xml:space="preserve">5.2. Verification of the reference model and of the deployed operator</w:t>
      </w:r>
    </w:p>
    <w:p>
      <w:pPr>
        <w:pStyle w:val="FirstParagraph"/>
      </w:pPr>
      <w:r>
        <w:t xml:space="preserve">The reference model with</w:t>
      </w:r>
      <w:r>
        <w:t xml:space="preserve"> </w:t>
      </w:r>
      <m:oMath>
        <m:r>
          <m:t>n</m:t>
        </m:r>
        <m:r>
          <m:rPr>
            <m:sty m:val="p"/>
          </m:rPr>
          <m:t>=</m:t>
        </m:r>
        <m:r>
          <m:t>32</m:t>
        </m:r>
      </m:oMath>
      <w:r>
        <w:t xml:space="preserve"> </w:t>
      </w:r>
      <w:r>
        <w:t xml:space="preserve">was verified by mesh refinement on seven cells: U1 was refined to</w:t>
      </w:r>
      <w:r>
        <w:t xml:space="preserve"> </w:t>
      </w:r>
      <m:oMath>
        <m:r>
          <m:t>n</m:t>
        </m:r>
        <m:r>
          <m:rPr>
            <m:sty m:val="p"/>
          </m:rPr>
          <m:t>=</m:t>
        </m:r>
        <m:r>
          <m:t>40</m:t>
        </m:r>
      </m:oMath>
      <w:r>
        <w:t xml:space="preserve">, M1 and M2 to</w:t>
      </w:r>
      <w:r>
        <w:t xml:space="preserve"> </w:t>
      </w:r>
      <m:oMath>
        <m:r>
          <m:t>n</m:t>
        </m:r>
        <m:r>
          <m:rPr>
            <m:sty m:val="p"/>
          </m:rPr>
          <m:t>=</m:t>
        </m:r>
        <m:r>
          <m:t>48</m:t>
        </m:r>
      </m:oMath>
      <w:r>
        <w:t xml:space="preserve"> </w:t>
      </w:r>
      <w:r>
        <w:t xml:space="preserve">(Figure S01), and H1, H2 and two further validation cells to</w:t>
      </w:r>
      <w:r>
        <w:t xml:space="preserve"> </w:t>
      </w:r>
      <m:oMath>
        <m:r>
          <m:t>n</m:t>
        </m:r>
        <m:r>
          <m:rPr>
            <m:sty m:val="p"/>
          </m:rPr>
          <m:t>=</m:t>
        </m:r>
        <m:r>
          <m:t>64</m:t>
        </m:r>
      </m:oMath>
      <w:r>
        <w:t xml:space="preserve"> </w:t>
      </w:r>
      <w:r>
        <w:t xml:space="preserve">(Supplementary Table ST10). Except in the heavily cut cell H2, refinement changes the compliance by at most 0.28% and the thickness sensitivities by at most 0.44%; in H2, the changes reach about 1% in the compliance and 3.6% in the sensitivity. On uncut cells and assemblies of uncut cells, the compliance of the discrete model agrees with that of an independent body-fitted discretisation with quadratic tetrahedra to 0.05–0.25% (Supplementary Note S1). Varying the ghost-penalty coefficient between</w:t>
      </w:r>
      <w:r>
        <w:t xml:space="preserve"> </w:t>
      </w:r>
      <m:oMath>
        <m:sSup>
          <m:e>
            <m:r>
              <m:t>10</m:t>
            </m:r>
          </m:e>
          <m:sup>
            <m:r>
              <m:rPr>
                <m:sty m:val="p"/>
              </m:rPr>
              <m:t>−</m:t>
            </m:r>
            <m:r>
              <m:t>5</m:t>
            </m:r>
          </m:sup>
        </m:sSup>
      </m:oMath>
      <w:r>
        <w:t xml:space="preserve"> </w:t>
      </w:r>
      <w:r>
        <w:t xml:space="preserve">and</w:t>
      </w:r>
      <w:r>
        <w:t xml:space="preserve"> </w:t>
      </w:r>
      <m:oMath>
        <m:sSup>
          <m:e>
            <m:r>
              <m:t>10</m:t>
            </m:r>
          </m:e>
          <m:sup>
            <m:r>
              <m:rPr>
                <m:sty m:val="p"/>
              </m:rPr>
              <m:t>−</m:t>
            </m:r>
            <m:r>
              <m:t>3</m:t>
            </m:r>
          </m:sup>
        </m:sSup>
      </m:oMath>
      <w:r>
        <w:t xml:space="preserve"> </w:t>
      </w:r>
      <w:r>
        <w:t xml:space="preserve">or refining the volume integration changes the compliance and the sensitivities by at most 0.12%. Supplementary Note S1 also verifies the finite-difference stiffness derivative and its step size (Figure S01(c)). All subsequent comparisons are made against this discrete reference model (Section 2.2).</w:t>
      </w:r>
    </w:p>
    <w:p>
      <w:pPr>
        <w:pStyle w:val="BodyText"/>
      </w:pPr>
      <w:r>
        <w:t xml:space="preserve">On five cells, U2, M1, M2, H1 and H2, the deployed operator is symmetric and satisfies the work–energy identity, both to relative deviations of at most</w:t>
      </w:r>
      <w:r>
        <w:t xml:space="preserve"> </w:t>
      </w:r>
      <m:oMath>
        <m:r>
          <m:t>3</m:t>
        </m:r>
        <m:r>
          <m:rPr>
            <m:sty m:val="p"/>
          </m:rPr>
          <m:t>×</m:t>
        </m:r>
        <m:sSup>
          <m:e>
            <m:r>
              <m:t>10</m:t>
            </m:r>
          </m:e>
          <m:sup>
            <m:r>
              <m:rPr>
                <m:sty m:val="p"/>
              </m:rPr>
              <m:t>−</m:t>
            </m:r>
            <m:r>
              <m:t>8</m:t>
            </m:r>
          </m:sup>
        </m:sSup>
      </m:oMath>
      <w:r>
        <w:t xml:space="preserve">. The identity states that the work of the returned nodal forces on the retained displacements equals the energy of the recovered field. The deployed operator gives the rigid-body modes zero energy up to round-off, and its recovered field agrees with the field computed by the training implementation to within</w:t>
      </w:r>
      <w:r>
        <w:t xml:space="preserve"> </w:t>
      </w:r>
      <m:oMath>
        <m:r>
          <m:t>1.1</m:t>
        </m:r>
        <m:r>
          <m:rPr>
            <m:sty m:val="p"/>
          </m:rPr>
          <m:t>×</m:t>
        </m:r>
        <m:sSup>
          <m:e>
            <m:r>
              <m:t>10</m:t>
            </m:r>
          </m:e>
          <m:sup>
            <m:r>
              <m:rPr>
                <m:sty m:val="p"/>
              </m:rPr>
              <m:t>−</m:t>
            </m:r>
            <m:r>
              <m:t>7</m:t>
            </m:r>
          </m:sup>
        </m:sSup>
      </m:oMath>
      <w:r>
        <w:t xml:space="preserve"> </w:t>
      </w:r>
      <w:r>
        <w:t xml:space="preserve">(Supplementary Table ST04).</w:t>
      </w:r>
    </w:p>
    <w:p>
      <w:pPr>
        <w:pStyle w:val="BodyText"/>
      </w:pPr>
      <w:r>
        <w:t xml:space="preserve">The Chebyshev smoothing of Section 3.3 is guaranteed not to increase the energy error when</w:t>
      </w:r>
      <w:r>
        <w:t xml:space="preserve"> </w:t>
      </w:r>
      <m:oMath>
        <m:r>
          <m:t>b</m:t>
        </m:r>
        <m:r>
          <m:rPr>
            <m:sty m:val="p"/>
          </m:rPr>
          <m:t>≥</m:t>
        </m:r>
        <m:sSub>
          <m:e>
            <m:r>
              <m:t>λ</m:t>
            </m:r>
          </m:e>
          <m:sub>
            <m:r>
              <m:rPr>
                <m:sty m:val="p"/>
              </m:rPr>
              <m:t>max</m:t>
            </m:r>
          </m:sub>
        </m:sSub>
        <m:r>
          <m:rPr>
            <m:sty m:val="p"/>
          </m:rPr>
          <m:t>(</m:t>
        </m:r>
        <m:sSup>
          <m:e>
            <m:r>
              <m:t>D</m:t>
            </m:r>
          </m:e>
          <m:sup>
            <m:r>
              <m:rPr>
                <m:sty m:val="p"/>
              </m:rPr>
              <m:t>−</m:t>
            </m:r>
            <m:r>
              <m:t>1</m:t>
            </m:r>
          </m:sup>
        </m:sSup>
        <m:r>
          <m:t>A</m:t>
        </m:r>
        <m:r>
          <m:rPr>
            <m:sty m:val="p"/>
          </m:rPr>
          <m:t>)</m:t>
        </m:r>
      </m:oMath>
      <w:r>
        <w:t xml:space="preserve">. On all 80 validation geometries, the endpoint</w:t>
      </w:r>
      <w:r>
        <w:t xml:space="preserve"> </w:t>
      </w:r>
      <m:oMath>
        <m:r>
          <m:t>b</m:t>
        </m:r>
      </m:oMath>
      <w:r>
        <w:t xml:space="preserve"> </w:t>
      </w:r>
      <w:r>
        <w:t xml:space="preserve">obtained from the power iteration exceeds the converged largest eigenvalue by 2.1–5.0% (Appendix D), which supports this spectral condition numerically. The Gershgorin bound is a guaranteed upper bound, but it is 4.7 to 19.4 times larger than</w:t>
      </w:r>
      <w:r>
        <w:t xml:space="preserve"> </w:t>
      </w:r>
      <m:oMath>
        <m:r>
          <m:t>b</m:t>
        </m:r>
      </m:oMath>
      <w:r>
        <w:t xml:space="preserve">, with a median of 18.4, and, used as</w:t>
      </w:r>
      <w:r>
        <w:t xml:space="preserve"> </w:t>
      </w:r>
      <m:oMath>
        <m:r>
          <m:t>b</m:t>
        </m:r>
      </m:oMath>
      <w:r>
        <w:t xml:space="preserve">, it would place the smoothing interval far above the actual spectrum. The cells of the lattices and optimisations of Sections 5.8–5.10 use the same power-iteration estimate, but the condition was not checked for them; the symmetry and positive semidefiniteness of</w:t>
      </w:r>
      <w:r>
        <w:t xml:space="preserve"> </w:t>
      </w:r>
      <m:oMath>
        <m:acc>
          <m:accPr>
            <m:chr m:val="̂"/>
          </m:accPr>
          <m:e>
            <m:r>
              <m:t>S</m:t>
            </m:r>
          </m:e>
        </m:acc>
      </m:oMath>
      <w:r>
        <w:t xml:space="preserve"> </w:t>
      </w:r>
      <w:r>
        <w:t xml:space="preserve">and the ordering</w:t>
      </w:r>
      <w:r>
        <w:t xml:space="preserve"> </w:t>
      </w:r>
      <m:oMath>
        <m:acc>
          <m:accPr>
            <m:chr m:val="̂"/>
          </m:accPr>
          <m:e>
            <m:r>
              <m:t>S</m:t>
            </m:r>
          </m:e>
        </m:acc>
        <m:r>
          <m:rPr>
            <m:sty m:val="p"/>
          </m:rPr>
          <m:t>≽</m:t>
        </m:r>
        <m:r>
          <m:t>S</m:t>
        </m:r>
      </m:oMath>
      <w:r>
        <w:t xml:space="preserve"> </w:t>
      </w:r>
      <w:r>
        <w:t xml:space="preserve">do not depend on it.</w:t>
      </w:r>
    </w:p>
    <w:p>
      <w:pPr>
        <w:pStyle w:val="Heading3"/>
      </w:pPr>
      <w:r>
        <w:t xml:space="preserve">5.3. Accuracy on single cells</w:t>
      </w:r>
    </w:p>
    <w:p>
      <w:pPr>
        <w:pStyle w:val="FirstParagraph"/>
      </w:pPr>
      <w:r>
        <w:t xml:space="preserve">In every cut-severity group, the mean energy error of NICE is about 0.1% or less (Figure 5), and under traction loads its group means are lower than those of the base network by factors of 71 to 117. From uncut to heavily cut cells, the group means of NICE rise from 0.016% to 0.109%, about sevenfold, whereas those of the base network rise from 1.14% to 12.7% (Supplementary Table ST03b). Under traction loads, the mean energy errors of NICE and the base network over all 80 geometries are 0.074% and 6.89%, and their largest single-geometry means are 0.65% and 48.6%, respectively. Over the 5,120 sampled test displacements under traction loads, 99% of the energy errors of NICE lie below 0.69%, and the largest is 1.24% (Supplementary Table ST03).</w:t>
      </w:r>
    </w:p>
    <w:p>
      <w:pPr>
        <w:pStyle w:val="BodyText"/>
      </w:pPr>
      <w:r>
        <w:t xml:space="preserve">Under nodal point loads, the mean energy error of the base network rises from 0.908% for uncut to 11.3% for heavily cut cells, with a largest single-geometry mean of 70.1%, whereas the group means of NICE stay between 0.013% and 0.090%. Under the other load classes, the means of NICE are of the same order (Supplementary Table ST03), and Figure S02 shows the distributions over the geometries. On the 60 geometries outside checkpoint selection, the class means of NICE differ from those over all 80 geometries by at most 0.005 percentage points. Under traction loads, the mean of NICE for the heavily cut group is higher on these 60 geometries, 0.126% against 0.109%, and the five largest single-geometry means of NICE all belong to these 60 geometries (Supplementary Table ST03).</w:t>
      </w:r>
    </w:p>
    <w:p>
      <w:pPr>
        <w:pStyle w:val="BodyText"/>
      </w:pPr>
      <w:r>
        <w:t xml:space="preserve">Most of the improvement comes from the correction itself. Applying the correction to the base network at deployment, without retraining, lowers the mean under traction loads from 6.89% to 0.0965%, with a largest single-geometry mean of 0.91%, whereas continuing the training of the base network without the correction leaves its mean nearly unchanged (Supplementary Note S8). NICE continues the training with the correction inside the training loop and draws its training geometries from a larger set; this lowers the mean by a further factor of 1.31, with a 95% bootstrap interval over the geometries of 1.20–1.40 (Supplementary Table ST03). Under the same correction, a deterministic graph-harmonic initial field leaves 5.4 to 265 times the error of NICE (Section 5.5).</w:t>
      </w:r>
    </w:p>
    <w:p>
      <w:pPr>
        <w:pStyle w:val="BodyText"/>
      </w:pPr>
      <w:r>
        <w:drawing>
          <wp:inline>
            <wp:extent cx="5334000" cy="3240234"/>
            <wp:effectExtent b="0" l="0" r="0" t="0"/>
            <wp:docPr descr="Figure 5" title="" id="100" name="Picture"/>
            <a:graphic>
              <a:graphicData uri="http://schemas.openxmlformats.org/drawingml/2006/picture">
                <pic:pic>
                  <pic:nvPicPr>
                    <pic:cNvPr descr="figures/F02_validation.png" id="101" name="Picture"/>
                    <pic:cNvPicPr>
                      <a:picLocks noChangeArrowheads="1" noChangeAspect="1"/>
                    </pic:cNvPicPr>
                  </pic:nvPicPr>
                  <pic:blipFill>
                    <a:blip r:embed="rId99"/>
                    <a:stretch>
                      <a:fillRect/>
                    </a:stretch>
                  </pic:blipFill>
                  <pic:spPr bwMode="auto">
                    <a:xfrm>
                      <a:off x="0" y="0"/>
                      <a:ext cx="5334000" cy="3240234"/>
                    </a:xfrm>
                    <a:prstGeom prst="rect">
                      <a:avLst/>
                    </a:prstGeom>
                    <a:noFill/>
                    <a:ln w="9525">
                      <a:noFill/>
                      <a:headEnd/>
                      <a:tailEnd/>
                    </a:ln>
                  </pic:spPr>
                </pic:pic>
              </a:graphicData>
            </a:graphic>
          </wp:inline>
        </w:drawing>
      </w:r>
    </w:p>
    <w:p>
      <w:pPr>
        <w:pStyle w:val="BodyText"/>
      </w:pPr>
      <w:r>
        <w:rPr>
          <w:b/>
          <w:bCs/>
        </w:rPr>
        <w:t xml:space="preserve">Figure 5. Energy errors on the 80 validation geometries.</w:t>
      </w:r>
      <w:r>
        <w:t xml:space="preserve"> </w:t>
      </w:r>
      <w:r>
        <w:t xml:space="preserve">The error of each geometry is its mean over all test displacements of one load class. (a) Traction loads, by cut-severity group; (b) geometry-by-geometry comparison of the base network and NICE under traction loads, one point per geometry, with open markers for uncut and filled markers for cut geometries and the dotted line denoting equality; (c) four further load classes, the first two on 75 geometries and the other two on 80. In (a,c), markers give group means and bars the range from the 10th percentile to the maximum; the asterisk marks the nodal point loads.</w:t>
      </w:r>
    </w:p>
    <w:p>
      <w:pPr>
        <w:pStyle w:val="Heading3"/>
      </w:pPr>
      <w:r>
        <w:t xml:space="preserve">5.4. Where the network error lies</w:t>
      </w:r>
    </w:p>
    <w:p>
      <w:pPr>
        <w:pStyle w:val="FirstParagraph"/>
      </w:pPr>
      <w:r>
        <w:t xml:space="preserve">Part of the error left by the network lies in modes that smoothing damps slowly, and part lies next to the cut. Relative to its amplitude, the error also carries far more strain energy than the exact solution and is in this sense stiffer. This section examines the error before the correction: its distribution over the interior spectrum and in space, the reason why an interior displacement error of about 1% produces an energy error of several percent, and the split of its effect on the sensitivity between the linear and the quadratic term of Eq. (17).</w:t>
      </w:r>
    </w:p>
    <w:p>
      <w:pPr>
        <w:pStyle w:val="BodyText"/>
      </w:pPr>
      <w:r>
        <w:t xml:space="preserve">The error of the base network occupies different parts of the Jacobi-scaled interior spectrum in different cells (Figure 6). In M1 under traction loads, the lowest 200 modes contain 24.5% of the error energy but only 4.87% of the energy of the exact field (Supplementary Table ST05b), and all 200 lie below the lower endpoint</w:t>
      </w:r>
      <w:r>
        <w:t xml:space="preserve"> </w:t>
      </w:r>
      <m:oMath>
        <m:r>
          <m:t>a</m:t>
        </m:r>
        <m:r>
          <m:rPr>
            <m:sty m:val="p"/>
          </m:rPr>
          <m:t>=</m:t>
        </m:r>
        <m:r>
          <m:t>0.173</m:t>
        </m:r>
      </m:oMath>
      <w:r>
        <w:t xml:space="preserve"> </w:t>
      </w:r>
      <w:r>
        <w:t xml:space="preserve">of the smoothing interval, with</w:t>
      </w:r>
      <w:r>
        <w:t xml:space="preserve"> </w:t>
      </w:r>
      <m:oMath>
        <m:r>
          <m:t>a</m:t>
        </m:r>
        <m:r>
          <m:rPr>
            <m:sty m:val="p"/>
          </m:rPr>
          <m:t>=</m:t>
        </m:r>
        <m:r>
          <m:t>b</m:t>
        </m:r>
        <m:r>
          <m:rPr>
            <m:sty m:val="p"/>
          </m:rPr>
          <m:t>/</m:t>
        </m:r>
        <m:r>
          <m:t>30</m:t>
        </m:r>
      </m:oMath>
      <w:r>
        <w:t xml:space="preserve"> </w:t>
      </w:r>
      <w:r>
        <w:t xml:space="preserve">(Table 1). In H2, only 66 of the lowest 200 modes lie below</w:t>
      </w:r>
      <w:r>
        <w:t xml:space="preserve"> </w:t>
      </w:r>
      <m:oMath>
        <m:r>
          <m:t>a</m:t>
        </m:r>
        <m:r>
          <m:rPr>
            <m:sty m:val="p"/>
          </m:rPr>
          <m:t>=</m:t>
        </m:r>
        <m:r>
          <m:t>0.138</m:t>
        </m:r>
      </m:oMath>
      <w:r>
        <w:t xml:space="preserve">. Smoothing damps these modes slowly and leaves them to the coarse-grid correction (Section 5.5).</w:t>
      </w:r>
    </w:p>
    <w:p>
      <w:pPr>
        <w:pStyle w:val="BodyText"/>
      </w:pPr>
      <w:r>
        <w:drawing>
          <wp:inline>
            <wp:extent cx="5334000" cy="3614569"/>
            <wp:effectExtent b="0" l="0" r="0" t="0"/>
            <wp:docPr descr="Figure 6" title="" id="103" name="Picture"/>
            <a:graphic>
              <a:graphicData uri="http://schemas.openxmlformats.org/drawingml/2006/picture">
                <pic:pic>
                  <pic:nvPicPr>
                    <pic:cNvPr descr="figures/F03_spectrum.png" id="104" name="Picture"/>
                    <pic:cNvPicPr>
                      <a:picLocks noChangeArrowheads="1" noChangeAspect="1"/>
                    </pic:cNvPicPr>
                  </pic:nvPicPr>
                  <pic:blipFill>
                    <a:blip r:embed="rId102"/>
                    <a:stretch>
                      <a:fillRect/>
                    </a:stretch>
                  </pic:blipFill>
                  <pic:spPr bwMode="auto">
                    <a:xfrm>
                      <a:off x="0" y="0"/>
                      <a:ext cx="5334000" cy="3614569"/>
                    </a:xfrm>
                    <a:prstGeom prst="rect">
                      <a:avLst/>
                    </a:prstGeom>
                    <a:noFill/>
                    <a:ln w="9525">
                      <a:noFill/>
                      <a:headEnd/>
                      <a:tailEnd/>
                    </a:ln>
                  </pic:spPr>
                </pic:pic>
              </a:graphicData>
            </a:graphic>
          </wp:inline>
        </w:drawing>
      </w:r>
    </w:p>
    <w:p>
      <w:pPr>
        <w:pStyle w:val="BodyText"/>
      </w:pPr>
      <w:r>
        <w:rPr>
          <w:b/>
          <w:bCs/>
        </w:rPr>
        <w:t xml:space="preserve">Figure 6. Spectral distribution of the interior displacement error of the base network.</w:t>
      </w:r>
      <w:r>
        <w:t xml:space="preserve"> </w:t>
      </w:r>
      <w:r>
        <w:t xml:space="preserve">Panels show U1, M1, M2 and H2. The modes solve</w:t>
      </w:r>
      <w:r>
        <w:t xml:space="preserve"> </w:t>
      </w:r>
      <m:oMath>
        <m:r>
          <m:t>A</m:t>
        </m:r>
        <m:r>
          <m:t>v</m:t>
        </m:r>
        <m:r>
          <m:rPr>
            <m:sty m:val="p"/>
          </m:rPr>
          <m:t>=</m:t>
        </m:r>
        <m:r>
          <m:t>λ</m:t>
        </m:r>
        <m:r>
          <m:t>D</m:t>
        </m:r>
        <m:r>
          <m:t>v</m:t>
        </m:r>
      </m:oMath>
      <w:r>
        <w:t xml:space="preserve">, with</w:t>
      </w:r>
      <w:r>
        <w:t xml:space="preserve"> </w:t>
      </w:r>
      <m:oMath>
        <m:r>
          <m:t>D</m:t>
        </m:r>
        <m:r>
          <m:rPr>
            <m:sty m:val="p"/>
          </m:rPr>
          <m:t>=</m:t>
        </m:r>
        <m:r>
          <m:rPr>
            <m:sty m:val="p"/>
          </m:rPr>
          <m:t>diag</m:t>
        </m:r>
        <m:r>
          <m:rPr>
            <m:sty m:val="p"/>
          </m:rPr>
          <m:t>(</m:t>
        </m:r>
        <m:r>
          <m:t>A</m:t>
        </m:r>
        <m:r>
          <m:rPr>
            <m:sty m:val="p"/>
          </m:rPr>
          <m:t>)</m:t>
        </m:r>
      </m:oMath>
      <w:r>
        <w:t xml:space="preserve">, in order of increasing eigenvalue; curves give the cumulative energy fraction (mean over the test displacements), normalised by the total interior energy of each field. Filled dark markers denote the error and open light-grey markers the exact interior field; solid lines (circles) denote traction loads and dashed lines (triangles) nodal point loads; bands give the 10th to 90th percentiles under traction loads.</w:t>
      </w:r>
    </w:p>
    <w:p>
      <w:pPr>
        <w:pStyle w:val="BodyText"/>
      </w:pPr>
      <w:r>
        <w:t xml:space="preserve">Part of the error of the base network lies next to the cut plane (Figure 7). In M1, the elements within two element widths of the cut plane make up 13% of the elements. For the traction-load test displacement plotted, the exact field places 8% of its energy in these elements, whereas over the four test displacements evaluated, 39–43% of the error energy of the base network lies in this layer. The layer adjoins the retained DOFs of the cut-plane elements, whose values the network must propagate into the interior. Relative to the base network, NICE reduces the total error energy by about two orders of magnitude, by factors of 113 to 138, and the element error energies by factors of roughly 25 to 300 (10th to 90th percentiles). NICE also halves the fraction of the error energy in this layer, to 19–22%.</w:t>
      </w:r>
    </w:p>
    <w:p>
      <w:pPr>
        <w:pStyle w:val="BodyText"/>
      </w:pPr>
      <w:r>
        <w:drawing>
          <wp:inline>
            <wp:extent cx="5334000" cy="4560705"/>
            <wp:effectExtent b="0" l="0" r="0" t="0"/>
            <wp:docPr descr="Figure 7" title="" id="106" name="Picture"/>
            <a:graphic>
              <a:graphicData uri="http://schemas.openxmlformats.org/drawingml/2006/picture">
                <pic:pic>
                  <pic:nvPicPr>
                    <pic:cNvPr descr="figures/F12_field_error_M1.png" id="107" name="Picture"/>
                    <pic:cNvPicPr>
                      <a:picLocks noChangeArrowheads="1" noChangeAspect="1"/>
                    </pic:cNvPicPr>
                  </pic:nvPicPr>
                  <pic:blipFill>
                    <a:blip r:embed="rId105"/>
                    <a:stretch>
                      <a:fillRect/>
                    </a:stretch>
                  </pic:blipFill>
                  <pic:spPr bwMode="auto">
                    <a:xfrm>
                      <a:off x="0" y="0"/>
                      <a:ext cx="5334000" cy="4560705"/>
                    </a:xfrm>
                    <a:prstGeom prst="rect">
                      <a:avLst/>
                    </a:prstGeom>
                    <a:noFill/>
                    <a:ln w="9525">
                      <a:noFill/>
                      <a:headEnd/>
                      <a:tailEnd/>
                    </a:ln>
                  </pic:spPr>
                </pic:pic>
              </a:graphicData>
            </a:graphic>
          </wp:inline>
        </w:drawing>
      </w:r>
    </w:p>
    <w:p>
      <w:pPr>
        <w:pStyle w:val="BodyText"/>
      </w:pPr>
      <w:r>
        <w:rPr>
          <w:b/>
          <w:bCs/>
        </w:rPr>
        <w:t xml:space="preserve">Figure 7. Retained DOFs and spatial distribution of the interior displacement error in M1.</w:t>
      </w:r>
      <w:r>
        <w:t xml:space="preserve"> </w:t>
      </w:r>
      <w:r>
        <w:t xml:space="preserve">(a) Retained DOFs on the cell faces and in the cut-plane elements, and interior DOFs. (b) Element energies of the exact field for one traction-load test displacement. (c,d) Element energies of the error of the base network and of NICE for the same retained displacements. Panels (b–d) are normalised by the total energy of the exact field, and (c,d) share a colour scale; the cut-plane elements carry no error because their DOFs are retained.</w:t>
      </w:r>
    </w:p>
    <w:p>
      <w:pPr>
        <w:pStyle w:val="BodyText"/>
      </w:pPr>
      <w:r>
        <w:t xml:space="preserve">A small displacement error produces a large energy error when the error is stiff. To measure this amplification, let</w:t>
      </w:r>
      <w:r>
        <w:t xml:space="preserve"> </w:t>
      </w:r>
      <m:oMath>
        <m:sSub>
          <m:e>
            <m:r>
              <m:t>d</m:t>
            </m:r>
          </m:e>
          <m:sub>
            <m:r>
              <m:t>I</m:t>
            </m:r>
          </m:sub>
        </m:sSub>
      </m:oMath>
      <w:r>
        <w:t xml:space="preserve"> </w:t>
      </w:r>
      <w:r>
        <w:t xml:space="preserve">be the interior displacement error,</w:t>
      </w:r>
      <w:r>
        <w:t xml:space="preserve"> </w:t>
      </w:r>
      <m:oMath>
        <m:sSub>
          <m:e>
            <m:r>
              <m:t>u</m:t>
            </m:r>
          </m:e>
          <m:sub>
            <m:r>
              <m:t>I</m:t>
            </m:r>
          </m:sub>
        </m:sSub>
      </m:oMath>
      <w:r>
        <w:t xml:space="preserve"> </w:t>
      </w:r>
      <w:r>
        <w:t xml:space="preserve">the exact interior displacements and</w:t>
      </w:r>
      <w:r>
        <w:t xml:space="preserve"> </w:t>
      </w:r>
      <m:oMath>
        <m:sSup>
          <m:e>
            <m:r>
              <m:t>δ</m:t>
            </m:r>
          </m:e>
          <m:sup>
            <m:r>
              <m:t>2</m:t>
            </m:r>
          </m:sup>
        </m:sSup>
        <m:r>
          <m:rPr>
            <m:sty m:val="p"/>
          </m:rPr>
          <m:t>=</m:t>
        </m:r>
        <m:sSubSup>
          <m:e>
            <m:r>
              <m:t>d</m:t>
            </m:r>
          </m:e>
          <m:sub>
            <m:r>
              <m:t>I</m:t>
            </m:r>
          </m:sub>
          <m:sup>
            <m:r>
              <m:t>T</m:t>
            </m:r>
          </m:sup>
        </m:sSubSup>
        <m:r>
          <m:t>D</m:t>
        </m:r>
        <m:sSub>
          <m:e>
            <m:r>
              <m:t>d</m:t>
            </m:r>
          </m:e>
          <m:sub>
            <m:r>
              <m:t>I</m:t>
            </m:r>
          </m:sub>
        </m:sSub>
        <m:r>
          <m:rPr>
            <m:sty m:val="p"/>
          </m:rPr>
          <m:t>/</m:t>
        </m:r>
        <m:sSubSup>
          <m:e>
            <m:r>
              <m:t>u</m:t>
            </m:r>
          </m:e>
          <m:sub>
            <m:r>
              <m:t>I</m:t>
            </m:r>
          </m:sub>
          <m:sup>
            <m:r>
              <m:t>T</m:t>
            </m:r>
          </m:sup>
        </m:sSubSup>
        <m:r>
          <m:t>D</m:t>
        </m:r>
        <m:sSub>
          <m:e>
            <m:r>
              <m:t>u</m:t>
            </m:r>
          </m:e>
          <m:sub>
            <m:r>
              <m:t>I</m:t>
            </m:r>
          </m:sub>
        </m:sSub>
      </m:oMath>
      <w:r>
        <w:t xml:space="preserve"> </w:t>
      </w:r>
      <w:r>
        <w:t xml:space="preserve">the Jacobi-weighted relative displacement error. With</w:t>
      </w:r>
      <w:r>
        <w:t xml:space="preserve"> </w:t>
      </w:r>
      <m:oMath>
        <m:r>
          <m:t>κ</m:t>
        </m:r>
        <m:r>
          <m:rPr>
            <m:sty m:val="p"/>
          </m:rPr>
          <m:t>=</m:t>
        </m:r>
        <m:r>
          <m:rPr>
            <m:sty m:val="p"/>
          </m:rPr>
          <m:t>(</m:t>
        </m:r>
        <m:sSubSup>
          <m:e>
            <m:r>
              <m:t>d</m:t>
            </m:r>
          </m:e>
          <m:sub>
            <m:r>
              <m:t>I</m:t>
            </m:r>
          </m:sub>
          <m:sup>
            <m:r>
              <m:t>T</m:t>
            </m:r>
          </m:sup>
        </m:sSubSup>
        <m:r>
          <m:t>A</m:t>
        </m:r>
        <m:sSub>
          <m:e>
            <m:r>
              <m:t>d</m:t>
            </m:r>
          </m:e>
          <m:sub>
            <m:r>
              <m:t>I</m:t>
            </m:r>
          </m:sub>
        </m:sSub>
        <m:r>
          <m:rPr>
            <m:sty m:val="p"/>
          </m:rPr>
          <m:t>/</m:t>
        </m:r>
        <m:sSubSup>
          <m:e>
            <m:r>
              <m:t>d</m:t>
            </m:r>
          </m:e>
          <m:sub>
            <m:r>
              <m:t>I</m:t>
            </m:r>
          </m:sub>
          <m:sup>
            <m:r>
              <m:t>T</m:t>
            </m:r>
          </m:sup>
        </m:sSubSup>
        <m:r>
          <m:t>D</m:t>
        </m:r>
        <m:sSub>
          <m:e>
            <m:r>
              <m:t>d</m:t>
            </m:r>
          </m:e>
          <m:sub>
            <m:r>
              <m:t>I</m:t>
            </m:r>
          </m:sub>
        </m:sSub>
        <m:r>
          <m:rPr>
            <m:sty m:val="p"/>
          </m:rPr>
          <m:t>)</m:t>
        </m:r>
        <m:r>
          <m:rPr>
            <m:sty m:val="p"/>
          </m:rPr>
          <m:t>/</m:t>
        </m:r>
        <m:r>
          <m:rPr>
            <m:sty m:val="p"/>
          </m:rPr>
          <m:t>(</m:t>
        </m:r>
        <m:sSup>
          <m:e>
            <m:r>
              <m:t>u</m:t>
            </m:r>
          </m:e>
          <m:sup>
            <m:r>
              <m:t>T</m:t>
            </m:r>
          </m:sup>
        </m:sSup>
        <m:r>
          <m:t>K</m:t>
        </m:r>
        <m:r>
          <m:t>u</m:t>
        </m:r>
        <m:r>
          <m:rPr>
            <m:sty m:val="p"/>
          </m:rPr>
          <m:t>/</m:t>
        </m:r>
        <m:sSubSup>
          <m:e>
            <m:r>
              <m:t>u</m:t>
            </m:r>
          </m:e>
          <m:sub>
            <m:r>
              <m:t>I</m:t>
            </m:r>
          </m:sub>
          <m:sup>
            <m:r>
              <m:t>T</m:t>
            </m:r>
          </m:sup>
        </m:sSubSup>
        <m:r>
          <m:t>D</m:t>
        </m:r>
        <m:sSub>
          <m:e>
            <m:r>
              <m:t>u</m:t>
            </m:r>
          </m:e>
          <m:sub>
            <m:r>
              <m:t>I</m:t>
            </m:r>
          </m:sub>
        </m:sSub>
        <m:r>
          <m:rPr>
            <m:sty m:val="p"/>
          </m:rPr>
          <m:t>)</m:t>
        </m:r>
      </m:oMath>
      <w:r>
        <w:t xml:space="preserve">, the ratio of the Rayleigh quotients of the interior error and of the exact field,</w:t>
      </w:r>
      <w:r>
        <w:t xml:space="preserve"> </w:t>
      </w:r>
      <m:oMath>
        <m:r>
          <m:t>ε</m:t>
        </m:r>
        <m:r>
          <m:rPr>
            <m:sty m:val="p"/>
          </m:rPr>
          <m:t>=</m:t>
        </m:r>
        <m:sSup>
          <m:e>
            <m:r>
              <m:t>δ</m:t>
            </m:r>
          </m:e>
          <m:sup>
            <m:r>
              <m:t>2</m:t>
            </m:r>
          </m:sup>
        </m:sSup>
        <m:r>
          <m:t>κ</m:t>
        </m:r>
      </m:oMath>
      <w:r>
        <w:t xml:space="preserve"> </w:t>
      </w:r>
      <w:r>
        <w:t xml:space="preserve">holds identically (Appendix B.3). Under traction loads, the base network has mean</w:t>
      </w:r>
      <w:r>
        <w:t xml:space="preserve"> </w:t>
      </w:r>
      <m:oMath>
        <m:r>
          <m:t>δ</m:t>
        </m:r>
      </m:oMath>
      <w:r>
        <w:t xml:space="preserve"> </w:t>
      </w:r>
      <w:r>
        <w:t xml:space="preserve">of 0.7–1.3% in M1, M2, H1 and H2, but mean</w:t>
      </w:r>
      <w:r>
        <w:t xml:space="preserve"> </w:t>
      </w:r>
      <m:oMath>
        <m:r>
          <m:t>κ</m:t>
        </m:r>
      </m:oMath>
      <w:r>
        <w:t xml:space="preserve"> </w:t>
      </w:r>
      <w:r>
        <w:t xml:space="preserve">of 124 to 7089 (Supplementary Table ST04). The displacement error is therefore small, but relative to its amplitude it is far stiffer than the exact field, and the resulting energy errors are 1.8–35%. In the uncut cell U2, a similar</w:t>
      </w:r>
      <w:r>
        <w:t xml:space="preserve"> </w:t>
      </w:r>
      <m:oMath>
        <m:r>
          <m:t>δ</m:t>
        </m:r>
      </m:oMath>
      <w:r>
        <w:t xml:space="preserve"> </w:t>
      </w:r>
      <w:r>
        <w:t xml:space="preserve">of 0.74% combines with</w:t>
      </w:r>
      <w:r>
        <w:t xml:space="preserve"> </w:t>
      </w:r>
      <m:oMath>
        <m:r>
          <m:t>κ</m:t>
        </m:r>
        <m:r>
          <m:rPr>
            <m:sty m:val="p"/>
          </m:rPr>
          <m:t>=</m:t>
        </m:r>
        <m:r>
          <m:t>85</m:t>
        </m:r>
      </m:oMath>
      <w:r>
        <w:t xml:space="preserve"> </w:t>
      </w:r>
      <w:r>
        <w:t xml:space="preserve">and gives an energy error of 0.40%. For NICE,</w:t>
      </w:r>
      <w:r>
        <w:t xml:space="preserve"> </w:t>
      </w:r>
      <m:oMath>
        <m:r>
          <m:t>δ</m:t>
        </m:r>
      </m:oMath>
      <w:r>
        <w:t xml:space="preserve"> </w:t>
      </w:r>
      <w:r>
        <w:t xml:space="preserve">is 0.05–0.19% and</w:t>
      </w:r>
      <w:r>
        <w:t xml:space="preserve"> </w:t>
      </w:r>
      <m:oMath>
        <m:r>
          <m:t>κ</m:t>
        </m:r>
      </m:oMath>
      <w:r>
        <w:t xml:space="preserve"> </w:t>
      </w:r>
      <w:r>
        <w:t xml:space="preserve">is 33 to 582 in the cut cells, and the two values are 0.11% and 47 in U2.</w:t>
      </w:r>
    </w:p>
    <w:p>
      <w:pPr>
        <w:pStyle w:val="BodyText"/>
      </w:pPr>
      <w:r>
        <w:t xml:space="preserve">Where the errors of the base network are large, the quadratic term of Eq. (17) dominates the sensitivity error. In M1 and H2 under traction loads, the sensitivity errors at fixed retained displacements are 14.1% and 75.1%, and the linear term contributes only 7.2% and 0.79%, respectively, of the sum of the norms of the linear and quadratic terms. Under traction loads, the linear term contributes 28–43% in the three cells whose energy errors are below 2%, U1, U2 and H1, and under nodal point loads it contributes 24–72% in all six cells. Because the linear term is first order in the displacement error, it dominates as this error tends to zero (Supplementary Table ST05 and Figure S03).</w:t>
      </w:r>
    </w:p>
    <w:p>
      <w:pPr>
        <w:pStyle w:val="Heading3"/>
      </w:pPr>
      <w:r>
        <w:t xml:space="preserve">5.5. Correction of a fixed network</w:t>
      </w:r>
    </w:p>
    <w:p>
      <w:pPr>
        <w:pStyle w:val="FirstParagraph"/>
      </w:pPr>
      <w:r>
        <w:t xml:space="preserve">With the base network held fixed, the effect of the correction can be examined in isolation (Figure 8). Eight Chebyshev smoothing steps at fixed retained displacements reduce the mean energy error in every cell, but unevenly (Supplementary Table ST05a). Under traction loads, the error of H2 falls from 35.0% to 0.205%, whereas that of M1 falls only from 13.5% to 4.69%, and to 2.95% after 32 steps, because much of it lies in modes below the smoothing interval (Section 5.4). The sensitivity error of M1 falls from 14.1% to 2.76%. In U1, the energy error decreases at every step, whereas the sensitivity error varies non-monotonically with the number of steps (Figure 8a,b).</w:t>
      </w:r>
    </w:p>
    <w:p>
      <w:pPr>
        <w:pStyle w:val="BodyText"/>
      </w:pPr>
      <w:r>
        <w:t xml:space="preserve">A trilinear coarse-grid correction applied before the same eight steps reduces the error of M1 to 0.230%, and eight additional pre-smoothing steps reduce it further to 0.186%; the coarse space of M1 has 5,601 DOFs for 165,927 interior DOFs. With two, four and eight steps per smoothing stage, the two-grid cycle gives 1.02%, 0.422% and 0.186% on M1, and the eight-step cycle gives about 0.027% on M2 and U1 (Supplementary Table ST07). Supplementary Table ST06 compares other coarse spaces.</w:t>
      </w:r>
    </w:p>
    <w:p>
      <w:pPr>
        <w:pStyle w:val="BodyText"/>
      </w:pPr>
      <w:r>
        <w:t xml:space="preserve">Table 4 applies the same correction, at the same retained displacements, to four initial fields: zero interior displacements, a graph-harmonic initial field, the field of the base network and the field of NICE. The graph-harmonic field is computed with a volume-weighted graph Laplacian on the element connectivity, after the same exact separation of the rigid-body part as for the network. After the correction, the energy errors of the graph-harmonic field are 7 to 290 times those of the base network, and those of zero interior displacements 2,400 to 12,000 times (Table 4). Even with 64 steps per stage, eight times the smoothing work, the graph-harmonic field remains 2.6 to 50 times above the eight-step result of the base network under traction loads in five of the six cells of Supplementary Table ST07, which are the cells of Table 4 and U1. Only in H2 does it reach the result of the base network.</w:t>
      </w:r>
    </w:p>
    <w:p>
      <w:pPr>
        <w:pStyle w:val="BodyText"/>
      </w:pPr>
      <w:r>
        <w:rPr>
          <w:b/>
          <w:bCs/>
        </w:rPr>
        <w:t xml:space="preserve">Table 4. Mean energy error (%) after the same 8 /</w:t>
      </w:r>
      <w:r>
        <w:rPr>
          <w:b/>
          <w:bCs/>
        </w:rPr>
        <w:t xml:space="preserve"> </w:t>
      </w:r>
      <m:oMath>
        <m:sSub>
          <m:e>
            <m:r>
              <m:t>Q</m:t>
            </m:r>
          </m:e>
          <m:sub>
            <m:r>
              <m:t>1</m:t>
            </m:r>
          </m:sub>
        </m:sSub>
        <m:r>
          <m:rPr>
            <m:sty m:val="p"/>
          </m:rPr>
          <m:t>(</m:t>
        </m:r>
        <m:r>
          <m:t>17</m:t>
        </m:r>
        <m:r>
          <m:rPr>
            <m:sty m:val="p"/>
          </m:rPr>
          <m:t>)</m:t>
        </m:r>
      </m:oMath>
      <w:r>
        <w:rPr>
          <w:b/>
          <w:bCs/>
        </w:rPr>
        <w:t xml:space="preserve"> </w:t>
      </w:r>
      <w:r>
        <w:rPr>
          <w:b/>
          <w:bCs/>
        </w:rPr>
        <w:t xml:space="preserve">/ 8 correction applied to different initial fields.</w:t>
      </w:r>
      <w:r>
        <w:t xml:space="preserve"> </w:t>
      </w:r>
      <w:r>
        <w:t xml:space="preserve">Traction loads, 32 test displacements.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Cell</w:t>
            </w:r>
          </w:p>
        </w:tc>
        <w:tc>
          <w:tcPr/>
          <w:p>
            <w:pPr>
              <w:pStyle w:val="Compact"/>
              <w:jc w:val="right"/>
            </w:pPr>
            <w:r>
              <w:t xml:space="preserve">Base network, no correction</w:t>
            </w:r>
          </w:p>
        </w:tc>
        <w:tc>
          <w:tcPr/>
          <w:p>
            <w:pPr>
              <w:pStyle w:val="Compact"/>
              <w:jc w:val="right"/>
            </w:pPr>
            <w:r>
              <w:t xml:space="preserve">Zero interior displacements</w:t>
            </w:r>
          </w:p>
        </w:tc>
        <w:tc>
          <w:tcPr/>
          <w:p>
            <w:pPr>
              <w:pStyle w:val="Compact"/>
              <w:jc w:val="right"/>
            </w:pPr>
            <w:r>
              <w:t xml:space="preserve">Graph-harmonic</w:t>
            </w:r>
          </w:p>
        </w:tc>
        <w:tc>
          <w:tcPr/>
          <w:p>
            <w:pPr>
              <w:pStyle w:val="Compact"/>
              <w:jc w:val="right"/>
            </w:pPr>
            <w:r>
              <w:t xml:space="preserve">Base network + correction</w:t>
            </w:r>
          </w:p>
        </w:tc>
        <w:tc>
          <w:tcPr/>
          <w:p>
            <w:pPr>
              <w:pStyle w:val="Compact"/>
              <w:jc w:val="right"/>
            </w:pPr>
            <w:r>
              <w:t xml:space="preserve">NICE</w:t>
            </w:r>
          </w:p>
        </w:tc>
      </w:tr>
      <w:tr>
        <w:tc>
          <w:tcPr/>
          <w:p>
            <w:pPr>
              <w:pStyle w:val="Compact"/>
            </w:pPr>
            <w:r>
              <w:t xml:space="preserve">M1</w:t>
            </w:r>
          </w:p>
        </w:tc>
        <w:tc>
          <w:tcPr/>
          <w:p>
            <w:pPr>
              <w:pStyle w:val="Compact"/>
              <w:jc w:val="right"/>
            </w:pPr>
            <w:r>
              <w:t xml:space="preserve">13.5</w:t>
            </w:r>
          </w:p>
        </w:tc>
        <w:tc>
          <w:tcPr/>
          <w:p>
            <w:pPr>
              <w:pStyle w:val="Compact"/>
              <w:jc w:val="right"/>
            </w:pPr>
            <w:r>
              <w:t xml:space="preserve">1097</w:t>
            </w:r>
          </w:p>
        </w:tc>
        <w:tc>
          <w:tcPr/>
          <w:p>
            <w:pPr>
              <w:pStyle w:val="Compact"/>
              <w:jc w:val="right"/>
            </w:pPr>
            <w:r>
              <w:t xml:space="preserve">17.2</w:t>
            </w:r>
          </w:p>
        </w:tc>
        <w:tc>
          <w:tcPr/>
          <w:p>
            <w:pPr>
              <w:pStyle w:val="Compact"/>
              <w:jc w:val="right"/>
            </w:pPr>
            <w:r>
              <w:t xml:space="preserve">0.186</w:t>
            </w:r>
          </w:p>
        </w:tc>
        <w:tc>
          <w:tcPr/>
          <w:p>
            <w:pPr>
              <w:pStyle w:val="Compact"/>
              <w:jc w:val="right"/>
            </w:pPr>
            <w:r>
              <w:t xml:space="preserve">0.131</w:t>
            </w:r>
          </w:p>
        </w:tc>
      </w:tr>
      <w:tr>
        <w:tc>
          <w:tcPr/>
          <w:p>
            <w:pPr>
              <w:pStyle w:val="Compact"/>
            </w:pPr>
            <w:r>
              <w:t xml:space="preserve">M2</w:t>
            </w:r>
          </w:p>
        </w:tc>
        <w:tc>
          <w:tcPr/>
          <w:p>
            <w:pPr>
              <w:pStyle w:val="Compact"/>
              <w:jc w:val="right"/>
            </w:pPr>
            <w:r>
              <w:t xml:space="preserve">3.64</w:t>
            </w:r>
          </w:p>
        </w:tc>
        <w:tc>
          <w:tcPr/>
          <w:p>
            <w:pPr>
              <w:pStyle w:val="Compact"/>
              <w:jc w:val="right"/>
            </w:pPr>
            <w:r>
              <w:t xml:space="preserve">324</w:t>
            </w:r>
          </w:p>
        </w:tc>
        <w:tc>
          <w:tcPr/>
          <w:p>
            <w:pPr>
              <w:pStyle w:val="Compact"/>
              <w:jc w:val="right"/>
            </w:pPr>
            <w:r>
              <w:t xml:space="preserve">6.72</w:t>
            </w:r>
          </w:p>
        </w:tc>
        <w:tc>
          <w:tcPr/>
          <w:p>
            <w:pPr>
              <w:pStyle w:val="Compact"/>
              <w:jc w:val="right"/>
            </w:pPr>
            <w:r>
              <w:t xml:space="preserve">0.0273</w:t>
            </w:r>
          </w:p>
        </w:tc>
        <w:tc>
          <w:tcPr/>
          <w:p>
            <w:pPr>
              <w:pStyle w:val="Compact"/>
              <w:jc w:val="right"/>
            </w:pPr>
            <w:r>
              <w:t xml:space="preserve">0.0358</w:t>
            </w:r>
          </w:p>
        </w:tc>
      </w:tr>
      <w:tr>
        <w:tc>
          <w:tcPr/>
          <w:p>
            <w:pPr>
              <w:pStyle w:val="Compact"/>
            </w:pPr>
            <w:r>
              <w:t xml:space="preserve">H1</w:t>
            </w:r>
          </w:p>
        </w:tc>
        <w:tc>
          <w:tcPr/>
          <w:p>
            <w:pPr>
              <w:pStyle w:val="Compact"/>
              <w:jc w:val="right"/>
            </w:pPr>
            <w:r>
              <w:t xml:space="preserve">1.81</w:t>
            </w:r>
          </w:p>
        </w:tc>
        <w:tc>
          <w:tcPr/>
          <w:p>
            <w:pPr>
              <w:pStyle w:val="Compact"/>
              <w:jc w:val="right"/>
            </w:pPr>
            <w:r>
              <w:t xml:space="preserve">39.9</w:t>
            </w:r>
          </w:p>
        </w:tc>
        <w:tc>
          <w:tcPr/>
          <w:p>
            <w:pPr>
              <w:pStyle w:val="Compact"/>
              <w:jc w:val="right"/>
            </w:pPr>
            <w:r>
              <w:t xml:space="preserve">1.28</w:t>
            </w:r>
          </w:p>
        </w:tc>
        <w:tc>
          <w:tcPr/>
          <w:p>
            <w:pPr>
              <w:pStyle w:val="Compact"/>
              <w:jc w:val="right"/>
            </w:pPr>
            <w:r>
              <w:t xml:space="preserve">0.0131</w:t>
            </w:r>
          </w:p>
        </w:tc>
        <w:tc>
          <w:tcPr/>
          <w:p>
            <w:pPr>
              <w:pStyle w:val="Compact"/>
              <w:jc w:val="right"/>
            </w:pPr>
            <w:r>
              <w:t xml:space="preserve">0.0115</w:t>
            </w:r>
          </w:p>
        </w:tc>
      </w:tr>
      <w:tr>
        <w:tc>
          <w:tcPr/>
          <w:p>
            <w:pPr>
              <w:pStyle w:val="Compact"/>
            </w:pPr>
            <w:r>
              <w:t xml:space="preserve">H2</w:t>
            </w:r>
          </w:p>
        </w:tc>
        <w:tc>
          <w:tcPr/>
          <w:p>
            <w:pPr>
              <w:pStyle w:val="Compact"/>
              <w:jc w:val="right"/>
            </w:pPr>
            <w:r>
              <w:t xml:space="preserve">35.0</w:t>
            </w:r>
          </w:p>
        </w:tc>
        <w:tc>
          <w:tcPr/>
          <w:p>
            <w:pPr>
              <w:pStyle w:val="Compact"/>
              <w:jc w:val="right"/>
            </w:pPr>
            <w:r>
              <w:t xml:space="preserve">28.3</w:t>
            </w:r>
          </w:p>
        </w:tc>
        <w:tc>
          <w:tcPr/>
          <w:p>
            <w:pPr>
              <w:pStyle w:val="Compact"/>
              <w:jc w:val="right"/>
            </w:pPr>
            <w:r>
              <w:t xml:space="preserve">0.0806</w:t>
            </w:r>
          </w:p>
        </w:tc>
        <w:tc>
          <w:tcPr/>
          <w:p>
            <w:pPr>
              <w:pStyle w:val="Compact"/>
              <w:jc w:val="right"/>
            </w:pPr>
            <w:r>
              <w:t xml:space="preserve">0.0117</w:t>
            </w:r>
          </w:p>
        </w:tc>
        <w:tc>
          <w:tcPr/>
          <w:p>
            <w:pPr>
              <w:pStyle w:val="Compact"/>
              <w:jc w:val="right"/>
            </w:pPr>
            <w:r>
              <w:t xml:space="preserve">0.0148</w:t>
            </w:r>
          </w:p>
        </w:tc>
      </w:tr>
      <w:tr>
        <w:tc>
          <w:tcPr/>
          <w:p>
            <w:pPr>
              <w:pStyle w:val="Compact"/>
            </w:pPr>
            <w:r>
              <w:t xml:space="preserve">U2</w:t>
            </w:r>
          </w:p>
        </w:tc>
        <w:tc>
          <w:tcPr/>
          <w:p>
            <w:pPr>
              <w:pStyle w:val="Compact"/>
              <w:jc w:val="right"/>
            </w:pPr>
            <w:r>
              <w:t xml:space="preserve">0.402</w:t>
            </w:r>
          </w:p>
        </w:tc>
        <w:tc>
          <w:tcPr/>
          <w:p>
            <w:pPr>
              <w:pStyle w:val="Compact"/>
              <w:jc w:val="right"/>
            </w:pPr>
            <w:r>
              <w:t xml:space="preserve">47.2</w:t>
            </w:r>
          </w:p>
        </w:tc>
        <w:tc>
          <w:tcPr/>
          <w:p>
            <w:pPr>
              <w:pStyle w:val="Compact"/>
              <w:jc w:val="right"/>
            </w:pPr>
            <w:r>
              <w:t xml:space="preserve">1.23</w:t>
            </w:r>
          </w:p>
        </w:tc>
        <w:tc>
          <w:tcPr/>
          <w:p>
            <w:pPr>
              <w:pStyle w:val="Compact"/>
              <w:jc w:val="right"/>
            </w:pPr>
            <w:r>
              <w:t xml:space="preserve">0.00424</w:t>
            </w:r>
          </w:p>
        </w:tc>
        <w:tc>
          <w:tcPr/>
          <w:p>
            <w:pPr>
              <w:pStyle w:val="Compact"/>
              <w:jc w:val="right"/>
            </w:pPr>
            <w:r>
              <w:t xml:space="preserve">0.00465</w:t>
            </w:r>
          </w:p>
        </w:tc>
      </w:tr>
    </w:tbl>
    <w:p>
      <w:pPr>
        <w:pStyle w:val="BodyText"/>
      </w:pPr>
      <w:r>
        <w:t xml:space="preserve">The first column gives the error of the base network without correction; Supplementary Table ST07 gives the results with 16 to 64 smoothing steps per stage.</w:t>
      </w:r>
    </w:p>
    <w:p>
      <w:pPr>
        <w:pStyle w:val="BodyText"/>
      </w:pPr>
      <w:r>
        <w:drawing>
          <wp:inline>
            <wp:extent cx="5334000" cy="3883152"/>
            <wp:effectExtent b="0" l="0" r="0" t="0"/>
            <wp:docPr descr="Figure 8" title="" id="109" name="Picture"/>
            <a:graphic>
              <a:graphicData uri="http://schemas.openxmlformats.org/drawingml/2006/picture">
                <pic:pic>
                  <pic:nvPicPr>
                    <pic:cNvPr descr="figures/F04_correction.png" id="110" name="Picture"/>
                    <pic:cNvPicPr>
                      <a:picLocks noChangeArrowheads="1" noChangeAspect="1"/>
                    </pic:cNvPicPr>
                  </pic:nvPicPr>
                  <pic:blipFill>
                    <a:blip r:embed="rId108"/>
                    <a:stretch>
                      <a:fillRect/>
                    </a:stretch>
                  </pic:blipFill>
                  <pic:spPr bwMode="auto">
                    <a:xfrm>
                      <a:off x="0" y="0"/>
                      <a:ext cx="5334000" cy="3883152"/>
                    </a:xfrm>
                    <a:prstGeom prst="rect">
                      <a:avLst/>
                    </a:prstGeom>
                    <a:noFill/>
                    <a:ln w="9525">
                      <a:noFill/>
                      <a:headEnd/>
                      <a:tailEnd/>
                    </a:ln>
                  </pic:spPr>
                </pic:pic>
              </a:graphicData>
            </a:graphic>
          </wp:inline>
        </w:drawing>
      </w:r>
    </w:p>
    <w:p>
      <w:pPr>
        <w:pStyle w:val="BodyText"/>
      </w:pPr>
      <w:r>
        <w:rPr>
          <w:b/>
          <w:bCs/>
        </w:rPr>
        <w:t xml:space="preserve">Figure 8. Correction of the base network with fixed network parameters.</w:t>
      </w:r>
      <w:r>
        <w:t xml:space="preserve"> </w:t>
      </w:r>
      <w:r>
        <w:t xml:space="preserve">(a,b) Mean energy error and sensitivity error during Chebyshev smoothing on five cells (the step axis is linear from 0 to 1 and logarithmic thereafter). (c) M1 without correction, with eight smoothing steps, with a coarse-grid correction followed by eight steps, and with eight steps on each side of the coarse-grid correction; dots show means and caps the 90th percentile. (d) Mean energy error of M1 against the number</w:t>
      </w:r>
      <w:r>
        <w:t xml:space="preserve"> </w:t>
      </w:r>
      <m:oMath>
        <m:r>
          <m:t>k</m:t>
        </m:r>
      </m:oMath>
      <w:r>
        <w:t xml:space="preserve"> </w:t>
      </w:r>
      <w:r>
        <w:t xml:space="preserve">of steps per smoothing stage, for smoothing alone and for the</w:t>
      </w:r>
      <w:r>
        <w:t xml:space="preserve"> </w:t>
      </w:r>
      <m:oMath>
        <m:r>
          <m:t>k</m:t>
        </m:r>
      </m:oMath>
      <w:r>
        <w:t xml:space="preserve"> </w:t>
      </w:r>
      <w:r>
        <w:t xml:space="preserve">/</w:t>
      </w:r>
      <w:r>
        <w:t xml:space="preserve"> </w:t>
      </w:r>
      <m:oMath>
        <m:sSub>
          <m:e>
            <m:r>
              <m:t>Q</m:t>
            </m:r>
          </m:e>
          <m:sub>
            <m:r>
              <m:t>1</m:t>
            </m:r>
          </m:sub>
        </m:sSub>
        <m:r>
          <m:rPr>
            <m:sty m:val="p"/>
          </m:rPr>
          <m:t>(</m:t>
        </m:r>
        <m:r>
          <m:t>17</m:t>
        </m:r>
        <m:r>
          <m:rPr>
            <m:sty m:val="p"/>
          </m:rPr>
          <m:t>)</m:t>
        </m:r>
      </m:oMath>
      <w:r>
        <w:t xml:space="preserve"> </w:t>
      </w:r>
      <w:r>
        <w:t xml:space="preserve">/</w:t>
      </w:r>
      <w:r>
        <w:t xml:space="preserve"> </w:t>
      </w:r>
      <m:oMath>
        <m:r>
          <m:t>k</m:t>
        </m:r>
      </m:oMath>
      <w:r>
        <w:t xml:space="preserve"> </w:t>
      </w:r>
      <w:r>
        <w:t xml:space="preserve">cycle. All panels use traction loads and</w:t>
      </w:r>
      <w:r>
        <w:t xml:space="preserve"> </w:t>
      </w:r>
      <m:oMath>
        <m:r>
          <m:t>a</m:t>
        </m:r>
        <m:r>
          <m:rPr>
            <m:sty m:val="p"/>
          </m:rPr>
          <m:t>=</m:t>
        </m:r>
        <m:r>
          <m:t>b</m:t>
        </m:r>
        <m:r>
          <m:rPr>
            <m:sty m:val="p"/>
          </m:rPr>
          <m:t>/</m:t>
        </m:r>
        <m:r>
          <m:t>30</m:t>
        </m:r>
      </m:oMath>
      <w:r>
        <w:t xml:space="preserve">.</w:t>
      </w:r>
    </w:p>
    <w:p>
      <w:pPr>
        <w:pStyle w:val="Heading3"/>
      </w:pPr>
      <w:r>
        <w:t xml:space="preserve">5.6. Two-cell assemblies: compliance and sensitivity</w:t>
      </w:r>
    </w:p>
    <w:p>
      <w:pPr>
        <w:pStyle w:val="FirstParagraph"/>
      </w:pPr>
      <w:r>
        <w:t xml:space="preserve">This section checks whether the small single-cell energy errors of Sections 5.3–5.5 give an accurate compliance and accurate local sensitivities after assembly. Each two-cell assembly joins a learned test cell to an exact, uncut neighbouring cell, and the thickness field is continuous across their interface (Figure 9). The seven test cells, U1, U2, L1, M1, M2, H1 and H3, belong to the geometries used for checkpoint selection (Section 5.1); each is assembled in two configurations, x and y, and 'M1/x' denotes test cell M1 in configuration x. Each configuration has six face loads: traction loads in the three Cartesian directions, applied separately on the loaded face of the test cell and on that of the neighbouring cell. Three traction loads on the cut surface of a test cell are considered separately. For each load, the compliance and the eight-component thickness-sensitivity vector of each cell are compared with their exact values; the nodal load is held at its value for the base design, and Supplementary Note S4.2 gives the load normalisation and the solver used for the pairs. A common reference tolerance of 3% is used for the compliance and for the sensitivity vector of each cell and is drawn as the 3% line in the figures. The reported errors are maxima over the six loads and, for the sensitivity, also over both cells.</w:t>
      </w:r>
    </w:p>
    <w:p>
      <w:pPr>
        <w:pStyle w:val="BodyText"/>
      </w:pPr>
      <w:r>
        <w:drawing>
          <wp:inline>
            <wp:extent cx="5334000" cy="1944897"/>
            <wp:effectExtent b="0" l="0" r="0" t="0"/>
            <wp:docPr descr="Figure 9" title="" id="112" name="Picture"/>
            <a:graphic>
              <a:graphicData uri="http://schemas.openxmlformats.org/drawingml/2006/picture">
                <pic:pic>
                  <pic:nvPicPr>
                    <pic:cNvPr descr="figures/F09_assembly_loads.png" id="113" name="Picture"/>
                    <pic:cNvPicPr>
                      <a:picLocks noChangeArrowheads="1" noChangeAspect="1"/>
                    </pic:cNvPicPr>
                  </pic:nvPicPr>
                  <pic:blipFill>
                    <a:blip r:embed="rId111"/>
                    <a:stretch>
                      <a:fillRect/>
                    </a:stretch>
                  </pic:blipFill>
                  <pic:spPr bwMode="auto">
                    <a:xfrm>
                      <a:off x="0" y="0"/>
                      <a:ext cx="5334000" cy="1944897"/>
                    </a:xfrm>
                    <a:prstGeom prst="rect">
                      <a:avLst/>
                    </a:prstGeom>
                    <a:noFill/>
                    <a:ln w="9525">
                      <a:noFill/>
                      <a:headEnd/>
                      <a:tailEnd/>
                    </a:ln>
                  </pic:spPr>
                </pic:pic>
              </a:graphicData>
            </a:graphic>
          </wp:inline>
        </w:drawing>
      </w:r>
    </w:p>
    <w:p>
      <w:pPr>
        <w:pStyle w:val="BodyText"/>
      </w:pPr>
      <w:r>
        <w:rPr>
          <w:b/>
          <w:bCs/>
        </w:rPr>
        <w:t xml:space="preserve">Figure 9. Supports and loads of the two-cell assemblies.</w:t>
      </w:r>
      <w:r>
        <w:t xml:space="preserve"> </w:t>
      </w:r>
      <w:r>
        <w:t xml:space="preserve">(a) Configuration x: the neighbouring cell is translated by</w:t>
      </w:r>
      <w:r>
        <w:t xml:space="preserve"> </w:t>
      </w:r>
      <m:oMath>
        <m:r>
          <m:rPr>
            <m:sty m:val="p"/>
          </m:rPr>
          <m:t>(</m:t>
        </m:r>
        <m:r>
          <m:rPr>
            <m:sty m:val="p"/>
          </m:rPr>
          <m:t>−</m:t>
        </m:r>
        <m:r>
          <m:t>1</m:t>
        </m:r>
        <m:r>
          <m:rPr>
            <m:sty m:val="p"/>
          </m:rPr>
          <m:t>,</m:t>
        </m:r>
        <m:r>
          <m:t>0</m:t>
        </m:r>
        <m:r>
          <m:rPr>
            <m:sty m:val="p"/>
          </m:rPr>
          <m:t>,</m:t>
        </m:r>
        <m:r>
          <m:t>0</m:t>
        </m:r>
        <m:r>
          <m:rPr>
            <m:sty m:val="p"/>
          </m:rPr>
          <m:t>)</m:t>
        </m:r>
      </m:oMath>
      <w:r>
        <w:t xml:space="preserve">, the face</w:t>
      </w:r>
      <w:r>
        <w:t xml:space="preserve"> </w:t>
      </w:r>
      <m:oMath>
        <m:r>
          <m:t>x</m:t>
        </m:r>
        <m:r>
          <m:rPr>
            <m:sty m:val="p"/>
          </m:rPr>
          <m:t>=</m:t>
        </m:r>
        <m:r>
          <m:rPr>
            <m:sty m:val="p"/>
          </m:rPr>
          <m:t>−</m:t>
        </m:r>
        <m:r>
          <m:t>1</m:t>
        </m:r>
      </m:oMath>
      <w:r>
        <w:t xml:space="preserve"> </w:t>
      </w:r>
      <w:r>
        <w:t xml:space="preserve">is clamped, and the traction loads act on the faces at</w:t>
      </w:r>
      <w:r>
        <w:t xml:space="preserve"> </w:t>
      </w:r>
      <m:oMath>
        <m:r>
          <m:t>y</m:t>
        </m:r>
        <m:r>
          <m:rPr>
            <m:sty m:val="p"/>
          </m:rPr>
          <m:t>=</m:t>
        </m:r>
        <m:r>
          <m:t>0</m:t>
        </m:r>
      </m:oMath>
      <w:r>
        <w:t xml:space="preserve">. (b) Configuration y: translation</w:t>
      </w:r>
      <w:r>
        <w:t xml:space="preserve"> </w:t>
      </w:r>
      <m:oMath>
        <m:r>
          <m:rPr>
            <m:sty m:val="p"/>
          </m:rPr>
          <m:t>(</m:t>
        </m:r>
        <m:r>
          <m:t>0</m:t>
        </m:r>
        <m:r>
          <m:rPr>
            <m:sty m:val="p"/>
          </m:rPr>
          <m:t>,</m:t>
        </m:r>
        <m:r>
          <m:rPr>
            <m:sty m:val="p"/>
          </m:rPr>
          <m:t>−</m:t>
        </m:r>
        <m:r>
          <m:t>1</m:t>
        </m:r>
        <m:r>
          <m:rPr>
            <m:sty m:val="p"/>
          </m:rPr>
          <m:t>,</m:t>
        </m:r>
        <m:r>
          <m:t>0</m:t>
        </m:r>
        <m:r>
          <m:rPr>
            <m:sty m:val="p"/>
          </m:rPr>
          <m:t>)</m:t>
        </m:r>
      </m:oMath>
      <w:r>
        <w:t xml:space="preserve">, face</w:t>
      </w:r>
      <w:r>
        <w:t xml:space="preserve"> </w:t>
      </w:r>
      <m:oMath>
        <m:r>
          <m:t>y</m:t>
        </m:r>
        <m:r>
          <m:rPr>
            <m:sty m:val="p"/>
          </m:rPr>
          <m:t>=</m:t>
        </m:r>
        <m:r>
          <m:rPr>
            <m:sty m:val="p"/>
          </m:rPr>
          <m:t>−</m:t>
        </m:r>
        <m:r>
          <m:t>1</m:t>
        </m:r>
      </m:oMath>
      <w:r>
        <w:t xml:space="preserve"> </w:t>
      </w:r>
      <w:r>
        <w:t xml:space="preserve">clamped, traction loads on the faces at</w:t>
      </w:r>
      <w:r>
        <w:t xml:space="preserve"> </w:t>
      </w:r>
      <m:oMath>
        <m:r>
          <m:t>x</m:t>
        </m:r>
        <m:r>
          <m:rPr>
            <m:sty m:val="p"/>
          </m:rPr>
          <m:t>=</m:t>
        </m:r>
        <m:r>
          <m:t>0</m:t>
        </m:r>
      </m:oMath>
      <w:r>
        <w:t xml:space="preserve">. The loaded faces of the test cell (T) and of the neighbouring cell (N) each carry traction loads in the x, y and z directions; cut test cells also carry three traction loads on the cut surface.</w:t>
      </w:r>
    </w:p>
    <w:p>
      <w:pPr>
        <w:pStyle w:val="BodyText"/>
      </w:pPr>
      <w:r>
        <w:t xml:space="preserve">Figure 10 compares Base network + correction and NICE in these configurations. NICE stays below both 3% lines in all fourteen configurations of the seven test cells: its largest compliance error over the six face loads is 0.056%, on M1/x, and its largest sensitivity error over both cells is 0.67%, on U1/y. The directions of the thickness-sensitivity vectors are reproduced more closely than their magnitudes; in these fourteen configurations, the cosine between each sensitivity vector of NICE and the exact vector is at least 0.999998 (Supplementary Note S4.3).</w:t>
      </w:r>
    </w:p>
    <w:p>
      <w:pPr>
        <w:pStyle w:val="BodyText"/>
      </w:pPr>
      <w:r>
        <w:t xml:space="preserve">Nine further validation cells, which were not used for checkpoint selection, were assembled in the same way: the five geometries with the largest single-cell errors of NICE, and four cells chosen at random, one from each of the uncut, lightly cut, moderately cut and heavily cut groups. All eighteen configurations stay below both 3% lines, with largest errors of 0.27% in the compliance and 1.49% in the sensitivity, both on the geometry with the largest single-cell error (Supplementary Table ST08b). All compliance errors above 0.02% occur on the five geometries with the largest single-cell errors; on the four randomly chosen cells, the compliance errors stay below 0.011% and the sensitivity errors below 0.22%.</w:t>
      </w:r>
    </w:p>
    <w:p>
      <w:pPr>
        <w:pStyle w:val="BodyText"/>
      </w:pPr>
      <w:r>
        <w:t xml:space="preserve">Base network + correction also stays below both 3% lines, with a largest sensitivity error of 0.95% on U1/x. Without the correction, the base network exceeds the 3% sensitivity line on U1 and M1, with sensitivity errors up to 12.2%, and on M1/x its compliance error of 4.38% also exceeds the 3% compliance line (Supplementary Table ST08). Continuing the training of the base network without the correction, or with smoothing alone, also leaves sensitivity errors above the 3% line on U1 and M1 (Supplementary Note S8). The correction therefore brings the assembled responses below the 3% lines.</w:t>
      </w:r>
    </w:p>
    <w:p>
      <w:pPr>
        <w:pStyle w:val="BodyText"/>
      </w:pPr>
      <w:r>
        <w:t xml:space="preserve">Under the traction loads on the cut surface of the test cell, the errors of NICE are at most 0.10% in the compliance and 0.16% in the sensitivity (Supplementary Table ST09).</w:t>
      </w:r>
    </w:p>
    <w:p>
      <w:pPr>
        <w:pStyle w:val="BodyText"/>
      </w:pPr>
      <w:r>
        <w:t xml:space="preserve">An accurate compliance does not guarantee an accurate local sensitivity, so the two quantities have to be checked separately. For NICE, the sensitivity error exceeds the compliance error, but both lie far below the 3% line. Under the x traction load on the test-cell face of H1/x, the sensitivity error is about twice the compliance error (Supplementary Table ST25). Under the z traction load on the neighbour face of U1/x, where the test cell carries a small energy fraction, the two errors differ by four orders of magnitude. For the variants without the complete correction, the sensitivity error under this load exceeds the 3% line, while the compliance error stays far below it (Supplementary Table ST08 and Note S8).</w:t>
      </w:r>
    </w:p>
    <w:p>
      <w:pPr>
        <w:pStyle w:val="BodyText"/>
      </w:pPr>
      <w:r>
        <w:drawing>
          <wp:inline>
            <wp:extent cx="5334000" cy="5217854"/>
            <wp:effectExtent b="0" l="0" r="0" t="0"/>
            <wp:docPr descr="Figure 10" title="" id="115" name="Picture"/>
            <a:graphic>
              <a:graphicData uri="http://schemas.openxmlformats.org/drawingml/2006/picture">
                <pic:pic>
                  <pic:nvPicPr>
                    <pic:cNvPr descr="figures/F05_assembly.png" id="116" name="Picture"/>
                    <pic:cNvPicPr>
                      <a:picLocks noChangeArrowheads="1" noChangeAspect="1"/>
                    </pic:cNvPicPr>
                  </pic:nvPicPr>
                  <pic:blipFill>
                    <a:blip r:embed="rId114"/>
                    <a:stretch>
                      <a:fillRect/>
                    </a:stretch>
                  </pic:blipFill>
                  <pic:spPr bwMode="auto">
                    <a:xfrm>
                      <a:off x="0" y="0"/>
                      <a:ext cx="5334000" cy="5217854"/>
                    </a:xfrm>
                    <a:prstGeom prst="rect">
                      <a:avLst/>
                    </a:prstGeom>
                    <a:noFill/>
                    <a:ln w="9525">
                      <a:noFill/>
                      <a:headEnd/>
                      <a:tailEnd/>
                    </a:ln>
                  </pic:spPr>
                </pic:pic>
              </a:graphicData>
            </a:graphic>
          </wp:inline>
        </w:drawing>
      </w:r>
    </w:p>
    <w:p>
      <w:pPr>
        <w:pStyle w:val="BodyText"/>
      </w:pPr>
      <w:r>
        <w:rPr>
          <w:b/>
          <w:bCs/>
        </w:rPr>
        <w:t xml:space="preserve">Figure 10. Compliance and thickness-sensitivity errors in two-cell assemblies.</w:t>
      </w:r>
      <w:r>
        <w:t xml:space="preserve"> </w:t>
      </w:r>
      <w:r>
        <w:t xml:space="preserve">The test cell is a learned substructure, and the neighbouring cell uses exact static condensation. (a,b) Maximum errors over the six face loads of each configuration; the sensitivity error is also maximised over both cells. (c,d) Results for each face load on M1/x and U1/x; filled markers denote loads on the face of the test cell and open markers loads on the face of the neighbouring cell. Dashed lines mark 3%. Supplementary Table ST08 gives all results.</w:t>
      </w:r>
    </w:p>
    <w:p>
      <w:pPr>
        <w:pStyle w:val="BodyText"/>
      </w:pPr>
      <w:r>
        <w:t xml:space="preserve">The energy fraction of the test cell explains why the compliance error can be orders of magnitude smaller than the sensitivity error (Supplementary Table ST25). Under the z traction load on the neighbour face of U1/x, for example, the test cell of NICE carries 0.127% of the exact assembled energy and has a local energy error of 0.0575%; their product</w:t>
      </w:r>
      <w:r>
        <w:t xml:space="preserve"> </w:t>
      </w:r>
      <m:oMath>
        <m:r>
          <m:t>β</m:t>
        </m:r>
        <m:r>
          <m:rPr>
            <m:sty m:val="p"/>
          </m:rPr>
          <m:t>=</m:t>
        </m:r>
        <m:r>
          <m:t>w</m:t>
        </m:r>
        <m:r>
          <m:t>ε</m:t>
        </m:r>
      </m:oMath>
      <w:r>
        <w:t xml:space="preserve"> </w:t>
      </w:r>
      <w:r>
        <w:t xml:space="preserve">bounds the relative compliance error by</w:t>
      </w:r>
      <w:r>
        <w:t xml:space="preserve"> </w:t>
      </w:r>
      <m:oMath>
        <m:r>
          <m:t>7.33</m:t>
        </m:r>
        <m:r>
          <m:rPr>
            <m:sty m:val="p"/>
          </m:rPr>
          <m:t>×</m:t>
        </m:r>
        <m:sSup>
          <m:e>
            <m:r>
              <m:t>10</m:t>
            </m:r>
          </m:e>
          <m:sup>
            <m:r>
              <m:rPr>
                <m:sty m:val="p"/>
              </m:rPr>
              <m:t>−</m:t>
            </m:r>
            <m:r>
              <m:t>5</m:t>
            </m:r>
          </m:sup>
        </m:sSup>
      </m:oMath>
      <w:r>
        <w:t xml:space="preserve">%, close to the observed</w:t>
      </w:r>
      <w:r>
        <w:t xml:space="preserve"> </w:t>
      </w:r>
      <m:oMath>
        <m:r>
          <m:t>7.31</m:t>
        </m:r>
        <m:r>
          <m:rPr>
            <m:sty m:val="p"/>
          </m:rPr>
          <m:t>×</m:t>
        </m:r>
        <m:sSup>
          <m:e>
            <m:r>
              <m:t>10</m:t>
            </m:r>
          </m:e>
          <m:sup>
            <m:r>
              <m:rPr>
                <m:sty m:val="p"/>
              </m:rPr>
              <m:t>−</m:t>
            </m:r>
            <m:r>
              <m:t>5</m:t>
            </m:r>
          </m:sup>
        </m:sSup>
      </m:oMath>
      <w:r>
        <w:t xml:space="preserve">%. The sensitivity error of the test cell is 0.598%, about 8,200 times the compliance error, a ratio made up of two factors. First, the compliance error is relative to the compliance of the whole assembly, so the local energy error enters it weighted by</w:t>
      </w:r>
      <w:r>
        <w:t xml:space="preserve"> </w:t>
      </w:r>
      <m:oMath>
        <m:r>
          <m:t>w</m:t>
        </m:r>
      </m:oMath>
      <w:r>
        <w:t xml:space="preserve">, which gives a factor</w:t>
      </w:r>
      <w:r>
        <w:t xml:space="preserve"> </w:t>
      </w:r>
      <m:oMath>
        <m:r>
          <m:t>1</m:t>
        </m:r>
        <m:r>
          <m:rPr>
            <m:sty m:val="p"/>
          </m:rPr>
          <m:t>/</m:t>
        </m:r>
        <m:r>
          <m:t>w</m:t>
        </m:r>
        <m:r>
          <m:rPr>
            <m:sty m:val="p"/>
          </m:rPr>
          <m:t>≈</m:t>
        </m:r>
        <m:r>
          <m:t>780</m:t>
        </m:r>
      </m:oMath>
      <w:r>
        <w:t xml:space="preserve">, whereas the sensitivity error is relative to the sensitivity of the test cell itself. This sensitivity scales with the energy of the test cell, as its error does, so that</w:t>
      </w:r>
      <w:r>
        <w:t xml:space="preserve"> </w:t>
      </w:r>
      <m:oMath>
        <m:r>
          <m:t>w</m:t>
        </m:r>
      </m:oMath>
      <w:r>
        <w:t xml:space="preserve"> </w:t>
      </w:r>
      <w:r>
        <w:t xml:space="preserve">cancels. Second, at fixed retained displacements the energy error controls the sensitivity error only at the order</w:t>
      </w:r>
      <w:r>
        <w:t xml:space="preserve"> </w:t>
      </w:r>
      <m:oMath>
        <m:rad>
          <m:radPr>
            <m:degHide m:val="on"/>
          </m:radPr>
          <m:deg/>
          <m:e>
            <m:r>
              <m:t>ε</m:t>
            </m:r>
          </m:e>
        </m:rad>
      </m:oMath>
      <w:r>
        <w:t xml:space="preserve"> </w:t>
      </w:r>
      <w:r>
        <w:t xml:space="preserve">(Proposition 4(b)), and here the sensitivity error is about ten times</w:t>
      </w:r>
      <w:r>
        <w:t xml:space="preserve"> </w:t>
      </w:r>
      <m:oMath>
        <m:r>
          <m:t>ε</m:t>
        </m:r>
      </m:oMath>
      <w:r>
        <w:t xml:space="preserve">. Figure 11 shows this weighting for NICE over all loads, and the base network, Base network + correction and the two variants of Supplementary Note S8 follow the same relations (Figure S04).</w:t>
      </w:r>
    </w:p>
    <w:p>
      <w:pPr>
        <w:pStyle w:val="BodyText"/>
      </w:pPr>
      <w:r>
        <w:drawing>
          <wp:inline>
            <wp:extent cx="5334000" cy="2064301"/>
            <wp:effectExtent b="0" l="0" r="0" t="0"/>
            <wp:docPr descr="Figure 11" title="" id="118" name="Picture"/>
            <a:graphic>
              <a:graphicData uri="http://schemas.openxmlformats.org/drawingml/2006/picture">
                <pic:pic>
                  <pic:nvPicPr>
                    <pic:cNvPr descr="figures/F10_energy_share.png" id="119" name="Picture"/>
                    <pic:cNvPicPr>
                      <a:picLocks noChangeArrowheads="1" noChangeAspect="1"/>
                    </pic:cNvPicPr>
                  </pic:nvPicPr>
                  <pic:blipFill>
                    <a:blip r:embed="rId117"/>
                    <a:stretch>
                      <a:fillRect/>
                    </a:stretch>
                  </pic:blipFill>
                  <pic:spPr bwMode="auto">
                    <a:xfrm>
                      <a:off x="0" y="0"/>
                      <a:ext cx="5334000" cy="2064301"/>
                    </a:xfrm>
                    <a:prstGeom prst="rect">
                      <a:avLst/>
                    </a:prstGeom>
                    <a:noFill/>
                    <a:ln w="9525">
                      <a:noFill/>
                      <a:headEnd/>
                      <a:tailEnd/>
                    </a:ln>
                  </pic:spPr>
                </pic:pic>
              </a:graphicData>
            </a:graphic>
          </wp:inline>
        </w:drawing>
      </w:r>
    </w:p>
    <w:p>
      <w:pPr>
        <w:pStyle w:val="BodyText"/>
      </w:pPr>
      <w:r>
        <w:rPr>
          <w:b/>
          <w:bCs/>
        </w:rPr>
        <w:t xml:space="preserve">Figure 11. Compliance and sensitivity errors in two-cell assemblies against the energy fraction of the test cell.</w:t>
      </w:r>
      <w:r>
        <w:t xml:space="preserve"> </w:t>
      </w:r>
      <w:r>
        <w:t xml:space="preserve">Results of NICE in the fourteen configurations, one point per load (filled: face loads; open: cut-surface loads). (a) Compliance error against</w:t>
      </w:r>
      <w:r>
        <w:t xml:space="preserve"> </w:t>
      </w:r>
      <m:oMath>
        <m:r>
          <m:t>β</m:t>
        </m:r>
        <m:r>
          <m:rPr>
            <m:sty m:val="p"/>
          </m:rPr>
          <m:t>=</m:t>
        </m:r>
        <m:nary>
          <m:naryPr>
            <m:chr m:val="∑"/>
            <m:limLoc m:val="undOvr"/>
            <m:subHide m:val="off"/>
            <m:supHide m:val="on"/>
          </m:naryPr>
          <m:sub>
            <m:r>
              <m:t>m</m:t>
            </m:r>
          </m:sub>
          <m:sup>
            <m:r>
              <m:t>​</m:t>
            </m:r>
          </m:sup>
          <m:e>
            <m:sSub>
              <m:e>
                <m:r>
                  <m:t>w</m:t>
                </m:r>
              </m:e>
              <m:sub>
                <m:r>
                  <m:t>m</m:t>
                </m:r>
              </m:sub>
            </m:sSub>
          </m:e>
        </m:nary>
        <m:sSub>
          <m:e>
            <m:r>
              <m:t>ε</m:t>
            </m:r>
          </m:e>
          <m:sub>
            <m:r>
              <m:t>m</m:t>
            </m:r>
          </m:sub>
        </m:sSub>
      </m:oMath>
      <w:r>
        <w:t xml:space="preserve">; the line denotes equality. The compliance error lies between 0.963 and 1.004 times</w:t>
      </w:r>
      <w:r>
        <w:t xml:space="preserve"> </w:t>
      </w:r>
      <m:oMath>
        <m:r>
          <m:t>β</m:t>
        </m:r>
      </m:oMath>
      <w:r>
        <w:t xml:space="preserve">, and the excess of the ratios above 1 is smaller than the residual work of the pair solves (Supplementary Note S4.3). (b) Compliance error and (c) test-cell sensitivity error against the exact energy fraction</w:t>
      </w:r>
      <w:r>
        <w:t xml:space="preserve"> </w:t>
      </w:r>
      <m:oMath>
        <m:r>
          <m:t>w</m:t>
        </m:r>
      </m:oMath>
      <w:r>
        <w:t xml:space="preserve"> </w:t>
      </w:r>
      <w:r>
        <w:t xml:space="preserve">of the test cell; solid lines are least-squares fits in logarithmic coordinates. The circled point is U1/x under the z traction load on the neighbour face.</w:t>
      </w:r>
    </w:p>
    <w:p>
      <w:pPr>
        <w:pStyle w:val="Heading3"/>
      </w:pPr>
      <w:r>
        <w:t xml:space="preserve">5.7. Ablation: restricting the cell-face displacements</w:t>
      </w:r>
    </w:p>
    <w:p>
      <w:pPr>
        <w:pStyle w:val="FirstParagraph"/>
      </w:pPr>
      <w:r>
        <w:t xml:space="preserve">Keeping all retained DOFs matters more for the local sensitivity than for the compliance. To isolate this effect, pairs in configuration x are solved with the exact condensed stiffness of each cell, while the cell-face displacements of each cell are restricted to tensor-product Bernstein polynomials of degree</w:t>
      </w:r>
      <w:r>
        <w:t xml:space="preserve"> </w:t>
      </w:r>
      <m:oMath>
        <m:r>
          <m:t>r</m:t>
        </m:r>
      </m:oMath>
      <w:r>
        <w:t xml:space="preserve">; the DOFs of the cut-plane elements that do not lie on the cell faces remain unrestricted. The ablation restricts only the representation of the retained displacements of the present cells, at a fixed cell size. Learned substructures with a reduced boundary control the resulting error by refining the partition, enriching the boundary interpolation or oversampling</w:t>
      </w:r>
      <w:r>
        <w:t xml:space="preserve"> </w:t>
      </w:r>
      <w:hyperlink r:id="rId51">
        <w:r>
          <w:rPr>
            <w:rStyle w:val="Hyperlink"/>
          </w:rPr>
          <w:t xml:space="preserve">Huang et al. (2024)</w:t>
        </w:r>
      </w:hyperlink>
      <w:r>
        <w:t xml:space="preserve">,</w:t>
      </w:r>
      <w:r>
        <w:t xml:space="preserve"> </w:t>
      </w:r>
      <w:hyperlink r:id="rId31">
        <w:r>
          <w:rPr>
            <w:rStyle w:val="Hyperlink"/>
          </w:rPr>
          <w:t xml:space="preserve">Guo et al. (2026a)</w:t>
        </w:r>
      </w:hyperlink>
      <w:r>
        <w:t xml:space="preserve">,</w:t>
      </w:r>
      <w:r>
        <w:t xml:space="preserve"> </w:t>
      </w:r>
      <w:hyperlink r:id="rId54">
        <w:r>
          <w:rPr>
            <w:rStyle w:val="Hyperlink"/>
          </w:rPr>
          <w:t xml:space="preserve">Guo et al. (2026b)</w:t>
        </w:r>
      </w:hyperlink>
      <w:r>
        <w:t xml:space="preserve">; these remedies are not reproduced here (Supplementary Note S2). With every cell face restricted, degree one gives compliance errors of 78–85% on U1, M1, M2 and H1, which decrease to about 4% at</w:t>
      </w:r>
      <w:r>
        <w:t xml:space="preserve"> </w:t>
      </w:r>
      <m:oMath>
        <m:r>
          <m:t>r</m:t>
        </m:r>
        <m:r>
          <m:rPr>
            <m:sty m:val="p"/>
          </m:rPr>
          <m:t>=</m:t>
        </m:r>
        <m:r>
          <m:t>5</m:t>
        </m:r>
      </m:oMath>
      <w:r>
        <w:t xml:space="preserve"> </w:t>
      </w:r>
      <w:r>
        <w:t xml:space="preserve">and to 0.49–0.74% at</w:t>
      </w:r>
      <w:r>
        <w:t xml:space="preserve"> </w:t>
      </w:r>
      <m:oMath>
        <m:r>
          <m:t>r</m:t>
        </m:r>
        <m:r>
          <m:rPr>
            <m:sty m:val="p"/>
          </m:rPr>
          <m:t>=</m:t>
        </m:r>
        <m:r>
          <m:t>8</m:t>
        </m:r>
      </m:oMath>
      <w:r>
        <w:t xml:space="preserve">. At</w:t>
      </w:r>
      <w:r>
        <w:t xml:space="preserve"> </w:t>
      </w:r>
      <m:oMath>
        <m:r>
          <m:t>r</m:t>
        </m:r>
        <m:r>
          <m:rPr>
            <m:sty m:val="p"/>
          </m:rPr>
          <m:t>=</m:t>
        </m:r>
        <m:r>
          <m:t>8</m:t>
        </m:r>
      </m:oMath>
      <w:r>
        <w:t xml:space="preserve">, the H1 pair has 14,001 retained DOFs instead of 32,991 (Figure 12).</w:t>
      </w:r>
    </w:p>
    <w:p>
      <w:pPr>
        <w:pStyle w:val="BodyText"/>
      </w:pPr>
      <w:r>
        <w:t xml:space="preserve">The local sensitivity converges more slowly: at</w:t>
      </w:r>
      <w:r>
        <w:t xml:space="preserve"> </w:t>
      </w:r>
      <m:oMath>
        <m:r>
          <m:t>r</m:t>
        </m:r>
        <m:r>
          <m:rPr>
            <m:sty m:val="p"/>
          </m:rPr>
          <m:t>=</m:t>
        </m:r>
        <m:r>
          <m:t>8</m:t>
        </m:r>
      </m:oMath>
      <w:r>
        <w:t xml:space="preserve">, the test-cell sensitivity error is 1.3–4.5% under the loads on the test-cell face and 24–64% when the loads on the neighbour face are included. Restricting only the shared interface removes most of the compliance error, which at</w:t>
      </w:r>
      <w:r>
        <w:t xml:space="preserve"> </w:t>
      </w:r>
      <m:oMath>
        <m:r>
          <m:t>r</m:t>
        </m:r>
        <m:r>
          <m:rPr>
            <m:sty m:val="p"/>
          </m:rPr>
          <m:t>=</m:t>
        </m:r>
        <m:r>
          <m:t>3</m:t>
        </m:r>
      </m:oMath>
      <w:r>
        <w:t xml:space="preserve"> </w:t>
      </w:r>
      <w:r>
        <w:t xml:space="preserve">is then 0.17–0.44% on U1, M1 and M2; under the neighbour-face loads, however, the sensitivity error remains 8–21% at</w:t>
      </w:r>
      <w:r>
        <w:t xml:space="preserve"> </w:t>
      </w:r>
      <m:oMath>
        <m:r>
          <m:t>r</m:t>
        </m:r>
        <m:r>
          <m:rPr>
            <m:sty m:val="p"/>
          </m:rPr>
          <m:t>=</m:t>
        </m:r>
        <m:r>
          <m:t>3</m:t>
        </m:r>
      </m:oMath>
      <w:r>
        <w:t xml:space="preserve"> </w:t>
      </w:r>
      <w:r>
        <w:t xml:space="preserve">and 2.2–3.4% at</w:t>
      </w:r>
      <w:r>
        <w:t xml:space="preserve"> </w:t>
      </w:r>
      <m:oMath>
        <m:r>
          <m:t>r</m:t>
        </m:r>
        <m:r>
          <m:rPr>
            <m:sty m:val="p"/>
          </m:rPr>
          <m:t>=</m:t>
        </m:r>
        <m:r>
          <m:t>5</m:t>
        </m:r>
      </m:oMath>
      <w:r>
        <w:t xml:space="preserve">. A restricted interface is therefore adequate for the compliance at low degree, but not for the local sensitivity under neighbour-face loads. Keeping all retained DOFs removes this part of the error, at the cost of a larger assembled model (Supplementary Table ST11).</w:t>
      </w:r>
    </w:p>
    <w:p>
      <w:pPr>
        <w:pStyle w:val="BodyText"/>
      </w:pPr>
      <w:r>
        <w:drawing>
          <wp:inline>
            <wp:extent cx="5334000" cy="2690654"/>
            <wp:effectExtent b="0" l="0" r="0" t="0"/>
            <wp:docPr descr="Figure 12" title="" id="121" name="Picture"/>
            <a:graphic>
              <a:graphicData uri="http://schemas.openxmlformats.org/drawingml/2006/picture">
                <pic:pic>
                  <pic:nvPicPr>
                    <pic:cNvPr descr="figures/F06_bernstein.png" id="122" name="Picture"/>
                    <pic:cNvPicPr>
                      <a:picLocks noChangeArrowheads="1" noChangeAspect="1"/>
                    </pic:cNvPicPr>
                  </pic:nvPicPr>
                  <pic:blipFill>
                    <a:blip r:embed="rId120"/>
                    <a:stretch>
                      <a:fillRect/>
                    </a:stretch>
                  </pic:blipFill>
                  <pic:spPr bwMode="auto">
                    <a:xfrm>
                      <a:off x="0" y="0"/>
                      <a:ext cx="5334000" cy="2690654"/>
                    </a:xfrm>
                    <a:prstGeom prst="rect">
                      <a:avLst/>
                    </a:prstGeom>
                    <a:noFill/>
                    <a:ln w="9525">
                      <a:noFill/>
                      <a:headEnd/>
                      <a:tailEnd/>
                    </a:ln>
                  </pic:spPr>
                </pic:pic>
              </a:graphicData>
            </a:graphic>
          </wp:inline>
        </w:drawing>
      </w:r>
    </w:p>
    <w:p>
      <w:pPr>
        <w:pStyle w:val="BodyText"/>
      </w:pPr>
      <w:r>
        <w:rPr>
          <w:b/>
          <w:bCs/>
        </w:rPr>
        <w:t xml:space="preserve">Figure 12. Response errors caused by restricting the cell-face displacements.</w:t>
      </w:r>
      <w:r>
        <w:t xml:space="preserve"> </w:t>
      </w:r>
      <w:r>
        <w:t xml:space="preserve">Both cells of H1/x use their exact condensed stiffness, with the cell-face displacements restricted to Bernstein polynomials of degree</w:t>
      </w:r>
      <w:r>
        <w:t xml:space="preserve"> </w:t>
      </w:r>
      <m:oMath>
        <m:r>
          <m:t>r</m:t>
        </m:r>
      </m:oMath>
      <w:r>
        <w:t xml:space="preserve">; the DOFs of the cut-plane elements off the cell faces remain unrestricted. (a) Number of retained DOFs; the dashed line marks the 32,991 of the full representation. (b,c) Maximum compliance error and test-cell sensitivity error over the three loads on the test-cell face and over all six face loads, relative to the solution with all retained DOFs; horizontal lines mark 3%.</w:t>
      </w:r>
    </w:p>
    <w:p>
      <w:pPr>
        <w:pStyle w:val="Heading3"/>
      </w:pPr>
      <w:r>
        <w:t xml:space="preserve">5.8. Lattices of learned cells</w:t>
      </w:r>
    </w:p>
    <w:p>
      <w:pPr>
        <w:pStyle w:val="FirstParagraph"/>
      </w:pPr>
      <w:r>
        <w:t xml:space="preserve">In a design, every cell is a learned cell represented by NICE, so the errors of neighbouring cells enter the same assembled solution. Two lattices with a continuously graded thickness field and a planar boundary cut test whether these errors accumulate. The first is a</w:t>
      </w:r>
      <w:r>
        <w:t xml:space="preserve"> </w:t>
      </w:r>
      <m:oMath>
        <m:r>
          <m:t>2</m:t>
        </m:r>
        <m:r>
          <m:rPr>
            <m:sty m:val="p"/>
          </m:rPr>
          <m:t>×</m:t>
        </m:r>
        <m:r>
          <m:t>2</m:t>
        </m:r>
        <m:r>
          <m:rPr>
            <m:sty m:val="p"/>
          </m:rPr>
          <m:t>×</m:t>
        </m:r>
        <m:r>
          <m:t>2</m:t>
        </m:r>
      </m:oMath>
      <w:r>
        <w:t xml:space="preserve"> </w:t>
      </w:r>
      <w:r>
        <w:t xml:space="preserve">block of eight distinct cells, four of which are cut, with remaining volume fractions of 62% and 25%; the second is a</w:t>
      </w:r>
      <w:r>
        <w:t xml:space="preserve"> </w:t>
      </w:r>
      <m:oMath>
        <m:r>
          <m:t>3</m:t>
        </m:r>
        <m:r>
          <m:rPr>
            <m:sty m:val="p"/>
          </m:rPr>
          <m:t>×</m:t>
        </m:r>
        <m:r>
          <m:t>3</m:t>
        </m:r>
        <m:r>
          <m:rPr>
            <m:sty m:val="p"/>
          </m:rPr>
          <m:t>×</m:t>
        </m:r>
        <m:r>
          <m:t>1</m:t>
        </m:r>
      </m:oMath>
      <w:r>
        <w:t xml:space="preserve"> </w:t>
      </w:r>
      <w:r>
        <w:t xml:space="preserve">layer of eight cells, three of which are cut, with one corner position left empty. Neighbouring cells share the corner parameters of their common faces, and the corner parameters of the block range from 0.25 to 0.54. The sixteen cells were generated for these examples and were used neither in training nor in checkpoint selection. Each lattice is clamped on one face and loaded by unit traction loads on the opposite face in the three Cartesian directions, called the face loads, and by three random load vectors; for the sensitivities, the nodal load is held at its value for the evaluated design (Appendix H). The reference solution assembles the dense exact condensed stiffness matrices and is solved to a recomputed relative residual of at most</w:t>
      </w:r>
      <w:r>
        <w:t xml:space="preserve"> </w:t>
      </w:r>
      <m:oMath>
        <m:r>
          <m:t>1.3</m:t>
        </m:r>
        <m:r>
          <m:rPr>
            <m:sty m:val="p"/>
          </m:rPr>
          <m:t>×</m:t>
        </m:r>
        <m:sSup>
          <m:e>
            <m:r>
              <m:t>10</m:t>
            </m:r>
          </m:e>
          <m:sup>
            <m:r>
              <m:rPr>
                <m:sty m:val="p"/>
              </m:rPr>
              <m:t>−</m:t>
            </m:r>
            <m:r>
              <m:t>10</m:t>
            </m:r>
          </m:sup>
        </m:sSup>
      </m:oMath>
      <w:r>
        <w:t xml:space="preserve">. The lattices of learned cells are solved by the preconditioned conjugate gradients of Section 3.6.</w:t>
      </w:r>
    </w:p>
    <w:p>
      <w:pPr>
        <w:pStyle w:val="BodyText"/>
      </w:pPr>
      <w:r>
        <w:t xml:space="preserve">The errors of the cells do not accumulate in these lattices. Under the face loads, the compliance error stays below 0.015% in both lattices, and the sensitivity error of every cell is at most 0.144% (Table 3). The sensitivities of the cells, summed at the shared corner parameters, give the lattice gradient, which under the face loads agrees with the exact one to within 0.09%, with cosines above 0.999999. Over all six loads, the assembled retained solutions differ from the exact ones by 0.13% and 0.12% in the relative Euclidean norm. These lattice errors are smaller than the largest errors of the two-cell assemblies of Section 5.6 because Eq. (15) bounds the compliance error of the lattice by the weighted energy error</w:t>
      </w:r>
      <w:r>
        <w:t xml:space="preserve"> </w:t>
      </w:r>
      <m:oMath>
        <m:r>
          <m:t>β</m:t>
        </m:r>
      </m:oMath>
      <w:r>
        <w:t xml:space="preserve">. This error weights the energy error of each cell at the exact retained displacements by the energy fraction of the cell. Under the face loads, these cell energy errors range from 0.006% to 0.026% in the block and from 0.005% to 0.052% in the layer; under the random loads, they range from 0.02% to 0.12%, and they are largest in the cut cells. Under the face loads,</w:t>
      </w:r>
      <w:r>
        <w:t xml:space="preserve"> </w:t>
      </w:r>
      <m:oMath>
        <m:r>
          <m:t>β</m:t>
        </m:r>
      </m:oMath>
      <w:r>
        <w:t xml:space="preserve"> </w:t>
      </w:r>
      <w:r>
        <w:t xml:space="preserve">exceeds the compliance error of the lattice by less than 0.4% of</w:t>
      </w:r>
      <w:r>
        <w:t xml:space="preserve"> </w:t>
      </w:r>
      <m:oMath>
        <m:r>
          <m:t>β</m:t>
        </m:r>
      </m:oMath>
      <w:r>
        <w:t xml:space="preserve">, and under the random loads by about 4–5%. The excess arises because the assembled solution adapts to the stiffer learned cells, whereas</w:t>
      </w:r>
      <w:r>
        <w:t xml:space="preserve"> </w:t>
      </w:r>
      <m:oMath>
        <m:r>
          <m:t>β</m:t>
        </m:r>
      </m:oMath>
      <w:r>
        <w:t xml:space="preserve"> </w:t>
      </w:r>
      <w:r>
        <w:t xml:space="preserve">evaluates the cell errors at the exact retained displacements.</w:t>
      </w:r>
    </w:p>
    <w:p>
      <w:pPr>
        <w:pStyle w:val="BodyText"/>
      </w:pPr>
      <w:r>
        <w:t xml:space="preserve">The recomputed residual of these solves stagnates, but the errors above are errors of the condensed stiffness and not of the incomplete solve. The solves reach the prescribed tolerance on the recursively updated residual, whereas the recomputed residual</w:t>
      </w:r>
      <w:r>
        <w:t xml:space="preserve"> </w:t>
      </w:r>
      <m:oMath>
        <m:r>
          <m:rPr>
            <m:sty m:val="p"/>
          </m:rPr>
          <m:t>∥</m:t>
        </m:r>
        <m:sSub>
          <m:e>
            <m:r>
              <m:t>f</m:t>
            </m:r>
          </m:e>
          <m:sub>
            <m:r>
              <m:t>g</m:t>
            </m:r>
          </m:sub>
        </m:sSub>
        <m:r>
          <m:rPr>
            <m:sty m:val="p"/>
          </m:rPr>
          <m:t>−</m:t>
        </m:r>
        <m:acc>
          <m:accPr>
            <m:chr m:val="̂"/>
          </m:accPr>
          <m:e>
            <m:r>
              <m:rPr>
                <m:scr m:val="double-struck"/>
                <m:sty m:val="p"/>
              </m:rPr>
              <m:t>K</m:t>
            </m:r>
          </m:e>
        </m:acc>
        <m:acc>
          <m:accPr>
            <m:chr m:val="‾"/>
          </m:accPr>
          <m:e>
            <m:r>
              <m:t>U</m:t>
            </m:r>
          </m:e>
        </m:acc>
        <m:r>
          <m:rPr>
            <m:sty m:val="p"/>
          </m:rPr>
          <m:t>∥</m:t>
        </m:r>
        <m:r>
          <m:rPr>
            <m:sty m:val="p"/>
          </m:rPr>
          <m:t>/</m:t>
        </m:r>
        <m:r>
          <m:rPr>
            <m:sty m:val="p"/>
          </m:rPr>
          <m:t>∥</m:t>
        </m:r>
        <m:sSub>
          <m:e>
            <m:r>
              <m:t>f</m:t>
            </m:r>
          </m:e>
          <m:sub>
            <m:r>
              <m:t>g</m:t>
            </m:r>
          </m:sub>
        </m:sSub>
        <m:r>
          <m:rPr>
            <m:sty m:val="p"/>
          </m:rPr>
          <m:t>∥</m:t>
        </m:r>
      </m:oMath>
      <w:r>
        <w:t xml:space="preserve"> </w:t>
      </w:r>
      <w:r>
        <w:t xml:space="preserve">stagnates at</w:t>
      </w:r>
      <w:r>
        <w:t xml:space="preserve"> </w:t>
      </w:r>
      <m:oMath>
        <m:r>
          <m:t>3.6</m:t>
        </m:r>
        <m:r>
          <m:rPr>
            <m:sty m:val="p"/>
          </m:rPr>
          <m:t>×</m:t>
        </m:r>
        <m:sSup>
          <m:e>
            <m:r>
              <m:t>10</m:t>
            </m:r>
          </m:e>
          <m:sup>
            <m:r>
              <m:rPr>
                <m:sty m:val="p"/>
              </m:rPr>
              <m:t>−</m:t>
            </m:r>
            <m:r>
              <m:t>4</m:t>
            </m:r>
          </m:sup>
        </m:sSup>
      </m:oMath>
      <w:r>
        <w:t xml:space="preserve"> </w:t>
      </w:r>
      <w:r>
        <w:t xml:space="preserve">in the block and at</w:t>
      </w:r>
      <w:r>
        <w:t xml:space="preserve"> </w:t>
      </w:r>
      <m:oMath>
        <m:r>
          <m:t>3.2</m:t>
        </m:r>
        <m:r>
          <m:rPr>
            <m:sty m:val="p"/>
          </m:rPr>
          <m:t>×</m:t>
        </m:r>
        <m:sSup>
          <m:e>
            <m:r>
              <m:t>10</m:t>
            </m:r>
          </m:e>
          <m:sup>
            <m:r>
              <m:rPr>
                <m:sty m:val="p"/>
              </m:rPr>
              <m:t>−</m:t>
            </m:r>
            <m:r>
              <m:t>3</m:t>
            </m:r>
          </m:sup>
        </m:sSup>
      </m:oMath>
      <w:r>
        <w:t xml:space="preserve"> </w:t>
      </w:r>
      <w:r>
        <w:t xml:space="preserve">in the layer. This level is consistent with rounding in the single-precision network and does not come from the correction: running the correction in single instead of double precision changes this level by less than 1% in the block. At the final iterate, the residual work</w:t>
      </w:r>
      <w:r>
        <w:t xml:space="preserve"> </w:t>
      </w:r>
      <m:oMath>
        <m:sSup>
          <m:e>
            <m:acc>
              <m:accPr>
                <m:chr m:val="‾"/>
              </m:accPr>
              <m:e>
                <m:r>
                  <m:t>U</m:t>
                </m:r>
              </m:e>
            </m:acc>
          </m:e>
          <m:sup>
            <m:r>
              <m:t>T</m:t>
            </m:r>
          </m:sup>
        </m:sSup>
        <m:r>
          <m:t>ρ</m:t>
        </m:r>
      </m:oMath>
      <w:r>
        <w:t xml:space="preserve"> </w:t>
      </w:r>
      <w:r>
        <w:t xml:space="preserve">of Eq. (16) is at most</w:t>
      </w:r>
      <w:r>
        <w:t xml:space="preserve"> </w:t>
      </w:r>
      <m:oMath>
        <m:r>
          <m:t>2.5</m:t>
        </m:r>
        <m:r>
          <m:rPr>
            <m:sty m:val="p"/>
          </m:rPr>
          <m:t>×</m:t>
        </m:r>
        <m:sSup>
          <m:e>
            <m:r>
              <m:t>10</m:t>
            </m:r>
          </m:e>
          <m:sup>
            <m:r>
              <m:rPr>
                <m:sty m:val="p"/>
              </m:rPr>
              <m:t>−</m:t>
            </m:r>
            <m:r>
              <m:t>8</m:t>
            </m:r>
          </m:sup>
        </m:sSup>
      </m:oMath>
      <w:r>
        <w:t xml:space="preserve"> </w:t>
      </w:r>
      <w:r>
        <w:t xml:space="preserve">of the compliance. Supplementary Note S4.3 also records a dual-norm bound on the residual work and the action–energy inconsistency, the difference between the energy computed with the applied condensed stiffness and the energy of the recovered displacements (Supplementary Table ST14). Together with the residual work, these records show that the errors above do not come from the incomplete solve.</w:t>
      </w:r>
    </w:p>
    <w:p>
      <w:pPr>
        <w:pStyle w:val="Heading3"/>
      </w:pPr>
      <w:r>
        <w:t xml:space="preserve">5.9. Computational cost</w:t>
      </w:r>
    </w:p>
    <w:p>
      <w:pPr>
        <w:pStyle w:val="FirstParagraph"/>
      </w:pPr>
      <w:r>
        <w:t xml:space="preserve">A lattice analysis with sensitivities by NICE needs less time and memory than the direct solution of the whole lattice and than conventional exact static condensation, and less time than conjugate gradients on the whole lattice preconditioned by algebraic multigrid. There are two reasons. First, NICE solves the assembled problem on the retained DOFs only: the two eight-cell lattices have 139,002 and 143,685 free retained DOFs, whereas the whole-lattice model has 1.83 and 2.11 million DOFs. Second, NICE prepares every cell by a network evaluation and a fixed correction instead of a factorisation of the interior stiffness matrix. At the scale of Section 5.10, the cut finite element model of a 110-cell plate has 32.7 million DOFs and its assembled retained system 1.62 million, and a design iteration takes 19 min, about 11 s per cell. The cost comparison below concerns one lattice analysis with sensitivities, from cell setup to the solution, on the two eight-cell lattices of Section 5.8 and on two four-cell lattices, which are the</w:t>
      </w:r>
      <w:r>
        <w:t xml:space="preserve"> </w:t>
      </w:r>
      <m:oMath>
        <m:r>
          <m:t>2</m:t>
        </m:r>
        <m:r>
          <m:rPr>
            <m:sty m:val="p"/>
          </m:rPr>
          <m:t>×</m:t>
        </m:r>
        <m:r>
          <m:t>2</m:t>
        </m:r>
        <m:r>
          <m:rPr>
            <m:sty m:val="p"/>
          </m:rPr>
          <m:t>×</m:t>
        </m:r>
        <m:r>
          <m:t>1</m:t>
        </m:r>
      </m:oMath>
      <w:r>
        <w:t xml:space="preserve"> </w:t>
      </w:r>
      <w:r>
        <w:t xml:space="preserve">layers of the block. Each layer has two uncut cells and two cut cells with remaining volume fractions of 62% and 25%, and keeps the retained DOFs, the clamp and the loads of the block. Table 5 compares three routes.</w:t>
      </w:r>
    </w:p>
    <w:p>
      <w:pPr>
        <w:pStyle w:val="BodyText"/>
      </w:pPr>
      <w:r>
        <w:t xml:space="preserve">Route (a) is the direct solution of the whole lattice: the full cut finite element model of the lattice, which contains the retained and interior DOFs of every cell, is assembled and factorised once by the sparse Cholesky factorisation of MKL PARDISO, with 16 threads on one AMD EPYC 9654 CPU. Its recomputed relative residuals are below</w:t>
      </w:r>
      <w:r>
        <w:t xml:space="preserve"> </w:t>
      </w:r>
      <m:oMath>
        <m:r>
          <m:t>3</m:t>
        </m:r>
        <m:r>
          <m:rPr>
            <m:sty m:val="p"/>
          </m:rPr>
          <m:t>×</m:t>
        </m:r>
        <m:sSup>
          <m:e>
            <m:r>
              <m:t>10</m:t>
            </m:r>
          </m:e>
          <m:sup>
            <m:r>
              <m:rPr>
                <m:sty m:val="p"/>
              </m:rPr>
              <m:t>−</m:t>
            </m:r>
            <m:r>
              <m:t>9</m:t>
            </m:r>
          </m:sup>
        </m:sSup>
      </m:oMath>
      <w:r>
        <w:t xml:space="preserve">, so route (a) also serves as the exact reference for the four-cell lattices.</w:t>
      </w:r>
    </w:p>
    <w:p>
      <w:pPr>
        <w:pStyle w:val="BodyText"/>
      </w:pPr>
      <w:r>
        <w:t xml:space="preserve">Route (b) is conventional exact static condensation on the same CPU with 16 threads. Each cell is condensed by a Cholesky factorisation of its interior stiffness matrix with the Schur-complement option of PARDISO, and the assembled condensed system is then solved by a block Cholesky factorisation that eliminates the retained DOFs belonging to a single cell before the DOFs of the shared interface. The compliance of route (b) agrees with that of route (a) to within</w:t>
      </w:r>
      <w:r>
        <w:t xml:space="preserve"> </w:t>
      </w:r>
      <m:oMath>
        <m:r>
          <m:t>7</m:t>
        </m:r>
        <m:r>
          <m:rPr>
            <m:sty m:val="p"/>
          </m:rPr>
          <m:t>×</m:t>
        </m:r>
        <m:sSup>
          <m:e>
            <m:r>
              <m:t>10</m:t>
            </m:r>
          </m:e>
          <m:sup>
            <m:r>
              <m:rPr>
                <m:sty m:val="p"/>
              </m:rPr>
              <m:t>−</m:t>
            </m:r>
            <m:r>
              <m:t>10</m:t>
            </m:r>
          </m:sup>
        </m:sSup>
      </m:oMath>
      <w:r>
        <w:t xml:space="preserve">.</w:t>
      </w:r>
    </w:p>
    <w:p>
      <w:pPr>
        <w:pStyle w:val="BodyText"/>
      </w:pPr>
      <w:r>
        <w:t xml:space="preserve">Route (c) is NICE on one NVIDIA GeForce RTX 5090 GPU. It prepares the learned substructure of every cell, solves the assembled system by the preconditioned conjugate gradients of Section 3.6 to a recursive relative residual of</w:t>
      </w:r>
      <w:r>
        <w:t xml:space="preserve"> </w:t>
      </w:r>
      <m:oMath>
        <m:sSup>
          <m:e>
            <m:r>
              <m:t>10</m:t>
            </m:r>
          </m:e>
          <m:sup>
            <m:r>
              <m:rPr>
                <m:sty m:val="p"/>
              </m:rPr>
              <m:t>−</m:t>
            </m:r>
            <m:r>
              <m:t>6</m:t>
            </m:r>
          </m:sup>
        </m:sSup>
      </m:oMath>
      <w:r>
        <w:t xml:space="preserve"> </w:t>
      </w:r>
      <w:r>
        <w:t xml:space="preserve">and then computes the sensitivities; the correction runs in single precision.</w:t>
      </w:r>
    </w:p>
    <w:p>
      <w:pPr>
        <w:pStyle w:val="BodyText"/>
      </w:pPr>
      <w:r>
        <w:t xml:space="preserve">All routes include cell setup and stiffness assembly, and none includes the one-off cost of data generation and training. The two exact routes solve six loads but do not evaluate sensitivities, which would add to their time; in route (a), the solution of the six loads takes 3–4% of the total time (Supplementary Table ST12b). Since the routes run on different processors, one GPU against 16 CPU threads, the comparison concerns the routes as each is deployed.</w:t>
      </w:r>
    </w:p>
    <w:p>
      <w:pPr>
        <w:pStyle w:val="BodyText"/>
      </w:pPr>
      <w:r>
        <w:rPr>
          <w:b/>
          <w:bCs/>
        </w:rPr>
        <w:t xml:space="preserve">Table 5. Cost of one lattice analysis.</w:t>
      </w:r>
      <w:r>
        <w:t xml:space="preserve"> </w:t>
      </w:r>
      <w:r>
        <w:t xml:space="preserve">(a), (b): time from cell setup to the solution of six loads (three traction loads and three random loads) without sensitivities, and peak process memory. (c): time of cell preparation, preconditioner setup, conjugate gradients for the three traction loads to</w:t>
      </w:r>
      <w:r>
        <w:t xml:space="preserve"> </w:t>
      </w:r>
      <m:oMath>
        <m:sSup>
          <m:e>
            <m:r>
              <m:t>10</m:t>
            </m:r>
          </m:e>
          <m:sup>
            <m:r>
              <m:rPr>
                <m:sty m:val="p"/>
              </m:rPr>
              <m:t>−</m:t>
            </m:r>
            <m:r>
              <m:t>6</m:t>
            </m:r>
          </m:sup>
        </m:sSup>
      </m:oMath>
      <w:r>
        <w:t xml:space="preserve"> </w:t>
      </w:r>
      <w:r>
        <w:t xml:space="preserve">and sensitivities; peak GPU memory and CPU memory after cell preparation. The compliance errors of (c), for the traction loads in the x, y and z directions, are computed against (a) for the four-cell lattices and against the exact static condensation of Section 5.8 for the eight-cell lattices. Memory in GiB. Supplementary Note S3 and Supplementary Table ST12 give all phases.</w:t>
      </w:r>
    </w:p>
    <w:tbl>
      <w:tblPr>
        <w:tblStyle w:val="Table"/>
        <w:tblW w:type="pct" w:w="5000"/>
        <w:tblLayout w:type="fixed"/>
        <w:tblLook w:firstRow="1" w:lastRow="0" w:firstColumn="0" w:lastColumn="0" w:noHBand="0" w:noVBand="0" w:val="0020"/>
      </w:tblPr>
      <w:tblGrid>
        <w:gridCol w:w="1167"/>
        <w:gridCol w:w="1167"/>
        <w:gridCol w:w="1083"/>
        <w:gridCol w:w="1083"/>
        <w:gridCol w:w="1083"/>
        <w:gridCol w:w="1000"/>
        <w:gridCol w:w="1333"/>
      </w:tblGrid>
      <w:tr>
        <w:trPr>
          <w:tblHeader w:val="on"/>
        </w:trPr>
        <w:tc>
          <w:tcPr/>
          <w:p>
            <w:pPr>
              <w:pStyle w:val="Compact"/>
            </w:pPr>
            <w:r>
              <w:t xml:space="preserve">Lattice (cut / cells)</w:t>
            </w:r>
          </w:p>
        </w:tc>
        <w:tc>
          <w:tcPr/>
          <w:p>
            <w:pPr>
              <w:pStyle w:val="Compact"/>
            </w:pPr>
            <w:r>
              <w:t xml:space="preserve">DOFs: total / free retained</w:t>
            </w:r>
          </w:p>
        </w:tc>
        <w:tc>
          <w:tcPr/>
          <w:p>
            <w:pPr>
              <w:pStyle w:val="Compact"/>
            </w:pPr>
            <w:r>
              <w:t xml:space="preserve">(a) Whole-lattice direct, 16 threads: time (s) / memory (GiB)</w:t>
            </w:r>
          </w:p>
        </w:tc>
        <w:tc>
          <w:tcPr/>
          <w:p>
            <w:pPr>
              <w:pStyle w:val="Compact"/>
            </w:pPr>
            <w:r>
              <w:t xml:space="preserve">(b) Conventional exact condensation, 16 threads: time (s) / memory (GiB)</w:t>
            </w:r>
          </w:p>
        </w:tc>
        <w:tc>
          <w:tcPr/>
          <w:p>
            <w:pPr>
              <w:pStyle w:val="Compact"/>
            </w:pPr>
            <w:r>
              <w:t xml:space="preserve">(c) NICE (one GPU): time (s) / iterations</w:t>
            </w:r>
          </w:p>
        </w:tc>
        <w:tc>
          <w:tcPr/>
          <w:p>
            <w:pPr>
              <w:pStyle w:val="Compact"/>
            </w:pPr>
            <w:r>
              <w:t xml:space="preserve">(c) NICE memory (GiB): GPU / CPU</w:t>
            </w:r>
          </w:p>
        </w:tc>
        <w:tc>
          <w:tcPr/>
          <w:p>
            <w:pPr>
              <w:pStyle w:val="Compact"/>
            </w:pPr>
            <w:r>
              <w:t xml:space="preserve">(c) NICE compliance error (%)</w:t>
            </w:r>
          </w:p>
        </w:tc>
      </w:tr>
      <w:tr>
        <w:tc>
          <w:tcPr/>
          <w:p>
            <w:pPr>
              <w:pStyle w:val="Compact"/>
            </w:pPr>
            <m:oMath>
              <m:r>
                <m:t>2</m:t>
              </m:r>
              <m:r>
                <m:rPr>
                  <m:sty m:val="p"/>
                </m:rPr>
                <m:t>×</m:t>
              </m:r>
              <m:r>
                <m:t>2</m:t>
              </m:r>
              <m:r>
                <m:rPr>
                  <m:sty m:val="p"/>
                </m:rPr>
                <m:t>×</m:t>
              </m:r>
              <m:r>
                <m:t>1</m:t>
              </m:r>
            </m:oMath>
            <w:r>
              <w:t xml:space="preserve">,</w:t>
            </w:r>
            <w:r>
              <w:t xml:space="preserve"> </w:t>
            </w:r>
            <m:oMath>
              <m:r>
                <m:t>z</m:t>
              </m:r>
              <m:r>
                <m:rPr>
                  <m:sty m:val="p"/>
                </m:rPr>
                <m:t>=</m:t>
              </m:r>
              <m:r>
                <m:t>0</m:t>
              </m:r>
            </m:oMath>
            <w:r>
              <w:t xml:space="preserve"> </w:t>
            </w:r>
            <w:r>
              <w:t xml:space="preserve">(2 / 4)</w:t>
            </w:r>
          </w:p>
        </w:tc>
        <w:tc>
          <w:tcPr/>
          <w:p>
            <w:pPr>
              <w:pStyle w:val="Compact"/>
            </w:pPr>
            <w:r>
              <w:t xml:space="preserve">957,888 / 77,310</w:t>
            </w:r>
          </w:p>
        </w:tc>
        <w:tc>
          <w:tcPr/>
          <w:p>
            <w:pPr>
              <w:pStyle w:val="Compact"/>
            </w:pPr>
            <w:r>
              <w:t xml:space="preserve">484 / 35.1</w:t>
            </w:r>
          </w:p>
        </w:tc>
        <w:tc>
          <w:tcPr/>
          <w:p>
            <w:pPr>
              <w:pStyle w:val="Compact"/>
            </w:pPr>
            <w:r>
              <w:t xml:space="preserve">589 / 27.9</w:t>
            </w:r>
          </w:p>
        </w:tc>
        <w:tc>
          <w:tcPr/>
          <w:p>
            <w:pPr>
              <w:pStyle w:val="Compact"/>
            </w:pPr>
            <w:r>
              <w:t xml:space="preserve">39.4 / 114</w:t>
            </w:r>
          </w:p>
        </w:tc>
        <w:tc>
          <w:tcPr/>
          <w:p>
            <w:pPr>
              <w:pStyle w:val="Compact"/>
            </w:pPr>
            <w:r>
              <w:t xml:space="preserve">6.3 / 2.4</w:t>
            </w:r>
          </w:p>
        </w:tc>
        <w:tc>
          <w:tcPr/>
          <w:p>
            <w:pPr>
              <w:pStyle w:val="Compact"/>
            </w:pPr>
            <w:r>
              <w:t xml:space="preserve">0.015, 0.012, 0.010</w:t>
            </w:r>
          </w:p>
        </w:tc>
      </w:tr>
      <w:tr>
        <w:tc>
          <w:tcPr/>
          <w:p>
            <w:pPr>
              <w:pStyle w:val="Compact"/>
            </w:pPr>
            <m:oMath>
              <m:r>
                <m:t>2</m:t>
              </m:r>
              <m:r>
                <m:rPr>
                  <m:sty m:val="p"/>
                </m:rPr>
                <m:t>×</m:t>
              </m:r>
              <m:r>
                <m:t>2</m:t>
              </m:r>
              <m:r>
                <m:rPr>
                  <m:sty m:val="p"/>
                </m:rPr>
                <m:t>×</m:t>
              </m:r>
              <m:r>
                <m:t>1</m:t>
              </m:r>
            </m:oMath>
            <w:r>
              <w:t xml:space="preserve">,</w:t>
            </w:r>
            <w:r>
              <w:t xml:space="preserve"> </w:t>
            </w:r>
            <m:oMath>
              <m:r>
                <m:t>z</m:t>
              </m:r>
              <m:r>
                <m:rPr>
                  <m:sty m:val="p"/>
                </m:rPr>
                <m:t>=</m:t>
              </m:r>
              <m:r>
                <m:t>1</m:t>
              </m:r>
            </m:oMath>
            <w:r>
              <w:t xml:space="preserve"> </w:t>
            </w:r>
            <w:r>
              <w:t xml:space="preserve">(2 / 4)</w:t>
            </w:r>
          </w:p>
        </w:tc>
        <w:tc>
          <w:tcPr/>
          <w:p>
            <w:pPr>
              <w:pStyle w:val="Compact"/>
            </w:pPr>
            <w:r>
              <w:t xml:space="preserve">884,940 / 71,046</w:t>
            </w:r>
          </w:p>
        </w:tc>
        <w:tc>
          <w:tcPr/>
          <w:p>
            <w:pPr>
              <w:pStyle w:val="Compact"/>
            </w:pPr>
            <w:r>
              <w:t xml:space="preserve">349 / 32.0</w:t>
            </w:r>
          </w:p>
        </w:tc>
        <w:tc>
          <w:tcPr/>
          <w:p>
            <w:pPr>
              <w:pStyle w:val="Compact"/>
            </w:pPr>
            <w:r>
              <w:t xml:space="preserve">632 / 24.7</w:t>
            </w:r>
          </w:p>
        </w:tc>
        <w:tc>
          <w:tcPr/>
          <w:p>
            <w:pPr>
              <w:pStyle w:val="Compact"/>
            </w:pPr>
            <w:r>
              <w:t xml:space="preserve">37.3 / 119</w:t>
            </w:r>
          </w:p>
        </w:tc>
        <w:tc>
          <w:tcPr/>
          <w:p>
            <w:pPr>
              <w:pStyle w:val="Compact"/>
            </w:pPr>
            <w:r>
              <w:t xml:space="preserve">6.1 / 2.4</w:t>
            </w:r>
          </w:p>
        </w:tc>
        <w:tc>
          <w:tcPr/>
          <w:p>
            <w:pPr>
              <w:pStyle w:val="Compact"/>
            </w:pPr>
            <w:r>
              <w:t xml:space="preserve">0.022, 0.016, 0.014</w:t>
            </w:r>
          </w:p>
        </w:tc>
      </w:tr>
      <w:tr>
        <w:tc>
          <w:tcPr/>
          <w:p>
            <w:pPr>
              <w:pStyle w:val="Compact"/>
            </w:pPr>
            <m:oMath>
              <m:r>
                <m:t>2</m:t>
              </m:r>
              <m:r>
                <m:rPr>
                  <m:sty m:val="p"/>
                </m:rPr>
                <m:t>×</m:t>
              </m:r>
              <m:r>
                <m:t>2</m:t>
              </m:r>
              <m:r>
                <m:rPr>
                  <m:sty m:val="p"/>
                </m:rPr>
                <m:t>×</m:t>
              </m:r>
              <m:r>
                <m:t>2</m:t>
              </m:r>
            </m:oMath>
            <w:r>
              <w:t xml:space="preserve"> </w:t>
            </w:r>
            <w:r>
              <w:t xml:space="preserve">(4 / 8)</w:t>
            </w:r>
          </w:p>
        </w:tc>
        <w:tc>
          <w:tcPr/>
          <w:p>
            <w:pPr>
              <w:pStyle w:val="Compact"/>
            </w:pPr>
            <w:r>
              <w:t xml:space="preserve">1,833,474 / 139,002</w:t>
            </w:r>
          </w:p>
        </w:tc>
        <w:tc>
          <w:tcPr/>
          <w:p>
            <w:pPr>
              <w:pStyle w:val="Compact"/>
            </w:pPr>
            <w:r>
              <w:t xml:space="preserve">868 / 71.1</w:t>
            </w:r>
          </w:p>
        </w:tc>
        <w:tc>
          <w:tcPr/>
          <w:p>
            <w:pPr>
              <w:pStyle w:val="Compact"/>
            </w:pPr>
            <w:r>
              <w:t xml:space="preserve">950 / 40.1</w:t>
            </w:r>
          </w:p>
        </w:tc>
        <w:tc>
          <w:tcPr/>
          <w:p>
            <w:pPr>
              <w:pStyle w:val="Compact"/>
            </w:pPr>
            <w:r>
              <w:t xml:space="preserve">79.2 / 129</w:t>
            </w:r>
          </w:p>
        </w:tc>
        <w:tc>
          <w:tcPr/>
          <w:p>
            <w:pPr>
              <w:pStyle w:val="Compact"/>
            </w:pPr>
            <w:r>
              <w:t xml:space="preserve">8.5 / 3.9</w:t>
            </w:r>
          </w:p>
        </w:tc>
        <w:tc>
          <w:tcPr/>
          <w:p>
            <w:pPr>
              <w:pStyle w:val="Compact"/>
            </w:pPr>
            <w:r>
              <w:t xml:space="preserve">0.014, 0.011, 0.0097</w:t>
            </w:r>
          </w:p>
        </w:tc>
      </w:tr>
      <w:tr>
        <w:tc>
          <w:tcPr/>
          <w:p>
            <w:pPr>
              <w:pStyle w:val="Compact"/>
            </w:pPr>
            <m:oMath>
              <m:r>
                <m:t>3</m:t>
              </m:r>
              <m:r>
                <m:rPr>
                  <m:sty m:val="p"/>
                </m:rPr>
                <m:t>×</m:t>
              </m:r>
              <m:r>
                <m:t>3</m:t>
              </m:r>
              <m:r>
                <m:rPr>
                  <m:sty m:val="p"/>
                </m:rPr>
                <m:t>×</m:t>
              </m:r>
              <m:r>
                <m:t>1</m:t>
              </m:r>
            </m:oMath>
            <w:r>
              <w:t xml:space="preserve"> </w:t>
            </w:r>
            <w:r>
              <w:t xml:space="preserve">(3 / 8)</w:t>
            </w:r>
          </w:p>
        </w:tc>
        <w:tc>
          <w:tcPr/>
          <w:p>
            <w:pPr>
              <w:pStyle w:val="Compact"/>
            </w:pPr>
            <w:r>
              <w:t xml:space="preserve">2,113,611 / 143,685</w:t>
            </w:r>
          </w:p>
        </w:tc>
        <w:tc>
          <w:tcPr/>
          <w:p>
            <w:pPr>
              <w:pStyle w:val="Compact"/>
            </w:pPr>
            <w:r>
              <w:t xml:space="preserve">1,042 / 85.9</w:t>
            </w:r>
          </w:p>
        </w:tc>
        <w:tc>
          <w:tcPr/>
          <w:p>
            <w:pPr>
              <w:pStyle w:val="Compact"/>
            </w:pPr>
            <w:r>
              <w:t xml:space="preserve">1,218 / 42.2</w:t>
            </w:r>
          </w:p>
        </w:tc>
        <w:tc>
          <w:tcPr/>
          <w:p>
            <w:pPr>
              <w:pStyle w:val="Compact"/>
            </w:pPr>
            <w:r>
              <w:t xml:space="preserve">105.5 / 164</w:t>
            </w:r>
          </w:p>
        </w:tc>
        <w:tc>
          <w:tcPr/>
          <w:p>
            <w:pPr>
              <w:pStyle w:val="Compact"/>
            </w:pPr>
            <w:r>
              <w:t xml:space="preserve">9.2 / 4.7</w:t>
            </w:r>
          </w:p>
        </w:tc>
        <w:tc>
          <w:tcPr/>
          <w:p>
            <w:pPr>
              <w:pStyle w:val="Compact"/>
            </w:pPr>
            <w:r>
              <w:t xml:space="preserve">0.015, 0.014, 0.015</w:t>
            </w:r>
          </w:p>
        </w:tc>
      </w:tr>
    </w:tbl>
    <w:p>
      <w:pPr>
        <w:pStyle w:val="BodyText"/>
      </w:pPr>
      <w:r>
        <w:t xml:space="preserve">For the two eight-cell lattices, an analysis with NICE takes 79 and 105 s, whereas the whole-lattice direct solution takes 868 and 1,042 s, about ten times as long, and conventional exact static condensation takes longer still (Table 5). On the four-cell lattices, the time ratios are similar, and the compliance computed with NICE agrees with that of the direct solution to within 0.022%. Raising the thread count to 32 reduces the time of the direct solution only slightly, because cell setup and assembly do not become faster; Supplementary Table ST12b gives the times with 32 threads and with one thread. In route (a), cell setup and stiffness assembly on the CPU take 41 to 53% of the time. In route (c), the cell preparation on the GPU contains setup and assembly as well as the network encoding and the setup of the correction; with these preparation phases excluded from both routes, NICE remains five to eight times faster (Supplementary Tables ST12b and ST12d). For the eight-cell lattices, the timed compliance errors include the algebraic error of the solve to</w:t>
      </w:r>
      <w:r>
        <w:t xml:space="preserve"> </w:t>
      </w:r>
      <m:oMath>
        <m:sSup>
          <m:e>
            <m:r>
              <m:t>10</m:t>
            </m:r>
          </m:e>
          <m:sup>
            <m:r>
              <m:rPr>
                <m:sty m:val="p"/>
              </m:rPr>
              <m:t>−</m:t>
            </m:r>
            <m:r>
              <m:t>6</m:t>
            </m:r>
          </m:sup>
        </m:sSup>
      </m:oMath>
      <w:r>
        <w:t xml:space="preserve"> </w:t>
      </w:r>
      <w:r>
        <w:t xml:space="preserve">(Eq. (16)) and exceed the errors of the condensed stiffness reported in Section 5.8 by up to 0.005 percentage points.</w:t>
      </w:r>
    </w:p>
    <w:p>
      <w:pPr>
        <w:pStyle w:val="BodyText"/>
      </w:pPr>
      <w:r>
        <w:t xml:space="preserve">NICE also needs less memory than the two exact routes. For the eight-cell lattices, the peak process memory of the direct solution is 71 and 86 GiB, set mainly by the Cholesky factor, which grows slightly faster than the number of DOFs. Conventional exact static condensation needs 40 and 42 GiB, most of it for the condensed cell matrices, which are held until their elimination (Supplementary Table ST12). NICE needs at most 9.2 GiB of GPU memory and holds at most 4.7 GiB of CPU memory after cell preparation. Per cell, the stored state of NICE takes 0.25 to 1.37 GiB, whereas the interior Cholesky factor of conventional exact static condensation takes 0.60 to 9.4 GiB (Supplementary Table ST13).</w:t>
      </w:r>
    </w:p>
    <w:p>
      <w:pPr>
        <w:pStyle w:val="BodyText"/>
      </w:pPr>
      <w:r>
        <w:t xml:space="preserve">Iterative solvers for the whole lattice were compared on the two eight-cell lattices; they solve the systems of route (a) with PETSc</w:t>
      </w:r>
      <w:r>
        <w:t xml:space="preserve"> </w:t>
      </w:r>
      <w:hyperlink r:id="rId123">
        <w:r>
          <w:rPr>
            <w:rStyle w:val="Hyperlink"/>
          </w:rPr>
          <w:t xml:space="preserve">Balay et al. (2026)</w:t>
        </w:r>
      </w:hyperlink>
      <w:r>
        <w:t xml:space="preserve"> </w:t>
      </w:r>
      <w:r>
        <w:t xml:space="preserve">on the same CPU with 16 MPI processes (Supplementary Table ST12e). Conjugate gradients preconditioned by smoothed-aggregation algebraic multigrid</w:t>
      </w:r>
      <w:r>
        <w:t xml:space="preserve"> </w:t>
      </w:r>
      <w:hyperlink r:id="rId78">
        <w:r>
          <w:rPr>
            <w:rStyle w:val="Hyperlink"/>
          </w:rPr>
          <w:t xml:space="preserve">Vaněk et al. (1996)</w:t>
        </w:r>
      </w:hyperlink>
      <w:r>
        <w:t xml:space="preserve"> </w:t>
      </w:r>
      <w:r>
        <w:t xml:space="preserve">reach a relative residual of</w:t>
      </w:r>
      <w:r>
        <w:t xml:space="preserve"> </w:t>
      </w:r>
      <m:oMath>
        <m:sSup>
          <m:e>
            <m:r>
              <m:t>10</m:t>
            </m:r>
          </m:e>
          <m:sup>
            <m:r>
              <m:rPr>
                <m:sty m:val="p"/>
              </m:rPr>
              <m:t>−</m:t>
            </m:r>
            <m:r>
              <m:t>4</m:t>
            </m:r>
          </m:sup>
        </m:sSup>
      </m:oMath>
      <w:r>
        <w:t xml:space="preserve"> </w:t>
      </w:r>
      <w:r>
        <w:t xml:space="preserve">in 52 to 84 s per load, after a setup of 35 and 39 s, and at this residual the compliance differs from that of the converged solution by less than</w:t>
      </w:r>
      <w:r>
        <w:t xml:space="preserve"> </w:t>
      </w:r>
      <m:oMath>
        <m:r>
          <m:t>5</m:t>
        </m:r>
        <m:r>
          <m:rPr>
            <m:sty m:val="p"/>
          </m:rPr>
          <m:t>×</m:t>
        </m:r>
        <m:sSup>
          <m:e>
            <m:r>
              <m:t>10</m:t>
            </m:r>
          </m:e>
          <m:sup>
            <m:r>
              <m:rPr>
                <m:sty m:val="p"/>
              </m:rPr>
              <m:t>−</m:t>
            </m:r>
            <m:r>
              <m:t>10</m:t>
            </m:r>
          </m:sup>
        </m:sSup>
      </m:oMath>
      <w:r>
        <w:t xml:space="preserve">. Including the setup and assembly of route (a), this solver takes 637 and 752 s for the three loads of route (c) without sensitivities, eight and seven times as long as NICE. Classical algebraic multigrid (BoomerAMG</w:t>
      </w:r>
      <w:r>
        <w:t xml:space="preserve"> </w:t>
      </w:r>
      <w:hyperlink r:id="rId124">
        <w:r>
          <w:rPr>
            <w:rStyle w:val="Hyperlink"/>
          </w:rPr>
          <w:t xml:space="preserve">Falgout &amp; Yang (2002)</w:t>
        </w:r>
      </w:hyperlink>
      <w:r>
        <w:t xml:space="preserve">) gave an indefinite preconditioner for one lattice and needed 250 to 260 iterations per load for the other. For BDDC</w:t>
      </w:r>
      <w:r>
        <w:t xml:space="preserve"> </w:t>
      </w:r>
      <w:hyperlink r:id="rId125">
        <w:r>
          <w:rPr>
            <w:rStyle w:val="Hyperlink"/>
          </w:rPr>
          <w:t xml:space="preserve">Dohrmann (2003)</w:t>
        </w:r>
      </w:hyperlink>
      <w:r>
        <w:t xml:space="preserve"> </w:t>
      </w:r>
      <w:r>
        <w:t xml:space="preserve">with exact local solvers and one subdomain per cell, the factorisation of the Dirichlet and complete Neumann matrices of every cell alone takes 449 and 523 s (Supplementary Note S3). Every fine-scale route also repeats the cell setup and the assembly of the whole-lattice system, which in route (a) take 416 and 474 s (Supplementary Table ST12b), 5.3 and 4.5 times the time of the NICE analysis.</w:t>
      </w:r>
    </w:p>
    <w:p>
      <w:pPr>
        <w:pStyle w:val="BodyText"/>
      </w:pPr>
      <w:r>
        <w:t xml:space="preserve">In a design iteration, the geometry of every cell changes, so the preparation of every cell is repeated, as in the analyses of Table 5. For the conventional routes, this preparation is the factorisation of the interior stiffness matrix; for NICE, it is the network encoding and the setup of the correction. The assembled solve can start from the previous solution, and the conventional routes can reuse their symbolic factorisation as long as the pattern of active elements does not change.</w:t>
      </w:r>
    </w:p>
    <w:p>
      <w:pPr>
        <w:pStyle w:val="Heading3"/>
      </w:pPr>
      <w:r>
        <w:t xml:space="preserve">5.10. Thickness design</w:t>
      </w:r>
    </w:p>
    <w:p>
      <w:pPr>
        <w:pStyle w:val="FirstParagraph"/>
      </w:pPr>
      <w:r>
        <w:t xml:space="preserve">Two cases are optimised with NICE: case A is the</w:t>
      </w:r>
      <w:r>
        <w:t xml:space="preserve"> </w:t>
      </w:r>
      <m:oMath>
        <m:r>
          <m:t>2</m:t>
        </m:r>
        <m:r>
          <m:rPr>
            <m:sty m:val="p"/>
          </m:rPr>
          <m:t>×</m:t>
        </m:r>
        <m:r>
          <m:t>2</m:t>
        </m:r>
        <m:r>
          <m:rPr>
            <m:sty m:val="p"/>
          </m:rPr>
          <m:t>×</m:t>
        </m:r>
        <m:r>
          <m:t>2</m:t>
        </m:r>
      </m:oMath>
      <w:r>
        <w:t xml:space="preserve"> </w:t>
      </w:r>
      <w:r>
        <w:t xml:space="preserve">block of Section 5.8, and the second case is a cut plate supported on its cut, described below and shown in Figure 13. In both cases, the corner thickness parameters solve the design problem of Section 2.4 under one unit traction load on a face, with</w:t>
      </w:r>
      <w:r>
        <w:t xml:space="preserve"> </w:t>
      </w:r>
      <m:oMath>
        <m:sSup>
          <m:e>
            <m:r>
              <m:t>V</m:t>
            </m:r>
          </m:e>
          <m:sup>
            <m:r>
              <m:rPr>
                <m:sty m:val="p"/>
              </m:rPr>
              <m:t>*</m:t>
            </m:r>
          </m:sup>
        </m:sSup>
        <m:r>
          <m:rPr>
            <m:sty m:val="p"/>
          </m:rPr>
          <m:t>=</m:t>
        </m:r>
        <m:r>
          <m:t>0.8</m:t>
        </m:r>
        <m:r>
          <m:t> </m:t>
        </m:r>
        <m:r>
          <m:t>V</m:t>
        </m:r>
        <m:r>
          <m:rPr>
            <m:sty m:val="p"/>
          </m:rPr>
          <m:t>(</m:t>
        </m:r>
        <m:sSup>
          <m:e>
            <m:r>
              <m:rPr>
                <m:sty m:val="b"/>
              </m:rPr>
              <m:t>τ</m:t>
            </m:r>
          </m:e>
          <m:sup>
            <m:r>
              <m:t>0</m:t>
            </m:r>
          </m:sup>
        </m:sSup>
        <m:r>
          <m:rPr>
            <m:sty m:val="p"/>
          </m:rPr>
          <m:t>)</m:t>
        </m:r>
      </m:oMath>
      <w:r>
        <w:t xml:space="preserve">. The parameters at the vertices in the plane of the loaded face are fixed, 9 of 27 parameters in case A and 10 of 74 in the plate, which keeps the nodal load independent of the design and removes the load-derivative term</w:t>
      </w:r>
      <w:r>
        <w:t xml:space="preserve"> </w:t>
      </w:r>
      <m:oMath>
        <m:r>
          <m:t>2</m:t>
        </m:r>
        <m:sSubSup>
          <m:e>
            <m:r>
              <m:t>f</m:t>
            </m:r>
          </m:e>
          <m:sub>
            <m:r>
              <m:t>g</m:t>
            </m:r>
            <m:r>
              <m:rPr>
                <m:sty m:val="p"/>
              </m:rPr>
              <m:t>,</m:t>
            </m:r>
            <m:r>
              <m:t>c</m:t>
            </m:r>
          </m:sub>
          <m:sup>
            <m:r>
              <m:t>T</m:t>
            </m:r>
          </m:sup>
        </m:sSubSup>
        <m:acc>
          <m:accPr>
            <m:chr m:val="̂"/>
          </m:accPr>
          <m:e>
            <m:r>
              <m:t>U</m:t>
            </m:r>
          </m:e>
        </m:acc>
      </m:oMath>
      <w:r>
        <w:t xml:space="preserve"> </w:t>
      </w:r>
      <w:r>
        <w:t xml:space="preserve">of Appendix H.</w:t>
      </w:r>
    </w:p>
    <w:p>
      <w:pPr>
        <w:pStyle w:val="BodyText"/>
      </w:pPr>
      <w:r>
        <w:t xml:space="preserve">The optimiser receives the vertex gradient of Section 2.4, with the sensitivities</w:t>
      </w:r>
      <w:r>
        <w:t xml:space="preserve"> </w:t>
      </w:r>
      <m:oMath>
        <m:sSub>
          <m:e>
            <m:acc>
              <m:accPr>
                <m:chr m:val="̃"/>
              </m:accPr>
              <m:e>
                <m:r>
                  <m:rPr>
                    <m:sty m:val="b"/>
                  </m:rPr>
                  <m:t>s</m:t>
                </m:r>
              </m:e>
            </m:acc>
          </m:e>
          <m:sub>
            <m:r>
              <m:t>m</m:t>
            </m:r>
          </m:sub>
        </m:sSub>
      </m:oMath>
      <w:r>
        <w:t xml:space="preserve"> </w:t>
      </w:r>
      <w:r>
        <w:t xml:space="preserve">of Section 4.2 in place of</w:t>
      </w:r>
      <w:r>
        <w:t xml:space="preserve"> </w:t>
      </w:r>
      <m:oMath>
        <m:sSub>
          <m:e>
            <m:r>
              <m:rPr>
                <m:sty m:val="b"/>
              </m:rPr>
              <m:t>s</m:t>
            </m:r>
          </m:e>
          <m:sub>
            <m:r>
              <m:t>m</m:t>
            </m:r>
          </m:sub>
        </m:sSub>
      </m:oMath>
      <w:r>
        <w:t xml:space="preserve">. The bounds are</w:t>
      </w:r>
      <w:r>
        <w:t xml:space="preserve"> </w:t>
      </w:r>
      <m:oMath>
        <m:r>
          <m:t>0.18</m:t>
        </m:r>
        <m:r>
          <m:rPr>
            <m:sty m:val="p"/>
          </m:rPr>
          <m:t>≤</m:t>
        </m:r>
        <m:r>
          <m:t>τ</m:t>
        </m:r>
        <m:r>
          <m:rPr>
            <m:sty m:val="p"/>
          </m:rPr>
          <m:t>≤</m:t>
        </m:r>
        <m:r>
          <m:t>0.69</m:t>
        </m:r>
      </m:oMath>
      <w:r>
        <w:t xml:space="preserve">, and in each cell the corner span, the largest difference between two of its corner parameters, and the norm of the gradient of</w:t>
      </w:r>
      <w:r>
        <w:t xml:space="preserve"> </w:t>
      </w:r>
      <m:oMath>
        <m:r>
          <m:t>τ</m:t>
        </m:r>
      </m:oMath>
      <w:r>
        <w:t xml:space="preserve"> </w:t>
      </w:r>
      <w:r>
        <w:t xml:space="preserve">are limited to 0.45. These bounds and limits keep every cell inside the parameter domain of the training data, in which the corner parameters lie in [0.175, 0.699] and the corner span and the gradient norm are at most 0.47 (Section 6.3). Each design iteration regenerates the geometry and the learned substructure of every cell and solves the lattice from the previous solution by the preconditioned conjugate gradients of Section 3.6. It then takes one step of the method of moving asymptotes (MMA)</w:t>
      </w:r>
      <w:r>
        <w:t xml:space="preserve"> </w:t>
      </w:r>
      <w:hyperlink r:id="rId126">
        <w:r>
          <w:rPr>
            <w:rStyle w:val="Hyperlink"/>
          </w:rPr>
          <w:t xml:space="preserve">Svanberg (1987)</w:t>
        </w:r>
      </w:hyperlink>
      <w:r>
        <w:t xml:space="preserve">, in the variant of Svanberg (2007), with a move limit of 5% of the parameter range and no line search (Supplementary Table ST16).</w:t>
      </w:r>
    </w:p>
    <w:p>
      <w:pPr>
        <w:pStyle w:val="BodyText"/>
      </w:pPr>
      <w:r>
        <w:drawing>
          <wp:inline>
            <wp:extent cx="5334000" cy="3627946"/>
            <wp:effectExtent b="0" l="0" r="0" t="0"/>
            <wp:docPr descr="Figure 13" title="" id="128" name="Picture"/>
            <a:graphic>
              <a:graphicData uri="http://schemas.openxmlformats.org/drawingml/2006/picture">
                <pic:pic>
                  <pic:nvPicPr>
                    <pic:cNvPr descr="figures/F14_plate_design3d.png" id="129" name="Picture"/>
                    <pic:cNvPicPr>
                      <a:picLocks noChangeArrowheads="1" noChangeAspect="1"/>
                    </pic:cNvPicPr>
                  </pic:nvPicPr>
                  <pic:blipFill>
                    <a:blip r:embed="rId127"/>
                    <a:stretch>
                      <a:fillRect/>
                    </a:stretch>
                  </pic:blipFill>
                  <pic:spPr bwMode="auto">
                    <a:xfrm>
                      <a:off x="0" y="0"/>
                      <a:ext cx="5334000" cy="3627946"/>
                    </a:xfrm>
                    <a:prstGeom prst="rect">
                      <a:avLst/>
                    </a:prstGeom>
                    <a:noFill/>
                    <a:ln w="9525">
                      <a:noFill/>
                      <a:headEnd/>
                      <a:tailEnd/>
                    </a:ln>
                  </pic:spPr>
                </pic:pic>
              </a:graphicData>
            </a:graphic>
          </wp:inline>
        </w:drawing>
      </w:r>
    </w:p>
    <w:p>
      <w:pPr>
        <w:pStyle w:val="BodyText"/>
      </w:pPr>
      <w:r>
        <w:rPr>
          <w:b/>
          <w:bCs/>
        </w:rPr>
        <w:t xml:space="preserve">Figure 13. Thickness design of the plate supported on its cut.</w:t>
      </w:r>
      <w:r>
        <w:t xml:space="preserve"> </w:t>
      </w:r>
      <w:r>
        <w:t xml:space="preserve">(a) Final NICE design, coloured by the local thickness parameter, with the NICE and exact compliances. (b) Change from the uniform start,</w:t>
      </w:r>
      <w:r>
        <w:t xml:space="preserve"> </w:t>
      </w:r>
      <m:oMath>
        <m:r>
          <m:t>τ</m:t>
        </m:r>
        <m:r>
          <m:rPr>
            <m:sty m:val="p"/>
          </m:rPr>
          <m:t>−</m:t>
        </m:r>
        <m:r>
          <m:t>0.40</m:t>
        </m:r>
      </m:oMath>
      <w:r>
        <w:t xml:space="preserve">. (c) Displacement magnitude in the cut cell of Figure 1b at the final design: the NICE recovered field</w:t>
      </w:r>
      <w:r>
        <w:t xml:space="preserve"> </w:t>
      </w:r>
      <m:oMath>
        <m:sSub>
          <m:e>
            <m:acc>
              <m:accPr>
                <m:chr m:val="̂"/>
              </m:accPr>
              <m:e>
                <m:r>
                  <m:rPr>
                    <m:sty m:val="p"/>
                  </m:rPr>
                  <m:t>Ψ</m:t>
                </m:r>
              </m:e>
            </m:acc>
          </m:e>
          <m:sub>
            <m:r>
              <m:t>m</m:t>
            </m:r>
          </m:sub>
        </m:sSub>
        <m:sSub>
          <m:e>
            <m:r>
              <m:t>B</m:t>
            </m:r>
          </m:e>
          <m:sub>
            <m:r>
              <m:t>m</m:t>
            </m:r>
          </m:sub>
        </m:sSub>
        <m:acc>
          <m:accPr>
            <m:chr m:val="̂"/>
          </m:accPr>
          <m:e>
            <m:r>
              <m:t>U</m:t>
            </m:r>
          </m:e>
        </m:acc>
      </m:oMath>
      <w:r>
        <w:t xml:space="preserve"> </w:t>
      </w:r>
      <w:r>
        <w:t xml:space="preserve">and exact static condensation</w:t>
      </w:r>
      <w:r>
        <w:t xml:space="preserve"> </w:t>
      </w:r>
      <m:oMath>
        <m:sSub>
          <m:e>
            <m:r>
              <m:rPr>
                <m:sty m:val="p"/>
              </m:rPr>
              <m:t>Ψ</m:t>
            </m:r>
          </m:e>
          <m:sub>
            <m:r>
              <m:t>m</m:t>
            </m:r>
          </m:sub>
        </m:sSub>
        <m:sSub>
          <m:e>
            <m:r>
              <m:t>B</m:t>
            </m:r>
          </m:e>
          <m:sub>
            <m:r>
              <m:t>m</m:t>
            </m:r>
          </m:sub>
        </m:sSub>
        <m:r>
          <m:t>U</m:t>
        </m:r>
      </m:oMath>
      <w:r>
        <w:t xml:space="preserve"> </w:t>
      </w:r>
      <w:r>
        <w:t xml:space="preserve">on a common scale, and the magnitude of their difference on a separate scale. The two fields differ by 1.04% in the energy norm of the cell; applying the same recovery to the exact retained displacements gives the same difference, so it comes from the displacement recovery within the cell.</w:t>
      </w:r>
    </w:p>
    <w:p>
      <w:pPr>
        <w:pStyle w:val="BodyText"/>
      </w:pPr>
      <w:r>
        <w:t xml:space="preserve">In case A, the NICE design agrees with the design obtained with exact static condensation. The block, loaded by a normal traction on the face opposite the clamp, is optimised from its graded design with NICE and, for comparison, with exact static condensation, called the twin run (Figure 14a). Both runs stop when the relative change of the objective has stayed below</w:t>
      </w:r>
      <w:r>
        <w:t xml:space="preserve"> </w:t>
      </w:r>
      <m:oMath>
        <m:sSup>
          <m:e>
            <m:r>
              <m:t>10</m:t>
            </m:r>
          </m:e>
          <m:sup>
            <m:r>
              <m:rPr>
                <m:sty m:val="p"/>
              </m:rPr>
              <m:t>−</m:t>
            </m:r>
            <m:r>
              <m:t>4</m:t>
            </m:r>
          </m:sup>
        </m:sSup>
      </m:oMath>
      <w:r>
        <w:t xml:space="preserve"> </w:t>
      </w:r>
      <w:r>
        <w:t xml:space="preserve">in three consecutive iterations (Supplementary Table ST16), NICE after 24 design iterations and the twin run after 23 (Table 6). No Karush–Kuhn–Tucker (KKT) residual is used for stopping, because the discrete model, and with it the objective, changes between design iterations (Section 4.2); Supplementary Note S6.1 explains this choice. Both runs lower the compliance by 2.0% with 20% less material; their final corner parameters differ by at most 0.0051, and the exact compliances of their final designs differ by</w:t>
      </w:r>
      <w:r>
        <w:t xml:space="preserve"> </w:t>
      </w:r>
      <m:oMath>
        <m:r>
          <m:t>1.25</m:t>
        </m:r>
        <m:r>
          <m:rPr>
            <m:sty m:val="p"/>
          </m:rPr>
          <m:t>×</m:t>
        </m:r>
        <m:sSup>
          <m:e>
            <m:r>
              <m:t>10</m:t>
            </m:r>
          </m:e>
          <m:sup>
            <m:r>
              <m:rPr>
                <m:sty m:val="p"/>
              </m:rPr>
              <m:t>−</m:t>
            </m:r>
            <m:r>
              <m:t>5</m:t>
            </m:r>
          </m:sup>
        </m:sSup>
      </m:oMath>
      <w:r>
        <w:t xml:space="preserve"> </w:t>
      </w:r>
      <w:r>
        <w:t xml:space="preserve">of their value. At the three checked designs, the NICE compliance lies at most 0.028% below the exact one, with the sign given by Eq. (15), and the lattice gradient has errors of at most 0.33%, with every component of the exact sign (Table 3). Both errors grow as the design approaches the bounds (Supplementary Table ST17).</w:t>
      </w:r>
    </w:p>
    <w:p>
      <w:pPr>
        <w:pStyle w:val="BodyText"/>
      </w:pPr>
      <w:r>
        <w:t xml:space="preserve">The plate supported on its cut is a single layer of</w:t>
      </w:r>
      <w:r>
        <w:t xml:space="preserve"> </w:t>
      </w:r>
      <m:oMath>
        <m:r>
          <m:t>8</m:t>
        </m:r>
        <m:r>
          <m:rPr>
            <m:sty m:val="p"/>
          </m:rPr>
          <m:t>×</m:t>
        </m:r>
        <m:r>
          <m:t>4</m:t>
        </m:r>
      </m:oMath>
      <w:r>
        <w:t xml:space="preserve"> </w:t>
      </w:r>
      <w:r>
        <w:t xml:space="preserve">cells, from which a planar cut removes eight cells and leaves 16 uncut and eight cut cells (Supplementary Note S6.3). The plate is clamped at its cut: every DOF of the cut-plane elements of every cut cell is fixed, a support that lies within one element, of size</w:t>
      </w:r>
      <w:r>
        <w:t xml:space="preserve"> </w:t>
      </w:r>
      <m:oMath>
        <m:r>
          <m:t>h</m:t>
        </m:r>
        <m:r>
          <m:rPr>
            <m:sty m:val="p"/>
          </m:rPr>
          <m:t>=</m:t>
        </m:r>
        <m:r>
          <m:t>1</m:t>
        </m:r>
        <m:r>
          <m:rPr>
            <m:sty m:val="p"/>
          </m:rPr>
          <m:t>/</m:t>
        </m:r>
        <m:r>
          <m:t>32</m:t>
        </m:r>
      </m:oMath>
      <w:r>
        <w:t xml:space="preserve">, of the cut surface. Because the DOFs of the cut-plane elements are retained, NICE represents this support without retraining. The end face of the plate is four cells wide and carries a traction load of unit resultant that acts in the plane of the plate and normal to its long side, so the plate acts as an in-plane cantilever supported along the oblique cut (Figure 15a). The cut normal, with</w:t>
      </w:r>
      <w:r>
        <w:t xml:space="preserve"> </w:t>
      </w:r>
      <m:oMath>
        <m:r>
          <m:t>ϑ</m:t>
        </m:r>
        <m:r>
          <m:rPr>
            <m:sty m:val="p"/>
          </m:rPr>
          <m:t>=</m:t>
        </m:r>
        <m:sSup>
          <m:e>
            <m:r>
              <m:t>33.7</m:t>
            </m:r>
          </m:e>
          <m:sup>
            <m:r>
              <m:rPr>
                <m:sty m:val="p"/>
              </m:rPr>
              <m:t>∘</m:t>
            </m:r>
          </m:sup>
        </m:sSup>
      </m:oMath>
      <w:r>
        <w:t xml:space="preserve">, lies in the range</w:t>
      </w:r>
      <w:r>
        <w:t xml:space="preserve"> </w:t>
      </w:r>
      <m:oMath>
        <m:r>
          <m:t>0</m:t>
        </m:r>
        <m:r>
          <m:rPr>
            <m:sty m:val="p"/>
          </m:rPr>
          <m:t>&lt;</m:t>
        </m:r>
        <m:r>
          <m:t>ϑ</m:t>
        </m:r>
        <m:r>
          <m:rPr>
            <m:sty m:val="p"/>
          </m:rPr>
          <m:t>&lt;</m:t>
        </m:r>
        <m:r>
          <m:t>π</m:t>
        </m:r>
        <m:r>
          <m:rPr>
            <m:sty m:val="p"/>
          </m:rPr>
          <m:t>/</m:t>
        </m:r>
        <m:r>
          <m:t>4</m:t>
        </m:r>
      </m:oMath>
      <w:r>
        <w:t xml:space="preserve"> </w:t>
      </w:r>
      <w:r>
        <w:t xml:space="preserve">of orientations in which NICE was mainly evaluated (Sections 5.1 and 6.3).</w:t>
      </w:r>
    </w:p>
    <w:p>
      <w:pPr>
        <w:pStyle w:val="BodyText"/>
      </w:pPr>
      <w:r>
        <w:t xml:space="preserve">Starting from the uniform design</w:t>
      </w:r>
      <w:r>
        <w:t xml:space="preserve"> </w:t>
      </w:r>
      <m:oMath>
        <m:r>
          <m:t>τ</m:t>
        </m:r>
        <m:r>
          <m:rPr>
            <m:sty m:val="p"/>
          </m:rPr>
          <m:t>=</m:t>
        </m:r>
        <m:r>
          <m:t>0.40</m:t>
        </m:r>
      </m:oMath>
      <w:r>
        <w:t xml:space="preserve">, NICE stops after 24 design iterations by the rule on the change of the objective (Figure 14b). The compliance rises from 75.59 to 110.49 while the volume is reduced to</w:t>
      </w:r>
      <w:r>
        <w:t xml:space="preserve"> </w:t>
      </w:r>
      <m:oMath>
        <m:sSup>
          <m:e>
            <m:r>
              <m:t>V</m:t>
            </m:r>
          </m:e>
          <m:sup>
            <m:r>
              <m:rPr>
                <m:sty m:val="p"/>
              </m:rPr>
              <m:t>*</m:t>
            </m:r>
          </m:sup>
        </m:sSup>
      </m:oMath>
      <w:r>
        <w:t xml:space="preserve">, and then falls to 78.26. The final design reaches both bounds as well as the corner-span and gradient limits: it is thickest near the end of the support closest to the loaded face and along the opposite free edge, and the cells far from the load are thinned to the lower bound (Figure 15a). Checked with exact static condensation, the NICE compliance lies 0.011% below the exact one at the uniform start and 0.030% below it at the final design; at these two designs, the lattice gradient has errors of 0.029% and 0.30%, and all 64 components have the exact sign (Supplementary Table ST21).</w:t>
      </w:r>
    </w:p>
    <w:p>
      <w:pPr>
        <w:pStyle w:val="BodyText"/>
      </w:pPr>
      <w:r>
        <w:t xml:space="preserve">Because the start and final designs differ in volume, two uniform designs of volume</w:t>
      </w:r>
      <w:r>
        <w:t xml:space="preserve"> </w:t>
      </w:r>
      <m:oMath>
        <m:sSup>
          <m:e>
            <m:r>
              <m:t>V</m:t>
            </m:r>
          </m:e>
          <m:sup>
            <m:r>
              <m:rPr>
                <m:sty m:val="p"/>
              </m:rPr>
              <m:t>*</m:t>
            </m:r>
          </m:sup>
        </m:sSup>
      </m:oMath>
      <w:r>
        <w:t xml:space="preserve"> </w:t>
      </w:r>
      <w:r>
        <w:t xml:space="preserve">serve as references. In the first, the ten parameters of the loaded face are kept at 0.40 and the other 64 take the common value that meets</w:t>
      </w:r>
      <w:r>
        <w:t xml:space="preserve"> </w:t>
      </w:r>
      <m:oMath>
        <m:sSup>
          <m:e>
            <m:r>
              <m:t>V</m:t>
            </m:r>
          </m:e>
          <m:sup>
            <m:r>
              <m:rPr>
                <m:sty m:val="p"/>
              </m:rPr>
              <m:t>*</m:t>
            </m:r>
          </m:sup>
        </m:sSup>
      </m:oMath>
      <w:r>
        <w:t xml:space="preserve">; in the second, all 74 parameters take the same value. Against the first uniform design, the NICE design lowers the exact compliance by 32.1%, from 115.36 to 78.29, and against the second by 30.9%. For both uniform designs, the NICE compliance agrees with the exact one to within 0.019%, and the gradient to within 0.064% (Supplementary Table ST21).</w:t>
      </w:r>
    </w:p>
    <w:p>
      <w:pPr>
        <w:pStyle w:val="BodyText"/>
      </w:pPr>
      <w:r>
        <w:t xml:space="preserve">For comparison, the plate is also optimised with a homogenised model, as in homogenisation-based graded design</w:t>
      </w:r>
      <w:r>
        <w:t xml:space="preserve"> </w:t>
      </w:r>
      <w:hyperlink r:id="rId22">
        <w:r>
          <w:rPr>
            <w:rStyle w:val="Hyperlink"/>
          </w:rPr>
          <w:t xml:space="preserve">Li et al. (2018)</w:t>
        </w:r>
      </w:hyperlink>
      <w:r>
        <w:t xml:space="preserve">. The elasticity tensor of this model is that of the cell with uniform thickness, obtained by periodic homogenisation on the same discrete model (Supplementary Table ST18b). The model is clamped on the plane of the cut and optimised with the same variables, bounds, limits, volume bound and optimiser as the NICE run. Its volume is computed from the homogenised material volume fraction</w:t>
      </w:r>
      <w:r>
        <w:t xml:space="preserve"> </w:t>
      </w:r>
      <m:oMath>
        <m:sSup>
          <m:e>
            <m:r>
              <m:t>V</m:t>
            </m:r>
          </m:e>
          <m:sup>
            <m:r>
              <m:t>H</m:t>
            </m:r>
          </m:sup>
        </m:sSup>
        <m:r>
          <m:rPr>
            <m:sty m:val="p"/>
          </m:rPr>
          <m:t>(</m:t>
        </m:r>
        <m:r>
          <m:t>τ</m:t>
        </m:r>
        <m:r>
          <m:rPr>
            <m:sty m:val="p"/>
          </m:rPr>
          <m:t>)</m:t>
        </m:r>
      </m:oMath>
      <w:r>
        <w:t xml:space="preserve"> </w:t>
      </w:r>
      <w:r>
        <w:t xml:space="preserve">and, at the uniform start, equals the material volume of the discrete model to within</w:t>
      </w:r>
      <w:r>
        <w:t xml:space="preserve"> </w:t>
      </w:r>
      <m:oMath>
        <m:r>
          <m:t>1.2</m:t>
        </m:r>
        <m:r>
          <m:rPr>
            <m:sty m:val="p"/>
          </m:rPr>
          <m:t>×</m:t>
        </m:r>
        <m:sSup>
          <m:e>
            <m:r>
              <m:t>10</m:t>
            </m:r>
          </m:e>
          <m:sup>
            <m:r>
              <m:rPr>
                <m:sty m:val="p"/>
              </m:rPr>
              <m:t>−</m:t>
            </m:r>
            <m:r>
              <m:t>7</m:t>
            </m:r>
          </m:sup>
        </m:sSup>
      </m:oMath>
      <w:r>
        <w:t xml:space="preserve">. The homogenised model underestimates the exact compliance of the uniform start by 27.0%, which is consistent with the absence of scale separation through the thickness of a single layer; with 12 instead of 6 macroscale elements per cell and axis, the underestimate is 25.8%. The clamp of the homogenised model is imposed by a penalty, and a hundredfold larger penalty factor changes the macroscale compliance by less than 0.001% (Supplementary Note S6.3). Nor is the underestimate caused by the support: the fine-scale model clamps all cut-plane elements, a support at least as stiff as one acting on the cut surface alone, which lowers the exact compliance and therefore narrows the difference. Along its own optimisation path, the macroscale compliance lies 27–33% below the NICE compliance at the same iteration; up to iteration 3, the two runs analyse the same designs (Figure 14b).</w:t>
      </w:r>
    </w:p>
    <w:p>
      <w:pPr>
        <w:pStyle w:val="BodyText"/>
      </w:pPr>
      <w:r>
        <w:t xml:space="preserve">Analysed on the cut geometry, the homogenisation design uses 0.18% less material than the NICE design, and its compliance is 2.44% higher. This difference is the same whether both designs are evaluated with NICE or with exact static condensation, which gives exact compliances of 80.198 and 78.287 (Supplementary Tables ST18c and ST21). Against the first uniform design, the homogenisation design lowers the exact compliance by 30.5%. The corner parameters of the homogenisation design (Figure 15b) differ from those of the NICE design by up to 0.26, with a correlation of 0.95 (Supplementary Table ST18c). The homogenised model thus underestimates the compliance of the cut layer by about a quarter on both macroscale meshes and leads to a design that is less stiff on the cut geometry.</w:t>
      </w:r>
    </w:p>
    <w:p>
      <w:pPr>
        <w:pStyle w:val="BodyText"/>
      </w:pPr>
      <w:r>
        <w:t xml:space="preserve">The discrete model of a cell can change from one design to the next (Section 4.2). In both cases, the discrete model changed between every pair of consecutive design iterations, in at least 3 of the 8 cells of case A and at least 11 of the 24 cells of the plate (Supplementary Table ST19b). In these runs, the residual work of Eq. (16) stayed at most</w:t>
      </w:r>
      <w:r>
        <w:t xml:space="preserve"> </w:t>
      </w:r>
      <m:oMath>
        <m:r>
          <m:t>5.4</m:t>
        </m:r>
        <m:r>
          <m:rPr>
            <m:sty m:val="p"/>
          </m:rPr>
          <m:t>×</m:t>
        </m:r>
        <m:sSup>
          <m:e>
            <m:r>
              <m:t>10</m:t>
            </m:r>
          </m:e>
          <m:sup>
            <m:r>
              <m:rPr>
                <m:sty m:val="p"/>
              </m:rPr>
              <m:t>−</m:t>
            </m:r>
            <m:r>
              <m:t>8</m:t>
            </m:r>
          </m:sup>
        </m:sSup>
      </m:oMath>
      <w:r>
        <w:t xml:space="preserve"> </w:t>
      </w:r>
      <w:r>
        <w:t xml:space="preserve">of the compliance. In four design iterations over all runs, the geometry generator required a perturbation of at most</w:t>
      </w:r>
      <w:r>
        <w:t xml:space="preserve"> </w:t>
      </w:r>
      <m:oMath>
        <m:r>
          <m:t>5.8</m:t>
        </m:r>
        <m:r>
          <m:rPr>
            <m:sty m:val="p"/>
          </m:rPr>
          <m:t>×</m:t>
        </m:r>
        <m:sSup>
          <m:e>
            <m:r>
              <m:t>10</m:t>
            </m:r>
          </m:e>
          <m:sup>
            <m:r>
              <m:rPr>
                <m:sty m:val="p"/>
              </m:rPr>
              <m:t>−</m:t>
            </m:r>
            <m:r>
              <m:t>4</m:t>
            </m:r>
          </m:sup>
        </m:sSup>
      </m:oMath>
      <w:r>
        <w:t xml:space="preserve"> </w:t>
      </w:r>
      <w:r>
        <w:t xml:space="preserve">in the corner parameters (Supplementary Table ST19a). A NICE design iteration took 74 s on average for case A and 200 s for the plate (Table 6); for the plate, single iterations took 155–270 s, and the 24 iterations took 1.3 h in total (Supplementary Table ST18a).</w:t>
      </w:r>
    </w:p>
    <w:p>
      <w:pPr>
        <w:pStyle w:val="BodyText"/>
      </w:pPr>
      <w:r>
        <w:t xml:space="preserve">To examine how the cost grows with the size of the lattice, the design iteration was timed on plates with 24, 51, 88 and 110 cells. These plates, with the proportions and the cut of the plate above, are clamped along the uncut long side and loaded in plane on the opposite face (Figure 16); the largest has 32.7 million DOFs in the cut finite element model and 1.62 million free retained DOFs. Each plate was run for its first four design iterations, with learned substructures beyond 4 GiB of GPU memory streamed from CPU memory. The time of a design iteration grew approximately in proportion to the number of cells, at 10.1 to 10.9 s per cell, and reached 19.4 min for 110 cells; the conjugate gradients needed 138 to 173 iterations. The CPU memory, which holds the streamed state of the learned cells, grew by about 0.75 GiB per cell. With the learned cells on the GPU held within a fixed 4 GiB, the GPU memory grew with the assembled retained system, whose stiffness matrix</w:t>
      </w:r>
      <w:r>
        <w:t xml:space="preserve"> </w:t>
      </w:r>
      <m:oMath>
        <m:sSub>
          <m:e>
            <m:r>
              <m:rPr>
                <m:scr m:val="double-struck"/>
                <m:sty m:val="p"/>
              </m:rPr>
              <m:t>K</m:t>
            </m:r>
          </m:e>
          <m:sub>
            <m:r>
              <m:t>P</m:t>
            </m:r>
            <m:r>
              <m:t>P</m:t>
            </m:r>
          </m:sub>
        </m:sSub>
      </m:oMath>
      <w:r>
        <w:t xml:space="preserve"> </w:t>
      </w:r>
      <w:r>
        <w:t xml:space="preserve">the preconditioner factorises directly (Supplementary Table ST20). Exact checks of the 24- and 51-cell plates at their first design iteration give the compliance and gradient errors listed in Table 3, and every gradient component has the exact sign.</w:t>
      </w:r>
    </w:p>
    <w:p>
      <w:pPr>
        <w:pStyle w:val="BodyText"/>
      </w:pPr>
      <w:r>
        <w:rPr>
          <w:b/>
          <w:bCs/>
        </w:rPr>
        <w:t xml:space="preserve">Table 6. Thickness optimisation cases.</w:t>
      </w:r>
      <w:r>
        <w:t xml:space="preserve"> </w:t>
      </w:r>
      <w:r>
        <w:t xml:space="preserve">Compliances under a unit traction load on a face, NICE values unless marked otherwise. Start: initial design, with a volume 25% above</w:t>
      </w:r>
      <w:r>
        <w:t xml:space="preserve"> </w:t>
      </w:r>
      <m:oMath>
        <m:sSup>
          <m:e>
            <m:r>
              <m:t>V</m:t>
            </m:r>
          </m:e>
          <m:sup>
            <m:r>
              <m:rPr>
                <m:sty m:val="p"/>
              </m:rPr>
              <m:t>*</m:t>
            </m:r>
          </m:sup>
        </m:sSup>
      </m:oMath>
      <w:r>
        <w:t xml:space="preserve">. Final: last design iteration. Exact verification: exact discrete compliance of the designs, with the amount by which the NICE compliance lies below it in parentheses. Time: mean time of a design iteration; unlike the analyses of Table 5, a design iteration includes the geometry generation of every cell and solves for one load. Hom: homogenised macroscale model with 4,464 trilinear elements. Supplementary Note S6 and Supplementary Tables ST16–ST21 give the details.</w:t>
      </w:r>
    </w:p>
    <w:tbl>
      <w:tblPr>
        <w:tblStyle w:val="Table"/>
        <w:tblW w:type="pct" w:w="5000"/>
        <w:tblLayout w:type="fixed"/>
        <w:tblLook w:firstRow="1" w:lastRow="0" w:firstColumn="0" w:lastColumn="0" w:noHBand="0" w:noVBand="0" w:val="0020"/>
      </w:tblPr>
      <w:tblGrid>
        <w:gridCol w:w="848"/>
        <w:gridCol w:w="848"/>
        <w:gridCol w:w="848"/>
        <w:gridCol w:w="1131"/>
        <w:gridCol w:w="1131"/>
        <w:gridCol w:w="1131"/>
        <w:gridCol w:w="848"/>
        <w:gridCol w:w="1131"/>
      </w:tblGrid>
      <w:tr>
        <w:trPr>
          <w:tblHeader w:val="on"/>
        </w:trPr>
        <w:tc>
          <w:tcPr/>
          <w:p>
            <w:pPr>
              <w:pStyle w:val="Compact"/>
            </w:pPr>
            <w:r>
              <w:t xml:space="preserve">Case</w:t>
            </w:r>
          </w:p>
        </w:tc>
        <w:tc>
          <w:tcPr/>
          <w:p>
            <w:pPr>
              <w:pStyle w:val="Compact"/>
            </w:pPr>
            <w:r>
              <w:t xml:space="preserve">Cells (cut)</w:t>
            </w:r>
          </w:p>
        </w:tc>
        <w:tc>
          <w:tcPr/>
          <w:p>
            <w:pPr>
              <w:pStyle w:val="Compact"/>
            </w:pPr>
            <w:r>
              <w:t xml:space="preserve">Support and load</w:t>
            </w:r>
          </w:p>
        </w:tc>
        <w:tc>
          <w:tcPr/>
          <w:p>
            <w:pPr>
              <w:pStyle w:val="Compact"/>
              <w:jc w:val="right"/>
            </w:pPr>
            <w:r>
              <w:t xml:space="preserve">Iterations</w:t>
            </w:r>
          </w:p>
        </w:tc>
        <w:tc>
          <w:tcPr/>
          <w:p>
            <w:pPr>
              <w:pStyle w:val="Compact"/>
              <w:jc w:val="right"/>
            </w:pPr>
            <w:r>
              <w:t xml:space="preserve">Start</w:t>
            </w:r>
            <w:r>
              <w:t xml:space="preserve"> </w:t>
            </w:r>
            <m:oMath>
              <m:r>
                <m:t>C</m:t>
              </m:r>
            </m:oMath>
          </w:p>
        </w:tc>
        <w:tc>
          <w:tcPr/>
          <w:p>
            <w:pPr>
              <w:pStyle w:val="Compact"/>
              <w:jc w:val="right"/>
            </w:pPr>
            <w:r>
              <w:t xml:space="preserve">Final</w:t>
            </w:r>
            <w:r>
              <w:t xml:space="preserve"> </w:t>
            </w:r>
            <m:oMath>
              <m:r>
                <m:t>C</m:t>
              </m:r>
            </m:oMath>
          </w:p>
        </w:tc>
        <w:tc>
          <w:tcPr/>
          <w:p>
            <w:pPr>
              <w:pStyle w:val="Compact"/>
            </w:pPr>
            <w:r>
              <w:t xml:space="preserve">Exact verification</w:t>
            </w:r>
          </w:p>
        </w:tc>
        <w:tc>
          <w:tcPr/>
          <w:p>
            <w:pPr>
              <w:pStyle w:val="Compact"/>
              <w:jc w:val="right"/>
            </w:pPr>
            <w:r>
              <w:t xml:space="preserve">Time (s)</w:t>
            </w:r>
          </w:p>
        </w:tc>
      </w:tr>
      <w:tr>
        <w:tc>
          <w:tcPr/>
          <w:p>
            <w:pPr>
              <w:pStyle w:val="Compact"/>
            </w:pPr>
            <w:r>
              <w:t xml:space="preserve">A, NICE</w:t>
            </w:r>
          </w:p>
        </w:tc>
        <w:tc>
          <w:tcPr/>
          <w:p>
            <w:pPr>
              <w:pStyle w:val="Compact"/>
            </w:pPr>
            <w:r>
              <w:t xml:space="preserve">8 (4)</w:t>
            </w:r>
          </w:p>
        </w:tc>
        <w:tc>
          <w:tcPr/>
          <w:p>
            <w:pPr>
              <w:pStyle w:val="Compact"/>
            </w:pPr>
            <w:r>
              <w:t xml:space="preserve">Clamped face; normal traction on the opposite face</w:t>
            </w:r>
          </w:p>
        </w:tc>
        <w:tc>
          <w:tcPr/>
          <w:p>
            <w:pPr>
              <w:pStyle w:val="Compact"/>
              <w:jc w:val="right"/>
            </w:pPr>
            <w:r>
              <w:t xml:space="preserve">24</w:t>
            </w:r>
          </w:p>
        </w:tc>
        <w:tc>
          <w:tcPr/>
          <w:p>
            <w:pPr>
              <w:pStyle w:val="Compact"/>
              <w:jc w:val="right"/>
            </w:pPr>
            <w:r>
              <w:t xml:space="preserve">24.5908</w:t>
            </w:r>
          </w:p>
        </w:tc>
        <w:tc>
          <w:tcPr/>
          <w:p>
            <w:pPr>
              <w:pStyle w:val="Compact"/>
              <w:jc w:val="right"/>
            </w:pPr>
            <w:r>
              <w:t xml:space="preserve">24.1038</w:t>
            </w:r>
          </w:p>
        </w:tc>
        <w:tc>
          <w:tcPr/>
          <w:p>
            <w:pPr>
              <w:pStyle w:val="Compact"/>
            </w:pPr>
            <w:r>
              <w:t xml:space="preserve">24.5936 (0.011%), 26.0063 (0.018%), 24.1105 (0.028%) at iterations 0, 12, 23</w:t>
            </w:r>
          </w:p>
        </w:tc>
        <w:tc>
          <w:tcPr/>
          <w:p>
            <w:pPr>
              <w:pStyle w:val="Compact"/>
              <w:jc w:val="right"/>
            </w:pPr>
            <w:r>
              <w:t xml:space="preserve">74</w:t>
            </w:r>
          </w:p>
        </w:tc>
      </w:tr>
      <w:tr>
        <w:tc>
          <w:tcPr/>
          <w:p>
            <w:pPr>
              <w:pStyle w:val="Compact"/>
            </w:pPr>
            <w:r>
              <w:t xml:space="preserve">A, exact condensation</w:t>
            </w:r>
          </w:p>
        </w:tc>
        <w:tc>
          <w:tcPr/>
          <w:p>
            <w:pPr>
              <w:pStyle w:val="Compact"/>
            </w:pPr>
            <w:r>
              <w:t xml:space="preserve">8 (4)</w:t>
            </w:r>
          </w:p>
        </w:tc>
        <w:tc>
          <w:tcPr/>
          <w:p>
            <w:pPr>
              <w:pStyle w:val="Compact"/>
            </w:pPr>
            <w:r>
              <w:t xml:space="preserve">As A</w:t>
            </w:r>
          </w:p>
        </w:tc>
        <w:tc>
          <w:tcPr/>
          <w:p>
            <w:pPr>
              <w:pStyle w:val="Compact"/>
              <w:jc w:val="right"/>
            </w:pPr>
            <w:r>
              <w:t xml:space="preserve">23</w:t>
            </w:r>
          </w:p>
        </w:tc>
        <w:tc>
          <w:tcPr/>
          <w:p>
            <w:pPr>
              <w:pStyle w:val="Compact"/>
              <w:jc w:val="right"/>
            </w:pPr>
            <w:r>
              <w:t xml:space="preserve">24.5936</w:t>
            </w:r>
            <m:oMath>
              <m:sSup>
                <m:e>
                  <m:r>
                    <m:t>​</m:t>
                  </m:r>
                </m:e>
                <m:sup>
                  <m:r>
                    <m:t>a</m:t>
                  </m:r>
                </m:sup>
              </m:sSup>
            </m:oMath>
          </w:p>
        </w:tc>
        <w:tc>
          <w:tcPr/>
          <w:p>
            <w:pPr>
              <w:pStyle w:val="Compact"/>
              <w:jc w:val="right"/>
            </w:pPr>
            <w:r>
              <w:t xml:space="preserve">24.1108</w:t>
            </w:r>
            <m:oMath>
              <m:sSup>
                <m:e>
                  <m:r>
                    <m:t>​</m:t>
                  </m:r>
                </m:e>
                <m:sup>
                  <m:r>
                    <m:t>a</m:t>
                  </m:r>
                </m:sup>
              </m:sSup>
            </m:oMath>
          </w:p>
        </w:tc>
        <w:tc>
          <w:tcPr/>
          <w:p>
            <w:pPr>
              <w:pStyle w:val="Compact"/>
            </w:pPr>
            <w:r>
              <w:t xml:space="preserve">Exact throughout; final design 0.0013% above the NICE design</w:t>
            </w:r>
          </w:p>
        </w:tc>
        <w:tc>
          <w:tcPr/>
          <w:p>
            <w:pPr>
              <w:pStyle w:val="Compact"/>
              <w:jc w:val="right"/>
            </w:pPr>
            <w:r>
              <w:t xml:space="preserve">469</w:t>
            </w:r>
          </w:p>
        </w:tc>
      </w:tr>
      <w:tr>
        <w:tc>
          <w:tcPr/>
          <w:p>
            <w:pPr>
              <w:pStyle w:val="Compact"/>
            </w:pPr>
            <w:r>
              <w:t xml:space="preserve">Plate, NICE</w:t>
            </w:r>
          </w:p>
        </w:tc>
        <w:tc>
          <w:tcPr/>
          <w:p>
            <w:pPr>
              <w:pStyle w:val="Compact"/>
            </w:pPr>
            <w:r>
              <w:t xml:space="preserve">24 (8)</w:t>
            </w:r>
          </w:p>
        </w:tc>
        <w:tc>
          <w:tcPr/>
          <w:p>
            <w:pPr>
              <w:pStyle w:val="Compact"/>
            </w:pPr>
            <w:r>
              <w:t xml:space="preserve">Clamped cut-plane elements; in-plane traction on the end face</w:t>
            </w:r>
          </w:p>
        </w:tc>
        <w:tc>
          <w:tcPr/>
          <w:p>
            <w:pPr>
              <w:pStyle w:val="Compact"/>
              <w:jc w:val="right"/>
            </w:pPr>
            <w:r>
              <w:t xml:space="preserve">24</w:t>
            </w:r>
          </w:p>
        </w:tc>
        <w:tc>
          <w:tcPr/>
          <w:p>
            <w:pPr>
              <w:pStyle w:val="Compact"/>
              <w:jc w:val="right"/>
            </w:pPr>
            <w:r>
              <w:t xml:space="preserve">75.591</w:t>
            </w:r>
          </w:p>
        </w:tc>
        <w:tc>
          <w:tcPr/>
          <w:p>
            <w:pPr>
              <w:pStyle w:val="Compact"/>
              <w:jc w:val="right"/>
            </w:pPr>
            <w:r>
              <w:t xml:space="preserve">78.264</w:t>
            </w:r>
          </w:p>
        </w:tc>
        <w:tc>
          <w:tcPr/>
          <w:p>
            <w:pPr>
              <w:pStyle w:val="Compact"/>
            </w:pPr>
            <w:r>
              <w:t xml:space="preserve">75.599 (0.011%), 78.287 (0.030%) at iterations 0, 23</w:t>
            </w:r>
          </w:p>
        </w:tc>
        <w:tc>
          <w:tcPr/>
          <w:p>
            <w:pPr>
              <w:pStyle w:val="Compact"/>
              <w:jc w:val="right"/>
            </w:pPr>
            <w:r>
              <w:t xml:space="preserve">200</w:t>
            </w:r>
          </w:p>
        </w:tc>
      </w:tr>
      <w:tr>
        <w:tc>
          <w:tcPr/>
          <w:p>
            <w:pPr>
              <w:pStyle w:val="Compact"/>
            </w:pPr>
            <w:r>
              <w:t xml:space="preserve">Plate, Hom</w:t>
            </w:r>
          </w:p>
        </w:tc>
        <w:tc>
          <w:tcPr/>
          <w:p>
            <w:pPr>
              <w:pStyle w:val="Compact"/>
            </w:pPr>
            <w:r>
              <w:t xml:space="preserve">Macroscale</w:t>
            </w:r>
          </w:p>
        </w:tc>
        <w:tc>
          <w:tcPr/>
          <w:p>
            <w:pPr>
              <w:pStyle w:val="Compact"/>
            </w:pPr>
            <w:r>
              <w:t xml:space="preserve">As plate</w:t>
            </w:r>
          </w:p>
        </w:tc>
        <w:tc>
          <w:tcPr/>
          <w:p>
            <w:pPr>
              <w:pStyle w:val="Compact"/>
              <w:jc w:val="right"/>
            </w:pPr>
            <w:r>
              <w:t xml:space="preserve">23</w:t>
            </w:r>
          </w:p>
        </w:tc>
        <w:tc>
          <w:tcPr/>
          <w:p>
            <w:pPr>
              <w:pStyle w:val="Compact"/>
              <w:jc w:val="right"/>
            </w:pPr>
            <w:r>
              <w:t xml:space="preserve">55.19</w:t>
            </w:r>
            <m:oMath>
              <m:sSup>
                <m:e>
                  <m:r>
                    <m:t>​</m:t>
                  </m:r>
                </m:e>
                <m:sup>
                  <m:r>
                    <m:t>b</m:t>
                  </m:r>
                </m:sup>
              </m:sSup>
            </m:oMath>
            <w:r>
              <w:t xml:space="preserve"> </w:t>
            </w:r>
            <w:r>
              <w:t xml:space="preserve">(NICE 75.59)</w:t>
            </w:r>
          </w:p>
        </w:tc>
        <w:tc>
          <w:tcPr/>
          <w:p>
            <w:pPr>
              <w:pStyle w:val="Compact"/>
              <w:jc w:val="right"/>
            </w:pPr>
            <w:r>
              <w:t xml:space="preserve">55.27</w:t>
            </w:r>
            <m:oMath>
              <m:sSup>
                <m:e>
                  <m:r>
                    <m:t>​</m:t>
                  </m:r>
                </m:e>
                <m:sup>
                  <m:r>
                    <m:t>b</m:t>
                  </m:r>
                </m:sup>
              </m:sSup>
            </m:oMath>
            <w:r>
              <w:t xml:space="preserve"> </w:t>
            </w:r>
            <w:r>
              <w:t xml:space="preserve">(NICE 80.17)</w:t>
            </w:r>
          </w:p>
        </w:tc>
        <w:tc>
          <w:tcPr/>
          <w:p>
            <w:pPr>
              <w:pStyle w:val="Compact"/>
            </w:pPr>
            <w:r>
              <w:t xml:space="preserve">Final design: 80.198 (0.032%)</w:t>
            </w:r>
          </w:p>
        </w:tc>
        <w:tc>
          <w:tcPr/>
          <w:p>
            <w:pPr>
              <w:pStyle w:val="Compact"/>
              <w:jc w:val="right"/>
            </w:pPr>
            <w:r>
              <w:t xml:space="preserve">4</w:t>
            </w:r>
            <m:oMath>
              <m:sSup>
                <m:e>
                  <m:r>
                    <m:t>​</m:t>
                  </m:r>
                </m:e>
                <m:sup>
                  <m:r>
                    <m:t>b</m:t>
                  </m:r>
                </m:sup>
              </m:sSup>
            </m:oMath>
          </w:p>
        </w:tc>
      </w:tr>
      <w:tr>
        <w:tc>
          <w:tcPr/>
          <w:p>
            <w:pPr>
              <w:pStyle w:val="Compact"/>
            </w:pPr>
            <w:r>
              <w:t xml:space="preserve">Scale: plates of 24, 51, 88, 110 cells</w:t>
            </w:r>
          </w:p>
        </w:tc>
        <w:tc>
          <w:tcPr/>
          <w:p>
            <w:pPr>
              <w:pStyle w:val="Compact"/>
            </w:pPr>
            <w:r>
              <w:t xml:space="preserve">24–110 (8–18)</w:t>
            </w:r>
          </w:p>
        </w:tc>
        <w:tc>
          <w:tcPr/>
          <w:p>
            <w:pPr>
              <w:pStyle w:val="Compact"/>
            </w:pPr>
            <w:r>
              <w:t xml:space="preserve">Clamped long side; in-plane traction on the opposite face</w:t>
            </w:r>
          </w:p>
        </w:tc>
        <w:tc>
          <w:tcPr/>
          <w:p>
            <w:pPr>
              <w:pStyle w:val="Compact"/>
              <w:jc w:val="right"/>
            </w:pPr>
            <w:r>
              <w:t xml:space="preserve">4 timed</w:t>
            </w:r>
          </w:p>
        </w:tc>
        <w:tc>
          <w:tcPr/>
          <w:p>
            <w:pPr>
              <w:pStyle w:val="Compact"/>
              <w:jc w:val="right"/>
            </w:pPr>
            <w:r>
              <w:t xml:space="preserve">94.34, 89.12, 86.75, 85.38</w:t>
            </w:r>
          </w:p>
        </w:tc>
        <w:tc>
          <w:tcPr/>
          <w:p>
            <w:pPr>
              <w:pStyle w:val="Compact"/>
              <w:jc w:val="right"/>
            </w:pPr>
            <w:r>
              <w:t xml:space="preserve">—</w:t>
            </w:r>
          </w:p>
        </w:tc>
        <w:tc>
          <w:tcPr/>
          <w:p>
            <w:pPr>
              <w:pStyle w:val="Compact"/>
            </w:pPr>
            <w:r>
              <w:t xml:space="preserve">24 and 51 cells: 94.353 (0.013%), 89.129 (0.011%) at iteration 0</w:t>
            </w:r>
          </w:p>
        </w:tc>
        <w:tc>
          <w:tcPr/>
          <w:p>
            <w:pPr>
              <w:pStyle w:val="Compact"/>
              <w:jc w:val="right"/>
            </w:pPr>
            <w:r>
              <w:t xml:space="preserve">242; 547; 962; 1,164</w:t>
            </w:r>
          </w:p>
        </w:tc>
      </w:tr>
    </w:tbl>
    <w:p>
      <w:pPr>
        <w:pStyle w:val="BodyText"/>
      </w:pPr>
      <m:oMath>
        <m:sSup>
          <m:e>
            <m:r>
              <m:t>​</m:t>
            </m:r>
          </m:e>
          <m:sup>
            <m:r>
              <m:t>a</m:t>
            </m:r>
          </m:sup>
        </m:sSup>
      </m:oMath>
      <w:r>
        <w:t xml:space="preserve"> </w:t>
      </w:r>
      <w:r>
        <w:t xml:space="preserve">Exact compliance.</w:t>
      </w:r>
      <w:r>
        <w:t xml:space="preserve"> </w:t>
      </w:r>
      <m:oMath>
        <m:sSup>
          <m:e>
            <m:r>
              <m:t>​</m:t>
            </m:r>
          </m:e>
          <m:sup>
            <m:r>
              <m:t>b</m:t>
            </m:r>
          </m:sup>
        </m:sSup>
      </m:oMath>
      <w:r>
        <w:t xml:space="preserve"> </w:t>
      </w:r>
      <w:r>
        <w:t xml:space="preserve">Homogenised macroscale model, with the time measured on the CPU; the value in parentheses is the NICE compliance of the same design on the cut geometry.</w:t>
      </w:r>
    </w:p>
    <w:p>
      <w:pPr>
        <w:pStyle w:val="BodyText"/>
      </w:pPr>
      <w:r>
        <w:drawing>
          <wp:inline>
            <wp:extent cx="5334000" cy="2549755"/>
            <wp:effectExtent b="0" l="0" r="0" t="0"/>
            <wp:docPr descr="Figure 14" title="" id="131" name="Picture"/>
            <a:graphic>
              <a:graphicData uri="http://schemas.openxmlformats.org/drawingml/2006/picture">
                <pic:pic>
                  <pic:nvPicPr>
                    <pic:cNvPr descr="figures/F13_optimisation.png" id="132" name="Picture"/>
                    <pic:cNvPicPr>
                      <a:picLocks noChangeArrowheads="1" noChangeAspect="1"/>
                    </pic:cNvPicPr>
                  </pic:nvPicPr>
                  <pic:blipFill>
                    <a:blip r:embed="rId130"/>
                    <a:stretch>
                      <a:fillRect/>
                    </a:stretch>
                  </pic:blipFill>
                  <pic:spPr bwMode="auto">
                    <a:xfrm>
                      <a:off x="0" y="0"/>
                      <a:ext cx="5334000" cy="2549755"/>
                    </a:xfrm>
                    <a:prstGeom prst="rect">
                      <a:avLst/>
                    </a:prstGeom>
                    <a:noFill/>
                    <a:ln w="9525">
                      <a:noFill/>
                      <a:headEnd/>
                      <a:tailEnd/>
                    </a:ln>
                  </pic:spPr>
                </pic:pic>
              </a:graphicData>
            </a:graphic>
          </wp:inline>
        </w:drawing>
      </w:r>
    </w:p>
    <w:p>
      <w:pPr>
        <w:pStyle w:val="BodyText"/>
      </w:pPr>
      <w:r>
        <w:rPr>
          <w:b/>
          <w:bCs/>
        </w:rPr>
        <w:t xml:space="preserve">Figure 14. Thickness optimisation with NICE.</w:t>
      </w:r>
      <w:r>
        <w:t xml:space="preserve"> </w:t>
      </w:r>
      <w:r>
        <w:t xml:space="preserve">(a) Case A: compliance histories of NICE and of the twin run with exact static condensation; open circles give exact compliances of NICE designs, and shading marks the iterations in which the volume is reduced from</w:t>
      </w:r>
      <w:r>
        <w:t xml:space="preserve"> </w:t>
      </w:r>
      <m:oMath>
        <m:r>
          <m:t>1.25</m:t>
        </m:r>
        <m:sSup>
          <m:e>
            <m:r>
              <m:t>V</m:t>
            </m:r>
          </m:e>
          <m:sup>
            <m:r>
              <m:rPr>
                <m:sty m:val="p"/>
              </m:rPr>
              <m:t>*</m:t>
            </m:r>
          </m:sup>
        </m:sSup>
      </m:oMath>
      <w:r>
        <w:t xml:space="preserve"> </w:t>
      </w:r>
      <w:r>
        <w:t xml:space="preserve">to</w:t>
      </w:r>
      <w:r>
        <w:t xml:space="preserve"> </w:t>
      </w:r>
      <m:oMath>
        <m:sSup>
          <m:e>
            <m:r>
              <m:t>V</m:t>
            </m:r>
          </m:e>
          <m:sup>
            <m:r>
              <m:rPr>
                <m:sty m:val="p"/>
              </m:rPr>
              <m:t>*</m:t>
            </m:r>
          </m:sup>
        </m:sSup>
      </m:oMath>
      <w:r>
        <w:t xml:space="preserve">. The lower strip shows the deviation of the NICE compliance from the twin run at the same iteration (line) and from the exact compliance of the same design (circles); the designs at iterations 16 and 19 were perturbed by the geometry generator (perturbed designs, Supplementary Table ST19a). (b) Plate supported on its cut: NICE compliance and, dashed, the compliance of the homogenised macroscale model along its own optimisation path; the star marks the homogenisation design analysed with NICE on the cut geometry, open circles give exact compliances, shading marks iterations with</w:t>
      </w:r>
      <w:r>
        <w:t xml:space="preserve"> </w:t>
      </w:r>
      <m:oMath>
        <m:r>
          <m:t>V</m:t>
        </m:r>
        <m:r>
          <m:rPr>
            <m:sty m:val="p"/>
          </m:rPr>
          <m:t>&gt;</m:t>
        </m:r>
        <m:sSup>
          <m:e>
            <m:r>
              <m:t>V</m:t>
            </m:r>
          </m:e>
          <m:sup>
            <m:r>
              <m:rPr>
                <m:sty m:val="p"/>
              </m:rPr>
              <m:t>*</m:t>
            </m:r>
          </m:sup>
        </m:sSup>
      </m:oMath>
      <w:r>
        <w:t xml:space="preserve">, and the lower strip enlarges the bracketed range.</w:t>
      </w:r>
    </w:p>
    <w:p>
      <w:pPr>
        <w:pStyle w:val="BodyText"/>
      </w:pPr>
      <w:r>
        <w:drawing>
          <wp:inline>
            <wp:extent cx="5334000" cy="2057130"/>
            <wp:effectExtent b="0" l="0" r="0" t="0"/>
            <wp:docPr descr="Figure 15" title="" id="134" name="Picture"/>
            <a:graphic>
              <a:graphicData uri="http://schemas.openxmlformats.org/drawingml/2006/picture">
                <pic:pic>
                  <pic:nvPicPr>
                    <pic:cNvPr descr="figures/F14_designs_scale.png" id="135" name="Picture"/>
                    <pic:cNvPicPr>
                      <a:picLocks noChangeArrowheads="1" noChangeAspect="1"/>
                    </pic:cNvPicPr>
                  </pic:nvPicPr>
                  <pic:blipFill>
                    <a:blip r:embed="rId133"/>
                    <a:stretch>
                      <a:fillRect/>
                    </a:stretch>
                  </pic:blipFill>
                  <pic:spPr bwMode="auto">
                    <a:xfrm>
                      <a:off x="0" y="0"/>
                      <a:ext cx="5334000" cy="2057130"/>
                    </a:xfrm>
                    <a:prstGeom prst="rect">
                      <a:avLst/>
                    </a:prstGeom>
                    <a:noFill/>
                    <a:ln w="9525">
                      <a:noFill/>
                      <a:headEnd/>
                      <a:tailEnd/>
                    </a:ln>
                  </pic:spPr>
                </pic:pic>
              </a:graphicData>
            </a:graphic>
          </wp:inline>
        </w:drawing>
      </w:r>
    </w:p>
    <w:p>
      <w:pPr>
        <w:pStyle w:val="BodyText"/>
      </w:pPr>
      <w:r>
        <w:rPr>
          <w:b/>
          <w:bCs/>
        </w:rPr>
        <w:t xml:space="preserve">Figure 15. Designs of the plate supported on its cut.</w:t>
      </w:r>
      <w:r>
        <w:t xml:space="preserve"> </w:t>
      </w:r>
      <w:r>
        <w:t xml:space="preserve">Corner thickness parameters in the layer</w:t>
      </w:r>
      <w:r>
        <w:t xml:space="preserve"> </w:t>
      </w:r>
      <m:oMath>
        <m:r>
          <m:t>z</m:t>
        </m:r>
        <m:r>
          <m:rPr>
            <m:sty m:val="p"/>
          </m:rPr>
          <m:t>=</m:t>
        </m:r>
        <m:r>
          <m:t>0</m:t>
        </m:r>
      </m:oMath>
      <w:r>
        <w:t xml:space="preserve"> </w:t>
      </w:r>
      <w:r>
        <w:t xml:space="preserve">of (a) the final NICE design and (b) the homogenisation design. Circles denote design variables and squares the fixed vertices in the plane of the loaded face; vertices inside the removed region are corners of cut cells. The thick hatched line marks the clamped cut-plane elements and arrows the in-plane traction. The compliances are the NICE and exact values of each design.</w:t>
      </w:r>
    </w:p>
    <w:p>
      <w:pPr>
        <w:pStyle w:val="BodyText"/>
      </w:pPr>
      <w:r>
        <w:drawing>
          <wp:inline>
            <wp:extent cx="5334000" cy="2839683"/>
            <wp:effectExtent b="0" l="0" r="0" t="0"/>
            <wp:docPr descr="Figure 16" title="" id="137" name="Picture"/>
            <a:graphic>
              <a:graphicData uri="http://schemas.openxmlformats.org/drawingml/2006/picture">
                <pic:pic>
                  <pic:nvPicPr>
                    <pic:cNvPr descr="figures/F16_scale_plates.png" id="138" name="Picture"/>
                    <pic:cNvPicPr>
                      <a:picLocks noChangeArrowheads="1" noChangeAspect="1"/>
                    </pic:cNvPicPr>
                  </pic:nvPicPr>
                  <pic:blipFill>
                    <a:blip r:embed="rId136"/>
                    <a:stretch>
                      <a:fillRect/>
                    </a:stretch>
                  </pic:blipFill>
                  <pic:spPr bwMode="auto">
                    <a:xfrm>
                      <a:off x="0" y="0"/>
                      <a:ext cx="5334000" cy="2839683"/>
                    </a:xfrm>
                    <a:prstGeom prst="rect">
                      <a:avLst/>
                    </a:prstGeom>
                    <a:noFill/>
                    <a:ln w="9525">
                      <a:noFill/>
                      <a:headEnd/>
                      <a:tailEnd/>
                    </a:ln>
                  </pic:spPr>
                </pic:pic>
              </a:graphicData>
            </a:graphic>
          </wp:inline>
        </w:drawing>
      </w:r>
    </w:p>
    <w:p>
      <w:pPr>
        <w:pStyle w:val="BodyText"/>
      </w:pPr>
      <w:r>
        <w:rPr>
          <w:b/>
          <w:bCs/>
        </w:rPr>
        <w:t xml:space="preserve">Figure 16. Plates of the scale study.</w:t>
      </w:r>
      <w:r>
        <w:t xml:space="preserve"> </w:t>
      </w:r>
      <w:r>
        <w:t xml:space="preserve">(a–d) Plates with 24, 51, 88 and 110 cells at the uniform start</w:t>
      </w:r>
      <w:r>
        <w:t xml:space="preserve"> </w:t>
      </w:r>
      <m:oMath>
        <m:r>
          <m:t>τ</m:t>
        </m:r>
        <m:r>
          <m:rPr>
            <m:sty m:val="p"/>
          </m:rPr>
          <m:t>=</m:t>
        </m:r>
        <m:r>
          <m:t>0.40</m:t>
        </m:r>
      </m:oMath>
      <w:r>
        <w:t xml:space="preserve">, drawn to the same scale, with the clamped long side hatched and the in-plane traction shown by arrows; light cells are uncut and dark cells cut. Each panel gives the DOFs of the cut finite element model, the free retained DOFs and the mean time of a design iteration. (e) Time of a design iteration against the number of cells: squares give means and bars the range over the timed iterations, and the dashed line is proportional to the number of cells (10.7 s per cell).</w:t>
      </w:r>
    </w:p>
    <w:p>
      <w:pPr>
        <w:pStyle w:val="Heading2"/>
      </w:pPr>
      <w:r>
        <w:t xml:space="preserve">6. Discussion</w:t>
      </w:r>
    </w:p>
    <w:p>
      <w:pPr>
        <w:pStyle w:val="Heading3"/>
      </w:pPr>
      <w:r>
        <w:t xml:space="preserve">6.1. Retained degrees of freedom, network and correction</w:t>
      </w:r>
    </w:p>
    <w:p>
      <w:pPr>
        <w:pStyle w:val="FirstParagraph"/>
      </w:pPr>
      <w:r>
        <w:t xml:space="preserve">Using the complete set of retained DOFs, without reducing the interface, separates two choices that a reduced substructure model combines: the displacement patterns that neighbouring cells can exchange, and the accuracy with which the interior responds to each of them. The network and the correction affect only the interior response, whereas the ablation of Section 5.7 isolates the effect of the exchanged displacement patterns. Even with exact interior displacements, restricting the cell-face displacements changes the assembled response, and a polynomial degree that gives an accurate compliance can still leave an appreciable error in the local sensitivity. In the two-cell assemblies of the cut cells examined, restricting the cell-face displacements produced larger errors in the local sensitivity than the interior approximation of NICE (Sections 5.6 and 5.7). This comparison was made at a fixed cell size and without the refinement of the partition or the enrichment that methods with reduced boundary DOFs use. In addition, the retained DOFs of the cut-plane elements carry the support of the plate of Section 5.10 directly, whereas the homogenised model needs a separate constraint on the plane of the cut for this support. Where the cut surfaces carry no loads or supports, however, these DOFs enlarge the assembled system (Section 6.3), whose solution takes most of the time of a NICE analysis (Supplementary Table ST12d).</w:t>
      </w:r>
    </w:p>
    <w:p>
      <w:pPr>
        <w:pStyle w:val="BodyText"/>
      </w:pPr>
      <w:r>
        <w:t xml:space="preserve">The structure of the network makes it possible to learn the displacement recovery on the complete set of retained DOFs (Section 3.2). Its weights act on local node positions, feature channels and grid levels, so one network of about</w:t>
      </w:r>
      <w:r>
        <w:t xml:space="preserve"> </w:t>
      </w:r>
      <m:oMath>
        <m:r>
          <m:t>6</m:t>
        </m:r>
        <m:r>
          <m:rPr>
            <m:sty m:val="p"/>
          </m:rPr>
          <m:t>×</m:t>
        </m:r>
        <m:sSup>
          <m:e>
            <m:r>
              <m:t>10</m:t>
            </m:r>
          </m:e>
          <m:sup>
            <m:r>
              <m:t>5</m:t>
            </m:r>
          </m:sup>
        </m:sSup>
      </m:oMath>
      <w:r>
        <w:t xml:space="preserve"> </w:t>
      </w:r>
      <w:r>
        <w:t xml:space="preserve">parameters serves every set of retained DOFs. The same network, unchanged, was used for the 80 validation geometries, the sixteen cells of the lattices and the cut cells of the plate supported on its cut (Sections 5.3, 5.8 and 5.10). Because the network output is exactly linear in the retained displacements, the relations of Sections 3.1 and 4 apply to the network itself (Section 3.2), and because the correction is linear and fixed for each geometry, the network can be trained with the correction applied (Section 3.5). The condensed stiffness is applied without being formed, so each cell stores the quantities determined by its geometry rather than a dense matrix on its retained DOFs (Section 3.6).</w:t>
      </w:r>
    </w:p>
    <w:p>
      <w:pPr>
        <w:pStyle w:val="BodyText"/>
      </w:pPr>
      <w:r>
        <w:t xml:space="preserve">Within the interior, the network prediction and the correction are complementary. By the energy formulation of the condensed stiffness, if an interior correction does not increase the</w:t>
      </w:r>
      <w:r>
        <w:t xml:space="preserve"> </w:t>
      </w:r>
      <m:oMath>
        <m:r>
          <m:t>A</m:t>
        </m:r>
      </m:oMath>
      <w:r>
        <w:t xml:space="preserve">-energy error for any retained displacements, the corrected condensed stiffness lies between the condensed stiffness before the correction and the exact one, whatever the network (Section 3.4). An interior displacement error of about 1% gives an energy error of 1.8 to 35% because the error is stiffer than the exact solution (Section 5.4). Chebyshev smoothing removes the error components with large Rayleigh quotients of the Jacobi-scaled interior stiffness matrix, and the coarse-grid correction removes the smooth components that smoothing reduces slowly. Under the same correction, the network prediction leaves lower energy errors than zero interior displacements and the graph-harmonic field (Table 4); even with eight times the smoothing work, the graph-harmonic field leaves a larger error than the eight-step result of the base network in five of six cells (Section 5.5). Conversely, the correction reduces the error components that the network represents poorly. On the moderately cut cell M1, it lowers the energy error of the base network from 13.5% to 0.19% without any change of the network parameters, and in the two-cell configurations Base network + correction already stays below the 3% lines. Training with the correction applied, on geometries drawn from a larger set, adds less than the correction itself: it reduces the mean energy error by a further factor of 1.31 (Section 5.3).</w:t>
      </w:r>
    </w:p>
    <w:p>
      <w:pPr>
        <w:pStyle w:val="Heading3"/>
      </w:pPr>
      <w:r>
        <w:t xml:space="preserve">6.2. Computational value</w:t>
      </w:r>
    </w:p>
    <w:p>
      <w:pPr>
        <w:pStyle w:val="FirstParagraph"/>
      </w:pPr>
      <w:r>
        <w:t xml:space="preserve">A number of correction steps that suffices for the compliance can leave the local sensitivity inaccurate, so the relevant cost is the total work needed to reach the prescribed accuracy in both quantities. On the lattices of Section 5.9, NICE is faster than the whole-lattice direct solution and conventional exact static condensation and needs less memory than these two direct routes; on the two eight-cell lattices on which iterative solvers were compared, it is also faster than whole-lattice conjugate gradients with algebraic multigrid. The advantage comes from the way the interior is resolved. The exact routes, direct or iterative, solve the fine-scale problem of every cell or of the whole lattice, whereas NICE obtains the interior displacements of each cell from one network evaluation and a fixed number of correction steps and solves the assembled problem on the retained DOFs only (Section 5.9). Inexact BDDC and FETI-DP methods</w:t>
      </w:r>
      <w:r>
        <w:t xml:space="preserve"> </w:t>
      </w:r>
      <w:hyperlink r:id="rId60">
        <w:r>
          <w:rPr>
            <w:rStyle w:val="Hyperlink"/>
          </w:rPr>
          <w:t xml:space="preserve">Li &amp; Widlund (2007)</w:t>
        </w:r>
      </w:hyperlink>
      <w:r>
        <w:t xml:space="preserve">,</w:t>
      </w:r>
      <w:r>
        <w:t xml:space="preserve"> </w:t>
      </w:r>
      <w:hyperlink r:id="rId61">
        <w:r>
          <w:rPr>
            <w:rStyle w:val="Hyperlink"/>
          </w:rPr>
          <w:t xml:space="preserve">Klawonn &amp; Rheinbach (2007)</w:t>
        </w:r>
      </w:hyperlink>
      <w:r>
        <w:t xml:space="preserve">,</w:t>
      </w:r>
      <w:r>
        <w:t xml:space="preserve"> </w:t>
      </w:r>
      <w:hyperlink r:id="rId46">
        <w:r>
          <w:rPr>
            <w:rStyle w:val="Hyperlink"/>
          </w:rPr>
          <w:t xml:space="preserve">Hirschler et al. (2024)</w:t>
        </w:r>
      </w:hyperlink>
      <w:r>
        <w:t xml:space="preserve"> </w:t>
      </w:r>
      <w:r>
        <w:t xml:space="preserve">use approximate subdomain and coarse solves only inside the preconditioner and therefore converge to the exact discrete solution. The lattice solve of NICE, in contrast, iterates on the assembled condensed stiffness matrices</w:t>
      </w:r>
      <w:r>
        <w:t xml:space="preserve"> </w:t>
      </w:r>
      <m:oMath>
        <m:acc>
          <m:accPr>
            <m:chr m:val="̂"/>
          </m:accPr>
          <m:e>
            <m:r>
              <m:t>S</m:t>
            </m:r>
          </m:e>
        </m:acc>
      </m:oMath>
      <w:r>
        <w:t xml:space="preserve"> </w:t>
      </w:r>
      <w:r>
        <w:t xml:space="preserve">of the learned substructures, so the approximation lies in the operator itself. Fewer smoothing steps would lower the cost of applying the condensed stiffness, at the loss of accuracy quantified in Section 5.5.</w:t>
      </w:r>
    </w:p>
    <w:p>
      <w:pPr>
        <w:pStyle w:val="Heading3"/>
      </w:pPr>
      <w:r>
        <w:t xml:space="preserve">6.3. Limitations</w:t>
      </w:r>
    </w:p>
    <w:p>
      <w:pPr>
        <w:pStyle w:val="FirstParagraph"/>
      </w:pPr>
      <w:r>
        <w:t xml:space="preserve">The trained network applies to the setting in which it was trained and tested: Schwarz-P-type cells of Eq. (1) with eight corner parameters in [0.175, 0.699] and with corner span and gradient norm of at most 0.47 (Supplementary Table ST02). Each cell has at most one planar cut, whose normal is the image of</w:t>
      </w:r>
      <w:r>
        <w:t xml:space="preserve"> </w:t>
      </w:r>
      <m:oMath>
        <m:r>
          <m:rPr>
            <m:sty m:val="p"/>
          </m:rPr>
          <m:t>(</m:t>
        </m:r>
        <m:r>
          <m:rPr>
            <m:sty m:val="p"/>
          </m:rPr>
          <m:t>cos</m:t>
        </m:r>
        <m:r>
          <m:t>ϑ</m:t>
        </m:r>
        <m:r>
          <m:rPr>
            <m:sty m:val="p"/>
          </m:rPr>
          <m:t>,</m:t>
        </m:r>
        <m:r>
          <m:rPr>
            <m:sty m:val="p"/>
          </m:rPr>
          <m:t>sin</m:t>
        </m:r>
        <m:r>
          <m:t>ϑ</m:t>
        </m:r>
        <m:r>
          <m:rPr>
            <m:sty m:val="p"/>
          </m:rPr>
          <m:t>,</m:t>
        </m:r>
        <m:r>
          <m:t>0</m:t>
        </m:r>
        <m:r>
          <m:rPr>
            <m:sty m:val="p"/>
          </m:rPr>
          <m:t>)</m:t>
        </m:r>
      </m:oMath>
      <w:r>
        <w:t xml:space="preserve"> </w:t>
      </w:r>
      <w:r>
        <w:t xml:space="preserve">under a symmetry of the cube. The network is also tied to one discretisation, with</w:t>
      </w:r>
      <w:r>
        <w:t xml:space="preserve"> </w:t>
      </w:r>
      <m:oMath>
        <m:r>
          <m:t>n</m:t>
        </m:r>
        <m:r>
          <m:rPr>
            <m:sty m:val="p"/>
          </m:rPr>
          <m:t>=</m:t>
        </m:r>
        <m:r>
          <m:t>32</m:t>
        </m:r>
      </m:oMath>
      <w:r>
        <w:t xml:space="preserve">,</w:t>
      </w:r>
      <w:r>
        <w:t xml:space="preserve"> </w:t>
      </w:r>
      <m:oMath>
        <m:sSub>
          <m:e>
            <m:r>
              <m:t>E</m:t>
            </m:r>
          </m:e>
          <m:sub>
            <m:r>
              <m:t>Y</m:t>
            </m:r>
          </m:sub>
        </m:sSub>
        <m:r>
          <m:rPr>
            <m:sty m:val="p"/>
          </m:rPr>
          <m:t>=</m:t>
        </m:r>
        <m:r>
          <m:t>1</m:t>
        </m:r>
      </m:oMath>
      <w:r>
        <w:t xml:space="preserve">,</w:t>
      </w:r>
      <w:r>
        <w:t xml:space="preserve"> </w:t>
      </w:r>
      <m:oMath>
        <m:r>
          <m:t>ν</m:t>
        </m:r>
        <m:r>
          <m:rPr>
            <m:sty m:val="p"/>
          </m:rPr>
          <m:t>=</m:t>
        </m:r>
        <m:r>
          <m:t>0.3</m:t>
        </m:r>
      </m:oMath>
      <w:r>
        <w:t xml:space="preserve"> </w:t>
      </w:r>
      <w:r>
        <w:t xml:space="preserve">and</w:t>
      </w:r>
      <w:r>
        <w:t xml:space="preserve"> </w:t>
      </w:r>
      <m:oMath>
        <m:r>
          <m:t>γ</m:t>
        </m:r>
        <m:r>
          <m:rPr>
            <m:sty m:val="p"/>
          </m:rPr>
          <m:t>=</m:t>
        </m:r>
        <m:sSup>
          <m:e>
            <m:r>
              <m:t>10</m:t>
            </m:r>
          </m:e>
          <m:sup>
            <m:r>
              <m:rPr>
                <m:sty m:val="p"/>
              </m:rPr>
              <m:t>−</m:t>
            </m:r>
            <m:r>
              <m:t>4</m:t>
            </m:r>
          </m:sup>
        </m:sSup>
      </m:oMath>
      <w:r>
        <w:t xml:space="preserve">, to which its grid hierarchy, with 65, 33, 17 and 9 positions per axis, is matched. On gyroid sheet cells, the network trained on Schwarz-P cells gives mean energy errors under loads and supports that are 56 to 234 times those on the corresponding Schwarz-P cells. A further 8,000 training steps with eighteen gyroid cells lower these errors six- to tenfold, but they remain 10 to 23 times the Schwarz-P level (Supplementary Note S7). Other families therefore require new training data and network parameters, as do cells with several cuts or curved boundaries, other resolutions and other materials; training on several families and testing on a family held out would show how far the network itself transfers, which is left to future work. The network is not equivariant under the symmetries of the cube: for a rotated or reflected cell, its prediction is in general not the correspondingly rotated or reflected prediction, a property that symmetry-decoupled shape functions for voxel substructures have</w:t>
      </w:r>
      <w:r>
        <w:t xml:space="preserve"> </w:t>
      </w:r>
      <w:hyperlink r:id="rId52">
        <w:r>
          <w:rPr>
            <w:rStyle w:val="Hyperlink"/>
          </w:rPr>
          <w:t xml:space="preserve">Jiang, C. et al. (2026)</w:t>
        </w:r>
      </w:hyperlink>
      <w:r>
        <w:t xml:space="preserve">. NICE was evaluated mainly in the identity orientation. In a second orientation, obtained by a symmetry of the cube and also used in checkpoint selection, its mean energy error on the 80 validation geometries over the seven load classes evaluated in both orientations is 4% higher in relative terms, and under traction loads 12% higher (Supplementary Table ST03c).</w:t>
      </w:r>
    </w:p>
    <w:p>
      <w:pPr>
        <w:pStyle w:val="BodyText"/>
      </w:pPr>
      <w:r>
        <w:t xml:space="preserve">The properties of the condensed stiffness shown in Section 3.1 hold for any input to the network, but the accuracy does not, and no certified error bound is provided (Appendix G.4). Because</w:t>
      </w:r>
      <w:r>
        <w:t xml:space="preserve"> </w:t>
      </w:r>
      <m:oMath>
        <m:acc>
          <m:accPr>
            <m:chr m:val="̂"/>
          </m:accPr>
          <m:e>
            <m:r>
              <m:t>S</m:t>
            </m:r>
          </m:e>
        </m:acc>
        <m:r>
          <m:rPr>
            <m:sty m:val="p"/>
          </m:rPr>
          <m:t>≽</m:t>
        </m:r>
        <m:r>
          <m:t>S</m:t>
        </m:r>
      </m:oMath>
      <w:r>
        <w:t xml:space="preserve">, the learned model is stiffer than the reference model and underestimates the compliance (Eq. (15)), so its compliance is not a conservative estimate. The interior residual of Eq. (7) is available at run time, but the energy error that it determines requires one interior solve per test displacement. The lower bound of Appendix I needs no reference solution and can detect a large error for a test displacement, but it cannot confirm a small one. Accuracy is measured against the discrete reference model (Section 5.2). At</w:t>
      </w:r>
      <w:r>
        <w:t xml:space="preserve"> </w:t>
      </w:r>
      <m:oMath>
        <m:r>
          <m:t>n</m:t>
        </m:r>
        <m:r>
          <m:rPr>
            <m:sty m:val="p"/>
          </m:rPr>
          <m:t>=</m:t>
        </m:r>
        <m:r>
          <m:t>32</m:t>
        </m:r>
      </m:oMath>
      <w:r>
        <w:t xml:space="preserve">, this model deviates from its refinement to</w:t>
      </w:r>
      <w:r>
        <w:t xml:space="preserve"> </w:t>
      </w:r>
      <m:oMath>
        <m:r>
          <m:t>n</m:t>
        </m:r>
        <m:r>
          <m:rPr>
            <m:sty m:val="p"/>
          </m:rPr>
          <m:t>=</m:t>
        </m:r>
        <m:r>
          <m:t>64</m:t>
        </m:r>
      </m:oMath>
      <w:r>
        <w:t xml:space="preserve"> </w:t>
      </w:r>
      <w:r>
        <w:t xml:space="preserve">by at most 0.28% in the compliance and 0.44% in the sensitivity, except in the heavily cut cell H2, where the deviations reach about 1% and 3.6% (Supplementary Table ST10).</w:t>
      </w:r>
    </w:p>
    <w:p>
      <w:pPr>
        <w:pStyle w:val="BodyText"/>
      </w:pPr>
      <w:r>
        <w:t xml:space="preserve">The evidence on assembled models consists of two-cell assemblies in fourteen configurations of cells used for checkpoint selection and eighteen configurations of cells outside checkpoint selection (Section 5.6), and of two eight-cell lattices and the two four-cell layers of the block (Sections 5.8 and 5.9). The designs checked against exact static condensation are three designs of the block in case A, five designs of the cut 24-cell plate and the first designs of the 24- and 51-cell plates of the scale study (Section 5.10). All comparisons between trained variants use a single random seed, and the effect of the sensitivity term in the loss of Eq. (13) was not isolated. The reported sensitivities are</w:t>
      </w:r>
      <w:r>
        <w:t xml:space="preserve"> </w:t>
      </w:r>
      <m:oMath>
        <m:sSub>
          <m:e>
            <m:acc>
              <m:accPr>
                <m:chr m:val="̃"/>
              </m:accPr>
              <m:e>
                <m:r>
                  <m:t>s</m:t>
                </m:r>
              </m:e>
            </m:acc>
          </m:e>
          <m:sub>
            <m:r>
              <m:t>c</m:t>
            </m:r>
          </m:sub>
        </m:sSub>
        <m:r>
          <m:rPr>
            <m:sty m:val="p"/>
          </m:rPr>
          <m:t>=</m:t>
        </m:r>
        <m:r>
          <m:rPr>
            <m:sty m:val="p"/>
          </m:rPr>
          <m:t>−</m:t>
        </m:r>
        <m:sSup>
          <m:e>
            <m:acc>
              <m:accPr>
                <m:chr m:val="̂"/>
              </m:accPr>
              <m:e>
                <m:r>
                  <m:t>u</m:t>
                </m:r>
              </m:e>
            </m:acc>
          </m:e>
          <m:sup>
            <m:r>
              <m:t>T</m:t>
            </m:r>
          </m:sup>
        </m:sSup>
        <m:sSub>
          <m:e>
            <m:r>
              <m:t>K</m:t>
            </m:r>
          </m:e>
          <m:sub>
            <m:r>
              <m:rPr>
                <m:sty m:val="p"/>
              </m:rPr>
              <m:t>,</m:t>
            </m:r>
            <m:r>
              <m:t>c</m:t>
            </m:r>
          </m:sub>
        </m:sSub>
        <m:acc>
          <m:accPr>
            <m:chr m:val="̂"/>
          </m:accPr>
          <m:e>
            <m:r>
              <m:t>u</m:t>
            </m:r>
          </m:e>
        </m:acc>
      </m:oMath>
      <w:r>
        <w:t xml:space="preserve">; they omit the design dependence of the recovery operator</w:t>
      </w:r>
      <w:r>
        <w:t xml:space="preserve"> </w:t>
      </w:r>
      <m:oMath>
        <m:acc>
          <m:accPr>
            <m:chr m:val="̂"/>
          </m:accPr>
          <m:e>
            <m:r>
              <m:rPr>
                <m:sty m:val="p"/>
              </m:rPr>
              <m:t>Ψ</m:t>
            </m:r>
          </m:e>
        </m:acc>
      </m:oMath>
      <w:r>
        <w:t xml:space="preserve">, which enters the derivative of Eq. (18). A central-difference check of the approximate compliance cannot decide whether</w:t>
      </w:r>
      <w:r>
        <w:t xml:space="preserve"> </w:t>
      </w:r>
      <m:oMath>
        <m:sSub>
          <m:e>
            <m:acc>
              <m:accPr>
                <m:chr m:val="̂"/>
              </m:accPr>
              <m:e>
                <m:r>
                  <m:t>C</m:t>
                </m:r>
              </m:e>
            </m:acc>
          </m:e>
          <m:sub>
            <m:r>
              <m:rPr>
                <m:sty m:val="p"/>
              </m:rPr>
              <m:t>,</m:t>
            </m:r>
            <m:r>
              <m:t>c</m:t>
            </m:r>
          </m:sub>
        </m:sSub>
      </m:oMath>
      <w:r>
        <w:t xml:space="preserve"> </w:t>
      </w:r>
      <w:r>
        <w:t xml:space="preserve">or</w:t>
      </w:r>
      <w:r>
        <w:t xml:space="preserve"> </w:t>
      </w:r>
      <m:oMath>
        <m:sSub>
          <m:e>
            <m:acc>
              <m:accPr>
                <m:chr m:val="̃"/>
              </m:accPr>
              <m:e>
                <m:r>
                  <m:t>s</m:t>
                </m:r>
              </m:e>
            </m:acc>
          </m:e>
          <m:sub>
            <m:r>
              <m:t>c</m:t>
            </m:r>
          </m:sub>
        </m:sSub>
      </m:oMath>
      <w:r>
        <w:t xml:space="preserve"> </w:t>
      </w:r>
      <w:r>
        <w:t xml:space="preserve">is the more accurate gradient. At least one of the discrete choices listed in Appendix B.1 switches in 21 to 48 of the 49 rebuilds of each lattice cell, and the difference quotient grows as the step decreases (Supplementary Note S4.3). The sensitivity</w:t>
      </w:r>
      <w:r>
        <w:t xml:space="preserve"> </w:t>
      </w:r>
      <m:oMath>
        <m:sSub>
          <m:e>
            <m:acc>
              <m:accPr>
                <m:chr m:val="̃"/>
              </m:accPr>
              <m:e>
                <m:r>
                  <m:t>s</m:t>
                </m:r>
              </m:e>
            </m:acc>
          </m:e>
          <m:sub>
            <m:r>
              <m:t>c</m:t>
            </m:r>
          </m:sub>
        </m:sSub>
      </m:oMath>
      <w:r>
        <w:t xml:space="preserve"> </w:t>
      </w:r>
      <w:r>
        <w:t xml:space="preserve">needs no difference quotient; for the two eight-cell lattices and the two four-cell layers, it gives the gradient with respect to the shared parameters to within 0.02–0.13% under the face loads and 0.22–0.35% under the random loads (Supplementary Table ST14). The optimisations of Section 5.10 take steps without a line search, because a line search would compare the approximate compliance with</w:t>
      </w:r>
      <w:r>
        <w:t xml:space="preserve"> </w:t>
      </w:r>
      <m:oMath>
        <m:sSub>
          <m:e>
            <m:acc>
              <m:accPr>
                <m:chr m:val="̃"/>
              </m:accPr>
              <m:e>
                <m:r>
                  <m:t>s</m:t>
                </m:r>
              </m:e>
            </m:acc>
          </m:e>
          <m:sub>
            <m:r>
              <m:t>c</m:t>
            </m:r>
          </m:sub>
        </m:sSub>
      </m:oMath>
      <w:r>
        <w:t xml:space="preserve">, which is not its derivative. Where the cut surfaces carry no loads or supports, the retained DOFs of the cut-plane elements enlarge the assembled system. In the lattices of Sections 5.8 and 5.9, the DOFs of the cut-plane elements that do not lie on the cell faces make up 37 to 50% of the free retained DOFs. A reduced representation of these DOFs where the cut carries no loads or supports is a natural next step. On one GPU, the size of the lattice that can be analysed is at present limited by the direct factorisation of</w:t>
      </w:r>
      <w:r>
        <w:t xml:space="preserve"> </w:t>
      </w:r>
      <m:oMath>
        <m:sSub>
          <m:e>
            <m:r>
              <m:rPr>
                <m:scr m:val="double-struck"/>
                <m:sty m:val="p"/>
              </m:rPr>
              <m:t>K</m:t>
            </m:r>
          </m:e>
          <m:sub>
            <m:r>
              <m:t>P</m:t>
            </m:r>
            <m:r>
              <m:t>P</m:t>
            </m:r>
          </m:sub>
        </m:sSub>
      </m:oMath>
      <w:r>
        <w:t xml:space="preserve"> </w:t>
      </w:r>
      <w:r>
        <w:t xml:space="preserve">in the preconditioner. The memory of this factorisation grows with the assembled retained system, whereas the memory of the learned cells stays within a fixed budget; a further level in the preconditioner or an iterative coarse solve is the natural way to remove this limit.</w:t>
      </w:r>
    </w:p>
    <w:p>
      <w:pPr>
        <w:pStyle w:val="BodyText"/>
      </w:pPr>
      <w:r>
        <w:t xml:space="preserve">Fine-scale iterative solvers of the whole lattice were compared on the two eight-cell lattices only, using algebraic multigrid</w:t>
      </w:r>
      <w:r>
        <w:t xml:space="preserve"> </w:t>
      </w:r>
      <w:hyperlink r:id="rId78">
        <w:r>
          <w:rPr>
            <w:rStyle w:val="Hyperlink"/>
          </w:rPr>
          <w:t xml:space="preserve">Vaněk et al. (1996)</w:t>
        </w:r>
      </w:hyperlink>
      <w:r>
        <w:t xml:space="preserve">,</w:t>
      </w:r>
      <w:r>
        <w:t xml:space="preserve"> </w:t>
      </w:r>
      <w:hyperlink r:id="rId139">
        <w:r>
          <w:rPr>
            <w:rStyle w:val="Hyperlink"/>
          </w:rPr>
          <w:t xml:space="preserve">Henson &amp; Yang (2002)</w:t>
        </w:r>
      </w:hyperlink>
      <w:r>
        <w:t xml:space="preserve">,</w:t>
      </w:r>
      <w:r>
        <w:t xml:space="preserve"> </w:t>
      </w:r>
      <w:hyperlink r:id="rId124">
        <w:r>
          <w:rPr>
            <w:rStyle w:val="Hyperlink"/>
          </w:rPr>
          <w:t xml:space="preserve">Falgout &amp; Yang (2002)</w:t>
        </w:r>
      </w:hyperlink>
      <w:r>
        <w:t xml:space="preserve"> </w:t>
      </w:r>
      <w:r>
        <w:t xml:space="preserve">in standard settings and the local factorisation cost of BDDC with exact local solvers</w:t>
      </w:r>
      <w:r>
        <w:t xml:space="preserve"> </w:t>
      </w:r>
      <w:hyperlink r:id="rId125">
        <w:r>
          <w:rPr>
            <w:rStyle w:val="Hyperlink"/>
          </w:rPr>
          <w:t xml:space="preserve">Dohrmann (2003)</w:t>
        </w:r>
      </w:hyperlink>
      <w:r>
        <w:t xml:space="preserve"> </w:t>
      </w:r>
      <w:r>
        <w:t xml:space="preserve">(Section 5.9). FETI-DP</w:t>
      </w:r>
      <w:r>
        <w:t xml:space="preserve"> </w:t>
      </w:r>
      <w:hyperlink r:id="rId140">
        <w:r>
          <w:rPr>
            <w:rStyle w:val="Hyperlink"/>
          </w:rPr>
          <w:t xml:space="preserve">Farhat et al. (2001)</w:t>
        </w:r>
      </w:hyperlink>
      <w:r>
        <w:t xml:space="preserve"> </w:t>
      </w:r>
      <w:r>
        <w:t xml:space="preserve">and tuned multigrid were not compared. An optimiser must keep the designs inside the parameter domain stated above, as the bounds and limits of Section 5.10 do, and the optimisations of that section are local.</w:t>
      </w:r>
    </w:p>
    <w:p>
      <w:pPr>
        <w:pStyle w:val="Heading2"/>
      </w:pPr>
      <w:r>
        <w:t xml:space="preserve">7. Conclusions</w:t>
      </w:r>
    </w:p>
    <w:p>
      <w:pPr>
        <w:pStyle w:val="FirstParagraph"/>
      </w:pPr>
      <w:r>
        <w:t xml:space="preserve">NICE is a learned component model that keeps the properties of static condensation on the complete set of retained DOFs of a cut cell, a set that changes with the cell geometry. A network predicts the interior displacements, a fixed two-grid correction reduces the interior force imbalance that the network leaves, and the condensed stiffness is computed from the strain energy of the corrected field and applied with the transpose of the complete recovery operator. The condensed stiffness is therefore symmetric positive semidefinite, only the rigid-body modes have zero energy, and it is an upper bound on the exact condensed stiffness, with an error of second order in the interior displacement error (Proposition 1). These properties do not depend on how well the network is trained. A correction that satisfies the conditions of Proposition 2 cannot increase the error of the condensed stiffness, and in every example of Supplementary Table ST07, a larger number of smoothing steps reduced the error further. The network and the correction complement each other. Under the same correction, a graph-harmonic initial field leaves 5.4 to 265 times the error of NICE; applied to the base network without retraining, the correction alone lowers the mean energy error under traction loads on the 80 validation geometries from 6.89% to 0.0965%.</w:t>
      </w:r>
    </w:p>
    <w:p>
      <w:pPr>
        <w:pStyle w:val="BodyText"/>
      </w:pPr>
      <w:r>
        <w:t xml:space="preserve">The error relations of Section 4 determine the quantities on which such a model must be checked: the interior error enters the assembled compliance weighted by the energy fraction of each cell (Proposition 3) and the thickness sensitivity through a term of first order in that error (Proposition 4). In cut cells, the displacement errors of the base network are about 1%, but they are stiffer than the exact solution and give energy errors of 1.8 to 35% (Section 5.4). These relations hold for any approximate recovery operator, so an approximate static condensation used in design must be checked on its sensitivities as well as on its compliance; NICE is trained and checked on both.</w:t>
      </w:r>
    </w:p>
    <w:p>
      <w:pPr>
        <w:pStyle w:val="BodyText"/>
      </w:pPr>
      <w:r>
        <w:t xml:space="preserve">For cut thin-walled Schwarz-P cells with tens of thousands of retained DOFs, the mean energy error of NICE under traction loads on the 80 validation geometries is 0.074%, and in every two-cell configuration its compliance and sensitivity errors are at most 0.27% and 1.49%. Two eight-cell lattices have compliance errors below 0.015% and gradient errors within 0.09% under face loads. An analysis of an eight-cell lattice with sensitivities takes 79–105 s on one GPU, whereas on 16 CPU threads or processes the whole-lattice direct solution takes 868–1,042 s and whole-lattice conjugate gradients with algebraic multigrid take 637–752 s. Thickness optimisation with NICE reproduces the design that exact static condensation gives for an eight-cell lattice, to within 0.0051 in every corner parameter. For a 24-cell plate clamped at its cut, a homogenised model underestimates the compliance by 27%. At the five checked designs of this plate, the compliance and the gradient from NICE differ from those of exact static condensation by at most 0.032% and 0.32%, and the optimised design has a 32% lower compliance than the uniform design of the same volume. On the plates of the scale study, exact checks up to 51 cells give compliance errors below 0.014% and gradient errors below 0.05%, and a design iteration of a 110-cell plate with 32.7 million DOFs takes 19 min.</w:t>
      </w:r>
    </w:p>
    <w:p>
      <w:pPr>
        <w:pStyle w:val="BodyText"/>
      </w:pPr>
      <w:r>
        <w:t xml:space="preserve">The periodic boundary conditions assumed by homogenisation fail without scale separation or when cells are cut, and a fine-scale model that discretises every cell must be reassembled and solved at every design iteration. Between these two approaches, NICE provides a component model that keeps the properties of static condensation without factorising the interior stiffness matrix of each cell. Including the coarse-grid correction in the network, as a coarse level that solves the coarse-grid problem with the matrix</w:t>
      </w:r>
      <w:r>
        <w:t xml:space="preserve"> </w:t>
      </w:r>
      <m:oMath>
        <m:sSup>
          <m:e>
            <m:r>
              <m:t>V</m:t>
            </m:r>
          </m:e>
          <m:sup>
            <m:r>
              <m:t>T</m:t>
            </m:r>
          </m:sup>
        </m:sSup>
        <m:r>
          <m:t>A</m:t>
        </m:r>
        <m:r>
          <m:t>V</m:t>
        </m:r>
      </m:oMath>
      <w:r>
        <w:t xml:space="preserve">, would leave the smoothing as the only fixed stage. The properties of the condensed stiffness follow from its computation through the strain energy and do not depend on the network. The error relations and the correction therefore apply to any family of components with a symmetric positive semidefinite stiffness matrix and a positive definite interior block; for a new family of cells, the network has to be retrained, whereas the error relations and the correction carry over unchanged.</w:t>
      </w:r>
    </w:p>
    <w:p>
      <w:pPr>
        <w:pStyle w:val="Heading2"/>
      </w:pPr>
      <w:r>
        <w:t xml:space="preserve">Code and data availability</w:t>
      </w:r>
    </w:p>
    <w:p>
      <w:pPr>
        <w:pStyle w:val="FirstParagraph"/>
      </w:pPr>
      <w:r>
        <w:t xml:space="preserve">Upon acceptance, the code and data listed below will be archived as a cleaned, frozen snapshot in a public Zenodo repository. The code comprises the implementation of the network recovery operator, the two-grid correction and its transpose, the cut-cell preprocessing and the reference static condensation. It also comprises the scripts for assembly, benchmarks and figures. The data comprise the trained network parameters of the variants of Table 2 and Supplementary Note S8 and the parameter files of all validation and lattice geometries. They also comprise the result records from which every table and figure is generated. Training data are available from the corresponding author on reasonable request.</w:t>
      </w:r>
    </w:p>
    <w:p>
      <w:pPr>
        <w:pStyle w:val="Heading2"/>
      </w:pPr>
      <w:r>
        <w:t xml:space="preserve">Appendix A. Discrete construction and metric definitions</w:t>
      </w:r>
    </w:p>
    <w:p>
      <w:pPr>
        <w:pStyle w:val="Heading3"/>
      </w:pPr>
      <w:r>
        <w:t xml:space="preserve">A.1. Active degrees of freedom and element integration</w:t>
      </w:r>
    </w:p>
    <w:p>
      <w:pPr>
        <w:pStyle w:val="FirstParagraph"/>
      </w:pPr>
      <w:r>
        <w:t xml:space="preserve">A background element is active if its intersection with</w:t>
      </w:r>
      <w:r>
        <w:t xml:space="preserve"> </w:t>
      </w:r>
      <m:oMath>
        <m:r>
          <m:rPr>
            <m:sty m:val="p"/>
          </m:rPr>
          <m:t>Ω</m:t>
        </m:r>
        <m:r>
          <m:rPr>
            <m:sty m:val="p"/>
          </m:rPr>
          <m:t>(</m:t>
        </m:r>
        <m:r>
          <m:t>η</m:t>
        </m:r>
        <m:r>
          <m:rPr>
            <m:sty m:val="p"/>
          </m:rPr>
          <m:t>)</m:t>
        </m:r>
      </m:oMath>
      <w:r>
        <w:t xml:space="preserve"> </w:t>
      </w:r>
      <w:r>
        <w:t xml:space="preserve">has nonzero volume. This is decided with closed-form interval enclosures of</w:t>
      </w:r>
      <w:r>
        <w:t xml:space="preserve"> </w:t>
      </w:r>
      <m:oMath>
        <m:r>
          <m:t>ϕ</m:t>
        </m:r>
      </m:oMath>
      <w:r>
        <w:t xml:space="preserve"> </w:t>
      </w:r>
      <w:r>
        <w:t xml:space="preserve">and</w:t>
      </w:r>
      <w:r>
        <w:t xml:space="preserve"> </w:t>
      </w:r>
      <m:oMath>
        <m:r>
          <m:t>τ</m:t>
        </m:r>
      </m:oMath>
      <w:r>
        <w:t xml:space="preserve"> </w:t>
      </w:r>
      <w:r>
        <w:t xml:space="preserve">over the element clipped by the cut plane. The element is excluded if an enclosure shows that a constraint is violated everywhere, accepted if both constraints hold strictly at its centre or a vertex, and subdivided otherwise. The active background elements use tensor-product</w:t>
      </w:r>
      <w:r>
        <w:t xml:space="preserve"> </w:t>
      </w:r>
      <m:oMath>
        <m:sSub>
          <m:e>
            <m:r>
              <m:t>Q</m:t>
            </m:r>
          </m:e>
          <m:sub>
            <m:r>
              <m:t>2</m:t>
            </m:r>
          </m:sub>
        </m:sSub>
      </m:oMath>
      <w:r>
        <w:t xml:space="preserve"> </w:t>
      </w:r>
      <w:r>
        <w:t xml:space="preserve">displacements, with 27 nodes and 81 displacement degrees of freedom per element. The retained cell-face node set is the union of the nine nodes of every element face on the cell faces that is certified to contain material of nonzero area. The cut node set is the union of the 27 nodes of all cut-plane elements, the active elements in which the cut surface has nonzero area. Their union is deduplicated in active-node order. The DOFs of the cut-plane elements that lie off the cut plane are also retained, because their basis functions determine the displacement and the virtual work on the cut plane. Where a cut removes material from one side of a shared cell face only, the unmatched face DOFs remain DOFs of the cell that carries them.</w:t>
      </w:r>
    </w:p>
    <w:p>
      <w:pPr>
        <w:pStyle w:val="BodyText"/>
      </w:pPr>
      <w:r>
        <w:t xml:space="preserve">The discrete stiffness is assembled as</w:t>
      </w:r>
    </w:p>
    <w:p>
      <w:pPr>
        <w:pStyle w:val="BodyText"/>
      </w:pPr>
      <m:oMathPara>
        <m:oMathParaPr>
          <m:jc m:val="center"/>
        </m:oMathParaPr>
        <m:oMath>
          <m:r>
            <m:t>K</m:t>
          </m:r>
          <m:r>
            <m:rPr>
              <m:sty m:val="p"/>
            </m:rPr>
            <m:t>(</m:t>
          </m:r>
          <m:r>
            <m:t>η</m:t>
          </m:r>
          <m:r>
            <m:rPr>
              <m:sty m:val="p"/>
            </m:rPr>
            <m:t>)</m:t>
          </m:r>
          <m:r>
            <m:rPr>
              <m:sty m:val="p"/>
            </m:rPr>
            <m:t>=</m:t>
          </m:r>
          <m:nary>
            <m:naryPr>
              <m:chr m:val="∑"/>
              <m:limLoc m:val="undOvr"/>
              <m:subHide m:val="off"/>
              <m:supHide m:val="on"/>
            </m:naryPr>
            <m:sub>
              <m:r>
                <m:t>e</m:t>
              </m:r>
            </m:sub>
            <m:sup>
              <m:r>
                <m:t>​</m:t>
              </m:r>
            </m:sup>
            <m:e>
              <m:sSubSup>
                <m:e>
                  <m:r>
                    <m:t>L</m:t>
                  </m:r>
                </m:e>
                <m:sub>
                  <m:r>
                    <m:t>e</m:t>
                  </m:r>
                </m:sub>
                <m:sup>
                  <m:r>
                    <m:t>T</m:t>
                  </m:r>
                </m:sup>
              </m:sSubSup>
            </m:e>
          </m:nary>
          <m:sSub>
            <m:e>
              <m:r>
                <m:t>K</m:t>
              </m:r>
            </m:e>
            <m:sub>
              <m:r>
                <m:t>e</m:t>
              </m:r>
            </m:sub>
          </m:sSub>
          <m:r>
            <m:rPr>
              <m:sty m:val="p"/>
            </m:rPr>
            <m:t>(</m:t>
          </m:r>
          <m:r>
            <m:t>η</m:t>
          </m:r>
          <m:r>
            <m:rPr>
              <m:sty m:val="p"/>
            </m:rPr>
            <m:t>)</m:t>
          </m:r>
          <m:sSub>
            <m:e>
              <m:r>
                <m:t>L</m:t>
              </m:r>
            </m:e>
            <m:sub>
              <m:r>
                <m:t>e</m:t>
              </m:r>
            </m:sub>
          </m:sSub>
          <m:r>
            <m:rPr>
              <m:sty m:val="p"/>
            </m:rPr>
            <m:t>+</m:t>
          </m:r>
          <m:r>
            <m:t>γ</m:t>
          </m:r>
          <m:nary>
            <m:naryPr>
              <m:chr m:val="∑"/>
              <m:limLoc m:val="undOvr"/>
              <m:subHide m:val="off"/>
              <m:supHide m:val="on"/>
            </m:naryPr>
            <m:sub>
              <m:r>
                <m:t>f</m:t>
              </m:r>
              <m:r>
                <m:rPr>
                  <m:sty m:val="p"/>
                </m:rPr>
                <m:t>∈</m:t>
              </m:r>
              <m:sSub>
                <m:e>
                  <m:r>
                    <m:rPr>
                      <m:scr m:val="script"/>
                      <m:sty m:val="p"/>
                    </m:rPr>
                    <m:t>F</m:t>
                  </m:r>
                </m:e>
                <m:sub>
                  <m:r>
                    <m:t>g</m:t>
                  </m:r>
                </m:sub>
              </m:sSub>
            </m:sub>
            <m:sup>
              <m:r>
                <m:t>​</m:t>
              </m:r>
            </m:sup>
            <m:e>
              <m:sSubSup>
                <m:e>
                  <m:r>
                    <m:t>L</m:t>
                  </m:r>
                </m:e>
                <m:sub>
                  <m:r>
                    <m:t>f</m:t>
                  </m:r>
                </m:sub>
                <m:sup>
                  <m:r>
                    <m:t>T</m:t>
                  </m:r>
                </m:sup>
              </m:sSubSup>
            </m:e>
          </m:nary>
          <m:sSubSup>
            <m:e>
              <m:r>
                <m:t>G</m:t>
              </m:r>
            </m:e>
            <m:sub>
              <m:r>
                <m:t>f</m:t>
              </m:r>
            </m:sub>
            <m:sup>
              <m:r>
                <m:t>T</m:t>
              </m:r>
            </m:sup>
          </m:sSubSup>
          <m:sSub>
            <m:e>
              <m:r>
                <m:t>G</m:t>
              </m:r>
            </m:e>
            <m:sub>
              <m:r>
                <m:t>f</m:t>
              </m:r>
            </m:sub>
          </m:sSub>
          <m:sSub>
            <m:e>
              <m:r>
                <m:t>L</m:t>
              </m:r>
            </m:e>
            <m:sub>
              <m:r>
                <m:t>f</m:t>
              </m:r>
            </m:sub>
          </m:sSub>
          <m:r>
            <m:rPr>
              <m:sty m:val="p"/>
            </m:rPr>
            <m:t>,</m:t>
          </m:r>
          <m:r>
            <m:t>  </m:t>
          </m:r>
          <m:sSub>
            <m:e>
              <m:r>
                <m:t>K</m:t>
              </m:r>
            </m:e>
            <m:sub>
              <m:r>
                <m:t>e</m:t>
              </m:r>
            </m:sub>
          </m:sSub>
          <m:r>
            <m:rPr>
              <m:sty m:val="p"/>
            </m:rPr>
            <m:t>(</m:t>
          </m:r>
          <m:r>
            <m:t>η</m:t>
          </m:r>
          <m:r>
            <m:rPr>
              <m:sty m:val="p"/>
            </m:rPr>
            <m:t>)</m:t>
          </m:r>
          <m:r>
            <m:rPr>
              <m:sty m:val="p"/>
            </m:rPr>
            <m:t>=</m:t>
          </m:r>
          <m:nary>
            <m:naryPr>
              <m:chr m:val="∑"/>
              <m:limLoc m:val="undOvr"/>
              <m:subHide m:val="off"/>
              <m:supHide m:val="on"/>
            </m:naryPr>
            <m:sub>
              <m:r>
                <m:t>α</m:t>
              </m:r>
              <m:r>
                <m:rPr>
                  <m:sty m:val="p"/>
                </m:rPr>
                <m:t>∈</m:t>
              </m:r>
              <m:r>
                <m:rPr>
                  <m:sty m:val="p"/>
                </m:rPr>
                <m:t>{</m:t>
              </m:r>
              <m:r>
                <m:t>0</m:t>
              </m:r>
              <m:r>
                <m:rPr>
                  <m:sty m:val="p"/>
                </m:rPr>
                <m:t>,</m:t>
              </m:r>
              <m:r>
                <m:rPr>
                  <m:sty m:val="p"/>
                </m:rPr>
                <m:t>…</m:t>
              </m:r>
              <m:r>
                <m:rPr>
                  <m:sty m:val="p"/>
                </m:rPr>
                <m:t>,</m:t>
              </m:r>
              <m:r>
                <m:t>4</m:t>
              </m:r>
              <m:sSup>
                <m:e>
                  <m:r>
                    <m:rPr>
                      <m:sty m:val="p"/>
                    </m:rPr>
                    <m:t>}</m:t>
                  </m:r>
                </m:e>
                <m:sup>
                  <m:r>
                    <m:t>3</m:t>
                  </m:r>
                </m:sup>
              </m:sSup>
            </m:sub>
            <m:sup>
              <m:r>
                <m:t>​</m:t>
              </m:r>
            </m:sup>
            <m:e>
              <m:sSub>
                <m:e>
                  <m:r>
                    <m:t>M</m:t>
                  </m:r>
                </m:e>
                <m:sub>
                  <m:r>
                    <m:t>e</m:t>
                  </m:r>
                  <m:r>
                    <m:t>α</m:t>
                  </m:r>
                </m:sub>
              </m:sSub>
            </m:e>
          </m:nary>
          <m:r>
            <m:rPr>
              <m:sty m:val="p"/>
            </m:rPr>
            <m:t>(</m:t>
          </m:r>
          <m:r>
            <m:t>η</m:t>
          </m:r>
          <m:r>
            <m:rPr>
              <m:sty m:val="p"/>
            </m:rPr>
            <m:t>)</m:t>
          </m:r>
          <m:sSub>
            <m:e>
              <m:r>
                <m:t>T</m:t>
              </m:r>
            </m:e>
            <m:sub>
              <m:r>
                <m:t>α</m:t>
              </m:r>
            </m:sub>
          </m:sSub>
          <m:r>
            <m:rPr>
              <m:sty m:val="p"/>
            </m:rPr>
            <m:t>.</m:t>
          </m:r>
          <m:r>
            <m:t>  </m:t>
          </m:r>
          <m:r>
            <m:rPr>
              <m:sty m:val="p"/>
            </m:rPr>
            <m:t>(</m:t>
          </m:r>
          <m:r>
            <m:t>A</m:t>
          </m:r>
          <m:r>
            <m:t>.1</m:t>
          </m:r>
          <m:r>
            <m:rPr>
              <m:sty m:val="p"/>
            </m:rPr>
            <m:t>)</m:t>
          </m:r>
        </m:oMath>
      </m:oMathPara>
    </w:p>
    <w:p>
      <w:pPr>
        <w:pStyle w:val="FirstParagraph"/>
      </w:pPr>
      <w:r>
        <w:t xml:space="preserve">Here</w:t>
      </w:r>
      <w:r>
        <w:t xml:space="preserve"> </w:t>
      </w:r>
      <m:oMath>
        <m:sSub>
          <m:e>
            <m:r>
              <m:t>L</m:t>
            </m:r>
          </m:e>
          <m:sub>
            <m:r>
              <m:t>e</m:t>
            </m:r>
          </m:sub>
        </m:sSub>
        <m:r>
          <m:rPr>
            <m:sty m:val="p"/>
          </m:rPr>
          <m:t>,</m:t>
        </m:r>
        <m:sSub>
          <m:e>
            <m:r>
              <m:t>L</m:t>
            </m:r>
          </m:e>
          <m:sub>
            <m:r>
              <m:t>f</m:t>
            </m:r>
          </m:sub>
        </m:sSub>
      </m:oMath>
      <w:r>
        <w:t xml:space="preserve"> </w:t>
      </w:r>
      <w:r>
        <w:t xml:space="preserve">extract element and ghost-face DOFs. The fixed elasticity templates</w:t>
      </w:r>
      <w:r>
        <w:t xml:space="preserve"> </w:t>
      </w:r>
      <m:oMath>
        <m:sSub>
          <m:e>
            <m:r>
              <m:t>T</m:t>
            </m:r>
          </m:e>
          <m:sub>
            <m:r>
              <m:t>α</m:t>
            </m:r>
          </m:sub>
        </m:sSub>
        <m:r>
          <m:rPr>
            <m:sty m:val="p"/>
          </m:rPr>
          <m:t>∈</m:t>
        </m:r>
        <m:sSup>
          <m:e>
            <m:r>
              <m:rPr>
                <m:scr m:val="double-struck"/>
                <m:sty m:val="p"/>
              </m:rPr>
              <m:t>R</m:t>
            </m:r>
          </m:e>
          <m:sup>
            <m:r>
              <m:t>81</m:t>
            </m:r>
            <m:r>
              <m:rPr>
                <m:sty m:val="p"/>
              </m:rPr>
              <m:t>×</m:t>
            </m:r>
            <m:r>
              <m:t>81</m:t>
            </m:r>
          </m:sup>
        </m:sSup>
      </m:oMath>
      <w:r>
        <w:t xml:space="preserve"> </w:t>
      </w:r>
      <w:r>
        <w:t xml:space="preserve">use the physical basis derivatives and isotropic Lamé constants</w:t>
      </w:r>
      <w:r>
        <w:t xml:space="preserve"> </w:t>
      </w:r>
      <m:oMath>
        <m:sSub>
          <m:e>
            <m:r>
              <m:t>λ</m:t>
            </m:r>
          </m:e>
          <m:sub>
            <m:r>
              <m:t>L</m:t>
            </m:r>
          </m:sub>
        </m:sSub>
        <m:r>
          <m:rPr>
            <m:sty m:val="p"/>
          </m:rPr>
          <m:t>=</m:t>
        </m:r>
        <m:sSub>
          <m:e>
            <m:r>
              <m:t>E</m:t>
            </m:r>
          </m:e>
          <m:sub>
            <m:r>
              <m:t>Y</m:t>
            </m:r>
          </m:sub>
        </m:sSub>
        <m:r>
          <m:t>ν</m:t>
        </m:r>
        <m:r>
          <m:rPr>
            <m:sty m:val="p"/>
          </m:rPr>
          <m:t>/</m:t>
        </m:r>
        <m:r>
          <m:rPr>
            <m:sty m:val="p"/>
          </m:rPr>
          <m:t>[</m:t>
        </m:r>
        <m:r>
          <m:rPr>
            <m:sty m:val="p"/>
          </m:rPr>
          <m:t>(</m:t>
        </m:r>
        <m:r>
          <m:t>1</m:t>
        </m:r>
        <m:r>
          <m:rPr>
            <m:sty m:val="p"/>
          </m:rPr>
          <m:t>+</m:t>
        </m:r>
        <m:r>
          <m:t>ν</m:t>
        </m:r>
        <m:r>
          <m:rPr>
            <m:sty m:val="p"/>
          </m:rPr>
          <m:t>)</m:t>
        </m:r>
        <m:r>
          <m:rPr>
            <m:sty m:val="p"/>
          </m:rPr>
          <m:t>(</m:t>
        </m:r>
        <m:r>
          <m:t>1</m:t>
        </m:r>
        <m:r>
          <m:rPr>
            <m:sty m:val="p"/>
          </m:rPr>
          <m:t>−</m:t>
        </m:r>
        <m:r>
          <m:t>2</m:t>
        </m:r>
        <m:r>
          <m:t>ν</m:t>
        </m:r>
        <m:r>
          <m:rPr>
            <m:sty m:val="p"/>
          </m:rPr>
          <m:t>)</m:t>
        </m:r>
        <m:r>
          <m:rPr>
            <m:sty m:val="p"/>
          </m:rPr>
          <m:t>]</m:t>
        </m:r>
      </m:oMath>
      <w:r>
        <w:t xml:space="preserve"> </w:t>
      </w:r>
      <w:r>
        <w:t xml:space="preserve">and</w:t>
      </w:r>
      <w:r>
        <w:t xml:space="preserve"> </w:t>
      </w:r>
      <m:oMath>
        <m:sSub>
          <m:e>
            <m:r>
              <m:t>μ</m:t>
            </m:r>
          </m:e>
          <m:sub>
            <m:r>
              <m:t>L</m:t>
            </m:r>
          </m:sub>
        </m:sSub>
        <m:r>
          <m:rPr>
            <m:sty m:val="p"/>
          </m:rPr>
          <m:t>=</m:t>
        </m:r>
        <m:sSub>
          <m:e>
            <m:r>
              <m:t>E</m:t>
            </m:r>
          </m:e>
          <m:sub>
            <m:r>
              <m:t>Y</m:t>
            </m:r>
          </m:sub>
        </m:sSub>
        <m:r>
          <m:rPr>
            <m:sty m:val="p"/>
          </m:rPr>
          <m:t>/</m:t>
        </m:r>
        <m:r>
          <m:rPr>
            <m:sty m:val="p"/>
          </m:rPr>
          <m:t>[</m:t>
        </m:r>
        <m:r>
          <m:t>2</m:t>
        </m:r>
        <m:r>
          <m:rPr>
            <m:sty m:val="p"/>
          </m:rPr>
          <m:t>(</m:t>
        </m:r>
        <m:r>
          <m:t>1</m:t>
        </m:r>
        <m:r>
          <m:rPr>
            <m:sty m:val="p"/>
          </m:rPr>
          <m:t>+</m:t>
        </m:r>
        <m:r>
          <m:t>ν</m:t>
        </m:r>
        <m:r>
          <m:rPr>
            <m:sty m:val="p"/>
          </m:rPr>
          <m:t>)</m:t>
        </m:r>
        <m:r>
          <m:rPr>
            <m:sty m:val="p"/>
          </m:rPr>
          <m:t>]</m:t>
        </m:r>
      </m:oMath>
      <w:r>
        <w:t xml:space="preserve">. The 125 moments</w:t>
      </w:r>
      <w:r>
        <w:t xml:space="preserve"> </w:t>
      </w:r>
      <m:oMath>
        <m:sSub>
          <m:e>
            <m:r>
              <m:t>M</m:t>
            </m:r>
          </m:e>
          <m:sub>
            <m:r>
              <m:t>e</m:t>
            </m:r>
            <m:r>
              <m:t>α</m:t>
            </m:r>
          </m:sub>
        </m:sSub>
      </m:oMath>
      <w:r>
        <w:t xml:space="preserve"> </w:t>
      </w:r>
      <w:r>
        <w:t xml:space="preserve">integrate local monomials with coordinatewise exponents from zero to four over the material part of an element. The ghost-face set, its factors and coefficient specify the stabilisation contribution. The sum defines the stabilised discrete energy, including its ghost-penalty contribution.</w:t>
      </w:r>
    </w:p>
    <w:p>
      <w:pPr>
        <w:pStyle w:val="BodyText"/>
      </w:pPr>
      <w:r>
        <w:t xml:space="preserve">The ghost-face set</w:t>
      </w:r>
      <w:r>
        <w:t xml:space="preserve"> </w:t>
      </w:r>
      <m:oMath>
        <m:sSub>
          <m:e>
            <m:r>
              <m:rPr>
                <m:scr m:val="script"/>
                <m:sty m:val="p"/>
              </m:rPr>
              <m:t>F</m:t>
            </m:r>
          </m:e>
          <m:sub>
            <m:r>
              <m:t>g</m:t>
            </m:r>
          </m:sub>
        </m:sSub>
      </m:oMath>
      <w:r>
        <w:t xml:space="preserve"> </w:t>
      </w:r>
      <w:r>
        <w:t xml:space="preserve">and the unit-coefficient stabilisation form</w:t>
      </w:r>
      <w:r>
        <w:t xml:space="preserve"> </w:t>
      </w:r>
      <m:oMath>
        <m:sSub>
          <m:e>
            <m:r>
              <m:t>g</m:t>
            </m:r>
          </m:e>
          <m:sub>
            <m:r>
              <m:t>h</m:t>
            </m:r>
          </m:sub>
        </m:sSub>
      </m:oMath>
      <w:r>
        <w:t xml:space="preserve"> </w:t>
      </w:r>
      <w:r>
        <w:t xml:space="preserve">are defined in Section 2.2; the ghost faces lie within each substructure. The derivative uses a common positive coordinate normal on both neighbouring elements, and the jump is the value on the first element minus that on the second. Integration covers the complete background face. The stabilisation form</w:t>
      </w:r>
      <w:r>
        <w:t xml:space="preserve"> </w:t>
      </w:r>
      <m:oMath>
        <m:sSub>
          <m:e>
            <m:r>
              <m:t>g</m:t>
            </m:r>
          </m:e>
          <m:sub>
            <m:r>
              <m:t>h</m:t>
            </m:r>
          </m:sub>
        </m:sSub>
      </m:oMath>
      <w:r>
        <w:t xml:space="preserve">, and hence</w:t>
      </w:r>
      <w:r>
        <w:t xml:space="preserve"> </w:t>
      </w:r>
      <m:oMath>
        <m:sSub>
          <m:e>
            <m:r>
              <m:t>G</m:t>
            </m:r>
          </m:e>
          <m:sub>
            <m:r>
              <m:t>f</m:t>
            </m:r>
          </m:sub>
        </m:sSub>
      </m:oMath>
      <w:r>
        <w:t xml:space="preserve">, uses fixed reference values</w:t>
      </w:r>
      <w:r>
        <w:t xml:space="preserve"> </w:t>
      </w:r>
      <m:oMath>
        <m:sSub>
          <m:e>
            <m:r>
              <m:t>E</m:t>
            </m:r>
          </m:e>
          <m:sub>
            <m:r>
              <m:rPr>
                <m:sty m:val="p"/>
              </m:rPr>
              <m:t>r</m:t>
            </m:r>
            <m:r>
              <m:rPr>
                <m:sty m:val="p"/>
              </m:rPr>
              <m:t>e</m:t>
            </m:r>
            <m:r>
              <m:rPr>
                <m:sty m:val="p"/>
              </m:rPr>
              <m:t>f</m:t>
            </m:r>
          </m:sub>
        </m:sSub>
        <m:r>
          <m:rPr>
            <m:sty m:val="p"/>
          </m:rPr>
          <m:t>=</m:t>
        </m:r>
        <m:r>
          <m:t>1</m:t>
        </m:r>
      </m:oMath>
      <w:r>
        <w:t xml:space="preserve">,</w:t>
      </w:r>
      <w:r>
        <w:t xml:space="preserve"> </w:t>
      </w:r>
      <m:oMath>
        <m:sSub>
          <m:e>
            <m:r>
              <m:t>ν</m:t>
            </m:r>
          </m:e>
          <m:sub>
            <m:r>
              <m:rPr>
                <m:sty m:val="p"/>
              </m:rPr>
              <m:t>r</m:t>
            </m:r>
            <m:r>
              <m:rPr>
                <m:sty m:val="p"/>
              </m:rPr>
              <m:t>e</m:t>
            </m:r>
            <m:r>
              <m:rPr>
                <m:sty m:val="p"/>
              </m:rPr>
              <m:t>f</m:t>
            </m:r>
          </m:sub>
        </m:sSub>
        <m:r>
          <m:rPr>
            <m:sty m:val="p"/>
          </m:rPr>
          <m:t>=</m:t>
        </m:r>
        <m:r>
          <m:t>0.3</m:t>
        </m:r>
      </m:oMath>
      <w:r>
        <w:t xml:space="preserve"> </w:t>
      </w:r>
      <w:r>
        <w:t xml:space="preserve">and their Lamé constants</w:t>
      </w:r>
      <w:r>
        <w:t xml:space="preserve"> </w:t>
      </w:r>
      <m:oMath>
        <m:sSub>
          <m:e>
            <m:r>
              <m:t>λ</m:t>
            </m:r>
          </m:e>
          <m:sub>
            <m:r>
              <m:rPr>
                <m:sty m:val="p"/>
              </m:rPr>
              <m:t>r</m:t>
            </m:r>
            <m:r>
              <m:rPr>
                <m:sty m:val="p"/>
              </m:rPr>
              <m:t>e</m:t>
            </m:r>
            <m:r>
              <m:rPr>
                <m:sty m:val="p"/>
              </m:rPr>
              <m:t>f</m:t>
            </m:r>
          </m:sub>
        </m:sSub>
        <m:r>
          <m:rPr>
            <m:sty m:val="p"/>
          </m:rPr>
          <m:t>,</m:t>
        </m:r>
        <m:sSub>
          <m:e>
            <m:r>
              <m:t>μ</m:t>
            </m:r>
          </m:e>
          <m:sub>
            <m:r>
              <m:rPr>
                <m:sty m:val="p"/>
              </m:rPr>
              <m:t>r</m:t>
            </m:r>
            <m:r>
              <m:rPr>
                <m:sty m:val="p"/>
              </m:rPr>
              <m:t>e</m:t>
            </m:r>
            <m:r>
              <m:rPr>
                <m:sty m:val="p"/>
              </m:rPr>
              <m:t>f</m:t>
            </m:r>
          </m:sub>
        </m:sSub>
      </m:oMath>
      <w:r>
        <w:t xml:space="preserve">; these equal the material values</w:t>
      </w:r>
      <w:r>
        <w:t xml:space="preserve"> </w:t>
      </w:r>
      <m:oMath>
        <m:sSub>
          <m:e>
            <m:r>
              <m:t>E</m:t>
            </m:r>
          </m:e>
          <m:sub>
            <m:r>
              <m:t>Y</m:t>
            </m:r>
          </m:sub>
        </m:sSub>
        <m:r>
          <m:rPr>
            <m:sty m:val="p"/>
          </m:rPr>
          <m:t>,</m:t>
        </m:r>
        <m:r>
          <m:t>ν</m:t>
        </m:r>
      </m:oMath>
      <w:r>
        <w:t xml:space="preserve"> </w:t>
      </w:r>
      <w:r>
        <w:t xml:space="preserve">of the 80 validation geometries. Each face integral uses a tensor-product three-point Gauss rule in its two tangential coordinates. Stacking the square-root-weighted jump evaluations for both derivative orders and all three displacement components gives</w:t>
      </w:r>
      <w:r>
        <w:t xml:space="preserve"> </w:t>
      </w:r>
      <m:oMath>
        <m:sSub>
          <m:e>
            <m:r>
              <m:t>G</m:t>
            </m:r>
          </m:e>
          <m:sub>
            <m:r>
              <m:t>f</m:t>
            </m:r>
          </m:sub>
        </m:sSub>
        <m:r>
          <m:rPr>
            <m:sty m:val="p"/>
          </m:rPr>
          <m:t>∈</m:t>
        </m:r>
        <m:sSup>
          <m:e>
            <m:r>
              <m:rPr>
                <m:scr m:val="double-struck"/>
                <m:sty m:val="p"/>
              </m:rPr>
              <m:t>R</m:t>
            </m:r>
          </m:e>
          <m:sup>
            <m:r>
              <m:t>54</m:t>
            </m:r>
            <m:r>
              <m:rPr>
                <m:sty m:val="p"/>
              </m:rPr>
              <m:t>×</m:t>
            </m:r>
            <m:r>
              <m:t>135</m:t>
            </m:r>
          </m:sup>
        </m:sSup>
      </m:oMath>
      <w:r>
        <w:t xml:space="preserve">, acting on the 45 distinct nodes of the two-element patch. Thus the second term in Eq. (A.1) is the matrix representation of</w:t>
      </w:r>
      <w:r>
        <w:t xml:space="preserve"> </w:t>
      </w:r>
      <m:oMath>
        <m:r>
          <m:t>γ</m:t>
        </m:r>
        <m:sSub>
          <m:e>
            <m:r>
              <m:t>g</m:t>
            </m:r>
          </m:e>
          <m:sub>
            <m:r>
              <m:t>h</m:t>
            </m:r>
          </m:sub>
        </m:sSub>
      </m:oMath>
      <w:r>
        <w:t xml:space="preserve">.</w:t>
      </w:r>
    </w:p>
    <w:p>
      <w:pPr>
        <w:pStyle w:val="BodyText"/>
      </w:pPr>
      <w:r>
        <w:t xml:space="preserve">The moments are integrated on</w:t>
      </w:r>
      <w:r>
        <w:t xml:space="preserve"> </w:t>
      </w:r>
      <m:oMath>
        <m:sSup>
          <m:e>
            <m:r>
              <m:t>4</m:t>
            </m:r>
          </m:e>
          <m:sup>
            <m:r>
              <m:t>3</m:t>
            </m:r>
          </m:sup>
        </m:sSup>
      </m:oMath>
      <w:r>
        <w:t xml:space="preserve"> </w:t>
      </w:r>
      <w:r>
        <w:t xml:space="preserve">initial subcells per active background element. Partially occupied subcells are refined once into</w:t>
      </w:r>
      <w:r>
        <w:t xml:space="preserve"> </w:t>
      </w:r>
      <m:oMath>
        <m:sSup>
          <m:e>
            <m:r>
              <m:t>2</m:t>
            </m:r>
          </m:e>
          <m:sup>
            <m:r>
              <m:t>3</m:t>
            </m:r>
          </m:sup>
        </m:sSup>
      </m:oMath>
      <w:r>
        <w:t xml:space="preserve"> </w:t>
      </w:r>
      <w:r>
        <w:t xml:space="preserve">children, so that the finest subcell width near the material boundary is</w:t>
      </w:r>
      <w:r>
        <w:t xml:space="preserve"> </w:t>
      </w:r>
      <m:oMath>
        <m:r>
          <m:t>h</m:t>
        </m:r>
        <m:r>
          <m:rPr>
            <m:sty m:val="p"/>
          </m:rPr>
          <m:t>/</m:t>
        </m:r>
        <m:r>
          <m:t>8</m:t>
        </m:r>
      </m:oMath>
      <w:r>
        <w:t xml:space="preserve">. Refinement is local to partially occupied subcells and does not subdivide every active element uniformly. Fully occupied subcells contribute analytic tensor-product monomial moments. At the finest partial level, each subcell is divided into six Kuhn tetrahedra and clipped successively by the three interpolated inequalities defining the material layer and the cut plane. The clipped tetrahedra are integrated with a conical Gauss–Jacobi product rule of four points per coordinate direction (64 points per tetrahedron). The accumulated moments are multiplied by the physical Jacobian</w:t>
      </w:r>
      <w:r>
        <w:t xml:space="preserve"> </w:t>
      </w:r>
      <m:oMath>
        <m:r>
          <m:rPr>
            <m:sty m:val="p"/>
          </m:rPr>
          <m:t>(</m:t>
        </m:r>
        <m:r>
          <m:t>2</m:t>
        </m:r>
        <m:r>
          <m:t>n</m:t>
        </m:r>
        <m:sSup>
          <m:e>
            <m:r>
              <m:rPr>
                <m:sty m:val="p"/>
              </m:rPr>
              <m:t>)</m:t>
            </m:r>
          </m:e>
          <m:sup>
            <m:r>
              <m:rPr>
                <m:sty m:val="p"/>
              </m:rPr>
              <m:t>−</m:t>
            </m:r>
            <m:r>
              <m:t>3</m:t>
            </m:r>
          </m:sup>
        </m:sSup>
      </m:oMath>
      <w:r>
        <w:t xml:space="preserve">. Every quadrature weight is positive. The integrand that the templates expand in monomials is</w:t>
      </w:r>
      <w:r>
        <w:t xml:space="preserve"> </w:t>
      </w:r>
      <m:oMath>
        <m:sSup>
          <m:e>
            <m:r>
              <m:t>B</m:t>
            </m:r>
          </m:e>
          <m:sup>
            <m:r>
              <m:t>T</m:t>
            </m:r>
          </m:sup>
        </m:sSup>
        <m:r>
          <m:rPr>
            <m:scr m:val="sans-serif"/>
            <m:sty m:val="p"/>
          </m:rPr>
          <m:t>C</m:t>
        </m:r>
        <m:r>
          <m:t>B</m:t>
        </m:r>
      </m:oMath>
      <w:r>
        <w:t xml:space="preserve">, where</w:t>
      </w:r>
      <w:r>
        <w:t xml:space="preserve"> </w:t>
      </w:r>
      <m:oMath>
        <m:r>
          <m:t>B</m:t>
        </m:r>
      </m:oMath>
      <w:r>
        <w:t xml:space="preserve"> </w:t>
      </w:r>
      <w:r>
        <w:t xml:space="preserve">is the strain–displacement matrix and</w:t>
      </w:r>
      <w:r>
        <w:t xml:space="preserve"> </w:t>
      </w:r>
      <m:oMath>
        <m:r>
          <m:rPr>
            <m:scr m:val="sans-serif"/>
            <m:sty m:val="p"/>
          </m:rPr>
          <m:t>C</m:t>
        </m:r>
      </m:oMath>
      <w:r>
        <w:t xml:space="preserve"> </w:t>
      </w:r>
      <w:r>
        <w:t xml:space="preserve">the elasticity tensor. Each numerically integrated</w:t>
      </w:r>
      <w:r>
        <w:t xml:space="preserve"> </w:t>
      </w:r>
      <m:oMath>
        <m:sSub>
          <m:e>
            <m:r>
              <m:t>K</m:t>
            </m:r>
          </m:e>
          <m:sub>
            <m:r>
              <m:t>e</m:t>
            </m:r>
          </m:sub>
        </m:sSub>
      </m:oMath>
      <w:r>
        <w:t xml:space="preserve"> </w:t>
      </w:r>
      <w:r>
        <w:t xml:space="preserve">is therefore a positive combination of positive semidefinite matrices, and</w:t>
      </w:r>
      <w:r>
        <w:t xml:space="preserve"> </w:t>
      </w:r>
      <m:oMath>
        <m:r>
          <m:t>K</m:t>
        </m:r>
        <m:r>
          <m:rPr>
            <m:sty m:val="p"/>
          </m:rPr>
          <m:t>≽</m:t>
        </m:r>
        <m:r>
          <m:t>0</m:t>
        </m:r>
      </m:oMath>
      <w:r>
        <w:t xml:space="preserve"> </w:t>
      </w:r>
      <w:r>
        <w:t xml:space="preserve">holds for the numerical moments as well.</w:t>
      </w:r>
    </w:p>
    <w:p>
      <w:pPr>
        <w:pStyle w:val="BodyText"/>
      </w:pPr>
      <w:r>
        <w:t xml:space="preserve">Geometry generation accepts a cell only if its active background elements form a single face-connected set carrying retained cell-face DOFs. This establishes the connectivity of the stabilised discrete model, in which material connected only through partially filled elements is coupled through shared basis functions and the ghost penalty. Every Schwarz-P training, validation, neighbour and lattice cell used in this work passes this check. This check yields the rigid-body kernel stated in Section 2.3 for the numerical moments used. Suppose</w:t>
      </w:r>
      <w:r>
        <w:t xml:space="preserve"> </w:t>
      </w:r>
      <m:oMath>
        <m:sSup>
          <m:e>
            <m:r>
              <m:t>v</m:t>
            </m:r>
          </m:e>
          <m:sup>
            <m:r>
              <m:t>T</m:t>
            </m:r>
          </m:sup>
        </m:sSup>
        <m:r>
          <m:t>K</m:t>
        </m:r>
        <m:r>
          <m:t>v</m:t>
        </m:r>
        <m:r>
          <m:rPr>
            <m:sty m:val="p"/>
          </m:rPr>
          <m:t>=</m:t>
        </m:r>
        <m:r>
          <m:t>0</m:t>
        </m:r>
      </m:oMath>
      <w:r>
        <w:t xml:space="preserve">. Both terms of Eq. (A.1) are positive semidefinite, so each vanishes. Fully occupied subcells use analytic moments and the elasticity tensor is positive definite, so the symmetric gradient of the</w:t>
      </w:r>
      <w:r>
        <w:t xml:space="preserve"> </w:t>
      </w:r>
      <m:oMath>
        <m:sSub>
          <m:e>
            <m:r>
              <m:t>Q</m:t>
            </m:r>
          </m:e>
          <m:sub>
            <m:r>
              <m:t>2</m:t>
            </m:r>
          </m:sub>
        </m:sSub>
      </m:oMath>
      <w:r>
        <w:t xml:space="preserve"> </w:t>
      </w:r>
      <w:r>
        <w:t xml:space="preserve">field</w:t>
      </w:r>
      <w:r>
        <w:t xml:space="preserve"> </w:t>
      </w:r>
      <m:oMath>
        <m:sSub>
          <m:e>
            <m:r>
              <m:t>v</m:t>
            </m:r>
          </m:e>
          <m:sub>
            <m:r>
              <m:t>h</m:t>
            </m:r>
          </m:sub>
        </m:sSub>
      </m:oMath>
      <w:r>
        <w:t xml:space="preserve"> </w:t>
      </w:r>
      <w:r>
        <w:t xml:space="preserve">vanishes on such a subcell. Since</w:t>
      </w:r>
      <w:r>
        <w:t xml:space="preserve"> </w:t>
      </w:r>
      <m:oMath>
        <m:sSup>
          <m:e>
            <m:r>
              <m:rPr>
                <m:sty m:val="p"/>
              </m:rPr>
              <m:t>∇</m:t>
            </m:r>
          </m:e>
          <m:sup>
            <m:r>
              <m:rPr>
                <m:sty m:val="p"/>
              </m:rPr>
              <m:t>s</m:t>
            </m:r>
          </m:sup>
        </m:sSup>
        <m:sSub>
          <m:e>
            <m:r>
              <m:t>v</m:t>
            </m:r>
          </m:e>
          <m:sub>
            <m:r>
              <m:t>h</m:t>
            </m:r>
          </m:sub>
        </m:sSub>
      </m:oMath>
      <w:r>
        <w:t xml:space="preserve"> </w:t>
      </w:r>
      <w:r>
        <w:t xml:space="preserve">is polynomial, it then vanishes on the whole element containing that subcell, and</w:t>
      </w:r>
      <w:r>
        <w:t xml:space="preserve"> </w:t>
      </w:r>
      <m:oMath>
        <m:sSub>
          <m:e>
            <m:r>
              <m:t>v</m:t>
            </m:r>
          </m:e>
          <m:sub>
            <m:r>
              <m:t>h</m:t>
            </m:r>
          </m:sub>
        </m:sSub>
      </m:oMath>
      <w:r>
        <w:t xml:space="preserve"> </w:t>
      </w:r>
      <w:r>
        <w:t xml:space="preserve">is rigid on this element. All subcells of an element certified as completely filled are fully occupied, and every cell contains a fully occupied subcell. On a ghost face, the jump of a normal derivative of a</w:t>
      </w:r>
      <w:r>
        <w:t xml:space="preserve"> </w:t>
      </w:r>
      <m:oMath>
        <m:sSub>
          <m:e>
            <m:r>
              <m:t>Q</m:t>
            </m:r>
          </m:e>
          <m:sub>
            <m:r>
              <m:t>2</m:t>
            </m:r>
          </m:sub>
        </m:sSub>
      </m:oMath>
      <w:r>
        <w:t xml:space="preserve"> </w:t>
      </w:r>
      <w:r>
        <w:t xml:space="preserve">field is biquadratic in the tangential coordinates, and the three-point Gauss rule integrates its square exactly; a vanishing ghost term therefore makes the jumps of the first and second normal derivatives vanish on the whole face. Since</w:t>
      </w:r>
      <w:r>
        <w:t xml:space="preserve"> </w:t>
      </w:r>
      <m:oMath>
        <m:sSub>
          <m:e>
            <m:r>
              <m:t>v</m:t>
            </m:r>
          </m:e>
          <m:sub>
            <m:r>
              <m:t>h</m:t>
            </m:r>
          </m:sub>
        </m:sSub>
      </m:oMath>
      <w:r>
        <w:t xml:space="preserve"> </w:t>
      </w:r>
      <w:r>
        <w:t xml:space="preserve">is continuous across the face and at most quadratic in the normal direction,</w:t>
      </w:r>
      <w:r>
        <w:t xml:space="preserve"> </w:t>
      </w:r>
      <m:oMath>
        <m:sSub>
          <m:e>
            <m:r>
              <m:t>v</m:t>
            </m:r>
          </m:e>
          <m:sub>
            <m:r>
              <m:t>h</m:t>
            </m:r>
          </m:sub>
        </m:sSub>
      </m:oMath>
      <w:r>
        <w:t xml:space="preserve"> </w:t>
      </w:r>
      <w:r>
        <w:t xml:space="preserve">is the same polynomial on both neighbouring elements. Every other face shared by two active elements lies between two certified filled elements, which share the nine non-collinear nodes of the face and hence the same rigid motion. Face-connectivity therefore makes</w:t>
      </w:r>
      <w:r>
        <w:t xml:space="preserve"> </w:t>
      </w:r>
      <m:oMath>
        <m:sSub>
          <m:e>
            <m:r>
              <m:t>v</m:t>
            </m:r>
          </m:e>
          <m:sub>
            <m:r>
              <m:t>h</m:t>
            </m:r>
          </m:sub>
        </m:sSub>
      </m:oMath>
      <w:r>
        <w:t xml:space="preserve"> </w:t>
      </w:r>
      <w:r>
        <w:t xml:space="preserve">one global rigid motion. Conversely, a global rigid field is affine, so its strain and the jumps of its first and second normal derivatives vanish, and both terms of Eq. (A.1) vanish on it. Hence</w:t>
      </w:r>
      <w:r>
        <w:t xml:space="preserve"> </w:t>
      </w:r>
      <m:oMath>
        <m:r>
          <m:rPr>
            <m:sty m:val="p"/>
          </m:rPr>
          <m:t>ker</m:t>
        </m:r>
        <m:r>
          <m:t>K</m:t>
        </m:r>
        <m:r>
          <m:rPr>
            <m:sty m:val="p"/>
          </m:rPr>
          <m:t>=</m:t>
        </m:r>
        <m:r>
          <m:rPr>
            <m:sty m:val="p"/>
          </m:rPr>
          <m:t>range</m:t>
        </m:r>
        <m:r>
          <m:t>R</m:t>
        </m:r>
      </m:oMath>
      <w:r>
        <w:t xml:space="preserve">.</w:t>
      </w:r>
    </w:p>
    <w:p>
      <w:pPr>
        <w:pStyle w:val="BodyText"/>
      </w:pPr>
      <w:r>
        <w:t xml:space="preserve">For the population statistics of Section 5, the energy error of a geometry is the mean over the evaluated test displacements of one load class. Population means then give equal weight to each available geometry.</w:t>
      </w:r>
    </w:p>
    <w:p>
      <w:pPr>
        <w:pStyle w:val="Heading2"/>
      </w:pPr>
      <w:r>
        <w:t xml:space="preserve">Appendix B. Variational identity, rigid-body kernel and energy-error measures</w:t>
      </w:r>
    </w:p>
    <w:p>
      <w:pPr>
        <w:pStyle w:val="Heading3"/>
      </w:pPr>
      <w:r>
        <w:t xml:space="preserve">B.1. Basic setting</w:t>
      </w:r>
    </w:p>
    <w:p>
      <w:pPr>
        <w:pStyle w:val="FirstParagraph"/>
      </w:pPr>
      <w:r>
        <w:t xml:space="preserve">In Appendices B and C,</w:t>
      </w:r>
      <w:r>
        <w:t xml:space="preserve"> </w:t>
      </w:r>
      <m:oMath>
        <m:r>
          <m:t>f</m:t>
        </m:r>
        <m:r>
          <m:rPr>
            <m:sty m:val="p"/>
          </m:rPr>
          <m:t>≡</m:t>
        </m:r>
        <m:sSub>
          <m:e>
            <m:r>
              <m:t>f</m:t>
            </m:r>
          </m:e>
          <m:sub>
            <m:r>
              <m:t>g</m:t>
            </m:r>
          </m:sub>
        </m:sSub>
      </m:oMath>
      <w:r>
        <w:t xml:space="preserve"> </w:t>
      </w:r>
      <w:r>
        <w:t xml:space="preserve">denotes the assembled retained load.</w:t>
      </w:r>
    </w:p>
    <w:p>
      <w:pPr>
        <w:pStyle w:val="BodyText"/>
      </w:pPr>
      <w:r>
        <w:t xml:space="preserve">For each cell,</w:t>
      </w:r>
      <w:r>
        <w:t xml:space="preserve"> </w:t>
      </w:r>
      <m:oMath>
        <m:r>
          <m:t>K</m:t>
        </m:r>
        <m:r>
          <m:rPr>
            <m:sty m:val="p"/>
          </m:rPr>
          <m:t>=</m:t>
        </m:r>
        <m:sSup>
          <m:e>
            <m:r>
              <m:t>K</m:t>
            </m:r>
          </m:e>
          <m:sup>
            <m:r>
              <m:t>T</m:t>
            </m:r>
          </m:sup>
        </m:sSup>
        <m:r>
          <m:rPr>
            <m:sty m:val="p"/>
          </m:rPr>
          <m:t>≽</m:t>
        </m:r>
        <m:r>
          <m:t>0</m:t>
        </m:r>
      </m:oMath>
      <w:r>
        <w:t xml:space="preserve">, the retained and interior DOF sets</w:t>
      </w:r>
      <w:r>
        <w:t xml:space="preserve"> </w:t>
      </w:r>
      <m:oMath>
        <m:r>
          <m:t>P</m:t>
        </m:r>
        <m:r>
          <m:rPr>
            <m:sty m:val="p"/>
          </m:rPr>
          <m:t>,</m:t>
        </m:r>
        <m:r>
          <m:t>I</m:t>
        </m:r>
      </m:oMath>
      <w:r>
        <w:t xml:space="preserve"> </w:t>
      </w:r>
      <w:r>
        <w:t xml:space="preserve">are fixed, and</w:t>
      </w:r>
      <w:r>
        <w:t xml:space="preserve"> </w:t>
      </w:r>
      <m:oMath>
        <m:r>
          <m:t>A</m:t>
        </m:r>
        <m:r>
          <m:rPr>
            <m:sty m:val="p"/>
          </m:rPr>
          <m:t>=</m:t>
        </m:r>
        <m:sSub>
          <m:e>
            <m:r>
              <m:t>K</m:t>
            </m:r>
          </m:e>
          <m:sub>
            <m:r>
              <m:t>I</m:t>
            </m:r>
            <m:r>
              <m:t>I</m:t>
            </m:r>
          </m:sub>
        </m:sSub>
        <m:r>
          <m:rPr>
            <m:sty m:val="p"/>
          </m:rPr>
          <m:t>≻</m:t>
        </m:r>
        <m:r>
          <m:t>0</m:t>
        </m:r>
      </m:oMath>
      <w:r>
        <w:t xml:space="preserve">. The exact recovery</w:t>
      </w:r>
      <w:r>
        <w:t xml:space="preserve"> </w:t>
      </w:r>
      <m:oMath>
        <m:r>
          <m:rPr>
            <m:sty m:val="p"/>
          </m:rPr>
          <m:t>Ψ</m:t>
        </m:r>
      </m:oMath>
      <w:r>
        <w:t xml:space="preserve"> </w:t>
      </w:r>
      <w:r>
        <w:t xml:space="preserve">is defined by</w:t>
      </w:r>
      <w:r>
        <w:t xml:space="preserve"> </w:t>
      </w:r>
      <m:oMath>
        <m:sSub>
          <m:e>
            <m:r>
              <m:rPr>
                <m:sty m:val="p"/>
              </m:rPr>
              <m:t>Ψ</m:t>
            </m:r>
          </m:e>
          <m:sub>
            <m:r>
              <m:t>P</m:t>
            </m:r>
          </m:sub>
        </m:sSub>
        <m:r>
          <m:rPr>
            <m:sty m:val="p"/>
          </m:rPr>
          <m:t>=</m:t>
        </m:r>
        <m:sSub>
          <m:e>
            <m:r>
              <m:t>I</m:t>
            </m:r>
          </m:e>
          <m:sub>
            <m:r>
              <m:t>p</m:t>
            </m:r>
          </m:sub>
        </m:sSub>
      </m:oMath>
      <w:r>
        <w:t xml:space="preserve"> </w:t>
      </w:r>
      <w:r>
        <w:t xml:space="preserve">and</w:t>
      </w:r>
      <w:r>
        <w:t xml:space="preserve"> </w:t>
      </w:r>
      <m:oMath>
        <m:sSub>
          <m:e>
            <m:r>
              <m:rPr>
                <m:sty m:val="p"/>
              </m:rPr>
              <m:t>Ψ</m:t>
            </m:r>
          </m:e>
          <m:sub>
            <m:r>
              <m:t>I</m:t>
            </m:r>
          </m:sub>
        </m:sSub>
        <m:r>
          <m:rPr>
            <m:sty m:val="p"/>
          </m:rPr>
          <m:t>=</m:t>
        </m:r>
        <m:r>
          <m:rPr>
            <m:sty m:val="p"/>
          </m:rPr>
          <m:t>−</m:t>
        </m:r>
        <m:sSup>
          <m:e>
            <m:r>
              <m:t>A</m:t>
            </m:r>
          </m:e>
          <m:sup>
            <m:r>
              <m:rPr>
                <m:sty m:val="p"/>
              </m:rPr>
              <m:t>−</m:t>
            </m:r>
            <m:r>
              <m:t>1</m:t>
            </m:r>
          </m:sup>
        </m:sSup>
        <m:sSub>
          <m:e>
            <m:r>
              <m:t>K</m:t>
            </m:r>
          </m:e>
          <m:sub>
            <m:r>
              <m:t>I</m:t>
            </m:r>
            <m:r>
              <m:t>P</m:t>
            </m:r>
          </m:sub>
        </m:sSub>
      </m:oMath>
      <w:r>
        <w:t xml:space="preserve">. A linear recovery operator</w:t>
      </w:r>
      <w:r>
        <w:t xml:space="preserve"> </w:t>
      </w:r>
      <m:oMath>
        <m:acc>
          <m:accPr>
            <m:chr m:val="̂"/>
          </m:accPr>
          <m:e>
            <m:r>
              <m:rPr>
                <m:sty m:val="p"/>
              </m:rPr>
              <m:t>Ψ</m:t>
            </m:r>
          </m:e>
        </m:acc>
      </m:oMath>
      <w:r>
        <w:t xml:space="preserve"> </w:t>
      </w:r>
      <w:r>
        <w:t xml:space="preserve">has</w:t>
      </w:r>
      <w:r>
        <w:t xml:space="preserve"> </w:t>
      </w:r>
      <m:oMath>
        <m:sSub>
          <m:e>
            <m:acc>
              <m:accPr>
                <m:chr m:val="̂"/>
              </m:accPr>
              <m:e>
                <m:r>
                  <m:rPr>
                    <m:sty m:val="p"/>
                  </m:rPr>
                  <m:t>Ψ</m:t>
                </m:r>
              </m:e>
            </m:acc>
          </m:e>
          <m:sub>
            <m:r>
              <m:t>P</m:t>
            </m:r>
          </m:sub>
        </m:sSub>
        <m:r>
          <m:rPr>
            <m:sty m:val="p"/>
          </m:rPr>
          <m:t>=</m:t>
        </m:r>
        <m:sSub>
          <m:e>
            <m:r>
              <m:t>I</m:t>
            </m:r>
          </m:e>
          <m:sub>
            <m:r>
              <m:t>p</m:t>
            </m:r>
          </m:sub>
        </m:sSub>
      </m:oMath>
      <w:r>
        <w:t xml:space="preserve">. Set</w:t>
      </w:r>
      <w:r>
        <w:t xml:space="preserve"> </w:t>
      </w:r>
      <m:oMath>
        <m:r>
          <m:t>H</m:t>
        </m:r>
        <m:r>
          <m:rPr>
            <m:sty m:val="p"/>
          </m:rPr>
          <m:t>=</m:t>
        </m:r>
        <m:sSub>
          <m:e>
            <m:acc>
              <m:accPr>
                <m:chr m:val="̂"/>
              </m:accPr>
              <m:e>
                <m:r>
                  <m:rPr>
                    <m:sty m:val="p"/>
                  </m:rPr>
                  <m:t>Ψ</m:t>
                </m:r>
              </m:e>
            </m:acc>
          </m:e>
          <m:sub>
            <m:r>
              <m:t>I</m:t>
            </m:r>
          </m:sub>
        </m:sSub>
        <m:r>
          <m:rPr>
            <m:sty m:val="p"/>
          </m:rPr>
          <m:t>−</m:t>
        </m:r>
        <m:sSub>
          <m:e>
            <m:r>
              <m:rPr>
                <m:sty m:val="p"/>
              </m:rPr>
              <m:t>Ψ</m:t>
            </m:r>
          </m:e>
          <m:sub>
            <m:r>
              <m:t>I</m:t>
            </m:r>
          </m:sub>
        </m:sSub>
      </m:oMath>
      <w:r>
        <w:t xml:space="preserve">, so</w:t>
      </w:r>
      <w:r>
        <w:t xml:space="preserve"> </w:t>
      </w:r>
      <m:oMath>
        <m:acc>
          <m:accPr>
            <m:chr m:val="̂"/>
          </m:accPr>
          <m:e>
            <m:r>
              <m:rPr>
                <m:sty m:val="p"/>
              </m:rPr>
              <m:t>Ψ</m:t>
            </m:r>
          </m:e>
        </m:acc>
        <m:r>
          <m:rPr>
            <m:sty m:val="p"/>
          </m:rPr>
          <m:t>=</m:t>
        </m:r>
        <m:r>
          <m:rPr>
            <m:sty m:val="p"/>
          </m:rPr>
          <m:t>Ψ</m:t>
        </m:r>
        <m:r>
          <m:rPr>
            <m:sty m:val="p"/>
          </m:rPr>
          <m:t>+</m:t>
        </m:r>
        <m:sSubSup>
          <m:e>
            <m:r>
              <m:t>J</m:t>
            </m:r>
          </m:e>
          <m:sub>
            <m:r>
              <m:t>I</m:t>
            </m:r>
          </m:sub>
          <m:sup>
            <m:r>
              <m:t>T</m:t>
            </m:r>
          </m:sup>
        </m:sSubSup>
        <m:r>
          <m:t>H</m:t>
        </m:r>
      </m:oMath>
      <w:r>
        <w:t xml:space="preserve">,</w:t>
      </w:r>
      <w:r>
        <w:t xml:space="preserve"> </w:t>
      </w:r>
      <m:oMath>
        <m:r>
          <m:t>S</m:t>
        </m:r>
        <m:r>
          <m:rPr>
            <m:sty m:val="p"/>
          </m:rPr>
          <m:t>=</m:t>
        </m:r>
        <m:sSup>
          <m:e>
            <m:r>
              <m:rPr>
                <m:sty m:val="p"/>
              </m:rPr>
              <m:t>Ψ</m:t>
            </m:r>
          </m:e>
          <m:sup>
            <m:r>
              <m:t>T</m:t>
            </m:r>
          </m:sup>
        </m:sSup>
        <m:r>
          <m:t>K</m:t>
        </m:r>
        <m:r>
          <m:rPr>
            <m:sty m:val="p"/>
          </m:rPr>
          <m:t>Ψ</m:t>
        </m:r>
      </m:oMath>
      <w:r>
        <w:t xml:space="preserve">, and</w:t>
      </w:r>
      <w:r>
        <w:t xml:space="preserve"> </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t xml:space="preserve">. All transposes are taken of the complete recovery operator, including the correction. Interior body loads are zero (for interior loads see Appendix C.3); equivalently, the load functional depends only on the retained DOFs. Boundary loads integrated consistently have this property when all DOFs with nonzero boundary virtual work are retained.</w:t>
      </w:r>
    </w:p>
    <w:p>
      <w:pPr>
        <w:pStyle w:val="BodyText"/>
      </w:pPr>
      <w:r>
        <w:t xml:space="preserve">The interior DOF sets of the cells are disjoint, the ghost faces lie within each cell, all intercell couplings act through the retained DOFs, and the assembly maps</w:t>
      </w:r>
      <w:r>
        <w:t xml:space="preserve"> </w:t>
      </w:r>
      <m:oMath>
        <m:sSub>
          <m:e>
            <m:r>
              <m:t>B</m:t>
            </m:r>
          </m:e>
          <m:sub>
            <m:r>
              <m:t>m</m:t>
            </m:r>
          </m:sub>
        </m:sSub>
      </m:oMath>
      <w:r>
        <w:t xml:space="preserve"> </w:t>
      </w:r>
      <w:r>
        <w:t xml:space="preserve">include fixed homogeneous supports. The supported exact assembled stiffness</w:t>
      </w:r>
      <w:r>
        <w:t xml:space="preserve"> </w:t>
      </w:r>
      <m:oMath>
        <m:r>
          <m:rPr>
            <m:scr m:val="double-struck"/>
            <m:sty m:val="p"/>
          </m:rPr>
          <m:t>K</m:t>
        </m:r>
        <m:r>
          <m:rPr>
            <m:sty m:val="p"/>
          </m:rPr>
          <m:t>=</m:t>
        </m:r>
        <m:nary>
          <m:naryPr>
            <m:chr m:val="∑"/>
            <m:limLoc m:val="undOvr"/>
            <m:subHide m:val="off"/>
            <m:supHide m:val="on"/>
          </m:naryPr>
          <m:sub>
            <m:r>
              <m:t>m</m:t>
            </m:r>
          </m:sub>
          <m:sup>
            <m:r>
              <m:t>​</m:t>
            </m:r>
          </m:sup>
          <m:e>
            <m:sSubSup>
              <m:e>
                <m:r>
                  <m:t>B</m:t>
                </m:r>
              </m:e>
              <m:sub>
                <m:r>
                  <m:t>m</m:t>
                </m:r>
              </m:sub>
              <m:sup>
                <m:r>
                  <m:t>T</m:t>
                </m:r>
              </m:sup>
            </m:sSubSup>
          </m:e>
        </m:nary>
        <m:sSub>
          <m:e>
            <m:r>
              <m:t>S</m:t>
            </m:r>
          </m:e>
          <m:sub>
            <m:r>
              <m:t>m</m:t>
            </m:r>
          </m:sub>
        </m:sSub>
        <m:sSub>
          <m:e>
            <m:r>
              <m:t>B</m:t>
            </m:r>
          </m:e>
          <m:sub>
            <m:r>
              <m:t>m</m:t>
            </m:r>
          </m:sub>
        </m:sSub>
      </m:oMath>
      <w:r>
        <w:t xml:space="preserve"> </w:t>
      </w:r>
      <w:r>
        <w:t xml:space="preserve">is positive definite. The same local stabilised matrices define both the reference and the learned assemblies. The applied global load</w:t>
      </w:r>
      <w:r>
        <w:t xml:space="preserve"> </w:t>
      </w:r>
      <m:oMath>
        <m:r>
          <m:t>f</m:t>
        </m:r>
        <m:r>
          <m:rPr>
            <m:sty m:val="p"/>
          </m:rPr>
          <m:t>≠</m:t>
        </m:r>
        <m:r>
          <m:t>0</m:t>
        </m:r>
      </m:oMath>
      <w:r>
        <w:t xml:space="preserve"> </w:t>
      </w:r>
      <w:r>
        <w:t xml:space="preserve">is fixed.</w:t>
      </w:r>
    </w:p>
    <w:p>
      <w:pPr>
        <w:pStyle w:val="BodyText"/>
      </w:pPr>
      <w:r>
        <w:t xml:space="preserve">Design statements additionally use a differentiable design interval on which the following discrete choices are fixed: the active elements; the ghost-face set</w:t>
      </w:r>
      <w:r>
        <w:t xml:space="preserve"> </w:t>
      </w:r>
      <m:oMath>
        <m:sSub>
          <m:e>
            <m:r>
              <m:rPr>
                <m:scr m:val="script"/>
                <m:sty m:val="p"/>
              </m:rPr>
              <m:t>F</m:t>
            </m:r>
          </m:e>
          <m:sub>
            <m:r>
              <m:t>g</m:t>
            </m:r>
          </m:sub>
        </m:sSub>
      </m:oMath>
      <w:r>
        <w:t xml:space="preserve">; the retained and interior DOF sets</w:t>
      </w:r>
      <w:r>
        <w:t xml:space="preserve"> </w:t>
      </w:r>
      <m:oMath>
        <m:r>
          <m:t>P</m:t>
        </m:r>
        <m:r>
          <m:rPr>
            <m:sty m:val="p"/>
          </m:rPr>
          <m:t>,</m:t>
        </m:r>
        <m:r>
          <m:t>I</m:t>
        </m:r>
      </m:oMath>
      <w:r>
        <w:t xml:space="preserve">; the assembly maps</w:t>
      </w:r>
      <w:r>
        <w:t xml:space="preserve"> </w:t>
      </w:r>
      <m:oMath>
        <m:sSub>
          <m:e>
            <m:r>
              <m:t>B</m:t>
            </m:r>
          </m:e>
          <m:sub>
            <m:r>
              <m:t>m</m:t>
            </m:r>
          </m:sub>
        </m:sSub>
      </m:oMath>
      <w:r>
        <w:t xml:space="preserve"> </w:t>
      </w:r>
      <w:r>
        <w:t xml:space="preserve">and the supports; the load; the network's binary node indicators and the sets of element and face stencils of weakly connected regions (Appendix G.1); and the coarse-column support screen and the coarse-factor shift</w:t>
      </w:r>
      <w:r>
        <w:t xml:space="preserve"> </w:t>
      </w:r>
      <m:oMath>
        <m:r>
          <m:t>ξ</m:t>
        </m:r>
      </m:oMath>
      <w:r>
        <w:t xml:space="preserve"> </w:t>
      </w:r>
      <w:r>
        <w:t xml:space="preserve">(Appendix F.1). A change in any of them is a switch of the discrete model, and derivatives are not taken across it. Stiffness derivatives include every varying term in the chosen discrete specification. In the sensitivities reported here, moment differences vary the body stiffness while the selected ghost matrix and its coefficient are fixed.</w:t>
      </w:r>
    </w:p>
    <w:p>
      <w:pPr>
        <w:pStyle w:val="Heading3"/>
      </w:pPr>
      <w:r>
        <w:t xml:space="preserve">B.2. Variational identity, transpose of the recovery operator and rigid-body kernel (proof of Proposition 1)</w:t>
      </w:r>
    </w:p>
    <w:p>
      <w:pPr>
        <w:pStyle w:val="FirstParagraph"/>
      </w:pPr>
      <w:r>
        <w:t xml:space="preserve">Let the selectors satisfy</w:t>
      </w:r>
      <w:r>
        <w:t xml:space="preserve"> </w:t>
      </w:r>
      <m:oMath>
        <m:sSubSup>
          <m:e>
            <m:r>
              <m:t>J</m:t>
            </m:r>
          </m:e>
          <m:sub>
            <m:r>
              <m:t>P</m:t>
            </m:r>
          </m:sub>
          <m:sup>
            <m:r>
              <m:t>T</m:t>
            </m:r>
          </m:sup>
        </m:sSubSup>
        <m:sSub>
          <m:e>
            <m:r>
              <m:t>J</m:t>
            </m:r>
          </m:e>
          <m:sub>
            <m:r>
              <m:t>P</m:t>
            </m:r>
          </m:sub>
        </m:sSub>
        <m:r>
          <m:rPr>
            <m:sty m:val="p"/>
          </m:rPr>
          <m:t>+</m:t>
        </m:r>
        <m:sSubSup>
          <m:e>
            <m:r>
              <m:t>J</m:t>
            </m:r>
          </m:e>
          <m:sub>
            <m:r>
              <m:t>I</m:t>
            </m:r>
          </m:sub>
          <m:sup>
            <m:r>
              <m:t>T</m:t>
            </m:r>
          </m:sup>
        </m:sSubSup>
        <m:sSub>
          <m:e>
            <m:r>
              <m:t>J</m:t>
            </m:r>
          </m:e>
          <m:sub>
            <m:r>
              <m:t>I</m:t>
            </m:r>
          </m:sub>
        </m:sSub>
        <m:r>
          <m:rPr>
            <m:sty m:val="p"/>
          </m:rPr>
          <m:t>=</m:t>
        </m:r>
        <m:sSub>
          <m:e>
            <m:r>
              <m:t>I</m:t>
            </m:r>
          </m:e>
          <m:sub>
            <m:sSub>
              <m:e>
                <m:r>
                  <m:t>n</m:t>
                </m:r>
              </m:e>
              <m:sub>
                <m:r>
                  <m:t>a</m:t>
                </m:r>
              </m:sub>
            </m:sSub>
          </m:sub>
        </m:sSub>
      </m:oMath>
      <w:r>
        <w:t xml:space="preserve">, and assume the symmetric stiffness in Eq. (2) has</w:t>
      </w:r>
      <w:r>
        <w:t xml:space="preserve"> </w:t>
      </w:r>
      <m:oMath>
        <m:r>
          <m:t>A</m:t>
        </m:r>
        <m:r>
          <m:rPr>
            <m:sty m:val="p"/>
          </m:rPr>
          <m:t>≻</m:t>
        </m:r>
        <m:r>
          <m:t>0</m:t>
        </m:r>
      </m:oMath>
      <w:r>
        <w:t xml:space="preserve">. For any field</w:t>
      </w:r>
      <w:r>
        <w:t xml:space="preserve"> </w:t>
      </w:r>
      <m:oMath>
        <m:r>
          <m:t>v</m:t>
        </m:r>
      </m:oMath>
      <w:r>
        <w:t xml:space="preserve"> </w:t>
      </w:r>
      <w:r>
        <w:t xml:space="preserve">with</w:t>
      </w:r>
      <w:r>
        <w:t xml:space="preserve"> </w:t>
      </w:r>
      <m:oMath>
        <m:sSub>
          <m:e>
            <m:r>
              <m:t>J</m:t>
            </m:r>
          </m:e>
          <m:sub>
            <m:r>
              <m:t>P</m:t>
            </m:r>
          </m:sub>
        </m:sSub>
        <m:r>
          <m:t>v</m:t>
        </m:r>
        <m:r>
          <m:rPr>
            <m:sty m:val="p"/>
          </m:rPr>
          <m:t>=</m:t>
        </m:r>
        <m:r>
          <m:t>q</m:t>
        </m:r>
      </m:oMath>
      <w:r>
        <w:t xml:space="preserve">, there is a unique</w:t>
      </w:r>
      <w:r>
        <w:t xml:space="preserve"> </w:t>
      </w:r>
      <m:oMath>
        <m:r>
          <m:t>w</m:t>
        </m:r>
        <m:r>
          <m:rPr>
            <m:sty m:val="p"/>
          </m:rPr>
          <m:t>∈</m:t>
        </m:r>
        <m:sSup>
          <m:e>
            <m:r>
              <m:rPr>
                <m:scr m:val="double-struck"/>
                <m:sty m:val="p"/>
              </m:rPr>
              <m:t>R</m:t>
            </m:r>
          </m:e>
          <m:sup>
            <m:r>
              <m:t>i</m:t>
            </m:r>
          </m:sup>
        </m:sSup>
      </m:oMath>
      <w:r>
        <w:t xml:space="preserve"> </w:t>
      </w:r>
      <w:r>
        <w:t xml:space="preserve">such that</w:t>
      </w:r>
      <w:r>
        <w:t xml:space="preserve"> </w:t>
      </w:r>
      <m:oMath>
        <m:r>
          <m:t>v</m:t>
        </m:r>
        <m:r>
          <m:rPr>
            <m:sty m:val="p"/>
          </m:rPr>
          <m:t>=</m:t>
        </m:r>
        <m:r>
          <m:rPr>
            <m:sty m:val="p"/>
          </m:rPr>
          <m:t>Ψ</m:t>
        </m:r>
        <m:r>
          <m:t>q</m:t>
        </m:r>
        <m:r>
          <m:rPr>
            <m:sty m:val="p"/>
          </m:rPr>
          <m:t>+</m:t>
        </m:r>
        <m:sSubSup>
          <m:e>
            <m:r>
              <m:t>J</m:t>
            </m:r>
          </m:e>
          <m:sub>
            <m:r>
              <m:t>I</m:t>
            </m:r>
          </m:sub>
          <m:sup>
            <m:r>
              <m:t>T</m:t>
            </m:r>
          </m:sup>
        </m:sSubSup>
        <m:r>
          <m:t>w</m:t>
        </m:r>
      </m:oMath>
      <w:r>
        <w:t xml:space="preserve">. Since</w:t>
      </w:r>
      <w:r>
        <w:t xml:space="preserve"> </w:t>
      </w:r>
      <m:oMath>
        <m:sSub>
          <m:e>
            <m:r>
              <m:t>J</m:t>
            </m:r>
          </m:e>
          <m:sub>
            <m:r>
              <m:t>I</m:t>
            </m:r>
          </m:sub>
        </m:sSub>
        <m:r>
          <m:t>K</m:t>
        </m:r>
        <m:r>
          <m:rPr>
            <m:sty m:val="p"/>
          </m:rPr>
          <m:t>Ψ</m:t>
        </m:r>
        <m:r>
          <m:rPr>
            <m:sty m:val="p"/>
          </m:rPr>
          <m:t>=</m:t>
        </m:r>
        <m:r>
          <m:t>0</m:t>
        </m:r>
      </m:oMath>
      <w:r>
        <w:t xml:space="preserve">,</w:t>
      </w:r>
    </w:p>
    <w:p>
      <w:pPr>
        <w:pStyle w:val="BodyText"/>
      </w:pPr>
      <m:oMathPara>
        <m:oMathParaPr>
          <m:jc m:val="center"/>
        </m:oMathParaPr>
        <m:oMath>
          <m:sSup>
            <m:e>
              <m:r>
                <m:t>v</m:t>
              </m:r>
            </m:e>
            <m:sup>
              <m:r>
                <m:t>T</m:t>
              </m:r>
            </m:sup>
          </m:sSup>
          <m:r>
            <m:t>K</m:t>
          </m:r>
          <m:r>
            <m:t>v</m:t>
          </m:r>
          <m:r>
            <m:rPr>
              <m:sty m:val="p"/>
            </m:rPr>
            <m:t>=</m:t>
          </m:r>
          <m:sSup>
            <m:e>
              <m:r>
                <m:t>q</m:t>
              </m:r>
            </m:e>
            <m:sup>
              <m:r>
                <m:t>T</m:t>
              </m:r>
            </m:sup>
          </m:sSup>
          <m:r>
            <m:t>S</m:t>
          </m:r>
          <m:r>
            <m:t>q</m:t>
          </m:r>
          <m:r>
            <m:rPr>
              <m:sty m:val="p"/>
            </m:rPr>
            <m:t>+</m:t>
          </m:r>
          <m:sSup>
            <m:e>
              <m:r>
                <m:t>w</m:t>
              </m:r>
            </m:e>
            <m:sup>
              <m:r>
                <m:t>T</m:t>
              </m:r>
            </m:sup>
          </m:sSup>
          <m:r>
            <m:t>A</m:t>
          </m:r>
          <m:r>
            <m:t>w</m:t>
          </m:r>
          <m:r>
            <m:rPr>
              <m:sty m:val="p"/>
            </m:rPr>
            <m:t>.</m:t>
          </m:r>
          <m:r>
            <m:t>  </m:t>
          </m:r>
          <m:r>
            <m:rPr>
              <m:sty m:val="p"/>
            </m:rPr>
            <m:t>(</m:t>
          </m:r>
          <m:r>
            <m:t>B</m:t>
          </m:r>
          <m:r>
            <m:t>.1</m:t>
          </m:r>
          <m:r>
            <m:rPr>
              <m:sty m:val="p"/>
            </m:rPr>
            <m:t>)</m:t>
          </m:r>
        </m:oMath>
      </m:oMathPara>
    </w:p>
    <w:p>
      <w:pPr>
        <w:pStyle w:val="FirstParagraph"/>
      </w:pPr>
      <w:r>
        <w:t xml:space="preserve">This proves the energy-minimising property and uniqueness of</w:t>
      </w:r>
      <w:r>
        <w:t xml:space="preserve"> </w:t>
      </w:r>
      <m:oMath>
        <m:r>
          <m:rPr>
            <m:sty m:val="p"/>
          </m:rPr>
          <m:t>Ψ</m:t>
        </m:r>
        <m:r>
          <m:t>q</m:t>
        </m:r>
      </m:oMath>
      <w:r>
        <w:t xml:space="preserve">. Applying the same expansion to an admissible linear recovery operator</w:t>
      </w:r>
      <w:r>
        <w:t xml:space="preserve"> </w:t>
      </w:r>
      <m:oMath>
        <m:acc>
          <m:accPr>
            <m:chr m:val="̂"/>
          </m:accPr>
          <m:e>
            <m:r>
              <m:rPr>
                <m:sty m:val="p"/>
              </m:rPr>
              <m:t>Ψ</m:t>
            </m:r>
          </m:e>
        </m:acc>
        <m:r>
          <m:rPr>
            <m:sty m:val="p"/>
          </m:rPr>
          <m:t>=</m:t>
        </m:r>
        <m:r>
          <m:rPr>
            <m:sty m:val="p"/>
          </m:rPr>
          <m:t>Ψ</m:t>
        </m:r>
        <m:r>
          <m:rPr>
            <m:sty m:val="p"/>
          </m:rPr>
          <m:t>+</m:t>
        </m:r>
        <m:sSubSup>
          <m:e>
            <m:r>
              <m:t>J</m:t>
            </m:r>
          </m:e>
          <m:sub>
            <m:r>
              <m:t>I</m:t>
            </m:r>
          </m:sub>
          <m:sup>
            <m:r>
              <m:t>T</m:t>
            </m:r>
          </m:sup>
        </m:sSubSup>
        <m:r>
          <m:t>H</m:t>
        </m:r>
      </m:oMath>
      <w:r>
        <w:t xml:space="preserve"> </w:t>
      </w:r>
      <w:r>
        <w:t xml:space="preserve">yields Eq. (6). At fixed</w:t>
      </w:r>
      <w:r>
        <w:t xml:space="preserve"> </w:t>
      </w:r>
      <m:oMath>
        <m:r>
          <m:t>q</m:t>
        </m:r>
      </m:oMath>
      <w:r>
        <w:t xml:space="preserve">, the stabilised discrete strain energy of</w:t>
      </w:r>
      <w:r>
        <w:t xml:space="preserve"> </w:t>
      </w:r>
      <m:oMath>
        <m:acc>
          <m:accPr>
            <m:chr m:val="̂"/>
          </m:accPr>
          <m:e>
            <m:r>
              <m:rPr>
                <m:sty m:val="p"/>
              </m:rPr>
              <m:t>Ψ</m:t>
            </m:r>
          </m:e>
        </m:acc>
        <m:r>
          <m:t>q</m:t>
        </m:r>
      </m:oMath>
      <w:r>
        <w:t xml:space="preserve"> </w:t>
      </w:r>
      <w:r>
        <w:t xml:space="preserve">therefore exceeds that of</w:t>
      </w:r>
      <w:r>
        <w:t xml:space="preserve"> </w:t>
      </w:r>
      <m:oMath>
        <m:r>
          <m:rPr>
            <m:sty m:val="p"/>
          </m:rPr>
          <m:t>Ψ</m:t>
        </m:r>
        <m:r>
          <m:t>q</m:t>
        </m:r>
      </m:oMath>
      <w:r>
        <w:t xml:space="preserve"> </w:t>
      </w:r>
      <w:r>
        <w:t xml:space="preserve">by one half of</w:t>
      </w:r>
      <w:r>
        <w:t xml:space="preserve"> </w:t>
      </w:r>
      <m:oMath>
        <m:sSup>
          <m:e>
            <m:r>
              <m:t>q</m:t>
            </m:r>
          </m:e>
          <m:sup>
            <m:r>
              <m:t>T</m:t>
            </m:r>
          </m:sup>
        </m:sSup>
        <m:sSup>
          <m:e>
            <m:r>
              <m:t>H</m:t>
            </m:r>
          </m:e>
          <m:sup>
            <m:r>
              <m:t>T</m:t>
            </m:r>
          </m:sup>
        </m:sSup>
        <m:r>
          <m:t>A</m:t>
        </m:r>
        <m:r>
          <m:t>H</m:t>
        </m:r>
        <m:r>
          <m:t>q</m:t>
        </m:r>
      </m:oMath>
      <w:r>
        <w:t xml:space="preserve">. The reported energy error uses the quadratic energy without the factor one half. Moreover,</w:t>
      </w:r>
      <w:r>
        <w:t xml:space="preserve"> </w:t>
      </w:r>
      <m:oMath>
        <m:sSub>
          <m:e>
            <m:r>
              <m:t>r</m:t>
            </m:r>
          </m:e>
          <m:sub>
            <m:r>
              <m:t>I</m:t>
            </m:r>
          </m:sub>
        </m:sSub>
        <m:r>
          <m:rPr>
            <m:sty m:val="p"/>
          </m:rPr>
          <m:t>=</m:t>
        </m:r>
        <m:sSub>
          <m:e>
            <m:r>
              <m:t>J</m:t>
            </m:r>
          </m:e>
          <m:sub>
            <m:r>
              <m:t>I</m:t>
            </m:r>
          </m:sub>
        </m:sSub>
        <m:r>
          <m:t>K</m:t>
        </m:r>
        <m:acc>
          <m:accPr>
            <m:chr m:val="̂"/>
          </m:accPr>
          <m:e>
            <m:r>
              <m:rPr>
                <m:sty m:val="p"/>
              </m:rPr>
              <m:t>Ψ</m:t>
            </m:r>
          </m:e>
        </m:acc>
        <m:r>
          <m:t>q</m:t>
        </m:r>
        <m:r>
          <m:rPr>
            <m:sty m:val="p"/>
          </m:rPr>
          <m:t>=</m:t>
        </m:r>
        <m:r>
          <m:t>A</m:t>
        </m:r>
        <m:r>
          <m:t>H</m:t>
        </m:r>
        <m:r>
          <m:t>q</m:t>
        </m:r>
      </m:oMath>
      <w:r>
        <w:t xml:space="preserve">, which proves both expressions in Eq. (7).</w:t>
      </w:r>
    </w:p>
    <w:p>
      <w:pPr>
        <w:pStyle w:val="BodyText"/>
      </w:pPr>
      <w:r>
        <w:t xml:space="preserve">Suppose additionally that</w:t>
      </w:r>
      <w:r>
        <w:t xml:space="preserve"> </w:t>
      </w:r>
      <m:oMath>
        <m:r>
          <m:rPr>
            <m:sty m:val="p"/>
          </m:rPr>
          <m:t>ker</m:t>
        </m:r>
        <m:r>
          <m:t>K</m:t>
        </m:r>
        <m:r>
          <m:rPr>
            <m:sty m:val="p"/>
          </m:rPr>
          <m:t>=</m:t>
        </m:r>
        <m:r>
          <m:rPr>
            <m:sty m:val="p"/>
          </m:rPr>
          <m:t>range</m:t>
        </m:r>
        <m:r>
          <m:t>R</m:t>
        </m:r>
      </m:oMath>
      <w:r>
        <w:t xml:space="preserve">,</w:t>
      </w:r>
      <w:r>
        <w:t xml:space="preserve"> </w:t>
      </w:r>
      <m:oMath>
        <m:sSub>
          <m:e>
            <m:r>
              <m:t>R</m:t>
            </m:r>
          </m:e>
          <m:sub>
            <m:r>
              <m:t>P</m:t>
            </m:r>
          </m:sub>
        </m:sSub>
      </m:oMath>
      <w:r>
        <w:t xml:space="preserve"> </w:t>
      </w:r>
      <w:r>
        <w:t xml:space="preserve">has rank six, and</w:t>
      </w:r>
      <w:r>
        <w:t xml:space="preserve"> </w:t>
      </w:r>
      <m:oMath>
        <m:acc>
          <m:accPr>
            <m:chr m:val="̂"/>
          </m:accPr>
          <m:e>
            <m:r>
              <m:rPr>
                <m:sty m:val="p"/>
              </m:rPr>
              <m:t>Ψ</m:t>
            </m:r>
          </m:e>
        </m:acc>
        <m:sSub>
          <m:e>
            <m:r>
              <m:t>R</m:t>
            </m:r>
          </m:e>
          <m:sub>
            <m:r>
              <m:t>P</m:t>
            </m:r>
          </m:sub>
        </m:sSub>
        <m:r>
          <m:rPr>
            <m:sty m:val="p"/>
          </m:rPr>
          <m:t>=</m:t>
        </m:r>
        <m:r>
          <m:t>R</m:t>
        </m:r>
      </m:oMath>
      <w:r>
        <w:t xml:space="preserve">. The exact field associated with</w:t>
      </w:r>
      <w:r>
        <w:t xml:space="preserve"> </w:t>
      </w:r>
      <m:oMath>
        <m:sSub>
          <m:e>
            <m:r>
              <m:t>R</m:t>
            </m:r>
          </m:e>
          <m:sub>
            <m:r>
              <m:t>P</m:t>
            </m:r>
          </m:sub>
        </m:sSub>
        <m:r>
          <m:t>a</m:t>
        </m:r>
      </m:oMath>
      <w:r>
        <w:t xml:space="preserve"> </w:t>
      </w:r>
      <w:r>
        <w:t xml:space="preserve">is</w:t>
      </w:r>
      <w:r>
        <w:t xml:space="preserve"> </w:t>
      </w:r>
      <m:oMath>
        <m:r>
          <m:t>R</m:t>
        </m:r>
        <m:r>
          <m:t>a</m:t>
        </m:r>
      </m:oMath>
      <w:r>
        <w:t xml:space="preserve">, because it takes these retained displacements and satisfies interior equilibrium. Thus</w:t>
      </w:r>
      <w:r>
        <w:t xml:space="preserve"> </w:t>
      </w:r>
      <m:oMath>
        <m:r>
          <m:rPr>
            <m:sty m:val="p"/>
          </m:rPr>
          <m:t>Ψ</m:t>
        </m:r>
        <m:sSub>
          <m:e>
            <m:r>
              <m:t>R</m:t>
            </m:r>
          </m:e>
          <m:sub>
            <m:r>
              <m:t>P</m:t>
            </m:r>
          </m:sub>
        </m:sSub>
        <m:r>
          <m:rPr>
            <m:sty m:val="p"/>
          </m:rPr>
          <m:t>=</m:t>
        </m:r>
        <m:r>
          <m:t>R</m:t>
        </m:r>
      </m:oMath>
      <w:r>
        <w:t xml:space="preserve"> </w:t>
      </w:r>
      <w:r>
        <w:t xml:space="preserve">and</w:t>
      </w:r>
      <w:r>
        <w:t xml:space="preserve"> </w:t>
      </w:r>
      <m:oMath>
        <m:r>
          <m:t>H</m:t>
        </m:r>
        <m:sSub>
          <m:e>
            <m:r>
              <m:t>R</m:t>
            </m:r>
          </m:e>
          <m:sub>
            <m:r>
              <m:t>P</m:t>
            </m:r>
          </m:sub>
        </m:sSub>
        <m:r>
          <m:rPr>
            <m:sty m:val="p"/>
          </m:rPr>
          <m:t>=</m:t>
        </m:r>
        <m:r>
          <m:t>0</m:t>
        </m:r>
      </m:oMath>
      <w:r>
        <w:t xml:space="preserve">. Rigid reproduction gives</w:t>
      </w:r>
      <w:r>
        <w:t xml:space="preserve"> </w:t>
      </w:r>
      <m:oMath>
        <m:acc>
          <m:accPr>
            <m:chr m:val="̂"/>
          </m:accPr>
          <m:e>
            <m:r>
              <m:t>S</m:t>
            </m:r>
          </m:e>
        </m:acc>
        <m:sSub>
          <m:e>
            <m:r>
              <m:t>R</m:t>
            </m:r>
          </m:e>
          <m:sub>
            <m:r>
              <m:t>P</m:t>
            </m:r>
          </m:sub>
        </m:sSub>
        <m:r>
          <m:rPr>
            <m:sty m:val="p"/>
          </m:rPr>
          <m:t>=</m:t>
        </m:r>
        <m:sSup>
          <m:e>
            <m:acc>
              <m:accPr>
                <m:chr m:val="̂"/>
              </m:accPr>
              <m:e>
                <m:r>
                  <m:rPr>
                    <m:sty m:val="p"/>
                  </m:rPr>
                  <m:t>Ψ</m:t>
                </m:r>
              </m:e>
            </m:acc>
          </m:e>
          <m:sup>
            <m:r>
              <m:t>T</m:t>
            </m:r>
          </m:sup>
        </m:sSup>
        <m:r>
          <m:t>K</m:t>
        </m:r>
        <m:r>
          <m:t>R</m:t>
        </m:r>
        <m:r>
          <m:rPr>
            <m:sty m:val="p"/>
          </m:rPr>
          <m:t>=</m:t>
        </m:r>
        <m:r>
          <m:t>0</m:t>
        </m:r>
      </m:oMath>
      <w:r>
        <w:t xml:space="preserve">. Conversely, if</w:t>
      </w:r>
      <w:r>
        <w:t xml:space="preserve"> </w:t>
      </w:r>
      <m:oMath>
        <m:sSup>
          <m:e>
            <m:r>
              <m:t>q</m:t>
            </m:r>
          </m:e>
          <m:sup>
            <m:r>
              <m:t>T</m:t>
            </m:r>
          </m:sup>
        </m:sSup>
        <m:acc>
          <m:accPr>
            <m:chr m:val="̂"/>
          </m:accPr>
          <m:e>
            <m:r>
              <m:t>S</m:t>
            </m:r>
          </m:e>
        </m:acc>
        <m:r>
          <m:t>q</m:t>
        </m:r>
        <m:r>
          <m:rPr>
            <m:sty m:val="p"/>
          </m:rPr>
          <m:t>=</m:t>
        </m:r>
        <m:r>
          <m:t>0</m:t>
        </m:r>
      </m:oMath>
      <w:r>
        <w:t xml:space="preserve">, positive semidefiniteness implies</w:t>
      </w:r>
      <w:r>
        <w:t xml:space="preserve"> </w:t>
      </w:r>
      <m:oMath>
        <m:acc>
          <m:accPr>
            <m:chr m:val="̂"/>
          </m:accPr>
          <m:e>
            <m:r>
              <m:rPr>
                <m:sty m:val="p"/>
              </m:rPr>
              <m:t>Ψ</m:t>
            </m:r>
          </m:e>
        </m:acc>
        <m:r>
          <m:t>q</m:t>
        </m:r>
        <m:r>
          <m:rPr>
            <m:sty m:val="p"/>
          </m:rPr>
          <m:t>∈</m:t>
        </m:r>
        <m:r>
          <m:rPr>
            <m:sty m:val="p"/>
          </m:rPr>
          <m:t>ker</m:t>
        </m:r>
        <m:r>
          <m:t>K</m:t>
        </m:r>
      </m:oMath>
      <w:r>
        <w:t xml:space="preserve">. Write</w:t>
      </w:r>
      <w:r>
        <w:t xml:space="preserve"> </w:t>
      </w:r>
      <m:oMath>
        <m:acc>
          <m:accPr>
            <m:chr m:val="̂"/>
          </m:accPr>
          <m:e>
            <m:r>
              <m:rPr>
                <m:sty m:val="p"/>
              </m:rPr>
              <m:t>Ψ</m:t>
            </m:r>
          </m:e>
        </m:acc>
        <m:r>
          <m:t>q</m:t>
        </m:r>
        <m:r>
          <m:rPr>
            <m:sty m:val="p"/>
          </m:rPr>
          <m:t>=</m:t>
        </m:r>
        <m:r>
          <m:t>R</m:t>
        </m:r>
        <m:r>
          <m:t>a</m:t>
        </m:r>
      </m:oMath>
      <w:r>
        <w:t xml:space="preserve">; selecting the retained entries gives</w:t>
      </w:r>
      <w:r>
        <w:t xml:space="preserve"> </w:t>
      </w:r>
      <m:oMath>
        <m:r>
          <m:t>q</m:t>
        </m:r>
        <m:r>
          <m:rPr>
            <m:sty m:val="p"/>
          </m:rPr>
          <m:t>=</m:t>
        </m:r>
        <m:sSub>
          <m:e>
            <m:r>
              <m:t>R</m:t>
            </m:r>
          </m:e>
          <m:sub>
            <m:r>
              <m:t>P</m:t>
            </m:r>
          </m:sub>
        </m:sSub>
        <m:r>
          <m:t>a</m:t>
        </m:r>
      </m:oMath>
      <w:r>
        <w:t xml:space="preserve">. Hence</w:t>
      </w:r>
    </w:p>
    <w:p>
      <w:pPr>
        <w:pStyle w:val="BodyText"/>
      </w:pPr>
      <m:oMathPara>
        <m:oMathParaPr>
          <m:jc m:val="center"/>
        </m:oMathParaPr>
        <m:oMath>
          <m:r>
            <m:rPr>
              <m:sty m:val="p"/>
            </m:rPr>
            <m:t>ker</m:t>
          </m:r>
          <m:r>
            <m:t>S</m:t>
          </m:r>
          <m:r>
            <m:rPr>
              <m:sty m:val="p"/>
            </m:rPr>
            <m:t>=</m:t>
          </m:r>
          <m:r>
            <m:rPr>
              <m:sty m:val="p"/>
            </m:rPr>
            <m:t>ker</m:t>
          </m:r>
          <m:acc>
            <m:accPr>
              <m:chr m:val="̂"/>
            </m:accPr>
            <m:e>
              <m:r>
                <m:t>S</m:t>
              </m:r>
            </m:e>
          </m:acc>
          <m:r>
            <m:rPr>
              <m:sty m:val="p"/>
            </m:rPr>
            <m:t>=</m:t>
          </m:r>
          <m:r>
            <m:rPr>
              <m:sty m:val="p"/>
            </m:rPr>
            <m:t>range</m:t>
          </m:r>
          <m:sSub>
            <m:e>
              <m:r>
                <m:t>R</m:t>
              </m:r>
            </m:e>
            <m:sub>
              <m:r>
                <m:t>P</m:t>
              </m:r>
            </m:sub>
          </m:sSub>
          <m:r>
            <m:rPr>
              <m:sty m:val="p"/>
            </m:rPr>
            <m:t>.</m:t>
          </m:r>
          <m:r>
            <m:t>  </m:t>
          </m:r>
          <m:r>
            <m:rPr>
              <m:sty m:val="p"/>
            </m:rPr>
            <m:t>(</m:t>
          </m:r>
          <m:r>
            <m:t>B</m:t>
          </m:r>
          <m:r>
            <m:t>.2</m:t>
          </m:r>
          <m:r>
            <m:rPr>
              <m:sty m:val="p"/>
            </m:rPr>
            <m:t>)</m:t>
          </m:r>
        </m:oMath>
      </m:oMathPara>
    </w:p>
    <w:p>
      <w:pPr>
        <w:pStyle w:val="FirstParagraph"/>
      </w:pPr>
      <w:r>
        <w:t xml:space="preserve">The inclusion</w:t>
      </w:r>
      <w:r>
        <w:t xml:space="preserve"> </w:t>
      </w:r>
      <m:oMath>
        <m:r>
          <m:rPr>
            <m:sty m:val="p"/>
          </m:rPr>
          <m:t>ker</m:t>
        </m:r>
        <m:acc>
          <m:accPr>
            <m:chr m:val="̂"/>
          </m:accPr>
          <m:e>
            <m:r>
              <m:t>S</m:t>
            </m:r>
          </m:e>
        </m:acc>
        <m:r>
          <m:rPr>
            <m:sty m:val="p"/>
          </m:rPr>
          <m:t>⊆</m:t>
        </m:r>
        <m:r>
          <m:rPr>
            <m:sty m:val="p"/>
          </m:rPr>
          <m:t>ker</m:t>
        </m:r>
        <m:r>
          <m:t>S</m:t>
        </m:r>
      </m:oMath>
      <w:r>
        <w:t xml:space="preserve"> </w:t>
      </w:r>
      <w:r>
        <w:t xml:space="preserve">holds without these assumptions:</w:t>
      </w:r>
      <w:r>
        <w:t xml:space="preserve"> </w:t>
      </w:r>
      <m:oMath>
        <m:acc>
          <m:accPr>
            <m:chr m:val="̂"/>
          </m:accPr>
          <m:e>
            <m:r>
              <m:t>S</m:t>
            </m:r>
          </m:e>
        </m:acc>
        <m:r>
          <m:rPr>
            <m:sty m:val="p"/>
          </m:rPr>
          <m:t>−</m:t>
        </m:r>
        <m:r>
          <m:t>S</m:t>
        </m:r>
        <m:r>
          <m:rPr>
            <m:sty m:val="p"/>
          </m:rPr>
          <m:t>≽</m:t>
        </m:r>
        <m:r>
          <m:t>0</m:t>
        </m:r>
      </m:oMath>
      <w:r>
        <w:t xml:space="preserve"> </w:t>
      </w:r>
      <w:r>
        <w:t xml:space="preserve">and</w:t>
      </w:r>
      <w:r>
        <w:t xml:space="preserve"> </w:t>
      </w:r>
      <m:oMath>
        <m:r>
          <m:t>S</m:t>
        </m:r>
        <m:r>
          <m:rPr>
            <m:sty m:val="p"/>
          </m:rPr>
          <m:t>≽</m:t>
        </m:r>
        <m:r>
          <m:t>0</m:t>
        </m:r>
      </m:oMath>
      <w:r>
        <w:t xml:space="preserve">, so</w:t>
      </w:r>
      <w:r>
        <w:t xml:space="preserve"> </w:t>
      </w:r>
      <m:oMath>
        <m:sSup>
          <m:e>
            <m:r>
              <m:t>q</m:t>
            </m:r>
          </m:e>
          <m:sup>
            <m:r>
              <m:t>T</m:t>
            </m:r>
          </m:sup>
        </m:sSup>
        <m:acc>
          <m:accPr>
            <m:chr m:val="̂"/>
          </m:accPr>
          <m:e>
            <m:r>
              <m:t>S</m:t>
            </m:r>
          </m:e>
        </m:acc>
        <m:r>
          <m:t>q</m:t>
        </m:r>
        <m:r>
          <m:rPr>
            <m:sty m:val="p"/>
          </m:rPr>
          <m:t>=</m:t>
        </m:r>
        <m:r>
          <m:t>0</m:t>
        </m:r>
      </m:oMath>
      <w:r>
        <w:t xml:space="preserve"> </w:t>
      </w:r>
      <w:r>
        <w:t xml:space="preserve">implies</w:t>
      </w:r>
      <w:r>
        <w:t xml:space="preserve"> </w:t>
      </w:r>
      <m:oMath>
        <m:sSup>
          <m:e>
            <m:r>
              <m:t>q</m:t>
            </m:r>
          </m:e>
          <m:sup>
            <m:r>
              <m:t>T</m:t>
            </m:r>
          </m:sup>
        </m:sSup>
        <m:r>
          <m:t>S</m:t>
        </m:r>
        <m:r>
          <m:t>q</m:t>
        </m:r>
        <m:r>
          <m:rPr>
            <m:sty m:val="p"/>
          </m:rPr>
          <m:t>=</m:t>
        </m:r>
        <m:r>
          <m:t>0</m:t>
        </m:r>
      </m:oMath>
      <w:r>
        <w:t xml:space="preserve"> </w:t>
      </w:r>
      <w:r>
        <w:t xml:space="preserve">and hence</w:t>
      </w:r>
      <w:r>
        <w:t xml:space="preserve"> </w:t>
      </w:r>
      <m:oMath>
        <m:r>
          <m:t>S</m:t>
        </m:r>
        <m:r>
          <m:t>q</m:t>
        </m:r>
        <m:r>
          <m:rPr>
            <m:sty m:val="p"/>
          </m:rPr>
          <m:t>=</m:t>
        </m:r>
        <m:r>
          <m:t>0</m:t>
        </m:r>
      </m:oMath>
      <w:r>
        <w:t xml:space="preserve">. An approximate recovery operator therefore cannot add zero-energy modes to the condensed stiffness. A zero-energy mode other than the retained rigid-body modes could only belong to the discrete model itself. Appendix A.1 excludes such a mode under its connectivity condition. For the lattices of Table 5, the supported whole-lattice systems admitted a Cholesky factorisation, which excludes a zero-energy mode of the supported assembled system.</w:t>
      </w:r>
    </w:p>
    <w:p>
      <w:pPr>
        <w:pStyle w:val="BodyText"/>
      </w:pPr>
      <w:r>
        <w:t xml:space="preserve">Rigid reproduction and symmetry give</w:t>
      </w:r>
    </w:p>
    <w:p>
      <w:pPr>
        <w:pStyle w:val="BodyText"/>
      </w:pPr>
      <m:oMathPara>
        <m:oMathParaPr>
          <m:jc m:val="center"/>
        </m:oMathParaPr>
        <m:oMath>
          <m:acc>
            <m:accPr>
              <m:chr m:val="̂"/>
            </m:accPr>
            <m:e>
              <m:r>
                <m:t>S</m:t>
              </m:r>
            </m:e>
          </m:acc>
          <m:sSub>
            <m:e>
              <m:r>
                <m:t>R</m:t>
              </m:r>
            </m:e>
            <m:sub>
              <m:r>
                <m:t>P</m:t>
              </m:r>
            </m:sub>
          </m:sSub>
          <m:r>
            <m:rPr>
              <m:sty m:val="p"/>
            </m:rPr>
            <m:t>=</m:t>
          </m:r>
          <m:r>
            <m:t>0</m:t>
          </m:r>
          <m:r>
            <m:rPr>
              <m:sty m:val="p"/>
            </m:rPr>
            <m:t>,</m:t>
          </m:r>
          <m:r>
            <m:t>  </m:t>
          </m:r>
          <m:sSubSup>
            <m:e>
              <m:r>
                <m:t>R</m:t>
              </m:r>
            </m:e>
            <m:sub>
              <m:r>
                <m:t>P</m:t>
              </m:r>
            </m:sub>
            <m:sup>
              <m:r>
                <m:t>T</m:t>
              </m:r>
            </m:sup>
          </m:sSubSup>
          <m:acc>
            <m:accPr>
              <m:chr m:val="̂"/>
            </m:accPr>
            <m:e>
              <m:r>
                <m:t>S</m:t>
              </m:r>
            </m:e>
          </m:acc>
          <m:r>
            <m:rPr>
              <m:sty m:val="p"/>
            </m:rPr>
            <m:t>=</m:t>
          </m:r>
          <m:r>
            <m:t>0</m:t>
          </m:r>
          <m:r>
            <m:rPr>
              <m:sty m:val="p"/>
            </m:rPr>
            <m:t>.</m:t>
          </m:r>
          <m:r>
            <m:t>  </m:t>
          </m:r>
          <m:r>
            <m:rPr>
              <m:sty m:val="p"/>
            </m:rPr>
            <m:t>(</m:t>
          </m:r>
          <m:r>
            <m:t>B</m:t>
          </m:r>
          <m:r>
            <m:t>.3</m:t>
          </m:r>
          <m:r>
            <m:rPr>
              <m:sty m:val="p"/>
            </m:rPr>
            <m:t>)</m:t>
          </m:r>
        </m:oMath>
      </m:oMathPara>
    </w:p>
    <w:p>
      <w:pPr>
        <w:pStyle w:val="FirstParagraph"/>
      </w:pPr>
      <w:r>
        <w:t xml:space="preserve">For the construction in Eq. (9),</w:t>
      </w:r>
      <w:r>
        <w:t xml:space="preserve"> </w:t>
      </w:r>
      <m:oMath>
        <m:sSub>
          <m:e>
            <m:r>
              <m:t>C</m:t>
            </m:r>
          </m:e>
          <m:sub>
            <m:r>
              <m:t>R</m:t>
            </m:r>
          </m:sub>
        </m:sSub>
        <m:sSub>
          <m:e>
            <m:r>
              <m:t>R</m:t>
            </m:r>
          </m:e>
          <m:sub>
            <m:r>
              <m:t>P</m:t>
            </m:r>
          </m:sub>
        </m:sSub>
        <m:r>
          <m:rPr>
            <m:sty m:val="p"/>
          </m:rPr>
          <m:t>=</m:t>
        </m:r>
        <m:sSub>
          <m:e>
            <m:r>
              <m:t>I</m:t>
            </m:r>
          </m:e>
          <m:sub>
            <m:r>
              <m:t>6</m:t>
            </m:r>
          </m:sub>
        </m:sSub>
      </m:oMath>
      <w:r>
        <w:t xml:space="preserve"> </w:t>
      </w:r>
      <w:r>
        <w:t xml:space="preserve">and</w:t>
      </w:r>
      <w:r>
        <w:t xml:space="preserve"> </w:t>
      </w:r>
      <m:oMath>
        <m:sSub>
          <m:e>
            <m:r>
              <m:rPr>
                <m:sty m:val="p"/>
              </m:rPr>
              <m:t>Π</m:t>
            </m:r>
          </m:e>
          <m:sub>
            <m:r>
              <m:t>P</m:t>
            </m:r>
          </m:sub>
        </m:sSub>
        <m:sSub>
          <m:e>
            <m:r>
              <m:t>R</m:t>
            </m:r>
          </m:e>
          <m:sub>
            <m:r>
              <m:t>P</m:t>
            </m:r>
          </m:sub>
        </m:sSub>
        <m:r>
          <m:rPr>
            <m:sty m:val="p"/>
          </m:rPr>
          <m:t>=</m:t>
        </m:r>
        <m:r>
          <m:t>0</m:t>
        </m:r>
      </m:oMath>
      <w:r>
        <w:t xml:space="preserve">, and a linear raw displacement map sends zero to zero, so</w:t>
      </w:r>
      <w:r>
        <w:t xml:space="preserve"> </w:t>
      </w:r>
      <m:oMath>
        <m:sSub>
          <m:e>
            <m:acc>
              <m:accPr>
                <m:chr m:val="̂"/>
              </m:accPr>
              <m:e>
                <m:r>
                  <m:rPr>
                    <m:sty m:val="p"/>
                  </m:rPr>
                  <m:t>Ψ</m:t>
                </m:r>
              </m:e>
            </m:acc>
          </m:e>
          <m:sub>
            <m:r>
              <m:rPr>
                <m:sty m:val="p"/>
              </m:rPr>
              <m:t>n</m:t>
            </m:r>
            <m:r>
              <m:rPr>
                <m:sty m:val="p"/>
              </m:rPr>
              <m:t>e</m:t>
            </m:r>
            <m:r>
              <m:rPr>
                <m:sty m:val="p"/>
              </m:rPr>
              <m:t>t</m:t>
            </m:r>
          </m:sub>
        </m:sSub>
        <m:sSub>
          <m:e>
            <m:r>
              <m:t>R</m:t>
            </m:r>
          </m:e>
          <m:sub>
            <m:r>
              <m:t>P</m:t>
            </m:r>
          </m:sub>
        </m:sSub>
        <m:r>
          <m:rPr>
            <m:sty m:val="p"/>
          </m:rPr>
          <m:t>=</m:t>
        </m:r>
        <m:r>
          <m:t>R</m:t>
        </m:r>
      </m:oMath>
      <w:r>
        <w:t xml:space="preserve">. Corrections driven by the interior residual leave this field unchanged, so</w:t>
      </w:r>
      <w:r>
        <w:t xml:space="preserve"> </w:t>
      </w:r>
      <m:oMath>
        <m:acc>
          <m:accPr>
            <m:chr m:val="̂"/>
          </m:accPr>
          <m:e>
            <m:r>
              <m:rPr>
                <m:sty m:val="p"/>
              </m:rPr>
              <m:t>Ψ</m:t>
            </m:r>
          </m:e>
        </m:acc>
        <m:sSub>
          <m:e>
            <m:r>
              <m:t>R</m:t>
            </m:r>
          </m:e>
          <m:sub>
            <m:r>
              <m:t>P</m:t>
            </m:r>
          </m:sub>
        </m:sSub>
        <m:r>
          <m:rPr>
            <m:sty m:val="p"/>
          </m:rPr>
          <m:t>=</m:t>
        </m:r>
        <m:r>
          <m:t>R</m:t>
        </m:r>
      </m:oMath>
      <w:r>
        <w:t xml:space="preserve"> </w:t>
      </w:r>
      <w:r>
        <w:t xml:space="preserve">and Eq. (B.3) holds for the corrected recovery operator.</w:t>
      </w:r>
    </w:p>
    <w:p>
      <w:pPr>
        <w:pStyle w:val="BodyText"/>
      </w:pPr>
      <w:r>
        <w:t xml:space="preserve">Let</w:t>
      </w:r>
      <w:r>
        <w:t xml:space="preserve"> </w:t>
      </w:r>
      <m:oMath>
        <m:r>
          <m:t>Z</m:t>
        </m:r>
        <m:r>
          <m:rPr>
            <m:sty m:val="p"/>
          </m:rPr>
          <m:t>∈</m:t>
        </m:r>
        <m:sSup>
          <m:e>
            <m:r>
              <m:rPr>
                <m:scr m:val="double-struck"/>
                <m:sty m:val="p"/>
              </m:rPr>
              <m:t>R</m:t>
            </m:r>
          </m:e>
          <m:sup>
            <m:r>
              <m:t>p</m:t>
            </m:r>
            <m:r>
              <m:rPr>
                <m:sty m:val="p"/>
              </m:rPr>
              <m:t>×</m:t>
            </m:r>
            <m:r>
              <m:rPr>
                <m:sty m:val="p"/>
              </m:rPr>
              <m:t>(</m:t>
            </m:r>
            <m:r>
              <m:t>p</m:t>
            </m:r>
            <m:r>
              <m:rPr>
                <m:sty m:val="p"/>
              </m:rPr>
              <m:t>−</m:t>
            </m:r>
            <m:r>
              <m:t>6</m:t>
            </m:r>
            <m:r>
              <m:rPr>
                <m:sty m:val="p"/>
              </m:rPr>
              <m:t>)</m:t>
            </m:r>
          </m:sup>
        </m:sSup>
      </m:oMath>
      <w:r>
        <w:t xml:space="preserve"> </w:t>
      </w:r>
      <w:r>
        <w:t xml:space="preserve">have orthonormal columns spanning the orthogonal complement of the retained rigid-body modes, and define</w:t>
      </w:r>
      <w:r>
        <w:t xml:space="preserve"> </w:t>
      </w:r>
      <m:oMath>
        <m:sSub>
          <m:e>
            <m:r>
              <m:t>S</m:t>
            </m:r>
          </m:e>
          <m:sub>
            <m:r>
              <m:rPr>
                <m:sty m:val="p"/>
              </m:rPr>
              <m:t>*</m:t>
            </m:r>
          </m:sub>
        </m:sSub>
        <m:r>
          <m:rPr>
            <m:sty m:val="p"/>
          </m:rPr>
          <m:t>=</m:t>
        </m:r>
        <m:sSup>
          <m:e>
            <m:r>
              <m:t>Z</m:t>
            </m:r>
          </m:e>
          <m:sup>
            <m:r>
              <m:t>T</m:t>
            </m:r>
          </m:sup>
        </m:sSup>
        <m:r>
          <m:t>S</m:t>
        </m:r>
        <m:r>
          <m:t>Z</m:t>
        </m:r>
        <m:r>
          <m:rPr>
            <m:sty m:val="p"/>
          </m:rPr>
          <m:t>≻</m:t>
        </m:r>
        <m:r>
          <m:t>0</m:t>
        </m:r>
      </m:oMath>
      <w:r>
        <w:t xml:space="preserve">. The largest energy error over this space is</w:t>
      </w:r>
    </w:p>
    <w:p>
      <w:pPr>
        <w:pStyle w:val="BodyText"/>
      </w:pPr>
      <m:oMathPara>
        <m:oMathParaPr>
          <m:jc m:val="center"/>
        </m:oMathParaPr>
        <m:oMath>
          <m:sSub>
            <m:e>
              <m:r>
                <m:t>ε</m:t>
              </m:r>
            </m:e>
            <m:sub>
              <m:r>
                <m:rPr>
                  <m:sty m:val="p"/>
                </m:rPr>
                <m:t>*</m:t>
              </m:r>
            </m:sub>
          </m:sSub>
          <m:r>
            <m:rPr>
              <m:sty m:val="p"/>
            </m:rPr>
            <m:t>=</m:t>
          </m:r>
          <m:limLow>
            <m:e>
              <m:r>
                <m:rPr>
                  <m:sty m:val="p"/>
                </m:rPr>
                <m:t>sup</m:t>
              </m:r>
            </m:e>
            <m:lim>
              <m:r>
                <m:t>q</m:t>
              </m:r>
              <m:r>
                <m:rPr>
                  <m:sty m:val="p"/>
                </m:rPr>
                <m:t>⟂</m:t>
              </m:r>
              <m:sSub>
                <m:e>
                  <m:r>
                    <m:t>R</m:t>
                  </m:r>
                </m:e>
                <m:sub>
                  <m:r>
                    <m:t>P</m:t>
                  </m:r>
                </m:sub>
              </m:sSub>
              <m:r>
                <m:rPr>
                  <m:sty m:val="p"/>
                </m:rPr>
                <m:t>,</m:t>
              </m:r>
              <m:r>
                <m:t> </m:t>
              </m:r>
              <m:r>
                <m:t>q</m:t>
              </m:r>
              <m:r>
                <m:rPr>
                  <m:sty m:val="p"/>
                </m:rPr>
                <m:t>≠</m:t>
              </m:r>
              <m:r>
                <m:t>0</m:t>
              </m:r>
            </m:lim>
          </m:limLow>
          <m:r>
            <m:t>ε</m:t>
          </m:r>
          <m:r>
            <m:rPr>
              <m:sty m:val="p"/>
            </m:rPr>
            <m:t>(</m:t>
          </m:r>
          <m:r>
            <m:t>q</m:t>
          </m:r>
          <m:r>
            <m:rPr>
              <m:sty m:val="p"/>
            </m:rPr>
            <m:t>)</m:t>
          </m:r>
          <m:r>
            <m:rPr>
              <m:sty m:val="p"/>
            </m:rPr>
            <m:t>=</m:t>
          </m:r>
          <m:r>
            <m:rPr>
              <m:sty m:val="p"/>
            </m:rPr>
            <m:t>∥</m:t>
          </m:r>
          <m:sSup>
            <m:e>
              <m:r>
                <m:t>A</m:t>
              </m:r>
            </m:e>
            <m:sup>
              <m:r>
                <m:t>1</m:t>
              </m:r>
              <m:r>
                <m:rPr>
                  <m:sty m:val="p"/>
                </m:rPr>
                <m:t>/</m:t>
              </m:r>
              <m:r>
                <m:t>2</m:t>
              </m:r>
            </m:sup>
          </m:sSup>
          <m:r>
            <m:t>H</m:t>
          </m:r>
          <m:r>
            <m:t>Z</m:t>
          </m:r>
          <m:sSubSup>
            <m:e>
              <m:r>
                <m:t>S</m:t>
              </m:r>
            </m:e>
            <m:sub>
              <m:r>
                <m:rPr>
                  <m:sty m:val="p"/>
                </m:rPr>
                <m:t>*</m:t>
              </m:r>
            </m:sub>
            <m:sup>
              <m:r>
                <m:rPr>
                  <m:sty m:val="p"/>
                </m:rPr>
                <m:t>−</m:t>
              </m:r>
              <m:r>
                <m:t>1</m:t>
              </m:r>
              <m:r>
                <m:rPr>
                  <m:sty m:val="p"/>
                </m:rPr>
                <m:t>/</m:t>
              </m:r>
              <m:r>
                <m:t>2</m:t>
              </m:r>
            </m:sup>
          </m:sSubSup>
          <m:sSubSup>
            <m:e>
              <m:r>
                <m:rPr>
                  <m:sty m:val="p"/>
                </m:rPr>
                <m:t>∥</m:t>
              </m:r>
            </m:e>
            <m:sub>
              <m:r>
                <m:t>2</m:t>
              </m:r>
            </m:sub>
            <m:sup>
              <m:r>
                <m:t>2</m:t>
              </m:r>
            </m:sup>
          </m:sSubSup>
          <m:r>
            <m:rPr>
              <m:sty m:val="p"/>
            </m:rPr>
            <m:t>,</m:t>
          </m:r>
          <m:r>
            <m:t>  </m:t>
          </m:r>
          <m:sSub>
            <m:e>
              <m:r>
                <m:t>μ</m:t>
              </m:r>
            </m:e>
            <m:sub>
              <m:r>
                <m:rPr>
                  <m:sty m:val="p"/>
                </m:rPr>
                <m:t>*</m:t>
              </m:r>
            </m:sub>
          </m:sSub>
          <m:r>
            <m:rPr>
              <m:sty m:val="p"/>
            </m:rPr>
            <m:t>=</m:t>
          </m:r>
          <m:r>
            <m:t>1</m:t>
          </m:r>
          <m:r>
            <m:rPr>
              <m:sty m:val="p"/>
            </m:rPr>
            <m:t>+</m:t>
          </m:r>
          <m:sSub>
            <m:e>
              <m:r>
                <m:t>ε</m:t>
              </m:r>
            </m:e>
            <m:sub>
              <m:r>
                <m:rPr>
                  <m:sty m:val="p"/>
                </m:rPr>
                <m:t>*</m:t>
              </m:r>
            </m:sub>
          </m:sSub>
          <m:r>
            <m:rPr>
              <m:sty m:val="p"/>
            </m:rPr>
            <m:t>.</m:t>
          </m:r>
          <m:r>
            <m:t>  </m:t>
          </m:r>
          <m:r>
            <m:rPr>
              <m:sty m:val="p"/>
            </m:rPr>
            <m:t>(</m:t>
          </m:r>
          <m:r>
            <m:t>B</m:t>
          </m:r>
          <m:r>
            <m:t>.4</m:t>
          </m:r>
          <m:r>
            <m:rPr>
              <m:sty m:val="p"/>
            </m:rPr>
            <m:t>)</m:t>
          </m:r>
        </m:oMath>
      </m:oMathPara>
    </w:p>
    <w:p>
      <w:pPr>
        <w:pStyle w:val="FirstParagraph"/>
      </w:pPr>
      <w:r>
        <w:t xml:space="preserve">Let</w:t>
      </w:r>
      <w:r>
        <w:t xml:space="preserve"> </w:t>
      </w:r>
      <m:oMath>
        <m:r>
          <m:t>q</m:t>
        </m:r>
        <m:r>
          <m:rPr>
            <m:sty m:val="p"/>
          </m:rPr>
          <m:t>=</m:t>
        </m:r>
        <m:r>
          <m:t>Z</m:t>
        </m:r>
        <m:r>
          <m:t>a</m:t>
        </m:r>
      </m:oMath>
      <w:r>
        <w:t xml:space="preserve">, with</w:t>
      </w:r>
      <w:r>
        <w:t xml:space="preserve"> </w:t>
      </w:r>
      <m:oMath>
        <m:sSup>
          <m:e>
            <m:r>
              <m:t>Z</m:t>
            </m:r>
          </m:e>
          <m:sup>
            <m:r>
              <m:t>T</m:t>
            </m:r>
          </m:sup>
        </m:sSup>
        <m:r>
          <m:t>Z</m:t>
        </m:r>
        <m:r>
          <m:rPr>
            <m:sty m:val="p"/>
          </m:rPr>
          <m:t>=</m:t>
        </m:r>
        <m:r>
          <m:t>I</m:t>
        </m:r>
      </m:oMath>
      <w:r>
        <w:t xml:space="preserve"> </w:t>
      </w:r>
      <w:r>
        <w:t xml:space="preserve">spanning the rigid complement. Its relative energy error is</w:t>
      </w:r>
    </w:p>
    <w:p>
      <w:pPr>
        <w:pStyle w:val="BodyText"/>
      </w:pPr>
      <m:oMathPara>
        <m:oMathParaPr>
          <m:jc m:val="center"/>
        </m:oMathParaPr>
        <m:oMath>
          <m:f>
            <m:fPr>
              <m:type m:val="bar"/>
            </m:fPr>
            <m:num>
              <m:sSup>
                <m:e>
                  <m:r>
                    <m:t>a</m:t>
                  </m:r>
                </m:e>
                <m:sup>
                  <m:r>
                    <m:t>T</m:t>
                  </m:r>
                </m:sup>
              </m:sSup>
              <m:sSup>
                <m:e>
                  <m:r>
                    <m:t>Z</m:t>
                  </m:r>
                </m:e>
                <m:sup>
                  <m:r>
                    <m:t>T</m:t>
                  </m:r>
                </m:sup>
              </m:sSup>
              <m:sSup>
                <m:e>
                  <m:r>
                    <m:t>H</m:t>
                  </m:r>
                </m:e>
                <m:sup>
                  <m:r>
                    <m:t>T</m:t>
                  </m:r>
                </m:sup>
              </m:sSup>
              <m:r>
                <m:t>A</m:t>
              </m:r>
              <m:r>
                <m:t>H</m:t>
              </m:r>
              <m:r>
                <m:t>Z</m:t>
              </m:r>
              <m:r>
                <m:t>a</m:t>
              </m:r>
            </m:num>
            <m:den>
              <m:sSup>
                <m:e>
                  <m:r>
                    <m:t>a</m:t>
                  </m:r>
                </m:e>
                <m:sup>
                  <m:r>
                    <m:t>T</m:t>
                  </m:r>
                </m:sup>
              </m:sSup>
              <m:sSub>
                <m:e>
                  <m:r>
                    <m:t>S</m:t>
                  </m:r>
                </m:e>
                <m:sub>
                  <m:r>
                    <m:rPr>
                      <m:sty m:val="p"/>
                    </m:rPr>
                    <m:t>*</m:t>
                  </m:r>
                </m:sub>
              </m:sSub>
              <m:r>
                <m:t>a</m:t>
              </m:r>
            </m:den>
          </m:f>
          <m:r>
            <m:rPr>
              <m:sty m:val="p"/>
            </m:rPr>
            <m:t>=</m:t>
          </m:r>
          <m:f>
            <m:fPr>
              <m:type m:val="bar"/>
            </m:fPr>
            <m:num>
              <m:r>
                <m:rPr>
                  <m:sty m:val="p"/>
                </m:rPr>
                <m:t>∥</m:t>
              </m:r>
              <m:sSup>
                <m:e>
                  <m:r>
                    <m:t>A</m:t>
                  </m:r>
                </m:e>
                <m:sup>
                  <m:r>
                    <m:t>1</m:t>
                  </m:r>
                  <m:r>
                    <m:rPr>
                      <m:sty m:val="p"/>
                    </m:rPr>
                    <m:t>/</m:t>
                  </m:r>
                  <m:r>
                    <m:t>2</m:t>
                  </m:r>
                </m:sup>
              </m:sSup>
              <m:r>
                <m:t>H</m:t>
              </m:r>
              <m:r>
                <m:t>Z</m:t>
              </m:r>
              <m:sSubSup>
                <m:e>
                  <m:r>
                    <m:t>S</m:t>
                  </m:r>
                </m:e>
                <m:sub>
                  <m:r>
                    <m:rPr>
                      <m:sty m:val="p"/>
                    </m:rPr>
                    <m:t>*</m:t>
                  </m:r>
                </m:sub>
                <m:sup>
                  <m:r>
                    <m:rPr>
                      <m:sty m:val="p"/>
                    </m:rPr>
                    <m:t>−</m:t>
                  </m:r>
                  <m:r>
                    <m:t>1</m:t>
                  </m:r>
                  <m:r>
                    <m:rPr>
                      <m:sty m:val="p"/>
                    </m:rPr>
                    <m:t>/</m:t>
                  </m:r>
                  <m:r>
                    <m:t>2</m:t>
                  </m:r>
                </m:sup>
              </m:sSubSup>
              <m:r>
                <m:t>b</m:t>
              </m:r>
              <m:sSubSup>
                <m:e>
                  <m:r>
                    <m:rPr>
                      <m:sty m:val="p"/>
                    </m:rPr>
                    <m:t>∥</m:t>
                  </m:r>
                </m:e>
                <m:sub>
                  <m:r>
                    <m:t>2</m:t>
                  </m:r>
                </m:sub>
                <m:sup>
                  <m:r>
                    <m:t>2</m:t>
                  </m:r>
                </m:sup>
              </m:sSubSup>
            </m:num>
            <m:den>
              <m:r>
                <m:rPr>
                  <m:sty m:val="p"/>
                </m:rPr>
                <m:t>∥</m:t>
              </m:r>
              <m:r>
                <m:t>b</m:t>
              </m:r>
              <m:sSubSup>
                <m:e>
                  <m:r>
                    <m:rPr>
                      <m:sty m:val="p"/>
                    </m:rPr>
                    <m:t>∥</m:t>
                  </m:r>
                </m:e>
                <m:sub>
                  <m:r>
                    <m:t>2</m:t>
                  </m:r>
                </m:sub>
                <m:sup>
                  <m:r>
                    <m:t>2</m:t>
                  </m:r>
                </m:sup>
              </m:sSubSup>
            </m:den>
          </m:f>
          <m:r>
            <m:rPr>
              <m:sty m:val="p"/>
            </m:rPr>
            <m:t>,</m:t>
          </m:r>
          <m:r>
            <m:t>  </m:t>
          </m:r>
          <m:r>
            <m:t>b</m:t>
          </m:r>
          <m:r>
            <m:rPr>
              <m:sty m:val="p"/>
            </m:rPr>
            <m:t>=</m:t>
          </m:r>
          <m:sSubSup>
            <m:e>
              <m:r>
                <m:t>S</m:t>
              </m:r>
            </m:e>
            <m:sub>
              <m:r>
                <m:rPr>
                  <m:sty m:val="p"/>
                </m:rPr>
                <m:t>*</m:t>
              </m:r>
            </m:sub>
            <m:sup>
              <m:r>
                <m:t>1</m:t>
              </m:r>
              <m:r>
                <m:rPr>
                  <m:sty m:val="p"/>
                </m:rPr>
                <m:t>/</m:t>
              </m:r>
              <m:r>
                <m:t>2</m:t>
              </m:r>
            </m:sup>
          </m:sSubSup>
          <m:r>
            <m:t>a</m:t>
          </m:r>
          <m:r>
            <m:rPr>
              <m:sty m:val="p"/>
            </m:rPr>
            <m:t>.</m:t>
          </m:r>
          <m:r>
            <m:t>  </m:t>
          </m:r>
          <m:r>
            <m:rPr>
              <m:sty m:val="p"/>
            </m:rPr>
            <m:t>(</m:t>
          </m:r>
          <m:r>
            <m:t>B</m:t>
          </m:r>
          <m:r>
            <m:t>.5</m:t>
          </m:r>
          <m:r>
            <m:rPr>
              <m:sty m:val="p"/>
            </m:rPr>
            <m:t>)</m:t>
          </m:r>
        </m:oMath>
      </m:oMathPara>
    </w:p>
    <w:p>
      <w:pPr>
        <w:pStyle w:val="FirstParagraph"/>
      </w:pPr>
      <w:r>
        <w:t xml:space="preserve">Taking the supremum proves Eq. (B.4).</w:t>
      </w:r>
    </w:p>
    <w:p>
      <w:pPr>
        <w:pStyle w:val="BodyText"/>
      </w:pPr>
      <w:r>
        <w:t xml:space="preserve">The retained block of the unbalanced discrete force, used alone, would be</w:t>
      </w:r>
    </w:p>
    <w:p>
      <w:pPr>
        <w:pStyle w:val="BodyText"/>
      </w:pPr>
      <m:oMathPara>
        <m:oMathParaPr>
          <m:jc m:val="center"/>
        </m:oMathParaPr>
        <m:oMath>
          <m:r>
            <m:rPr>
              <m:sty m:val="p"/>
            </m:rPr>
            <m:t>(</m:t>
          </m:r>
          <m:r>
            <m:t>K</m:t>
          </m:r>
          <m:acc>
            <m:accPr>
              <m:chr m:val="̂"/>
            </m:accPr>
            <m:e>
              <m:r>
                <m:rPr>
                  <m:sty m:val="p"/>
                </m:rPr>
                <m:t>Ψ</m:t>
              </m:r>
            </m:e>
          </m:acc>
          <m:sSub>
            <m:e>
              <m:r>
                <m:rPr>
                  <m:sty m:val="p"/>
                </m:rPr>
                <m:t>)</m:t>
              </m:r>
            </m:e>
            <m:sub>
              <m:r>
                <m:t>P</m:t>
              </m:r>
            </m:sub>
          </m:sSub>
          <m:r>
            <m:rPr>
              <m:sty m:val="p"/>
            </m:rPr>
            <m:t>=</m:t>
          </m:r>
          <m:r>
            <m:t>S</m:t>
          </m:r>
          <m:r>
            <m:rPr>
              <m:sty m:val="p"/>
            </m:rPr>
            <m:t>+</m:t>
          </m:r>
          <m:sSub>
            <m:e>
              <m:r>
                <m:t>K</m:t>
              </m:r>
            </m:e>
            <m:sub>
              <m:r>
                <m:t>P</m:t>
              </m:r>
              <m:r>
                <m:t>I</m:t>
              </m:r>
            </m:sub>
          </m:sSub>
          <m:r>
            <m:t>H</m:t>
          </m:r>
          <m:r>
            <m:rPr>
              <m:sty m:val="p"/>
            </m:rPr>
            <m:t>.</m:t>
          </m:r>
        </m:oMath>
      </m:oMathPara>
    </w:p>
    <w:p>
      <w:pPr>
        <w:pStyle w:val="FirstParagraph"/>
      </w:pPr>
      <w:r>
        <w:t xml:space="preserve">The additional variational reaction is</w:t>
      </w:r>
      <w:r>
        <w:t xml:space="preserve"> </w:t>
      </w:r>
      <m:oMath>
        <m:sSubSup>
          <m:e>
            <m:acc>
              <m:accPr>
                <m:chr m:val="̂"/>
              </m:accPr>
              <m:e>
                <m:r>
                  <m:rPr>
                    <m:sty m:val="p"/>
                  </m:rPr>
                  <m:t>Ψ</m:t>
                </m:r>
              </m:e>
            </m:acc>
          </m:e>
          <m:sub>
            <m:r>
              <m:t>I</m:t>
            </m:r>
          </m:sub>
          <m:sup>
            <m:r>
              <m:t>T</m:t>
            </m:r>
          </m:sup>
        </m:sSubSup>
        <m:r>
          <m:rPr>
            <m:sty m:val="p"/>
          </m:rPr>
          <m:t>(</m:t>
        </m:r>
        <m:r>
          <m:t>K</m:t>
        </m:r>
        <m:acc>
          <m:accPr>
            <m:chr m:val="̂"/>
          </m:accPr>
          <m:e>
            <m:r>
              <m:rPr>
                <m:sty m:val="p"/>
              </m:rPr>
              <m:t>Ψ</m:t>
            </m:r>
          </m:e>
        </m:acc>
        <m:sSub>
          <m:e>
            <m:r>
              <m:rPr>
                <m:sty m:val="p"/>
              </m:rPr>
              <m:t>)</m:t>
            </m:r>
          </m:e>
          <m:sub>
            <m:r>
              <m:t>I</m:t>
            </m:r>
          </m:sub>
        </m:sSub>
        <m:r>
          <m:rPr>
            <m:sty m:val="p"/>
          </m:rPr>
          <m:t>=</m:t>
        </m:r>
        <m:r>
          <m:rPr>
            <m:sty m:val="p"/>
          </m:rPr>
          <m:t>(</m:t>
        </m:r>
        <m:sSub>
          <m:e>
            <m:r>
              <m:rPr>
                <m:sty m:val="p"/>
              </m:rPr>
              <m:t>Ψ</m:t>
            </m:r>
          </m:e>
          <m:sub>
            <m:r>
              <m:t>I</m:t>
            </m:r>
          </m:sub>
        </m:sSub>
        <m:r>
          <m:rPr>
            <m:sty m:val="p"/>
          </m:rPr>
          <m:t>+</m:t>
        </m:r>
        <m:r>
          <m:t>H</m:t>
        </m:r>
        <m:sSup>
          <m:e>
            <m:r>
              <m:rPr>
                <m:sty m:val="p"/>
              </m:rPr>
              <m:t>)</m:t>
            </m:r>
          </m:e>
          <m:sup>
            <m:r>
              <m:t>T</m:t>
            </m:r>
          </m:sup>
        </m:sSup>
        <m:r>
          <m:t>A</m:t>
        </m:r>
        <m:r>
          <m:t>H</m:t>
        </m:r>
      </m:oMath>
      <w:r>
        <w:t xml:space="preserve">. Since</w:t>
      </w:r>
      <w:r>
        <w:t xml:space="preserve"> </w:t>
      </w:r>
      <m:oMath>
        <m:sSubSup>
          <m:e>
            <m:r>
              <m:rPr>
                <m:sty m:val="p"/>
              </m:rPr>
              <m:t>Ψ</m:t>
            </m:r>
          </m:e>
          <m:sub>
            <m:r>
              <m:t>I</m:t>
            </m:r>
          </m:sub>
          <m:sup>
            <m:r>
              <m:t>T</m:t>
            </m:r>
          </m:sup>
        </m:sSubSup>
        <m:r>
          <m:t>A</m:t>
        </m:r>
        <m:r>
          <m:rPr>
            <m:sty m:val="p"/>
          </m:rPr>
          <m:t>=</m:t>
        </m:r>
        <m:r>
          <m:rPr>
            <m:sty m:val="p"/>
          </m:rPr>
          <m:t>−</m:t>
        </m:r>
        <m:sSub>
          <m:e>
            <m:r>
              <m:t>K</m:t>
            </m:r>
          </m:e>
          <m:sub>
            <m:r>
              <m:t>P</m:t>
            </m:r>
            <m:r>
              <m:t>I</m:t>
            </m:r>
          </m:sub>
        </m:sSub>
      </m:oMath>
      <w:r>
        <w:t xml:space="preserve">, its term</w:t>
      </w:r>
      <w:r>
        <w:t xml:space="preserve"> </w:t>
      </w:r>
      <m:oMath>
        <m:sSubSup>
          <m:e>
            <m:r>
              <m:rPr>
                <m:sty m:val="p"/>
              </m:rPr>
              <m:t>Ψ</m:t>
            </m:r>
          </m:e>
          <m:sub>
            <m:r>
              <m:t>I</m:t>
            </m:r>
          </m:sub>
          <m:sup>
            <m:r>
              <m:t>T</m:t>
            </m:r>
          </m:sup>
        </m:sSubSup>
        <m:r>
          <m:t>A</m:t>
        </m:r>
        <m:r>
          <m:t>H</m:t>
        </m:r>
      </m:oMath>
      <w:r>
        <w:t xml:space="preserve"> </w:t>
      </w:r>
      <w:r>
        <w:t xml:space="preserve">cancels</w:t>
      </w:r>
      <w:r>
        <w:t xml:space="preserve"> </w:t>
      </w:r>
      <m:oMath>
        <m:sSub>
          <m:e>
            <m:r>
              <m:t>K</m:t>
            </m:r>
          </m:e>
          <m:sub>
            <m:r>
              <m:t>P</m:t>
            </m:r>
            <m:r>
              <m:t>I</m:t>
            </m:r>
          </m:sub>
        </m:sSub>
        <m:r>
          <m:t>H</m:t>
        </m:r>
      </m:oMath>
      <w:r>
        <w:t xml:space="preserve">. Thus</w:t>
      </w:r>
    </w:p>
    <w:p>
      <w:pPr>
        <w:pStyle w:val="BodyText"/>
      </w:pPr>
      <m:oMathPara>
        <m:oMathParaPr>
          <m:jc m:val="center"/>
        </m:oMathParaPr>
        <m:oMath>
          <m:r>
            <m:rPr>
              <m:sty m:val="p"/>
            </m:rPr>
            <m:t>(</m:t>
          </m:r>
          <m:r>
            <m:t>K</m:t>
          </m:r>
          <m:acc>
            <m:accPr>
              <m:chr m:val="̂"/>
            </m:accPr>
            <m:e>
              <m:r>
                <m:rPr>
                  <m:sty m:val="p"/>
                </m:rPr>
                <m:t>Ψ</m:t>
              </m:r>
            </m:e>
          </m:acc>
          <m:sSub>
            <m:e>
              <m:r>
                <m:rPr>
                  <m:sty m:val="p"/>
                </m:rPr>
                <m:t>)</m:t>
              </m:r>
            </m:e>
            <m:sub>
              <m:r>
                <m:t>P</m:t>
              </m:r>
            </m:sub>
          </m:sSub>
          <m:r>
            <m:rPr>
              <m:sty m:val="p"/>
            </m:rPr>
            <m:t>+</m:t>
          </m:r>
          <m:sSubSup>
            <m:e>
              <m:acc>
                <m:accPr>
                  <m:chr m:val="̂"/>
                </m:accPr>
                <m:e>
                  <m:r>
                    <m:rPr>
                      <m:sty m:val="p"/>
                    </m:rPr>
                    <m:t>Ψ</m:t>
                  </m:r>
                </m:e>
              </m:acc>
            </m:e>
            <m:sub>
              <m:r>
                <m:t>I</m:t>
              </m:r>
            </m:sub>
            <m:sup>
              <m:r>
                <m:t>T</m:t>
              </m:r>
            </m:sup>
          </m:sSubSup>
          <m:r>
            <m:rPr>
              <m:sty m:val="p"/>
            </m:rPr>
            <m:t>(</m:t>
          </m:r>
          <m:r>
            <m:t>K</m:t>
          </m:r>
          <m:acc>
            <m:accPr>
              <m:chr m:val="̂"/>
            </m:accPr>
            <m:e>
              <m:r>
                <m:rPr>
                  <m:sty m:val="p"/>
                </m:rPr>
                <m:t>Ψ</m:t>
              </m:r>
            </m:e>
          </m:acc>
          <m:sSub>
            <m:e>
              <m:r>
                <m:rPr>
                  <m:sty m:val="p"/>
                </m:rPr>
                <m:t>)</m:t>
              </m:r>
            </m:e>
            <m:sub>
              <m:r>
                <m:t>I</m:t>
              </m:r>
            </m:sub>
          </m:sSub>
          <m:r>
            <m:rPr>
              <m:sty m:val="p"/>
            </m:rPr>
            <m:t>=</m:t>
          </m:r>
          <m:r>
            <m:t>S</m:t>
          </m:r>
          <m:r>
            <m:rPr>
              <m:sty m:val="p"/>
            </m:rPr>
            <m:t>+</m:t>
          </m:r>
          <m:sSup>
            <m:e>
              <m:r>
                <m:t>H</m:t>
              </m:r>
            </m:e>
            <m:sup>
              <m:r>
                <m:t>T</m:t>
              </m:r>
            </m:sup>
          </m:sSup>
          <m:r>
            <m:t>A</m:t>
          </m:r>
          <m:r>
            <m:t>H</m:t>
          </m:r>
          <m:r>
            <m:rPr>
              <m:sty m:val="p"/>
            </m:rPr>
            <m:t>.</m:t>
          </m:r>
          <m:r>
            <m:t>  </m:t>
          </m:r>
          <m:r>
            <m:rPr>
              <m:sty m:val="p"/>
            </m:rPr>
            <m:t>(</m:t>
          </m:r>
          <m:r>
            <m:t>B</m:t>
          </m:r>
          <m:r>
            <m:t>.6</m:t>
          </m:r>
          <m:r>
            <m:rPr>
              <m:sty m:val="p"/>
            </m:rPr>
            <m:t>)</m:t>
          </m:r>
        </m:oMath>
      </m:oMathPara>
    </w:p>
    <w:p>
      <w:pPr>
        <w:pStyle w:val="FirstParagraph"/>
      </w:pPr>
      <w:r>
        <w:t xml:space="preserve">The transpose</w:t>
      </w:r>
      <w:r>
        <w:t xml:space="preserve"> </w:t>
      </w:r>
      <m:oMath>
        <m:sSup>
          <m:e>
            <m:acc>
              <m:accPr>
                <m:chr m:val="̂"/>
              </m:accPr>
              <m:e>
                <m:r>
                  <m:rPr>
                    <m:sty m:val="p"/>
                  </m:rPr>
                  <m:t>Ψ</m:t>
                </m:r>
              </m:e>
            </m:acc>
          </m:e>
          <m:sup>
            <m:r>
              <m:t>T</m:t>
            </m:r>
          </m:sup>
        </m:sSup>
      </m:oMath>
      <w:r>
        <w:t xml:space="preserve"> </w:t>
      </w:r>
      <w:r>
        <w:t xml:space="preserve">thus ensures reciprocity and cancels the first-order stiffness error. A retained-force extraction without this term generally has an</w:t>
      </w:r>
      <w:r>
        <w:t xml:space="preserve"> </w:t>
      </w:r>
      <m:oMath>
        <m:r>
          <m:t>O</m:t>
        </m:r>
        <m:r>
          <m:rPr>
            <m:sty m:val="p"/>
          </m:rPr>
          <m:t>(</m:t>
        </m:r>
        <m:r>
          <m:t>H</m:t>
        </m:r>
        <m:r>
          <m:rPr>
            <m:sty m:val="p"/>
          </m:rPr>
          <m:t>)</m:t>
        </m:r>
      </m:oMath>
      <w:r>
        <w:t xml:space="preserve"> </w:t>
      </w:r>
      <w:r>
        <w:t xml:space="preserve">error and need not be symmetric.</w:t>
      </w:r>
    </w:p>
    <w:p>
      <w:pPr>
        <w:pStyle w:val="BodyText"/>
      </w:pPr>
      <w:r>
        <w:t xml:space="preserve">For any global vector, the quadratic error is the sum of nonnegative local errors in Eq. (C.1). Consequently</w:t>
      </w:r>
      <w:r>
        <w:t xml:space="preserve"> </w:t>
      </w:r>
      <m:oMath>
        <m:acc>
          <m:accPr>
            <m:chr m:val="̂"/>
          </m:accPr>
          <m:e>
            <m:r>
              <m:rPr>
                <m:scr m:val="double-struck"/>
                <m:sty m:val="p"/>
              </m:rPr>
              <m:t>K</m:t>
            </m:r>
          </m:e>
        </m:acc>
        <m:r>
          <m:rPr>
            <m:sty m:val="p"/>
          </m:rPr>
          <m:t>≽</m:t>
        </m:r>
        <m:r>
          <m:rPr>
            <m:scr m:val="double-struck"/>
            <m:sty m:val="p"/>
          </m:rPr>
          <m:t>K</m:t>
        </m:r>
        <m:r>
          <m:rPr>
            <m:sty m:val="p"/>
          </m:rPr>
          <m:t>≻</m:t>
        </m:r>
        <m:r>
          <m:t>0</m:t>
        </m:r>
      </m:oMath>
      <w:r>
        <w:t xml:space="preserve">, which proves that the supported system is solvable even if some cells are only positive semidefinite.</w:t>
      </w:r>
    </w:p>
    <w:p>
      <w:pPr>
        <w:pStyle w:val="Heading3"/>
      </w:pPr>
      <w:r>
        <w:t xml:space="preserve">B.3. Displacement magnitude and stiffness ratio</w:t>
      </w:r>
    </w:p>
    <w:p>
      <w:pPr>
        <w:pStyle w:val="FirstParagraph"/>
      </w:pPr>
      <w:r>
        <w:t xml:space="preserve">The energy error weights displacement errors of equal magnitude differently. To make this dependence explicit, remove the rigid-body part of the retained displacements by taking</w:t>
      </w:r>
      <w:r>
        <w:t xml:space="preserve"> </w:t>
      </w:r>
      <m:oMath>
        <m:r>
          <m:t>q</m:t>
        </m:r>
        <m:r>
          <m:rPr>
            <m:sty m:val="p"/>
          </m:rPr>
          <m:t>⟂</m:t>
        </m:r>
        <m:sSub>
          <m:e>
            <m:r>
              <m:t>R</m:t>
            </m:r>
          </m:e>
          <m:sub>
            <m:r>
              <m:t>P</m:t>
            </m:r>
          </m:sub>
        </m:sSub>
      </m:oMath>
      <w:r>
        <w:t xml:space="preserve">, let</w:t>
      </w:r>
      <w:r>
        <w:t xml:space="preserve"> </w:t>
      </w:r>
      <m:oMath>
        <m:r>
          <m:t>d</m:t>
        </m:r>
        <m:r>
          <m:rPr>
            <m:sty m:val="p"/>
          </m:rPr>
          <m:t>=</m:t>
        </m:r>
        <m:acc>
          <m:accPr>
            <m:chr m:val="̂"/>
          </m:accPr>
          <m:e>
            <m:r>
              <m:rPr>
                <m:sty m:val="p"/>
              </m:rPr>
              <m:t>Ψ</m:t>
            </m:r>
          </m:e>
        </m:acc>
        <m:r>
          <m:t>q</m:t>
        </m:r>
        <m:r>
          <m:rPr>
            <m:sty m:val="p"/>
          </m:rPr>
          <m:t>−</m:t>
        </m:r>
        <m:r>
          <m:rPr>
            <m:sty m:val="p"/>
          </m:rPr>
          <m:t>Ψ</m:t>
        </m:r>
        <m:r>
          <m:t>q</m:t>
        </m:r>
      </m:oMath>
      <w:r>
        <w:t xml:space="preserve">, and introduce a displacement norm induced by</w:t>
      </w:r>
      <w:r>
        <w:t xml:space="preserve"> </w:t>
      </w:r>
      <m:oMath>
        <m:r>
          <m:rPr>
            <m:scr m:val="sans-serif"/>
            <m:sty m:val="p"/>
          </m:rPr>
          <m:t>W</m:t>
        </m:r>
        <m:r>
          <m:rPr>
            <m:sty m:val="p"/>
          </m:rPr>
          <m:t>≻</m:t>
        </m:r>
        <m:r>
          <m:t>0</m:t>
        </m:r>
      </m:oMath>
      <w:r>
        <w:t xml:space="preserve">:</w:t>
      </w:r>
    </w:p>
    <w:p>
      <w:pPr>
        <w:pStyle w:val="BodyText"/>
      </w:pPr>
      <m:oMathPara>
        <m:oMathParaPr>
          <m:jc m:val="center"/>
        </m:oMathParaPr>
        <m:oMath>
          <m:sSub>
            <m:e>
              <m:r>
                <m:t>δ</m:t>
              </m:r>
            </m:e>
            <m:sub>
              <m:r>
                <m:rPr>
                  <m:scr m:val="sans-serif"/>
                  <m:sty m:val="p"/>
                </m:rPr>
                <m:t>W</m:t>
              </m:r>
            </m:sub>
          </m:sSub>
          <m:r>
            <m:rPr>
              <m:sty m:val="p"/>
            </m:rPr>
            <m:t>(</m:t>
          </m:r>
          <m:r>
            <m:t>q</m:t>
          </m:r>
          <m:r>
            <m:rPr>
              <m:sty m:val="p"/>
            </m:rPr>
            <m:t>)</m:t>
          </m:r>
          <m:r>
            <m:rPr>
              <m:sty m:val="p"/>
            </m:rPr>
            <m:t>=</m:t>
          </m:r>
          <m:f>
            <m:fPr>
              <m:type m:val="bar"/>
            </m:fPr>
            <m:num>
              <m:r>
                <m:rPr>
                  <m:sty m:val="p"/>
                </m:rPr>
                <m:t>∥</m:t>
              </m:r>
              <m:r>
                <m:t>d</m:t>
              </m:r>
              <m:sSub>
                <m:e>
                  <m:r>
                    <m:rPr>
                      <m:sty m:val="p"/>
                    </m:rPr>
                    <m:t>∥</m:t>
                  </m:r>
                </m:e>
                <m:sub>
                  <m:r>
                    <m:rPr>
                      <m:scr m:val="sans-serif"/>
                      <m:sty m:val="p"/>
                    </m:rPr>
                    <m:t>W</m:t>
                  </m:r>
                </m:sub>
              </m:sSub>
            </m:num>
            <m:den>
              <m:r>
                <m:rPr>
                  <m:sty m:val="p"/>
                </m:rPr>
                <m:t>∥</m:t>
              </m:r>
              <m:r>
                <m:rPr>
                  <m:sty m:val="p"/>
                </m:rPr>
                <m:t>Ψ</m:t>
              </m:r>
              <m:r>
                <m:t>q</m:t>
              </m:r>
              <m:sSub>
                <m:e>
                  <m:r>
                    <m:rPr>
                      <m:sty m:val="p"/>
                    </m:rPr>
                    <m:t>∥</m:t>
                  </m:r>
                </m:e>
                <m:sub>
                  <m:r>
                    <m:rPr>
                      <m:scr m:val="sans-serif"/>
                      <m:sty m:val="p"/>
                    </m:rPr>
                    <m:t>W</m:t>
                  </m:r>
                </m:sub>
              </m:sSub>
            </m:den>
          </m:f>
          <m:r>
            <m:rPr>
              <m:sty m:val="p"/>
            </m:rPr>
            <m:t>,</m:t>
          </m:r>
          <m:r>
            <m:t>  </m:t>
          </m:r>
          <m:sSub>
            <m:e>
              <m:r>
                <m:t>ρ</m:t>
              </m:r>
            </m:e>
            <m:sub>
              <m:r>
                <m:t>K</m:t>
              </m:r>
              <m:r>
                <m:rPr>
                  <m:sty m:val="p"/>
                </m:rPr>
                <m:t>,</m:t>
              </m:r>
              <m:r>
                <m:rPr>
                  <m:scr m:val="sans-serif"/>
                  <m:sty m:val="p"/>
                </m:rPr>
                <m:t>W</m:t>
              </m:r>
            </m:sub>
          </m:sSub>
          <m:r>
            <m:rPr>
              <m:sty m:val="p"/>
            </m:rPr>
            <m:t>(</m:t>
          </m:r>
          <m:r>
            <m:t>v</m:t>
          </m:r>
          <m:r>
            <m:rPr>
              <m:sty m:val="p"/>
            </m:rPr>
            <m:t>)</m:t>
          </m:r>
          <m:r>
            <m:rPr>
              <m:sty m:val="p"/>
            </m:rPr>
            <m:t>=</m:t>
          </m:r>
          <m:f>
            <m:fPr>
              <m:type m:val="bar"/>
            </m:fPr>
            <m:num>
              <m:sSup>
                <m:e>
                  <m:r>
                    <m:t>v</m:t>
                  </m:r>
                </m:e>
                <m:sup>
                  <m:r>
                    <m:t>T</m:t>
                  </m:r>
                </m:sup>
              </m:sSup>
              <m:r>
                <m:t>K</m:t>
              </m:r>
              <m:r>
                <m:t>v</m:t>
              </m:r>
            </m:num>
            <m:den>
              <m:sSup>
                <m:e>
                  <m:r>
                    <m:t>v</m:t>
                  </m:r>
                </m:e>
                <m:sup>
                  <m:r>
                    <m:t>T</m:t>
                  </m:r>
                </m:sup>
              </m:sSup>
              <m:r>
                <m:rPr>
                  <m:scr m:val="sans-serif"/>
                  <m:sty m:val="p"/>
                </m:rPr>
                <m:t>W</m:t>
              </m:r>
              <m:r>
                <m:t>v</m:t>
              </m:r>
            </m:den>
          </m:f>
          <m:r>
            <m:rPr>
              <m:sty m:val="p"/>
            </m:rPr>
            <m:t>,</m:t>
          </m:r>
          <m:r>
            <m:t>  </m:t>
          </m:r>
          <m:sSub>
            <m:e>
              <m:r>
                <m:t>κ</m:t>
              </m:r>
            </m:e>
            <m:sub>
              <m:r>
                <m:rPr>
                  <m:scr m:val="sans-serif"/>
                  <m:sty m:val="p"/>
                </m:rPr>
                <m:t>W</m:t>
              </m:r>
            </m:sub>
          </m:sSub>
          <m:r>
            <m:rPr>
              <m:sty m:val="p"/>
            </m:rPr>
            <m:t>(</m:t>
          </m:r>
          <m:r>
            <m:t>q</m:t>
          </m:r>
          <m:r>
            <m:rPr>
              <m:sty m:val="p"/>
            </m:rPr>
            <m:t>,</m:t>
          </m:r>
          <m:r>
            <m:t>d</m:t>
          </m:r>
          <m:r>
            <m:rPr>
              <m:sty m:val="p"/>
            </m:rPr>
            <m:t>)</m:t>
          </m:r>
          <m:r>
            <m:rPr>
              <m:sty m:val="p"/>
            </m:rPr>
            <m:t>=</m:t>
          </m:r>
          <m:f>
            <m:fPr>
              <m:type m:val="bar"/>
            </m:fPr>
            <m:num>
              <m:sSub>
                <m:e>
                  <m:r>
                    <m:t>ρ</m:t>
                  </m:r>
                </m:e>
                <m:sub>
                  <m:r>
                    <m:t>K</m:t>
                  </m:r>
                  <m:r>
                    <m:rPr>
                      <m:sty m:val="p"/>
                    </m:rPr>
                    <m:t>,</m:t>
                  </m:r>
                  <m:r>
                    <m:rPr>
                      <m:scr m:val="sans-serif"/>
                      <m:sty m:val="p"/>
                    </m:rPr>
                    <m:t>W</m:t>
                  </m:r>
                </m:sub>
              </m:sSub>
              <m:r>
                <m:rPr>
                  <m:sty m:val="p"/>
                </m:rPr>
                <m:t>(</m:t>
              </m:r>
              <m:r>
                <m:t>d</m:t>
              </m:r>
              <m:r>
                <m:rPr>
                  <m:sty m:val="p"/>
                </m:rPr>
                <m:t>)</m:t>
              </m:r>
            </m:num>
            <m:den>
              <m:sSub>
                <m:e>
                  <m:r>
                    <m:t>ρ</m:t>
                  </m:r>
                </m:e>
                <m:sub>
                  <m:r>
                    <m:t>K</m:t>
                  </m:r>
                  <m:r>
                    <m:rPr>
                      <m:sty m:val="p"/>
                    </m:rPr>
                    <m:t>,</m:t>
                  </m:r>
                  <m:r>
                    <m:rPr>
                      <m:scr m:val="sans-serif"/>
                      <m:sty m:val="p"/>
                    </m:rPr>
                    <m:t>W</m:t>
                  </m:r>
                </m:sub>
              </m:sSub>
              <m:r>
                <m:rPr>
                  <m:sty m:val="p"/>
                </m:rPr>
                <m:t>(</m:t>
              </m:r>
              <m:r>
                <m:rPr>
                  <m:sty m:val="p"/>
                </m:rPr>
                <m:t>Ψ</m:t>
              </m:r>
              <m:r>
                <m:t>q</m:t>
              </m:r>
              <m:r>
                <m:rPr>
                  <m:sty m:val="p"/>
                </m:rPr>
                <m:t>)</m:t>
              </m:r>
            </m:den>
          </m:f>
          <m:r>
            <m:rPr>
              <m:sty m:val="p"/>
            </m:rPr>
            <m:t>.</m:t>
          </m:r>
          <m:r>
            <m:t>  </m:t>
          </m:r>
          <m:r>
            <m:rPr>
              <m:sty m:val="p"/>
            </m:rPr>
            <m:t>(</m:t>
          </m:r>
          <m:r>
            <m:t>B</m:t>
          </m:r>
          <m:r>
            <m:t>.7</m:t>
          </m:r>
          <m:r>
            <m:rPr>
              <m:sty m:val="p"/>
            </m:rPr>
            <m:t>)</m:t>
          </m:r>
        </m:oMath>
      </m:oMathPara>
    </w:p>
    <w:p>
      <w:pPr>
        <w:pStyle w:val="FirstParagraph"/>
      </w:pPr>
      <w:r>
        <w:t xml:space="preserve">For nonzero field error and nonzero reference energy, cancellation of</w:t>
      </w:r>
      <w:r>
        <w:t xml:space="preserve"> </w:t>
      </w:r>
      <m:oMath>
        <m:sSup>
          <m:e>
            <m:r>
              <m:t>d</m:t>
            </m:r>
          </m:e>
          <m:sup>
            <m:r>
              <m:t>T</m:t>
            </m:r>
          </m:sup>
        </m:sSup>
        <m:r>
          <m:rPr>
            <m:scr m:val="sans-serif"/>
            <m:sty m:val="p"/>
          </m:rPr>
          <m:t>W</m:t>
        </m:r>
        <m:r>
          <m:t>d</m:t>
        </m:r>
      </m:oMath>
      <w:r>
        <w:t xml:space="preserve"> </w:t>
      </w:r>
      <w:r>
        <w:t xml:space="preserve">and</w:t>
      </w:r>
      <w:r>
        <w:t xml:space="preserve"> </w:t>
      </w:r>
      <m:oMath>
        <m:sSup>
          <m:e>
            <m:r>
              <m:t>u</m:t>
            </m:r>
          </m:e>
          <m:sup>
            <m:r>
              <m:t>T</m:t>
            </m:r>
          </m:sup>
        </m:sSup>
        <m:r>
          <m:rPr>
            <m:scr m:val="sans-serif"/>
            <m:sty m:val="p"/>
          </m:rPr>
          <m:t>W</m:t>
        </m:r>
        <m:r>
          <m:t>u</m:t>
        </m:r>
      </m:oMath>
      <w:r>
        <w:t xml:space="preserve">, with</w:t>
      </w:r>
      <w:r>
        <w:t xml:space="preserve"> </w:t>
      </w:r>
      <m:oMath>
        <m:r>
          <m:t>u</m:t>
        </m:r>
        <m:r>
          <m:rPr>
            <m:sty m:val="p"/>
          </m:rPr>
          <m:t>=</m:t>
        </m:r>
        <m:r>
          <m:rPr>
            <m:sty m:val="p"/>
          </m:rPr>
          <m:t>Ψ</m:t>
        </m:r>
        <m:r>
          <m:t>q</m:t>
        </m:r>
      </m:oMath>
      <w:r>
        <w:t xml:space="preserve">, gives</w:t>
      </w:r>
    </w:p>
    <w:p>
      <w:pPr>
        <w:pStyle w:val="BodyText"/>
      </w:pPr>
      <m:oMathPara>
        <m:oMathParaPr>
          <m:jc m:val="center"/>
        </m:oMathParaPr>
        <m:oMath>
          <m:borderBox>
            <m:e>
              <m:r>
                <m:t>ε</m:t>
              </m:r>
              <m:r>
                <m:rPr>
                  <m:sty m:val="p"/>
                </m:rPr>
                <m:t>(</m:t>
              </m:r>
              <m:r>
                <m:t>q</m:t>
              </m:r>
              <m:r>
                <m:rPr>
                  <m:sty m:val="p"/>
                </m:rPr>
                <m:t>)</m:t>
              </m:r>
              <m:r>
                <m:rPr>
                  <m:sty m:val="p"/>
                </m:rPr>
                <m:t>=</m:t>
              </m:r>
              <m:sSub>
                <m:e>
                  <m:r>
                    <m:t>δ</m:t>
                  </m:r>
                </m:e>
                <m:sub>
                  <m:r>
                    <m:rPr>
                      <m:scr m:val="sans-serif"/>
                      <m:sty m:val="p"/>
                    </m:rPr>
                    <m:t>W</m:t>
                  </m:r>
                </m:sub>
              </m:sSub>
              <m:r>
                <m:rPr>
                  <m:sty m:val="p"/>
                </m:rPr>
                <m:t>(</m:t>
              </m:r>
              <m:r>
                <m:t>q</m:t>
              </m:r>
              <m:sSup>
                <m:e>
                  <m:r>
                    <m:rPr>
                      <m:sty m:val="p"/>
                    </m:rPr>
                    <m:t>)</m:t>
                  </m:r>
                </m:e>
                <m:sup>
                  <m:r>
                    <m:t>2</m:t>
                  </m:r>
                </m:sup>
              </m:sSup>
              <m:sSub>
                <m:e>
                  <m:r>
                    <m:t>κ</m:t>
                  </m:r>
                </m:e>
                <m:sub>
                  <m:r>
                    <m:rPr>
                      <m:scr m:val="sans-serif"/>
                      <m:sty m:val="p"/>
                    </m:rPr>
                    <m:t>W</m:t>
                  </m:r>
                </m:sub>
              </m:sSub>
              <m:r>
                <m:rPr>
                  <m:sty m:val="p"/>
                </m:rPr>
                <m:t>(</m:t>
              </m:r>
              <m:r>
                <m:t>q</m:t>
              </m:r>
              <m:r>
                <m:rPr>
                  <m:sty m:val="p"/>
                </m:rPr>
                <m:t>,</m:t>
              </m:r>
              <m:r>
                <m:t>d</m:t>
              </m:r>
              <m:r>
                <m:rPr>
                  <m:sty m:val="p"/>
                </m:rPr>
                <m:t>)</m:t>
              </m:r>
              <m:r>
                <m:rPr>
                  <m:sty m:val="p"/>
                </m:rPr>
                <m:t>.</m:t>
              </m:r>
            </m:e>
          </m:borderBox>
          <m:r>
            <m:t>  </m:t>
          </m:r>
          <m:r>
            <m:rPr>
              <m:sty m:val="p"/>
            </m:rPr>
            <m:t>(</m:t>
          </m:r>
          <m:r>
            <m:t>B</m:t>
          </m:r>
          <m:r>
            <m:t>.8</m:t>
          </m:r>
          <m:r>
            <m:rPr>
              <m:sty m:val="p"/>
            </m:rPr>
            <m:t>)</m:t>
          </m:r>
        </m:oMath>
      </m:oMathPara>
    </w:p>
    <w:p>
      <w:pPr>
        <w:pStyle w:val="FirstParagraph"/>
      </w:pPr>
      <w:r>
        <w:t xml:space="preserve">Section 5.4 and Table ST04 use</w:t>
      </w:r>
      <w:r>
        <w:t xml:space="preserve"> </w:t>
      </w:r>
      <m:oMath>
        <m:r>
          <m:rPr>
            <m:scr m:val="sans-serif"/>
            <m:sty m:val="p"/>
          </m:rPr>
          <m:t>W</m:t>
        </m:r>
        <m:r>
          <m:rPr>
            <m:sty m:val="p"/>
          </m:rPr>
          <m:t>=</m:t>
        </m:r>
        <m:r>
          <m:rPr>
            <m:sty m:val="p"/>
          </m:rPr>
          <m:t>diag</m:t>
        </m:r>
        <m:r>
          <m:rPr>
            <m:sty m:val="p"/>
          </m:rPr>
          <m:t>(</m:t>
        </m:r>
        <m:r>
          <m:t>0</m:t>
        </m:r>
        <m:r>
          <m:rPr>
            <m:sty m:val="p"/>
          </m:rPr>
          <m:t>,</m:t>
        </m:r>
        <m:r>
          <m:t>D</m:t>
        </m:r>
        <m:r>
          <m:rPr>
            <m:sty m:val="p"/>
          </m:rPr>
          <m:t>)</m:t>
        </m:r>
      </m:oMath>
      <w:r>
        <w:t xml:space="preserve"> </w:t>
      </w:r>
      <w:r>
        <w:t xml:space="preserve">with</w:t>
      </w:r>
      <w:r>
        <w:t xml:space="preserve"> </w:t>
      </w:r>
      <m:oMath>
        <m:r>
          <m:t>D</m:t>
        </m:r>
        <m:r>
          <m:rPr>
            <m:sty m:val="p"/>
          </m:rPr>
          <m:t>=</m:t>
        </m:r>
        <m:r>
          <m:rPr>
            <m:sty m:val="p"/>
          </m:rPr>
          <m:t>diag</m:t>
        </m:r>
        <m:r>
          <m:rPr>
            <m:sty m:val="p"/>
          </m:rPr>
          <m:t>(</m:t>
        </m:r>
        <m:sSub>
          <m:e>
            <m:r>
              <m:t>K</m:t>
            </m:r>
          </m:e>
          <m:sub>
            <m:r>
              <m:t>I</m:t>
            </m:r>
            <m:r>
              <m:t>I</m:t>
            </m:r>
          </m:sub>
        </m:sSub>
        <m:r>
          <m:rPr>
            <m:sty m:val="p"/>
          </m:rPr>
          <m:t>)</m:t>
        </m:r>
      </m:oMath>
      <w:r>
        <w:t xml:space="preserve">, i.e. a Jacobi-weighted interior norm. This weighting is only positive semidefinite. The identity still holds, provided</w:t>
      </w:r>
      <w:r>
        <w:t xml:space="preserve"> </w:t>
      </w:r>
      <m:oMath>
        <m:sSub>
          <m:e>
            <m:r>
              <m:t>d</m:t>
            </m:r>
          </m:e>
          <m:sub>
            <m:r>
              <m:t>I</m:t>
            </m:r>
          </m:sub>
        </m:sSub>
        <m:r>
          <m:rPr>
            <m:sty m:val="p"/>
          </m:rPr>
          <m:t>≠</m:t>
        </m:r>
        <m:r>
          <m:t>0</m:t>
        </m:r>
      </m:oMath>
      <w:r>
        <w:t xml:space="preserve"> </w:t>
      </w:r>
      <w:r>
        <w:t xml:space="preserve">and</w:t>
      </w:r>
      <w:r>
        <w:t xml:space="preserve"> </w:t>
      </w:r>
      <m:oMath>
        <m:sSub>
          <m:e>
            <m:r>
              <m:t>u</m:t>
            </m:r>
          </m:e>
          <m:sub>
            <m:r>
              <m:t>I</m:t>
            </m:r>
          </m:sub>
        </m:sSub>
        <m:r>
          <m:rPr>
            <m:sty m:val="p"/>
          </m:rPr>
          <m:t>≠</m:t>
        </m:r>
        <m:r>
          <m:t>0</m:t>
        </m:r>
      </m:oMath>
      <w:r>
        <w:t xml:space="preserve">, because</w:t>
      </w:r>
      <w:r>
        <w:t xml:space="preserve"> </w:t>
      </w:r>
      <m:oMath>
        <m:r>
          <m:t>d</m:t>
        </m:r>
      </m:oMath>
      <w:r>
        <w:t xml:space="preserve"> </w:t>
      </w:r>
      <w:r>
        <w:t xml:space="preserve">vanishes on the retained DOFs; the condition</w:t>
      </w:r>
      <w:r>
        <w:t xml:space="preserve"> </w:t>
      </w:r>
      <m:oMath>
        <m:r>
          <m:t>q</m:t>
        </m:r>
        <m:r>
          <m:rPr>
            <m:sty m:val="p"/>
          </m:rPr>
          <m:t>⟂</m:t>
        </m:r>
        <m:sSub>
          <m:e>
            <m:r>
              <m:t>R</m:t>
            </m:r>
          </m:e>
          <m:sub>
            <m:r>
              <m:t>P</m:t>
            </m:r>
          </m:sub>
        </m:sSub>
      </m:oMath>
      <w:r>
        <w:t xml:space="preserve"> </w:t>
      </w:r>
      <w:r>
        <w:t xml:space="preserve">is then not needed. The factor</w:t>
      </w:r>
      <w:r>
        <w:t xml:space="preserve"> </w:t>
      </w:r>
      <m:oMath>
        <m:sSub>
          <m:e>
            <m:r>
              <m:t>κ</m:t>
            </m:r>
          </m:e>
          <m:sub>
            <m:r>
              <m:rPr>
                <m:scr m:val="sans-serif"/>
                <m:sty m:val="p"/>
              </m:rPr>
              <m:t>W</m:t>
            </m:r>
          </m:sub>
        </m:sSub>
      </m:oMath>
      <w:r>
        <w:t xml:space="preserve"> </w:t>
      </w:r>
      <w:r>
        <w:t xml:space="preserve">compares the stiffness content of the error with that of the equilibrium response; it is not a matrix condition number. An error concentrated in deformation stiffer than the loaded response has a large</w:t>
      </w:r>
      <w:r>
        <w:t xml:space="preserve"> </w:t>
      </w:r>
      <m:oMath>
        <m:sSub>
          <m:e>
            <m:r>
              <m:t>κ</m:t>
            </m:r>
          </m:e>
          <m:sub>
            <m:r>
              <m:rPr>
                <m:scr m:val="sans-serif"/>
                <m:sty m:val="p"/>
              </m:rPr>
              <m:t>W</m:t>
            </m:r>
          </m:sub>
        </m:sSub>
      </m:oMath>
      <w:r>
        <w:t xml:space="preserve">, so that even a small relative displacement error is mechanically significant.</w:t>
      </w:r>
    </w:p>
    <w:p>
      <w:pPr>
        <w:pStyle w:val="BodyText"/>
      </w:pPr>
      <w:r>
        <w:t xml:space="preserve">The denominator of</w:t>
      </w:r>
      <w:r>
        <w:t xml:space="preserve"> </w:t>
      </w:r>
      <m:oMath>
        <m:sSub>
          <m:e>
            <m:r>
              <m:t>κ</m:t>
            </m:r>
          </m:e>
          <m:sub>
            <m:r>
              <m:rPr>
                <m:scr m:val="sans-serif"/>
                <m:sty m:val="p"/>
              </m:rPr>
              <m:t>W</m:t>
            </m:r>
          </m:sub>
        </m:sSub>
      </m:oMath>
      <w:r>
        <w:t xml:space="preserve"> </w:t>
      </w:r>
      <w:r>
        <w:t xml:space="preserve">measures the physical response to the chosen test displacement. The smoothing acts on the spectrum of</w:t>
      </w:r>
      <w:r>
        <w:t xml:space="preserve"> </w:t>
      </w:r>
      <m:oMath>
        <m:r>
          <m:t>A</m:t>
        </m:r>
        <m:r>
          <m:t>v</m:t>
        </m:r>
        <m:r>
          <m:rPr>
            <m:sty m:val="p"/>
          </m:rPr>
          <m:t>=</m:t>
        </m:r>
        <m:r>
          <m:t>λ</m:t>
        </m:r>
        <m:r>
          <m:t>D</m:t>
        </m:r>
        <m:r>
          <m:t>v</m:t>
        </m:r>
      </m:oMath>
      <w:r>
        <w:t xml:space="preserve"> </w:t>
      </w:r>
      <w:r>
        <w:t xml:space="preserve">with the retained displacements fixed, so the two notions of softness differ. For example,</w:t>
      </w:r>
      <w:r>
        <w:t xml:space="preserve"> </w:t>
      </w:r>
      <m:oMath>
        <m:r>
          <m:t>A</m:t>
        </m:r>
        <m:r>
          <m:rPr>
            <m:sty m:val="p"/>
          </m:rPr>
          <m:t>=</m:t>
        </m:r>
        <m:r>
          <m:rPr>
            <m:sty m:val="p"/>
          </m:rPr>
          <m:t>diag</m:t>
        </m:r>
        <m:r>
          <m:rPr>
            <m:sty m:val="p"/>
          </m:rPr>
          <m:t>(</m:t>
        </m:r>
        <m:sSub>
          <m:e>
            <m:r>
              <m:t>ϵ</m:t>
            </m:r>
          </m:e>
          <m:sub>
            <m:r>
              <m:t>0</m:t>
            </m:r>
          </m:sub>
        </m:sSub>
        <m:r>
          <m:rPr>
            <m:sty m:val="p"/>
          </m:rPr>
          <m:t>,</m:t>
        </m:r>
        <m:r>
          <m:t>1</m:t>
        </m:r>
        <m:r>
          <m:rPr>
            <m:sty m:val="p"/>
          </m:rPr>
          <m:t>)</m:t>
        </m:r>
      </m:oMath>
      <w:r>
        <w:t xml:space="preserve"> </w:t>
      </w:r>
      <w:r>
        <w:t xml:space="preserve">with</w:t>
      </w:r>
      <w:r>
        <w:t xml:space="preserve"> </w:t>
      </w:r>
      <m:oMath>
        <m:r>
          <m:t>0</m:t>
        </m:r>
        <m:r>
          <m:rPr>
            <m:sty m:val="p"/>
          </m:rPr>
          <m:t>&lt;</m:t>
        </m:r>
        <m:sSub>
          <m:e>
            <m:r>
              <m:t>ϵ</m:t>
            </m:r>
          </m:e>
          <m:sub>
            <m:r>
              <m:t>0</m:t>
            </m:r>
          </m:sub>
        </m:sSub>
        <m:r>
          <m:rPr>
            <m:sty m:val="p"/>
          </m:rPr>
          <m:t>≪</m:t>
        </m:r>
        <m:r>
          <m:t>1</m:t>
        </m:r>
      </m:oMath>
      <w:r>
        <w:t xml:space="preserve"> </w:t>
      </w:r>
      <w:r>
        <w:t xml:space="preserve">has a very soft unscaled mode, while</w:t>
      </w:r>
      <w:r>
        <w:t xml:space="preserve"> </w:t>
      </w:r>
      <m:oMath>
        <m:sSup>
          <m:e>
            <m:r>
              <m:t>D</m:t>
            </m:r>
          </m:e>
          <m:sup>
            <m:r>
              <m:rPr>
                <m:sty m:val="p"/>
              </m:rPr>
              <m:t>−</m:t>
            </m:r>
            <m:r>
              <m:t>1</m:t>
            </m:r>
            <m:r>
              <m:rPr>
                <m:sty m:val="p"/>
              </m:rPr>
              <m:t>/</m:t>
            </m:r>
            <m:r>
              <m:t>2</m:t>
            </m:r>
          </m:sup>
        </m:sSup>
        <m:r>
          <m:t>A</m:t>
        </m:r>
        <m:sSup>
          <m:e>
            <m:r>
              <m:t>D</m:t>
            </m:r>
          </m:e>
          <m:sup>
            <m:r>
              <m:rPr>
                <m:sty m:val="p"/>
              </m:rPr>
              <m:t>−</m:t>
            </m:r>
            <m:r>
              <m:t>1</m:t>
            </m:r>
            <m:r>
              <m:rPr>
                <m:sty m:val="p"/>
              </m:rPr>
              <m:t>/</m:t>
            </m:r>
            <m:r>
              <m:t>2</m:t>
            </m:r>
          </m:sup>
        </m:sSup>
        <m:r>
          <m:rPr>
            <m:sty m:val="p"/>
          </m:rPr>
          <m:t>=</m:t>
        </m:r>
        <m:r>
          <m:t>I</m:t>
        </m:r>
      </m:oMath>
      <w:r>
        <w:t xml:space="preserve">. The cumulative Jacobi-scaled low-mode error energy (Eq. (10)) therefore identifies components that the smoothing reduces slowly, but does not determine the measured</w:t>
      </w:r>
      <w:r>
        <w:t xml:space="preserve"> </w:t>
      </w:r>
      <m:oMath>
        <m:r>
          <m:t>κ</m:t>
        </m:r>
      </m:oMath>
      <w:r>
        <w:t xml:space="preserve">.</w:t>
      </w:r>
    </w:p>
    <w:p>
      <w:pPr>
        <w:pStyle w:val="Heading2"/>
      </w:pPr>
      <w:r>
        <w:t xml:space="preserve">Appendix C. Assembly and compliance ordering</w:t>
      </w:r>
    </w:p>
    <w:p>
      <w:pPr>
        <w:pStyle w:val="FirstParagraph"/>
      </w:pPr>
      <w:r>
        <w:t xml:space="preserve">For a global retained vector</w:t>
      </w:r>
      <w:r>
        <w:t xml:space="preserve"> </w:t>
      </w:r>
      <m:oMath>
        <m:r>
          <m:t>U</m:t>
        </m:r>
      </m:oMath>
      <w:r>
        <w:t xml:space="preserve">, minimising the sum of substructure energies over their disjoint interior DOFs separates into the individual minimisations in Eq. (B.1). The minimised quadratic form is</w:t>
      </w:r>
      <w:r>
        <w:t xml:space="preserve"> </w:t>
      </w:r>
      <m:oMath>
        <m:nary>
          <m:naryPr>
            <m:chr m:val="∑"/>
            <m:limLoc m:val="undOvr"/>
            <m:subHide m:val="off"/>
            <m:supHide m:val="on"/>
          </m:naryPr>
          <m:sub>
            <m:r>
              <m:t>m</m:t>
            </m:r>
          </m:sub>
          <m:sup>
            <m:r>
              <m:t>​</m:t>
            </m:r>
          </m:sup>
          <m:e>
            <m:sSup>
              <m:e>
                <m:r>
                  <m:t>U</m:t>
                </m:r>
              </m:e>
              <m:sup>
                <m:r>
                  <m:t>T</m:t>
                </m:r>
              </m:sup>
            </m:sSup>
          </m:e>
        </m:nary>
        <m:sSubSup>
          <m:e>
            <m:r>
              <m:t>B</m:t>
            </m:r>
          </m:e>
          <m:sub>
            <m:r>
              <m:t>m</m:t>
            </m:r>
          </m:sub>
          <m:sup>
            <m:r>
              <m:t>T</m:t>
            </m:r>
          </m:sup>
        </m:sSubSup>
        <m:sSub>
          <m:e>
            <m:r>
              <m:t>S</m:t>
            </m:r>
          </m:e>
          <m:sub>
            <m:r>
              <m:t>m</m:t>
            </m:r>
          </m:sub>
        </m:sSub>
        <m:sSub>
          <m:e>
            <m:r>
              <m:t>B</m:t>
            </m:r>
          </m:e>
          <m:sub>
            <m:r>
              <m:t>m</m:t>
            </m:r>
          </m:sub>
        </m:sSub>
        <m:r>
          <m:t>U</m:t>
        </m:r>
      </m:oMath>
      <w:r>
        <w:t xml:space="preserve">. Under the coupling conditions of Section 2.4, local condensation followed by assembly is therefore equivalent to eliminating the interior DOFs from the assembled system of all substructures.</w:t>
      </w:r>
    </w:p>
    <w:p>
      <w:pPr>
        <w:pStyle w:val="BodyText"/>
      </w:pPr>
      <w:r>
        <w:t xml:space="preserve">Let</w:t>
      </w:r>
      <w:r>
        <w:t xml:space="preserve"> </w:t>
      </w:r>
      <m:oMath>
        <m:r>
          <m:rPr>
            <m:scr m:val="double-struck"/>
            <m:sty m:val="p"/>
          </m:rPr>
          <m:t>D</m:t>
        </m:r>
        <m:r>
          <m:rPr>
            <m:sty m:val="p"/>
          </m:rPr>
          <m:t>=</m:t>
        </m:r>
        <m:acc>
          <m:accPr>
            <m:chr m:val="̂"/>
          </m:accPr>
          <m:e>
            <m:r>
              <m:rPr>
                <m:scr m:val="double-struck"/>
                <m:sty m:val="p"/>
              </m:rPr>
              <m:t>K</m:t>
            </m:r>
          </m:e>
        </m:acc>
        <m:r>
          <m:rPr>
            <m:sty m:val="p"/>
          </m:rPr>
          <m:t>−</m:t>
        </m:r>
        <m:r>
          <m:rPr>
            <m:scr m:val="double-struck"/>
            <m:sty m:val="p"/>
          </m:rPr>
          <m:t>K</m:t>
        </m:r>
      </m:oMath>
      <w:r>
        <w:t xml:space="preserve">. From Eq. (6),</w:t>
      </w:r>
    </w:p>
    <w:p>
      <w:pPr>
        <w:pStyle w:val="BodyText"/>
      </w:pPr>
      <m:oMathPara>
        <m:oMathParaPr>
          <m:jc m:val="center"/>
        </m:oMathParaPr>
        <m:oMath>
          <m:sSup>
            <m:e>
              <m:r>
                <m:t>U</m:t>
              </m:r>
            </m:e>
            <m:sup>
              <m:r>
                <m:t>T</m:t>
              </m:r>
            </m:sup>
          </m:sSup>
          <m:r>
            <m:rPr>
              <m:scr m:val="double-struck"/>
              <m:sty m:val="p"/>
            </m:rPr>
            <m:t>D</m:t>
          </m:r>
          <m:r>
            <m:t>U</m:t>
          </m:r>
          <m:r>
            <m:rPr>
              <m:sty m:val="p"/>
            </m:rPr>
            <m:t>=</m:t>
          </m:r>
          <m:nary>
            <m:naryPr>
              <m:chr m:val="∑"/>
              <m:limLoc m:val="undOvr"/>
              <m:subHide m:val="off"/>
              <m:supHide m:val="on"/>
            </m:naryPr>
            <m:sub>
              <m:r>
                <m:t>m</m:t>
              </m:r>
            </m:sub>
            <m:sup>
              <m:r>
                <m:t>​</m:t>
              </m:r>
            </m:sup>
            <m:e>
              <m:r>
                <m:rPr>
                  <m:sty m:val="p"/>
                </m:rPr>
                <m:t>∥</m:t>
              </m:r>
            </m:e>
          </m:nary>
          <m:sSub>
            <m:e>
              <m:r>
                <m:t>H</m:t>
              </m:r>
            </m:e>
            <m:sub>
              <m:r>
                <m:t>m</m:t>
              </m:r>
            </m:sub>
          </m:sSub>
          <m:sSub>
            <m:e>
              <m:r>
                <m:t>B</m:t>
              </m:r>
            </m:e>
            <m:sub>
              <m:r>
                <m:t>m</m:t>
              </m:r>
            </m:sub>
          </m:sSub>
          <m:r>
            <m:t>U</m:t>
          </m:r>
          <m:sSubSup>
            <m:e>
              <m:r>
                <m:rPr>
                  <m:sty m:val="p"/>
                </m:rPr>
                <m:t>∥</m:t>
              </m:r>
            </m:e>
            <m:sub>
              <m:sSub>
                <m:e>
                  <m:r>
                    <m:t>A</m:t>
                  </m:r>
                </m:e>
                <m:sub>
                  <m:r>
                    <m:t>m</m:t>
                  </m:r>
                </m:sub>
              </m:sSub>
            </m:sub>
            <m:sup>
              <m:r>
                <m:t>2</m:t>
              </m:r>
            </m:sup>
          </m:sSubSup>
          <m:r>
            <m:rPr>
              <m:sty m:val="p"/>
            </m:rPr>
            <m:t>≥</m:t>
          </m:r>
          <m:r>
            <m:t>0</m:t>
          </m:r>
          <m:r>
            <m:rPr>
              <m:sty m:val="p"/>
            </m:rPr>
            <m:t>.</m:t>
          </m:r>
          <m:r>
            <m:t>  </m:t>
          </m:r>
          <m:r>
            <m:rPr>
              <m:sty m:val="p"/>
            </m:rPr>
            <m:t>(</m:t>
          </m:r>
          <m:r>
            <m:t>C</m:t>
          </m:r>
          <m:r>
            <m:t>.1</m:t>
          </m:r>
          <m:r>
            <m:rPr>
              <m:sty m:val="p"/>
            </m:rPr>
            <m:t>)</m:t>
          </m:r>
        </m:oMath>
      </m:oMathPara>
    </w:p>
    <w:p>
      <w:pPr>
        <w:pStyle w:val="FirstParagraph"/>
      </w:pPr>
      <w:r>
        <w:t xml:space="preserve">If homogeneous supports make</w:t>
      </w:r>
      <w:r>
        <w:t xml:space="preserve"> </w:t>
      </w:r>
      <m:oMath>
        <m:r>
          <m:rPr>
            <m:scr m:val="double-struck"/>
            <m:sty m:val="p"/>
          </m:rPr>
          <m:t>K</m:t>
        </m:r>
        <m:r>
          <m:rPr>
            <m:sty m:val="p"/>
          </m:rPr>
          <m:t>≻</m:t>
        </m:r>
        <m:r>
          <m:t>0</m:t>
        </m:r>
      </m:oMath>
      <w:r>
        <w:t xml:space="preserve">, then both global systems are invertible and matrix inversion reverses their order. For any fixed nonzero load,</w:t>
      </w:r>
    </w:p>
    <w:p>
      <w:pPr>
        <w:pStyle w:val="BodyText"/>
      </w:pPr>
      <m:oMathPara>
        <m:oMathParaPr>
          <m:jc m:val="center"/>
        </m:oMathParaPr>
        <m:oMath>
          <m:acc>
            <m:accPr>
              <m:chr m:val="̂"/>
            </m:accPr>
            <m:e>
              <m:r>
                <m:t>C</m:t>
              </m:r>
            </m:e>
          </m:acc>
          <m:r>
            <m:rPr>
              <m:sty m:val="p"/>
            </m:rPr>
            <m:t>=</m:t>
          </m:r>
          <m:sSubSup>
            <m:e>
              <m:r>
                <m:t>f</m:t>
              </m:r>
            </m:e>
            <m:sub>
              <m:r>
                <m:t>g</m:t>
              </m:r>
            </m:sub>
            <m:sup>
              <m:r>
                <m:t>T</m:t>
              </m:r>
            </m:sup>
          </m:sSubSup>
          <m:sSup>
            <m:e>
              <m:acc>
                <m:accPr>
                  <m:chr m:val="̂"/>
                </m:accPr>
                <m:e>
                  <m:r>
                    <m:rPr>
                      <m:scr m:val="double-struck"/>
                      <m:sty m:val="p"/>
                    </m:rPr>
                    <m:t>K</m:t>
                  </m:r>
                </m:e>
              </m:acc>
            </m:e>
            <m:sup>
              <m:r>
                <m:rPr>
                  <m:sty m:val="p"/>
                </m:rPr>
                <m:t>−</m:t>
              </m:r>
              <m:r>
                <m:t>1</m:t>
              </m:r>
            </m:sup>
          </m:sSup>
          <m:sSub>
            <m:e>
              <m:r>
                <m:t>f</m:t>
              </m:r>
            </m:e>
            <m:sub>
              <m:r>
                <m:t>g</m:t>
              </m:r>
            </m:sub>
          </m:sSub>
          <m:r>
            <m:rPr>
              <m:sty m:val="p"/>
            </m:rPr>
            <m:t>≤</m:t>
          </m:r>
          <m:r>
            <m:t>C</m:t>
          </m:r>
          <m:r>
            <m:rPr>
              <m:sty m:val="p"/>
            </m:rPr>
            <m:t>=</m:t>
          </m:r>
          <m:sSubSup>
            <m:e>
              <m:r>
                <m:t>f</m:t>
              </m:r>
            </m:e>
            <m:sub>
              <m:r>
                <m:t>g</m:t>
              </m:r>
            </m:sub>
            <m:sup>
              <m:r>
                <m:t>T</m:t>
              </m:r>
            </m:sup>
          </m:sSubSup>
          <m:sSup>
            <m:e>
              <m:r>
                <m:rPr>
                  <m:scr m:val="double-struck"/>
                  <m:sty m:val="p"/>
                </m:rPr>
                <m:t>K</m:t>
              </m:r>
            </m:e>
            <m:sup>
              <m:r>
                <m:rPr>
                  <m:sty m:val="p"/>
                </m:rPr>
                <m:t>−</m:t>
              </m:r>
              <m:r>
                <m:t>1</m:t>
              </m:r>
            </m:sup>
          </m:sSup>
          <m:sSub>
            <m:e>
              <m:r>
                <m:t>f</m:t>
              </m:r>
            </m:e>
            <m:sub>
              <m:r>
                <m:t>g</m:t>
              </m:r>
            </m:sub>
          </m:sSub>
          <m:r>
            <m:rPr>
              <m:sty m:val="p"/>
            </m:rPr>
            <m:t>.</m:t>
          </m:r>
          <m:r>
            <m:t>  </m:t>
          </m:r>
          <m:r>
            <m:rPr>
              <m:sty m:val="p"/>
            </m:rPr>
            <m:t>(</m:t>
          </m:r>
          <m:r>
            <m:t>C</m:t>
          </m:r>
          <m:r>
            <m:t>.2</m:t>
          </m:r>
          <m:r>
            <m:rPr>
              <m:sty m:val="p"/>
            </m:rPr>
            <m:t>)</m:t>
          </m:r>
        </m:oMath>
      </m:oMathPara>
    </w:p>
    <w:p>
      <w:pPr>
        <w:pStyle w:val="FirstParagraph"/>
      </w:pPr>
      <w:r>
        <w:t xml:space="preserve">The order reversal follows by setting</w:t>
      </w:r>
      <w:r>
        <w:t xml:space="preserve"> </w:t>
      </w:r>
      <m:oMath>
        <m:r>
          <m:t>Q</m:t>
        </m:r>
        <m:r>
          <m:rPr>
            <m:sty m:val="p"/>
          </m:rPr>
          <m:t>=</m:t>
        </m:r>
        <m:sSup>
          <m:e>
            <m:r>
              <m:rPr>
                <m:scr m:val="double-struck"/>
                <m:sty m:val="p"/>
              </m:rPr>
              <m:t>K</m:t>
            </m:r>
          </m:e>
          <m:sup>
            <m:r>
              <m:rPr>
                <m:sty m:val="p"/>
              </m:rPr>
              <m:t>−</m:t>
            </m:r>
            <m:r>
              <m:t>1</m:t>
            </m:r>
            <m:r>
              <m:rPr>
                <m:sty m:val="p"/>
              </m:rPr>
              <m:t>/</m:t>
            </m:r>
            <m:r>
              <m:t>2</m:t>
            </m:r>
          </m:sup>
        </m:sSup>
        <m:acc>
          <m:accPr>
            <m:chr m:val="̂"/>
          </m:accPr>
          <m:e>
            <m:r>
              <m:rPr>
                <m:scr m:val="double-struck"/>
                <m:sty m:val="p"/>
              </m:rPr>
              <m:t>K</m:t>
            </m:r>
          </m:e>
        </m:acc>
        <m:sSup>
          <m:e>
            <m:r>
              <m:rPr>
                <m:scr m:val="double-struck"/>
                <m:sty m:val="p"/>
              </m:rPr>
              <m:t>K</m:t>
            </m:r>
          </m:e>
          <m:sup>
            <m:r>
              <m:rPr>
                <m:sty m:val="p"/>
              </m:rPr>
              <m:t>−</m:t>
            </m:r>
            <m:r>
              <m:t>1</m:t>
            </m:r>
            <m:r>
              <m:rPr>
                <m:sty m:val="p"/>
              </m:rPr>
              <m:t>/</m:t>
            </m:r>
            <m:r>
              <m:t>2</m:t>
            </m:r>
          </m:sup>
        </m:sSup>
        <m:r>
          <m:rPr>
            <m:sty m:val="p"/>
          </m:rPr>
          <m:t>≽</m:t>
        </m:r>
        <m:r>
          <m:t>I</m:t>
        </m:r>
      </m:oMath>
      <w:r>
        <w:t xml:space="preserve">. Its eigenvalues are at least one, so</w:t>
      </w:r>
      <w:r>
        <w:t xml:space="preserve"> </w:t>
      </w:r>
      <m:oMath>
        <m:sSup>
          <m:e>
            <m:r>
              <m:t>Q</m:t>
            </m:r>
          </m:e>
          <m:sup>
            <m:r>
              <m:rPr>
                <m:sty m:val="p"/>
              </m:rPr>
              <m:t>−</m:t>
            </m:r>
            <m:r>
              <m:t>1</m:t>
            </m:r>
          </m:sup>
        </m:sSup>
        <m:r>
          <m:rPr>
            <m:sty m:val="p"/>
          </m:rPr>
          <m:t>≼</m:t>
        </m:r>
        <m:r>
          <m:t>I</m:t>
        </m:r>
      </m:oMath>
      <w:r>
        <w:t xml:space="preserve">; a congruence gives the inverse inequality.</w:t>
      </w:r>
    </w:p>
    <w:p>
      <w:pPr>
        <w:pStyle w:val="Heading3"/>
      </w:pPr>
      <w:r>
        <w:t xml:space="preserve">C.1. Compliance error as the error energy of the recovered field (proof of Proposition 3)</w:t>
      </w:r>
    </w:p>
    <w:p>
      <w:pPr>
        <w:pStyle w:val="FirstParagraph"/>
      </w:pPr>
      <w:r>
        <w:t xml:space="preserve">Let</w:t>
      </w:r>
      <w:r>
        <w:t xml:space="preserve"> </w:t>
      </w:r>
      <m:oMath>
        <m:r>
          <m:t>U</m:t>
        </m:r>
        <m:r>
          <m:rPr>
            <m:sty m:val="p"/>
          </m:rPr>
          <m:t>=</m:t>
        </m:r>
        <m:sSup>
          <m:e>
            <m:r>
              <m:rPr>
                <m:scr m:val="double-struck"/>
                <m:sty m:val="p"/>
              </m:rPr>
              <m:t>K</m:t>
            </m:r>
          </m:e>
          <m:sup>
            <m:r>
              <m:rPr>
                <m:sty m:val="p"/>
              </m:rPr>
              <m:t>−</m:t>
            </m:r>
            <m:r>
              <m:t>1</m:t>
            </m:r>
          </m:sup>
        </m:sSup>
        <m:r>
          <m:t>f</m:t>
        </m:r>
      </m:oMath>
      <w:r>
        <w:t xml:space="preserve">,</w:t>
      </w:r>
      <w:r>
        <w:t xml:space="preserve"> </w:t>
      </w:r>
      <m:oMath>
        <m:acc>
          <m:accPr>
            <m:chr m:val="̂"/>
          </m:accPr>
          <m:e>
            <m:r>
              <m:t>U</m:t>
            </m:r>
          </m:e>
        </m:acc>
        <m:r>
          <m:rPr>
            <m:sty m:val="p"/>
          </m:rPr>
          <m:t>=</m:t>
        </m:r>
        <m:sSup>
          <m:e>
            <m:acc>
              <m:accPr>
                <m:chr m:val="̂"/>
              </m:accPr>
              <m:e>
                <m:r>
                  <m:rPr>
                    <m:scr m:val="double-struck"/>
                    <m:sty m:val="p"/>
                  </m:rPr>
                  <m:t>K</m:t>
                </m:r>
              </m:e>
            </m:acc>
          </m:e>
          <m:sup>
            <m:r>
              <m:rPr>
                <m:sty m:val="p"/>
              </m:rPr>
              <m:t>−</m:t>
            </m:r>
            <m:r>
              <m:t>1</m:t>
            </m:r>
          </m:sup>
        </m:sSup>
        <m:r>
          <m:t>f</m:t>
        </m:r>
      </m:oMath>
      <w:r>
        <w:t xml:space="preserve">,</w:t>
      </w:r>
      <w:r>
        <w:t xml:space="preserve"> </w:t>
      </w:r>
      <m:oMath>
        <m:sSub>
          <m:e>
            <m:r>
              <m:t>q</m:t>
            </m:r>
          </m:e>
          <m:sub>
            <m:r>
              <m:t>m</m:t>
            </m:r>
          </m:sub>
        </m:sSub>
        <m:r>
          <m:rPr>
            <m:sty m:val="p"/>
          </m:rPr>
          <m:t>=</m:t>
        </m:r>
        <m:sSub>
          <m:e>
            <m:r>
              <m:t>B</m:t>
            </m:r>
          </m:e>
          <m:sub>
            <m:r>
              <m:t>m</m:t>
            </m:r>
          </m:sub>
        </m:sSub>
        <m:r>
          <m:t>U</m:t>
        </m:r>
      </m:oMath>
      <w:r>
        <w:t xml:space="preserve">,</w:t>
      </w:r>
      <w:r>
        <w:t xml:space="preserve"> </w:t>
      </w:r>
      <m:oMath>
        <m:sSub>
          <m:e>
            <m:acc>
              <m:accPr>
                <m:chr m:val="̂"/>
              </m:accPr>
              <m:e>
                <m:r>
                  <m:t>q</m:t>
                </m:r>
              </m:e>
            </m:acc>
          </m:e>
          <m:sub>
            <m:r>
              <m:t>m</m:t>
            </m:r>
          </m:sub>
        </m:sSub>
        <m:r>
          <m:rPr>
            <m:sty m:val="p"/>
          </m:rPr>
          <m:t>=</m:t>
        </m:r>
        <m:sSub>
          <m:e>
            <m:r>
              <m:t>B</m:t>
            </m:r>
          </m:e>
          <m:sub>
            <m:r>
              <m:t>m</m:t>
            </m:r>
          </m:sub>
        </m:sSub>
        <m:acc>
          <m:accPr>
            <m:chr m:val="̂"/>
          </m:accPr>
          <m:e>
            <m:r>
              <m:t>U</m:t>
            </m:r>
          </m:e>
        </m:acc>
      </m:oMath>
      <w:r>
        <w:t xml:space="preserve">,</w:t>
      </w:r>
      <w:r>
        <w:t xml:space="preserve"> </w:t>
      </w:r>
      <m:oMath>
        <m:sSub>
          <m:e>
            <m:r>
              <m:t>u</m:t>
            </m:r>
          </m:e>
          <m:sub>
            <m:r>
              <m:t>m</m:t>
            </m:r>
          </m:sub>
        </m:sSub>
        <m:r>
          <m:rPr>
            <m:sty m:val="p"/>
          </m:rPr>
          <m:t>=</m:t>
        </m:r>
        <m:sSub>
          <m:e>
            <m:r>
              <m:rPr>
                <m:sty m:val="p"/>
              </m:rPr>
              <m:t>Ψ</m:t>
            </m:r>
          </m:e>
          <m:sub>
            <m:r>
              <m:t>m</m:t>
            </m:r>
          </m:sub>
        </m:sSub>
        <m:sSub>
          <m:e>
            <m:r>
              <m:t>q</m:t>
            </m:r>
          </m:e>
          <m:sub>
            <m:r>
              <m:t>m</m:t>
            </m:r>
          </m:sub>
        </m:sSub>
      </m:oMath>
      <w:r>
        <w:t xml:space="preserve">, and</w:t>
      </w:r>
      <w:r>
        <w:t xml:space="preserve"> </w:t>
      </w:r>
      <m:oMath>
        <m:sSub>
          <m:e>
            <m:acc>
              <m:accPr>
                <m:chr m:val="̂"/>
              </m:accPr>
              <m:e>
                <m:r>
                  <m:t>u</m:t>
                </m:r>
              </m:e>
            </m:acc>
          </m:e>
          <m:sub>
            <m:r>
              <m:t>m</m:t>
            </m:r>
          </m:sub>
        </m:sSub>
        <m:r>
          <m:rPr>
            <m:sty m:val="p"/>
          </m:rPr>
          <m:t>=</m:t>
        </m:r>
        <m:sSub>
          <m:e>
            <m:acc>
              <m:accPr>
                <m:chr m:val="̂"/>
              </m:accPr>
              <m:e>
                <m:r>
                  <m:rPr>
                    <m:sty m:val="p"/>
                  </m:rPr>
                  <m:t>Ψ</m:t>
                </m:r>
              </m:e>
            </m:acc>
          </m:e>
          <m:sub>
            <m:r>
              <m:t>m</m:t>
            </m:r>
          </m:sub>
        </m:sSub>
        <m:sSub>
          <m:e>
            <m:acc>
              <m:accPr>
                <m:chr m:val="̂"/>
              </m:accPr>
              <m:e>
                <m:r>
                  <m:t>q</m:t>
                </m:r>
              </m:e>
            </m:acc>
          </m:e>
          <m:sub>
            <m:r>
              <m:t>m</m:t>
            </m:r>
          </m:sub>
        </m:sSub>
      </m:oMath>
      <w:r>
        <w:t xml:space="preserve">. The matrix</w:t>
      </w:r>
      <w:r>
        <w:t xml:space="preserve"> </w:t>
      </w:r>
      <m:oMath>
        <m:r>
          <m:rPr>
            <m:scr m:val="double-struck"/>
            <m:sty m:val="p"/>
          </m:rPr>
          <m:t>D</m:t>
        </m:r>
        <m:r>
          <m:rPr>
            <m:sty m:val="p"/>
          </m:rPr>
          <m:t>=</m:t>
        </m:r>
        <m:acc>
          <m:accPr>
            <m:chr m:val="̂"/>
          </m:accPr>
          <m:e>
            <m:r>
              <m:rPr>
                <m:scr m:val="double-struck"/>
                <m:sty m:val="p"/>
              </m:rPr>
              <m:t>K</m:t>
            </m:r>
          </m:e>
        </m:acc>
        <m:r>
          <m:rPr>
            <m:sty m:val="p"/>
          </m:rPr>
          <m:t>−</m:t>
        </m:r>
        <m:r>
          <m:rPr>
            <m:scr m:val="double-struck"/>
            <m:sty m:val="p"/>
          </m:rPr>
          <m:t>K</m:t>
        </m:r>
      </m:oMath>
      <w:r>
        <w:t xml:space="preserve"> </w:t>
      </w:r>
      <w:r>
        <w:t xml:space="preserve">of Eq. (C.1) equals</w:t>
      </w:r>
      <w:r>
        <w:t xml:space="preserve"> </w:t>
      </w:r>
      <m:oMath>
        <m:nary>
          <m:naryPr>
            <m:chr m:val="∑"/>
            <m:limLoc m:val="undOvr"/>
            <m:subHide m:val="off"/>
            <m:supHide m:val="on"/>
          </m:naryPr>
          <m:sub>
            <m:r>
              <m:t>m</m:t>
            </m:r>
          </m:sub>
          <m:sup>
            <m:r>
              <m:t>​</m:t>
            </m:r>
          </m:sup>
          <m:e>
            <m:sSubSup>
              <m:e>
                <m:r>
                  <m:t>B</m:t>
                </m:r>
              </m:e>
              <m:sub>
                <m:r>
                  <m:t>m</m:t>
                </m:r>
              </m:sub>
              <m:sup>
                <m:r>
                  <m:t>T</m:t>
                </m:r>
              </m:sup>
            </m:sSubSup>
          </m:e>
        </m:nary>
        <m:sSubSup>
          <m:e>
            <m:r>
              <m:t>H</m:t>
            </m:r>
          </m:e>
          <m:sub>
            <m:r>
              <m:t>m</m:t>
            </m:r>
          </m:sub>
          <m:sup>
            <m:r>
              <m:t>T</m:t>
            </m:r>
          </m:sup>
        </m:sSubSup>
        <m:sSub>
          <m:e>
            <m:r>
              <m:t>A</m:t>
            </m:r>
          </m:e>
          <m:sub>
            <m:r>
              <m:t>m</m:t>
            </m:r>
          </m:sub>
        </m:sSub>
        <m:sSub>
          <m:e>
            <m:r>
              <m:t>H</m:t>
            </m:r>
          </m:e>
          <m:sub>
            <m:r>
              <m:t>m</m:t>
            </m:r>
          </m:sub>
        </m:sSub>
        <m:sSub>
          <m:e>
            <m:r>
              <m:t>B</m:t>
            </m:r>
          </m:e>
          <m:sub>
            <m:r>
              <m:t>m</m:t>
            </m:r>
          </m:sub>
        </m:sSub>
      </m:oMath>
      <w:r>
        <w:t xml:space="preserve">.</w:t>
      </w:r>
    </w:p>
    <w:p>
      <w:pPr>
        <w:pStyle w:val="BodyText"/>
      </w:pPr>
      <w:r>
        <w:t xml:space="preserve">For conforming cell fields, use the energy form</w:t>
      </w:r>
      <w:r>
        <w:t xml:space="preserve"> </w:t>
      </w:r>
      <m:oMath>
        <m:r>
          <m:t>a</m:t>
        </m:r>
        <m:r>
          <m:rPr>
            <m:sty m:val="p"/>
          </m:rPr>
          <m:t>(</m:t>
        </m:r>
        <m:r>
          <m:t>v</m:t>
        </m:r>
        <m:r>
          <m:rPr>
            <m:sty m:val="p"/>
          </m:rPr>
          <m:t>,</m:t>
        </m:r>
        <m:r>
          <m:t>v</m:t>
        </m:r>
        <m:r>
          <m:rPr>
            <m:sty m:val="p"/>
          </m:rPr>
          <m:t>)</m:t>
        </m:r>
        <m:r>
          <m:rPr>
            <m:sty m:val="p"/>
          </m:rPr>
          <m:t>=</m:t>
        </m:r>
        <m:nary>
          <m:naryPr>
            <m:chr m:val="∑"/>
            <m:limLoc m:val="undOvr"/>
            <m:subHide m:val="off"/>
            <m:supHide m:val="on"/>
          </m:naryPr>
          <m:sub>
            <m:r>
              <m:t>m</m:t>
            </m:r>
          </m:sub>
          <m:sup>
            <m:r>
              <m:t>​</m:t>
            </m:r>
          </m:sup>
          <m:e>
            <m:sSubSup>
              <m:e>
                <m:r>
                  <m:t>v</m:t>
                </m:r>
              </m:e>
              <m:sub>
                <m:r>
                  <m:t>m</m:t>
                </m:r>
              </m:sub>
              <m:sup>
                <m:r>
                  <m:t>T</m:t>
                </m:r>
              </m:sup>
            </m:sSubSup>
          </m:e>
        </m:nary>
        <m:sSub>
          <m:e>
            <m:r>
              <m:t>K</m:t>
            </m:r>
          </m:e>
          <m:sub>
            <m:r>
              <m:t>m</m:t>
            </m:r>
          </m:sub>
        </m:sSub>
        <m:sSub>
          <m:e>
            <m:r>
              <m:t>v</m:t>
            </m:r>
          </m:e>
          <m:sub>
            <m:r>
              <m:t>m</m:t>
            </m:r>
          </m:sub>
        </m:sSub>
      </m:oMath>
      <w:r>
        <w:t xml:space="preserve">. Shared retained DOFs are counted through their separate cell energy contributions. Exact local equilibrium and the global equation give</w:t>
      </w:r>
      <w:r>
        <w:t xml:space="preserve"> </w:t>
      </w:r>
      <m:oMath>
        <m:r>
          <m:t>a</m:t>
        </m:r>
        <m:r>
          <m:rPr>
            <m:sty m:val="p"/>
          </m:rPr>
          <m:t>(</m:t>
        </m:r>
        <m:r>
          <m:t>u</m:t>
        </m:r>
        <m:r>
          <m:rPr>
            <m:sty m:val="p"/>
          </m:rPr>
          <m:t>,</m:t>
        </m:r>
        <m:r>
          <m:t>v</m:t>
        </m:r>
        <m:r>
          <m:rPr>
            <m:sty m:val="p"/>
          </m:rPr>
          <m:t>)</m:t>
        </m:r>
        <m:r>
          <m:rPr>
            <m:sty m:val="p"/>
          </m:rPr>
          <m:t>=</m:t>
        </m:r>
        <m:sSup>
          <m:e>
            <m:r>
              <m:t>f</m:t>
            </m:r>
          </m:e>
          <m:sup>
            <m:r>
              <m:t>T</m:t>
            </m:r>
          </m:sup>
        </m:sSup>
        <m:r>
          <m:t>Y</m:t>
        </m:r>
      </m:oMath>
      <w:r>
        <w:t xml:space="preserve">, where</w:t>
      </w:r>
      <w:r>
        <w:t xml:space="preserve"> </w:t>
      </w:r>
      <m:oMath>
        <m:r>
          <m:t>Y</m:t>
        </m:r>
      </m:oMath>
      <w:r>
        <w:t xml:space="preserve"> </w:t>
      </w:r>
      <w:r>
        <w:t xml:space="preserve">denotes the free assembled retained displacements of</w:t>
      </w:r>
      <w:r>
        <w:t xml:space="preserve"> </w:t>
      </w:r>
      <m:oMath>
        <m:r>
          <m:t>v</m:t>
        </m:r>
      </m:oMath>
      <w:r>
        <w:t xml:space="preserve">. At the equilibrium</w:t>
      </w:r>
      <w:r>
        <w:t xml:space="preserve"> </w:t>
      </w:r>
      <m:oMath>
        <m:acc>
          <m:accPr>
            <m:chr m:val="̂"/>
          </m:accPr>
          <m:e>
            <m:r>
              <m:rPr>
                <m:scr m:val="double-struck"/>
                <m:sty m:val="p"/>
              </m:rPr>
              <m:t>K</m:t>
            </m:r>
          </m:e>
        </m:acc>
        <m:acc>
          <m:accPr>
            <m:chr m:val="̂"/>
          </m:accPr>
          <m:e>
            <m:r>
              <m:t>U</m:t>
            </m:r>
          </m:e>
        </m:acc>
        <m:r>
          <m:rPr>
            <m:sty m:val="p"/>
          </m:rPr>
          <m:t>=</m:t>
        </m:r>
        <m:r>
          <m:t>f</m:t>
        </m:r>
      </m:oMath>
      <w:r>
        <w:t xml:space="preserve">,</w:t>
      </w:r>
      <w:r>
        <w:t xml:space="preserve"> </w:t>
      </w:r>
      <m:oMath>
        <m:r>
          <m:t>a</m:t>
        </m:r>
        <m:r>
          <m:rPr>
            <m:sty m:val="p"/>
          </m:rPr>
          <m:t>(</m:t>
        </m:r>
        <m:acc>
          <m:accPr>
            <m:chr m:val="̂"/>
          </m:accPr>
          <m:e>
            <m:r>
              <m:t>u</m:t>
            </m:r>
          </m:e>
        </m:acc>
        <m:r>
          <m:rPr>
            <m:sty m:val="p"/>
          </m:rPr>
          <m:t>,</m:t>
        </m:r>
        <m:acc>
          <m:accPr>
            <m:chr m:val="̂"/>
          </m:accPr>
          <m:e>
            <m:r>
              <m:t>u</m:t>
            </m:r>
          </m:e>
        </m:acc>
        <m:r>
          <m:rPr>
            <m:sty m:val="p"/>
          </m:rPr>
          <m:t>)</m:t>
        </m:r>
        <m:r>
          <m:rPr>
            <m:sty m:val="p"/>
          </m:rPr>
          <m:t>=</m:t>
        </m:r>
        <m:sSup>
          <m:e>
            <m:r>
              <m:t>f</m:t>
            </m:r>
          </m:e>
          <m:sup>
            <m:r>
              <m:t>T</m:t>
            </m:r>
          </m:sup>
        </m:sSup>
        <m:acc>
          <m:accPr>
            <m:chr m:val="̂"/>
          </m:accPr>
          <m:e>
            <m:r>
              <m:t>U</m:t>
            </m:r>
          </m:e>
        </m:acc>
        <m:r>
          <m:rPr>
            <m:sty m:val="p"/>
          </m:rPr>
          <m:t>=</m:t>
        </m:r>
        <m:acc>
          <m:accPr>
            <m:chr m:val="̂"/>
          </m:accPr>
          <m:e>
            <m:r>
              <m:t>C</m:t>
            </m:r>
          </m:e>
        </m:acc>
      </m:oMath>
      <w:r>
        <w:t xml:space="preserve">. Hence</w:t>
      </w:r>
    </w:p>
    <w:p>
      <w:pPr>
        <w:pStyle w:val="BodyText"/>
      </w:pPr>
      <m:oMathPara>
        <m:oMathParaPr>
          <m:jc m:val="center"/>
        </m:oMathParaPr>
        <m:oMath>
          <m:borderBox>
            <m:e>
              <m:r>
                <m:t>C</m:t>
              </m:r>
              <m:r>
                <m:rPr>
                  <m:sty m:val="p"/>
                </m:rPr>
                <m:t>−</m:t>
              </m:r>
              <m:acc>
                <m:accPr>
                  <m:chr m:val="̂"/>
                </m:accPr>
                <m:e>
                  <m:r>
                    <m:t>C</m:t>
                  </m:r>
                </m:e>
              </m:acc>
              <m:r>
                <m:rPr>
                  <m:sty m:val="p"/>
                </m:rPr>
                <m:t>=</m:t>
              </m:r>
              <m:r>
                <m:t>a</m:t>
              </m:r>
              <m:r>
                <m:rPr>
                  <m:sty m:val="p"/>
                </m:rPr>
                <m:t>(</m:t>
              </m:r>
              <m:acc>
                <m:accPr>
                  <m:chr m:val="̂"/>
                </m:accPr>
                <m:e>
                  <m:r>
                    <m:t>u</m:t>
                  </m:r>
                </m:e>
              </m:acc>
              <m:r>
                <m:rPr>
                  <m:sty m:val="p"/>
                </m:rPr>
                <m:t>−</m:t>
              </m:r>
              <m:r>
                <m:t>u</m:t>
              </m:r>
              <m:r>
                <m:rPr>
                  <m:sty m:val="p"/>
                </m:rPr>
                <m:t>,</m:t>
              </m:r>
              <m:acc>
                <m:accPr>
                  <m:chr m:val="̂"/>
                </m:accPr>
                <m:e>
                  <m:r>
                    <m:t>u</m:t>
                  </m:r>
                </m:e>
              </m:acc>
              <m:r>
                <m:rPr>
                  <m:sty m:val="p"/>
                </m:rPr>
                <m:t>−</m:t>
              </m:r>
              <m:r>
                <m:t>u</m:t>
              </m:r>
              <m:r>
                <m:rPr>
                  <m:sty m:val="p"/>
                </m:rPr>
                <m:t>)</m:t>
              </m:r>
              <m:r>
                <m:rPr>
                  <m:sty m:val="p"/>
                </m:rPr>
                <m:t>=</m:t>
              </m:r>
              <m:r>
                <m:rPr>
                  <m:sty m:val="p"/>
                </m:rPr>
                <m:t>∥</m:t>
              </m:r>
              <m:acc>
                <m:accPr>
                  <m:chr m:val="̂"/>
                </m:accPr>
                <m:e>
                  <m:r>
                    <m:t>U</m:t>
                  </m:r>
                </m:e>
              </m:acc>
              <m:r>
                <m:rPr>
                  <m:sty m:val="p"/>
                </m:rPr>
                <m:t>−</m:t>
              </m:r>
              <m:r>
                <m:t>U</m:t>
              </m:r>
              <m:sSubSup>
                <m:e>
                  <m:r>
                    <m:rPr>
                      <m:sty m:val="p"/>
                    </m:rPr>
                    <m:t>∥</m:t>
                  </m:r>
                </m:e>
                <m:sub>
                  <m:r>
                    <m:rPr>
                      <m:scr m:val="double-struck"/>
                      <m:sty m:val="p"/>
                    </m:rPr>
                    <m:t>K</m:t>
                  </m:r>
                </m:sub>
                <m:sup>
                  <m:r>
                    <m:t>2</m:t>
                  </m:r>
                </m:sup>
              </m:sSubSup>
              <m:r>
                <m:rPr>
                  <m:sty m:val="p"/>
                </m:rPr>
                <m:t>+</m:t>
              </m:r>
              <m:nary>
                <m:naryPr>
                  <m:chr m:val="∑"/>
                  <m:limLoc m:val="undOvr"/>
                  <m:subHide m:val="off"/>
                  <m:supHide m:val="on"/>
                </m:naryPr>
                <m:sub>
                  <m:r>
                    <m:t>m</m:t>
                  </m:r>
                </m:sub>
                <m:sup>
                  <m:r>
                    <m:t>​</m:t>
                  </m:r>
                </m:sup>
                <m:e>
                  <m:r>
                    <m:rPr>
                      <m:sty m:val="p"/>
                    </m:rPr>
                    <m:t>∥</m:t>
                  </m:r>
                </m:e>
              </m:nary>
              <m:sSub>
                <m:e>
                  <m:r>
                    <m:t>H</m:t>
                  </m:r>
                </m:e>
                <m:sub>
                  <m:r>
                    <m:t>m</m:t>
                  </m:r>
                </m:sub>
              </m:sSub>
              <m:sSub>
                <m:e>
                  <m:acc>
                    <m:accPr>
                      <m:chr m:val="̂"/>
                    </m:accPr>
                    <m:e>
                      <m:r>
                        <m:t>q</m:t>
                      </m:r>
                    </m:e>
                  </m:acc>
                </m:e>
                <m:sub>
                  <m:r>
                    <m:t>m</m:t>
                  </m:r>
                </m:sub>
              </m:sSub>
              <m:sSubSup>
                <m:e>
                  <m:r>
                    <m:rPr>
                      <m:sty m:val="p"/>
                    </m:rPr>
                    <m:t>∥</m:t>
                  </m:r>
                </m:e>
                <m:sub>
                  <m:sSub>
                    <m:e>
                      <m:r>
                        <m:t>A</m:t>
                      </m:r>
                    </m:e>
                    <m:sub>
                      <m:r>
                        <m:t>m</m:t>
                      </m:r>
                    </m:sub>
                  </m:sSub>
                </m:sub>
                <m:sup>
                  <m:r>
                    <m:t>2</m:t>
                  </m:r>
                </m:sup>
              </m:sSubSup>
              <m:r>
                <m:rPr>
                  <m:sty m:val="p"/>
                </m:rPr>
                <m:t>.</m:t>
              </m:r>
            </m:e>
          </m:borderBox>
        </m:oMath>
      </m:oMathPara>
    </w:p>
    <w:p>
      <w:pPr>
        <w:pStyle w:val="FirstParagraph"/>
      </w:pPr>
      <w:r>
        <w:t xml:space="preserve">The second equality follows from</w:t>
      </w:r>
      <w:r>
        <w:t xml:space="preserve"> </w:t>
      </w:r>
      <m:oMath>
        <m:sSub>
          <m:e>
            <m:acc>
              <m:accPr>
                <m:chr m:val="̂"/>
              </m:accPr>
              <m:e>
                <m:r>
                  <m:t>u</m:t>
                </m:r>
              </m:e>
            </m:acc>
          </m:e>
          <m:sub>
            <m:r>
              <m:t>m</m:t>
            </m:r>
          </m:sub>
        </m:sSub>
        <m:r>
          <m:rPr>
            <m:sty m:val="p"/>
          </m:rPr>
          <m:t>−</m:t>
        </m:r>
        <m:sSub>
          <m:e>
            <m:r>
              <m:t>u</m:t>
            </m:r>
          </m:e>
          <m:sub>
            <m:r>
              <m:t>m</m:t>
            </m:r>
          </m:sub>
        </m:sSub>
        <m:r>
          <m:rPr>
            <m:sty m:val="p"/>
          </m:rPr>
          <m:t>=</m:t>
        </m:r>
        <m:sSub>
          <m:e>
            <m:r>
              <m:rPr>
                <m:sty m:val="p"/>
              </m:rPr>
              <m:t>Ψ</m:t>
            </m:r>
          </m:e>
          <m:sub>
            <m:r>
              <m:t>m</m:t>
            </m:r>
          </m:sub>
        </m:sSub>
        <m:r>
          <m:rPr>
            <m:sty m:val="p"/>
          </m:rPr>
          <m:t>(</m:t>
        </m:r>
        <m:sSub>
          <m:e>
            <m:acc>
              <m:accPr>
                <m:chr m:val="̂"/>
              </m:accPr>
              <m:e>
                <m:r>
                  <m:t>q</m:t>
                </m:r>
              </m:e>
            </m:acc>
          </m:e>
          <m:sub>
            <m:r>
              <m:t>m</m:t>
            </m:r>
          </m:sub>
        </m:sSub>
        <m:r>
          <m:rPr>
            <m:sty m:val="p"/>
          </m:rPr>
          <m:t>−</m:t>
        </m:r>
        <m:sSub>
          <m:e>
            <m:r>
              <m:t>q</m:t>
            </m:r>
          </m:e>
          <m:sub>
            <m:r>
              <m:t>m</m:t>
            </m:r>
          </m:sub>
        </m:sSub>
        <m:r>
          <m:rPr>
            <m:sty m:val="p"/>
          </m:rPr>
          <m:t>)</m:t>
        </m:r>
        <m:r>
          <m:rPr>
            <m:sty m:val="p"/>
          </m:rPr>
          <m:t>+</m:t>
        </m:r>
        <m:sSubSup>
          <m:e>
            <m:r>
              <m:t>J</m:t>
            </m:r>
          </m:e>
          <m:sub>
            <m:r>
              <m:t>I</m:t>
            </m:r>
            <m:r>
              <m:rPr>
                <m:sty m:val="p"/>
              </m:rPr>
              <m:t>,</m:t>
            </m:r>
            <m:r>
              <m:t>m</m:t>
            </m:r>
          </m:sub>
          <m:sup>
            <m:r>
              <m:t>T</m:t>
            </m:r>
          </m:sup>
        </m:sSubSup>
        <m:sSub>
          <m:e>
            <m:r>
              <m:t>H</m:t>
            </m:r>
          </m:e>
          <m:sub>
            <m:r>
              <m:t>m</m:t>
            </m:r>
          </m:sub>
        </m:sSub>
        <m:sSub>
          <m:e>
            <m:acc>
              <m:accPr>
                <m:chr m:val="̂"/>
              </m:accPr>
              <m:e>
                <m:r>
                  <m:t>q</m:t>
                </m:r>
              </m:e>
            </m:acc>
          </m:e>
          <m:sub>
            <m:r>
              <m:t>m</m:t>
            </m:r>
          </m:sub>
        </m:sSub>
      </m:oMath>
      <w:r>
        <w:t xml:space="preserve">.</w:t>
      </w:r>
      <w:r>
        <w:t xml:space="preserve"> </w:t>
      </w:r>
      <w:r>
        <w:t xml:space="preserve">The two terms are</w:t>
      </w:r>
      <w:r>
        <w:t xml:space="preserve"> </w:t>
      </w:r>
      <m:oMath>
        <m:sSub>
          <m:e>
            <m:r>
              <m:t>K</m:t>
            </m:r>
          </m:e>
          <m:sub>
            <m:r>
              <m:t>m</m:t>
            </m:r>
          </m:sub>
        </m:sSub>
      </m:oMath>
      <w:r>
        <w:t xml:space="preserve">-orthogonal because</w:t>
      </w:r>
      <w:r>
        <w:t xml:space="preserve"> </w:t>
      </w:r>
      <m:oMath>
        <m:sSub>
          <m:e>
            <m:r>
              <m:t>J</m:t>
            </m:r>
          </m:e>
          <m:sub>
            <m:r>
              <m:t>I</m:t>
            </m:r>
            <m:r>
              <m:rPr>
                <m:sty m:val="p"/>
              </m:rPr>
              <m:t>,</m:t>
            </m:r>
            <m:r>
              <m:t>m</m:t>
            </m:r>
          </m:sub>
        </m:sSub>
        <m:sSub>
          <m:e>
            <m:r>
              <m:t>K</m:t>
            </m:r>
          </m:e>
          <m:sub>
            <m:r>
              <m:t>m</m:t>
            </m:r>
          </m:sub>
        </m:sSub>
        <m:sSub>
          <m:e>
            <m:r>
              <m:rPr>
                <m:sty m:val="p"/>
              </m:rPr>
              <m:t>Ψ</m:t>
            </m:r>
          </m:e>
          <m:sub>
            <m:r>
              <m:t>m</m:t>
            </m:r>
          </m:sub>
        </m:sSub>
        <m:r>
          <m:rPr>
            <m:sty m:val="p"/>
          </m:rPr>
          <m:t>=</m:t>
        </m:r>
        <m:r>
          <m:t>0</m:t>
        </m:r>
      </m:oMath>
      <w:r>
        <w:t xml:space="preserve">. The underestimation of the compliance thus measures the total energy error of the recovered field, and the error of the retained solution accounts for only one part of it.</w:t>
      </w:r>
    </w:p>
    <w:p>
      <w:pPr>
        <w:pStyle w:val="BodyText"/>
      </w:pPr>
      <w:r>
        <w:t xml:space="preserve">Define</w:t>
      </w:r>
    </w:p>
    <w:p>
      <w:pPr>
        <w:pStyle w:val="BodyText"/>
      </w:pPr>
      <m:oMathPara>
        <m:oMathParaPr>
          <m:jc m:val="center"/>
        </m:oMathParaPr>
        <m:oMath>
          <m:r>
            <m:t>β</m:t>
          </m:r>
          <m:r>
            <m:rPr>
              <m:sty m:val="p"/>
            </m:rPr>
            <m:t>=</m:t>
          </m:r>
          <m:f>
            <m:fPr>
              <m:type m:val="bar"/>
            </m:fPr>
            <m:num>
              <m:sSup>
                <m:e>
                  <m:r>
                    <m:t>U</m:t>
                  </m:r>
                </m:e>
                <m:sup>
                  <m:r>
                    <m:t>T</m:t>
                  </m:r>
                </m:sup>
              </m:sSup>
              <m:r>
                <m:rPr>
                  <m:scr m:val="double-struck"/>
                  <m:sty m:val="p"/>
                </m:rPr>
                <m:t>D</m:t>
              </m:r>
              <m:r>
                <m:t>U</m:t>
              </m:r>
            </m:num>
            <m:den>
              <m:r>
                <m:t>C</m:t>
              </m:r>
            </m:den>
          </m:f>
          <m:r>
            <m:rPr>
              <m:sty m:val="p"/>
            </m:rPr>
            <m:t>=</m:t>
          </m:r>
          <m:nary>
            <m:naryPr>
              <m:chr m:val="∑"/>
              <m:limLoc m:val="undOvr"/>
              <m:subHide m:val="off"/>
              <m:supHide m:val="on"/>
            </m:naryPr>
            <m:sub>
              <m:r>
                <m:t>m</m:t>
              </m:r>
              <m:r>
                <m:rPr>
                  <m:sty m:val="p"/>
                </m:rPr>
                <m:t>:</m:t>
              </m:r>
              <m:sSubSup>
                <m:e>
                  <m:r>
                    <m:t>q</m:t>
                  </m:r>
                </m:e>
                <m:sub>
                  <m:r>
                    <m:t>m</m:t>
                  </m:r>
                </m:sub>
                <m:sup>
                  <m:r>
                    <m:t>T</m:t>
                  </m:r>
                </m:sup>
              </m:sSubSup>
              <m:sSub>
                <m:e>
                  <m:r>
                    <m:t>S</m:t>
                  </m:r>
                </m:e>
                <m:sub>
                  <m:r>
                    <m:t>m</m:t>
                  </m:r>
                </m:sub>
              </m:sSub>
              <m:sSub>
                <m:e>
                  <m:r>
                    <m:t>q</m:t>
                  </m:r>
                </m:e>
                <m:sub>
                  <m:r>
                    <m:t>m</m:t>
                  </m:r>
                </m:sub>
              </m:sSub>
              <m:r>
                <m:rPr>
                  <m:sty m:val="p"/>
                </m:rPr>
                <m:t>&gt;</m:t>
              </m:r>
              <m:r>
                <m:t>0</m:t>
              </m:r>
            </m:sub>
            <m:sup>
              <m:r>
                <m:t>​</m:t>
              </m:r>
            </m:sup>
            <m:e>
              <m:sSub>
                <m:e>
                  <m:r>
                    <m:t>w</m:t>
                  </m:r>
                </m:e>
                <m:sub>
                  <m:r>
                    <m:t>m</m:t>
                  </m:r>
                </m:sub>
              </m:sSub>
            </m:e>
          </m:nary>
          <m:sSub>
            <m:e>
              <m:r>
                <m:t>ε</m:t>
              </m:r>
            </m:e>
            <m:sub>
              <m:r>
                <m:t>m</m:t>
              </m:r>
            </m:sub>
          </m:sSub>
          <m:r>
            <m:rPr>
              <m:sty m:val="p"/>
            </m:rPr>
            <m:t>(</m:t>
          </m:r>
          <m:sSub>
            <m:e>
              <m:r>
                <m:t>q</m:t>
              </m:r>
            </m:e>
            <m:sub>
              <m:r>
                <m:t>m</m:t>
              </m:r>
            </m:sub>
          </m:sSub>
          <m:r>
            <m:rPr>
              <m:sty m:val="p"/>
            </m:rPr>
            <m:t>)</m:t>
          </m:r>
          <m:r>
            <m:rPr>
              <m:sty m:val="p"/>
            </m:rPr>
            <m:t>,</m:t>
          </m:r>
          <m:r>
            <m:t>  </m:t>
          </m:r>
          <m:sSub>
            <m:e>
              <m:r>
                <m:t>w</m:t>
              </m:r>
            </m:e>
            <m:sub>
              <m:r>
                <m:t>m</m:t>
              </m:r>
            </m:sub>
          </m:sSub>
          <m:r>
            <m:rPr>
              <m:sty m:val="p"/>
            </m:rPr>
            <m:t>=</m:t>
          </m:r>
          <m:f>
            <m:fPr>
              <m:type m:val="bar"/>
            </m:fPr>
            <m:num>
              <m:sSubSup>
                <m:e>
                  <m:r>
                    <m:t>q</m:t>
                  </m:r>
                </m:e>
                <m:sub>
                  <m:r>
                    <m:t>m</m:t>
                  </m:r>
                </m:sub>
                <m:sup>
                  <m:r>
                    <m:t>T</m:t>
                  </m:r>
                </m:sup>
              </m:sSubSup>
              <m:sSub>
                <m:e>
                  <m:r>
                    <m:t>S</m:t>
                  </m:r>
                </m:e>
                <m:sub>
                  <m:r>
                    <m:t>m</m:t>
                  </m:r>
                </m:sub>
              </m:sSub>
              <m:sSub>
                <m:e>
                  <m:r>
                    <m:t>q</m:t>
                  </m:r>
                </m:e>
                <m:sub>
                  <m:r>
                    <m:t>m</m:t>
                  </m:r>
                </m:sub>
              </m:sSub>
            </m:num>
            <m:den>
              <m:r>
                <m:t>C</m:t>
              </m:r>
            </m:den>
          </m:f>
          <m:r>
            <m:rPr>
              <m:sty m:val="p"/>
            </m:rPr>
            <m:t>.</m:t>
          </m:r>
        </m:oMath>
      </m:oMathPara>
    </w:p>
    <w:p>
      <w:pPr>
        <w:pStyle w:val="FirstParagraph"/>
      </w:pPr>
      <w:r>
        <w:t xml:space="preserve">For zero-energy cells with exact rigid reproduction, the corresponding numerator is also zero and its contribution is defined directly as zero. Insert</w:t>
      </w:r>
      <w:r>
        <w:t xml:space="preserve"> </w:t>
      </w:r>
      <m:oMath>
        <m:r>
          <m:t>Y</m:t>
        </m:r>
        <m:r>
          <m:rPr>
            <m:sty m:val="p"/>
          </m:rPr>
          <m:t>=</m:t>
        </m:r>
        <m:r>
          <m:t>α</m:t>
        </m:r>
        <m:r>
          <m:t>U</m:t>
        </m:r>
      </m:oMath>
      <w:r>
        <w:t xml:space="preserve"> </w:t>
      </w:r>
      <w:r>
        <w:t xml:space="preserve">in the maximum principle</w:t>
      </w:r>
    </w:p>
    <w:p>
      <w:pPr>
        <w:pStyle w:val="BodyText"/>
      </w:pPr>
      <m:oMathPara>
        <m:oMathParaPr>
          <m:jc m:val="center"/>
        </m:oMathParaPr>
        <m:oMath>
          <m:acc>
            <m:accPr>
              <m:chr m:val="̂"/>
            </m:accPr>
            <m:e>
              <m:r>
                <m:t>C</m:t>
              </m:r>
            </m:e>
          </m:acc>
          <m:r>
            <m:rPr>
              <m:sty m:val="p"/>
            </m:rPr>
            <m:t>=</m:t>
          </m:r>
          <m:limLow>
            <m:e>
              <m:r>
                <m:rPr>
                  <m:sty m:val="p"/>
                </m:rPr>
                <m:t>max</m:t>
              </m:r>
            </m:e>
            <m:lim>
              <m:r>
                <m:t>Y</m:t>
              </m:r>
            </m:lim>
          </m:limLow>
          <m:r>
            <m:rPr>
              <m:sty m:val="p"/>
            </m:rPr>
            <m:t>{</m:t>
          </m:r>
          <m:r>
            <m:t>2</m:t>
          </m:r>
          <m:sSup>
            <m:e>
              <m:r>
                <m:t>f</m:t>
              </m:r>
            </m:e>
            <m:sup>
              <m:r>
                <m:t>T</m:t>
              </m:r>
            </m:sup>
          </m:sSup>
          <m:r>
            <m:t>Y</m:t>
          </m:r>
          <m:r>
            <m:rPr>
              <m:sty m:val="p"/>
            </m:rPr>
            <m:t>−</m:t>
          </m:r>
          <m:sSup>
            <m:e>
              <m:r>
                <m:t>Y</m:t>
              </m:r>
            </m:e>
            <m:sup>
              <m:r>
                <m:t>T</m:t>
              </m:r>
            </m:sup>
          </m:sSup>
          <m:acc>
            <m:accPr>
              <m:chr m:val="̂"/>
            </m:accPr>
            <m:e>
              <m:r>
                <m:rPr>
                  <m:scr m:val="double-struck"/>
                  <m:sty m:val="p"/>
                </m:rPr>
                <m:t>K</m:t>
              </m:r>
            </m:e>
          </m:acc>
          <m:r>
            <m:t>Y</m:t>
          </m:r>
          <m:r>
            <m:rPr>
              <m:sty m:val="p"/>
            </m:rPr>
            <m:t>}</m:t>
          </m:r>
          <m:r>
            <m:rPr>
              <m:sty m:val="p"/>
            </m:rPr>
            <m:t>.</m:t>
          </m:r>
        </m:oMath>
      </m:oMathPara>
    </w:p>
    <w:p>
      <w:pPr>
        <w:pStyle w:val="FirstParagraph"/>
      </w:pPr>
      <w:r>
        <w:t xml:space="preserve">Since</w:t>
      </w:r>
      <w:r>
        <w:t xml:space="preserve"> </w:t>
      </w:r>
      <m:oMath>
        <m:sSup>
          <m:e>
            <m:r>
              <m:t>U</m:t>
            </m:r>
          </m:e>
          <m:sup>
            <m:r>
              <m:t>T</m:t>
            </m:r>
          </m:sup>
        </m:sSup>
        <m:acc>
          <m:accPr>
            <m:chr m:val="̂"/>
          </m:accPr>
          <m:e>
            <m:r>
              <m:rPr>
                <m:scr m:val="double-struck"/>
                <m:sty m:val="p"/>
              </m:rPr>
              <m:t>K</m:t>
            </m:r>
          </m:e>
        </m:acc>
        <m:r>
          <m:t>U</m:t>
        </m:r>
        <m:r>
          <m:rPr>
            <m:sty m:val="p"/>
          </m:rPr>
          <m:t>=</m:t>
        </m:r>
        <m:r>
          <m:rPr>
            <m:sty m:val="p"/>
          </m:rPr>
          <m:t>(</m:t>
        </m:r>
        <m:r>
          <m:t>1</m:t>
        </m:r>
        <m:r>
          <m:rPr>
            <m:sty m:val="p"/>
          </m:rPr>
          <m:t>+</m:t>
        </m:r>
        <m:r>
          <m:t>β</m:t>
        </m:r>
        <m:r>
          <m:rPr>
            <m:sty m:val="p"/>
          </m:rPr>
          <m:t>)</m:t>
        </m:r>
        <m:r>
          <m:t>C</m:t>
        </m:r>
      </m:oMath>
      <w:r>
        <w:t xml:space="preserve">, optimising the scalar gives</w:t>
      </w:r>
      <w:r>
        <w:t xml:space="preserve"> </w:t>
      </w:r>
      <m:oMath>
        <m:r>
          <m:t>α</m:t>
        </m:r>
        <m:r>
          <m:rPr>
            <m:sty m:val="p"/>
          </m:rPr>
          <m:t>=</m:t>
        </m:r>
        <m:r>
          <m:rPr>
            <m:sty m:val="p"/>
          </m:rPr>
          <m:t>(</m:t>
        </m:r>
        <m:r>
          <m:t>1</m:t>
        </m:r>
        <m:r>
          <m:rPr>
            <m:sty m:val="p"/>
          </m:rPr>
          <m:t>+</m:t>
        </m:r>
        <m:r>
          <m:t>β</m:t>
        </m:r>
        <m:sSup>
          <m:e>
            <m:r>
              <m:rPr>
                <m:sty m:val="p"/>
              </m:rPr>
              <m:t>)</m:t>
            </m:r>
          </m:e>
          <m:sup>
            <m:r>
              <m:rPr>
                <m:sty m:val="p"/>
              </m:rPr>
              <m:t>−</m:t>
            </m:r>
            <m:r>
              <m:t>1</m:t>
            </m:r>
          </m:sup>
        </m:sSup>
      </m:oMath>
      <w:r>
        <w:t xml:space="preserve"> </w:t>
      </w:r>
      <w:r>
        <w:t xml:space="preserve">and</w:t>
      </w:r>
      <w:r>
        <w:t xml:space="preserve"> </w:t>
      </w:r>
      <m:oMath>
        <m:acc>
          <m:accPr>
            <m:chr m:val="̂"/>
          </m:accPr>
          <m:e>
            <m:r>
              <m:t>C</m:t>
            </m:r>
          </m:e>
        </m:acc>
        <m:r>
          <m:rPr>
            <m:sty m:val="p"/>
          </m:rPr>
          <m:t>≥</m:t>
        </m:r>
        <m:r>
          <m:t>C</m:t>
        </m:r>
        <m:r>
          <m:rPr>
            <m:sty m:val="p"/>
          </m:rPr>
          <m:t>/</m:t>
        </m:r>
        <m:r>
          <m:rPr>
            <m:sty m:val="p"/>
          </m:rPr>
          <m:t>(</m:t>
        </m:r>
        <m:r>
          <m:t>1</m:t>
        </m:r>
        <m:r>
          <m:rPr>
            <m:sty m:val="p"/>
          </m:rPr>
          <m:t>+</m:t>
        </m:r>
        <m:r>
          <m:t>β</m:t>
        </m:r>
        <m:r>
          <m:rPr>
            <m:sty m:val="p"/>
          </m:rPr>
          <m:t>)</m:t>
        </m:r>
      </m:oMath>
      <w:r>
        <w:t xml:space="preserve">, i.e.</w:t>
      </w:r>
      <w:r>
        <w:t xml:space="preserve"> </w:t>
      </w:r>
      <m:oMath>
        <m:r>
          <m:rPr>
            <m:sty m:val="p"/>
          </m:rPr>
          <m:t>(</m:t>
        </m:r>
        <m:r>
          <m:t>C</m:t>
        </m:r>
        <m:r>
          <m:rPr>
            <m:sty m:val="p"/>
          </m:rPr>
          <m:t>−</m:t>
        </m:r>
        <m:acc>
          <m:accPr>
            <m:chr m:val="̂"/>
          </m:accPr>
          <m:e>
            <m:r>
              <m:t>C</m:t>
            </m:r>
          </m:e>
        </m:acc>
        <m:r>
          <m:rPr>
            <m:sty m:val="p"/>
          </m:rPr>
          <m:t>)</m:t>
        </m:r>
        <m:r>
          <m:rPr>
            <m:sty m:val="p"/>
          </m:rPr>
          <m:t>/</m:t>
        </m:r>
        <m:r>
          <m:t>C</m:t>
        </m:r>
        <m:r>
          <m:rPr>
            <m:sty m:val="p"/>
          </m:rPr>
          <m:t>≤</m:t>
        </m:r>
        <m:r>
          <m:t>β</m:t>
        </m:r>
        <m:r>
          <m:rPr>
            <m:sty m:val="p"/>
          </m:rPr>
          <m:t>/</m:t>
        </m:r>
        <m:r>
          <m:rPr>
            <m:sty m:val="p"/>
          </m:rPr>
          <m:t>(</m:t>
        </m:r>
        <m:r>
          <m:t>1</m:t>
        </m:r>
        <m:r>
          <m:rPr>
            <m:sty m:val="p"/>
          </m:rPr>
          <m:t>+</m:t>
        </m:r>
        <m:r>
          <m:t>β</m:t>
        </m:r>
        <m:r>
          <m:rPr>
            <m:sty m:val="p"/>
          </m:rPr>
          <m:t>)</m:t>
        </m:r>
        <m:r>
          <m:rPr>
            <m:sty m:val="p"/>
          </m:rPr>
          <m:t>≤</m:t>
        </m:r>
        <m:r>
          <m:t>β</m:t>
        </m:r>
      </m:oMath>
      <w:r>
        <w:t xml:space="preserve">. With Eq. (C.2), this proves Eq. (15). The statement is specific to the load, since</w:t>
      </w:r>
      <w:r>
        <w:t xml:space="preserve"> </w:t>
      </w:r>
      <m:oMath>
        <m:sSub>
          <m:e>
            <m:r>
              <m:t>w</m:t>
            </m:r>
          </m:e>
          <m:sub>
            <m:r>
              <m:t>m</m:t>
            </m:r>
          </m:sub>
        </m:sSub>
      </m:oMath>
      <w:r>
        <w:t xml:space="preserve"> </w:t>
      </w:r>
      <w:r>
        <w:t xml:space="preserve">and</w:t>
      </w:r>
      <w:r>
        <w:t xml:space="preserve"> </w:t>
      </w:r>
      <m:oMath>
        <m:sSub>
          <m:e>
            <m:r>
              <m:t>ε</m:t>
            </m:r>
          </m:e>
          <m:sub>
            <m:r>
              <m:t>m</m:t>
            </m:r>
          </m:sub>
        </m:sSub>
      </m:oMath>
      <w:r>
        <w:t xml:space="preserve"> </w:t>
      </w:r>
      <w:r>
        <w:t xml:space="preserve">are evaluated at the same exact assembled retained displacements.</w:t>
      </w:r>
    </w:p>
    <w:p>
      <w:pPr>
        <w:pStyle w:val="Heading3"/>
      </w:pPr>
      <w:r>
        <w:t xml:space="preserve">C.2. Inexact assembled solves</w:t>
      </w:r>
    </w:p>
    <w:p>
      <w:pPr>
        <w:pStyle w:val="FirstParagraph"/>
      </w:pPr>
      <w:r>
        <w:t xml:space="preserve">Let</w:t>
      </w:r>
      <w:r>
        <w:t xml:space="preserve"> </w:t>
      </w:r>
      <m:oMath>
        <m:acc>
          <m:accPr>
            <m:chr m:val="‾"/>
          </m:accPr>
          <m:e>
            <m:r>
              <m:t>U</m:t>
            </m:r>
          </m:e>
        </m:acc>
      </m:oMath>
      <w:r>
        <w:t xml:space="preserve"> </w:t>
      </w:r>
      <w:r>
        <w:t xml:space="preserve">be an approximate solution of the same fixed variational operator,</w:t>
      </w:r>
      <w:r>
        <w:t xml:space="preserve"> </w:t>
      </w:r>
      <m:oMath>
        <m:r>
          <m:t>ρ</m:t>
        </m:r>
        <m:r>
          <m:rPr>
            <m:sty m:val="p"/>
          </m:rPr>
          <m:t>=</m:t>
        </m:r>
        <m:r>
          <m:t>f</m:t>
        </m:r>
        <m:r>
          <m:rPr>
            <m:sty m:val="p"/>
          </m:rPr>
          <m:t>−</m:t>
        </m:r>
        <m:acc>
          <m:accPr>
            <m:chr m:val="̂"/>
          </m:accPr>
          <m:e>
            <m:r>
              <m:rPr>
                <m:scr m:val="double-struck"/>
                <m:sty m:val="p"/>
              </m:rPr>
              <m:t>K</m:t>
            </m:r>
          </m:e>
        </m:acc>
        <m:acc>
          <m:accPr>
            <m:chr m:val="‾"/>
          </m:accPr>
          <m:e>
            <m:r>
              <m:t>U</m:t>
            </m:r>
          </m:e>
        </m:acc>
      </m:oMath>
      <w:r>
        <w:t xml:space="preserve">,</w:t>
      </w:r>
      <w:r>
        <w:t xml:space="preserve"> </w:t>
      </w:r>
      <m:oMath>
        <m:acc>
          <m:accPr>
            <m:chr m:val="‾"/>
          </m:accPr>
          <m:e>
            <m:r>
              <m:t>C</m:t>
            </m:r>
          </m:e>
        </m:acc>
        <m:r>
          <m:rPr>
            <m:sty m:val="p"/>
          </m:rPr>
          <m:t>=</m:t>
        </m:r>
        <m:sSup>
          <m:e>
            <m:r>
              <m:t>f</m:t>
            </m:r>
          </m:e>
          <m:sup>
            <m:r>
              <m:t>T</m:t>
            </m:r>
          </m:sup>
        </m:sSup>
        <m:acc>
          <m:accPr>
            <m:chr m:val="‾"/>
          </m:accPr>
          <m:e>
            <m:r>
              <m:t>U</m:t>
            </m:r>
          </m:e>
        </m:acc>
      </m:oMath>
      <w:r>
        <w:t xml:space="preserve">, and</w:t>
      </w:r>
      <w:r>
        <w:t xml:space="preserve"> </w:t>
      </w:r>
      <m:oMath>
        <m:sSub>
          <m:e>
            <m:acc>
              <m:accPr>
                <m:chr m:val="‾"/>
              </m:accPr>
              <m:e>
                <m:r>
                  <m:t>u</m:t>
                </m:r>
              </m:e>
            </m:acc>
          </m:e>
          <m:sub>
            <m:r>
              <m:t>m</m:t>
            </m:r>
          </m:sub>
        </m:sSub>
        <m:r>
          <m:rPr>
            <m:sty m:val="p"/>
          </m:rPr>
          <m:t>=</m:t>
        </m:r>
        <m:sSub>
          <m:e>
            <m:acc>
              <m:accPr>
                <m:chr m:val="̂"/>
              </m:accPr>
              <m:e>
                <m:r>
                  <m:rPr>
                    <m:sty m:val="p"/>
                  </m:rPr>
                  <m:t>Ψ</m:t>
                </m:r>
              </m:e>
            </m:acc>
          </m:e>
          <m:sub>
            <m:r>
              <m:t>m</m:t>
            </m:r>
          </m:sub>
        </m:sSub>
        <m:sSub>
          <m:e>
            <m:r>
              <m:t>B</m:t>
            </m:r>
          </m:e>
          <m:sub>
            <m:r>
              <m:t>m</m:t>
            </m:r>
          </m:sub>
        </m:sSub>
        <m:acc>
          <m:accPr>
            <m:chr m:val="‾"/>
          </m:accPr>
          <m:e>
            <m:r>
              <m:t>U</m:t>
            </m:r>
          </m:e>
        </m:acc>
      </m:oMath>
      <w:r>
        <w:t xml:space="preserve">. The exact identity becomes</w:t>
      </w:r>
    </w:p>
    <w:p>
      <w:pPr>
        <w:pStyle w:val="BodyText"/>
      </w:pPr>
      <m:oMathPara>
        <m:oMathParaPr>
          <m:jc m:val="center"/>
        </m:oMathParaPr>
        <m:oMath>
          <m:borderBox>
            <m:e>
              <m:r>
                <m:t>C</m:t>
              </m:r>
              <m:r>
                <m:rPr>
                  <m:sty m:val="p"/>
                </m:rPr>
                <m:t>−</m:t>
              </m:r>
              <m:acc>
                <m:accPr>
                  <m:chr m:val="‾"/>
                </m:accPr>
                <m:e>
                  <m:r>
                    <m:t>C</m:t>
                  </m:r>
                </m:e>
              </m:acc>
              <m:r>
                <m:rPr>
                  <m:sty m:val="p"/>
                </m:rPr>
                <m:t>=</m:t>
              </m:r>
              <m:r>
                <m:t>a</m:t>
              </m:r>
              <m:r>
                <m:rPr>
                  <m:sty m:val="p"/>
                </m:rPr>
                <m:t>(</m:t>
              </m:r>
              <m:acc>
                <m:accPr>
                  <m:chr m:val="‾"/>
                </m:accPr>
                <m:e>
                  <m:r>
                    <m:t>u</m:t>
                  </m:r>
                </m:e>
              </m:acc>
              <m:r>
                <m:rPr>
                  <m:sty m:val="p"/>
                </m:rPr>
                <m:t>−</m:t>
              </m:r>
              <m:r>
                <m:t>u</m:t>
              </m:r>
              <m:r>
                <m:rPr>
                  <m:sty m:val="p"/>
                </m:rPr>
                <m:t>,</m:t>
              </m:r>
              <m:acc>
                <m:accPr>
                  <m:chr m:val="‾"/>
                </m:accPr>
                <m:e>
                  <m:r>
                    <m:t>u</m:t>
                  </m:r>
                </m:e>
              </m:acc>
              <m:r>
                <m:rPr>
                  <m:sty m:val="p"/>
                </m:rPr>
                <m:t>−</m:t>
              </m:r>
              <m:r>
                <m:t>u</m:t>
              </m:r>
              <m:r>
                <m:rPr>
                  <m:sty m:val="p"/>
                </m:rPr>
                <m:t>)</m:t>
              </m:r>
              <m:r>
                <m:rPr>
                  <m:sty m:val="p"/>
                </m:rPr>
                <m:t>+</m:t>
              </m:r>
              <m:sSup>
                <m:e>
                  <m:acc>
                    <m:accPr>
                      <m:chr m:val="‾"/>
                    </m:accPr>
                    <m:e>
                      <m:r>
                        <m:t>U</m:t>
                      </m:r>
                    </m:e>
                  </m:acc>
                </m:e>
                <m:sup>
                  <m:r>
                    <m:t>T</m:t>
                  </m:r>
                </m:sup>
              </m:sSup>
              <m:r>
                <m:t>ρ</m:t>
              </m:r>
              <m:r>
                <m:rPr>
                  <m:sty m:val="p"/>
                </m:rPr>
                <m:t>,</m:t>
              </m:r>
              <m:r>
                <m:t> </m:t>
              </m:r>
              <m:r>
                <m:t>J</m:t>
              </m:r>
              <m:r>
                <m:rPr>
                  <m:sty m:val="p"/>
                </m:rPr>
                <m:t>(</m:t>
              </m:r>
              <m:acc>
                <m:accPr>
                  <m:chr m:val="‾"/>
                </m:accPr>
                <m:e>
                  <m:r>
                    <m:t>U</m:t>
                  </m:r>
                </m:e>
              </m:acc>
              <m:r>
                <m:rPr>
                  <m:sty m:val="p"/>
                </m:rPr>
                <m:t>)</m:t>
              </m:r>
              <m:r>
                <m:rPr>
                  <m:sty m:val="p"/>
                </m:rPr>
                <m:t>=</m:t>
              </m:r>
              <m:acc>
                <m:accPr>
                  <m:chr m:val="‾"/>
                </m:accPr>
                <m:e>
                  <m:r>
                    <m:t>C</m:t>
                  </m:r>
                </m:e>
              </m:acc>
              <m:r>
                <m:rPr>
                  <m:sty m:val="p"/>
                </m:rPr>
                <m:t>+</m:t>
              </m:r>
              <m:sSup>
                <m:e>
                  <m:acc>
                    <m:accPr>
                      <m:chr m:val="‾"/>
                    </m:accPr>
                    <m:e>
                      <m:r>
                        <m:t>U</m:t>
                      </m:r>
                    </m:e>
                  </m:acc>
                </m:e>
                <m:sup>
                  <m:r>
                    <m:t>T</m:t>
                  </m:r>
                </m:sup>
              </m:sSup>
              <m:r>
                <m:t>ρ</m:t>
              </m:r>
              <m:r>
                <m:rPr>
                  <m:sty m:val="p"/>
                </m:rPr>
                <m:t>≤</m:t>
              </m:r>
              <m:acc>
                <m:accPr>
                  <m:chr m:val="̂"/>
                </m:accPr>
                <m:e>
                  <m:r>
                    <m:t>C</m:t>
                  </m:r>
                </m:e>
              </m:acc>
              <m:r>
                <m:rPr>
                  <m:sty m:val="p"/>
                </m:rPr>
                <m:t>≤</m:t>
              </m:r>
              <m:r>
                <m:t>C</m:t>
              </m:r>
              <m:r>
                <m:rPr>
                  <m:sty m:val="p"/>
                </m:rPr>
                <m:t>.</m:t>
              </m:r>
            </m:e>
          </m:borderBox>
        </m:oMath>
      </m:oMathPara>
    </w:p>
    <w:p>
      <w:pPr>
        <w:pStyle w:val="FirstParagraph"/>
      </w:pPr>
      <w:r>
        <w:t xml:space="preserve">The error of the corrected functional is</w:t>
      </w:r>
      <w:r>
        <w:t xml:space="preserve"> </w:t>
      </w:r>
      <m:oMath>
        <m:acc>
          <m:accPr>
            <m:chr m:val="̂"/>
          </m:accPr>
          <m:e>
            <m:r>
              <m:t>C</m:t>
            </m:r>
          </m:e>
        </m:acc>
        <m:r>
          <m:rPr>
            <m:sty m:val="p"/>
          </m:rPr>
          <m:t>−</m:t>
        </m:r>
        <m:r>
          <m:t>J</m:t>
        </m:r>
        <m:r>
          <m:rPr>
            <m:sty m:val="p"/>
          </m:rPr>
          <m:t>(</m:t>
        </m:r>
        <m:acc>
          <m:accPr>
            <m:chr m:val="‾"/>
          </m:accPr>
          <m:e>
            <m:r>
              <m:t>U</m:t>
            </m:r>
          </m:e>
        </m:acc>
        <m:r>
          <m:rPr>
            <m:sty m:val="p"/>
          </m:rPr>
          <m:t>)</m:t>
        </m:r>
        <m:r>
          <m:rPr>
            <m:sty m:val="p"/>
          </m:rPr>
          <m:t>=</m:t>
        </m:r>
        <m:sSup>
          <m:e>
            <m:r>
              <m:t>ρ</m:t>
            </m:r>
          </m:e>
          <m:sup>
            <m:r>
              <m:t>T</m:t>
            </m:r>
          </m:sup>
        </m:sSup>
        <m:sSup>
          <m:e>
            <m:acc>
              <m:accPr>
                <m:chr m:val="̂"/>
              </m:accPr>
              <m:e>
                <m:r>
                  <m:rPr>
                    <m:scr m:val="double-struck"/>
                    <m:sty m:val="p"/>
                  </m:rPr>
                  <m:t>K</m:t>
                </m:r>
              </m:e>
            </m:acc>
          </m:e>
          <m:sup>
            <m:r>
              <m:rPr>
                <m:sty m:val="p"/>
              </m:rPr>
              <m:t>−</m:t>
            </m:r>
            <m:r>
              <m:t>1</m:t>
            </m:r>
          </m:sup>
        </m:sSup>
        <m:r>
          <m:t>ρ</m:t>
        </m:r>
      </m:oMath>
      <w:r>
        <w:t xml:space="preserve">, and</w:t>
      </w:r>
      <w:r>
        <w:t xml:space="preserve"> </w:t>
      </w:r>
      <m:oMath>
        <m:acc>
          <m:accPr>
            <m:chr m:val="̂"/>
          </m:accPr>
          <m:e>
            <m:r>
              <m:t>C</m:t>
            </m:r>
          </m:e>
        </m:acc>
        <m:r>
          <m:rPr>
            <m:sty m:val="p"/>
          </m:rPr>
          <m:t>−</m:t>
        </m:r>
        <m:acc>
          <m:accPr>
            <m:chr m:val="‾"/>
          </m:accPr>
          <m:e>
            <m:r>
              <m:t>C</m:t>
            </m:r>
          </m:e>
        </m:acc>
        <m:r>
          <m:rPr>
            <m:sty m:val="p"/>
          </m:rPr>
          <m:t>=</m:t>
        </m:r>
        <m:sSup>
          <m:e>
            <m:acc>
              <m:accPr>
                <m:chr m:val="̂"/>
              </m:accPr>
              <m:e>
                <m:r>
                  <m:t>U</m:t>
                </m:r>
              </m:e>
            </m:acc>
          </m:e>
          <m:sup>
            <m:r>
              <m:t>T</m:t>
            </m:r>
          </m:sup>
        </m:sSup>
        <m:r>
          <m:t>ρ</m:t>
        </m:r>
      </m:oMath>
      <w:r>
        <w:t xml:space="preserve">. Thus the work</w:t>
      </w:r>
      <w:r>
        <w:t xml:space="preserve"> </w:t>
      </w:r>
      <m:oMath>
        <m:sSup>
          <m:e>
            <m:r>
              <m:t>f</m:t>
            </m:r>
          </m:e>
          <m:sup>
            <m:r>
              <m:t>T</m:t>
            </m:r>
          </m:sup>
        </m:sSup>
        <m:acc>
          <m:accPr>
            <m:chr m:val="‾"/>
          </m:accPr>
          <m:e>
            <m:r>
              <m:t>U</m:t>
            </m:r>
          </m:e>
        </m:acc>
      </m:oMath>
      <w:r>
        <w:t xml:space="preserve"> </w:t>
      </w:r>
      <w:r>
        <w:t xml:space="preserve">can violate the variational compliance ordering if the algebraic residual is appreciable, while the concave work functional retains a quadratic residual error.</w:t>
      </w:r>
    </w:p>
    <w:p>
      <w:pPr>
        <w:pStyle w:val="BodyText"/>
      </w:pPr>
      <w:r>
        <w:t xml:space="preserve">If an applied action</w:t>
      </w:r>
      <w:r>
        <w:t xml:space="preserve"> </w:t>
      </w:r>
      <m:oMath>
        <m:r>
          <m:t>y</m:t>
        </m:r>
        <m:r>
          <m:rPr>
            <m:sty m:val="p"/>
          </m:rPr>
          <m:t>(</m:t>
        </m:r>
        <m:acc>
          <m:accPr>
            <m:chr m:val="‾"/>
          </m:accPr>
          <m:e>
            <m:r>
              <m:t>U</m:t>
            </m:r>
          </m:e>
        </m:acc>
        <m:r>
          <m:rPr>
            <m:sty m:val="p"/>
          </m:rPr>
          <m:t>)</m:t>
        </m:r>
      </m:oMath>
      <w:r>
        <w:t xml:space="preserve"> </w:t>
      </w:r>
      <w:r>
        <w:t xml:space="preserve">is not numerically identical to the variational energy, define</w:t>
      </w:r>
      <w:r>
        <w:t xml:space="preserve"> </w:t>
      </w:r>
      <m:oMath>
        <m:r>
          <m:t>ω</m:t>
        </m:r>
        <m:r>
          <m:rPr>
            <m:sty m:val="p"/>
          </m:rPr>
          <m:t>=</m:t>
        </m:r>
        <m:sSup>
          <m:e>
            <m:acc>
              <m:accPr>
                <m:chr m:val="‾"/>
              </m:accPr>
              <m:e>
                <m:r>
                  <m:t>U</m:t>
                </m:r>
              </m:e>
            </m:acc>
          </m:e>
          <m:sup>
            <m:r>
              <m:t>T</m:t>
            </m:r>
          </m:sup>
        </m:sSup>
        <m:r>
          <m:t>y</m:t>
        </m:r>
        <m:r>
          <m:rPr>
            <m:sty m:val="p"/>
          </m:rPr>
          <m:t>(</m:t>
        </m:r>
        <m:acc>
          <m:accPr>
            <m:chr m:val="‾"/>
          </m:accPr>
          <m:e>
            <m:r>
              <m:t>U</m:t>
            </m:r>
          </m:e>
        </m:acc>
        <m:r>
          <m:rPr>
            <m:sty m:val="p"/>
          </m:rPr>
          <m:t>)</m:t>
        </m:r>
        <m:r>
          <m:rPr>
            <m:sty m:val="p"/>
          </m:rPr>
          <m:t>−</m:t>
        </m:r>
        <m:nary>
          <m:naryPr>
            <m:chr m:val="∑"/>
            <m:limLoc m:val="undOvr"/>
            <m:subHide m:val="off"/>
            <m:supHide m:val="on"/>
          </m:naryPr>
          <m:sub>
            <m:r>
              <m:t>m</m:t>
            </m:r>
          </m:sub>
          <m:sup>
            <m:r>
              <m:t>​</m:t>
            </m:r>
          </m:sup>
          <m:e>
            <m:sSubSup>
              <m:e>
                <m:acc>
                  <m:accPr>
                    <m:chr m:val="‾"/>
                  </m:accPr>
                  <m:e>
                    <m:r>
                      <m:t>u</m:t>
                    </m:r>
                  </m:e>
                </m:acc>
              </m:e>
              <m:sub>
                <m:r>
                  <m:t>m</m:t>
                </m:r>
              </m:sub>
              <m:sup>
                <m:r>
                  <m:t>T</m:t>
                </m:r>
              </m:sup>
            </m:sSubSup>
          </m:e>
        </m:nary>
        <m:sSub>
          <m:e>
            <m:r>
              <m:t>K</m:t>
            </m:r>
          </m:e>
          <m:sub>
            <m:r>
              <m:t>m</m:t>
            </m:r>
          </m:sub>
        </m:sSub>
        <m:sSub>
          <m:e>
            <m:acc>
              <m:accPr>
                <m:chr m:val="‾"/>
              </m:accPr>
              <m:e>
                <m:r>
                  <m:t>u</m:t>
                </m:r>
              </m:e>
            </m:acc>
          </m:e>
          <m:sub>
            <m:r>
              <m:t>m</m:t>
            </m:r>
          </m:sub>
        </m:sSub>
      </m:oMath>
      <w:r>
        <w:t xml:space="preserve"> </w:t>
      </w:r>
      <w:r>
        <w:t xml:space="preserve">and</w:t>
      </w:r>
      <w:r>
        <w:t xml:space="preserve"> </w:t>
      </w:r>
      <m:oMath>
        <m:r>
          <m:t>ρ</m:t>
        </m:r>
        <m:r>
          <m:rPr>
            <m:sty m:val="p"/>
          </m:rPr>
          <m:t>=</m:t>
        </m:r>
        <m:r>
          <m:t>f</m:t>
        </m:r>
        <m:r>
          <m:rPr>
            <m:sty m:val="p"/>
          </m:rPr>
          <m:t>−</m:t>
        </m:r>
        <m:r>
          <m:t>y</m:t>
        </m:r>
        <m:r>
          <m:rPr>
            <m:sty m:val="p"/>
          </m:rPr>
          <m:t>(</m:t>
        </m:r>
        <m:acc>
          <m:accPr>
            <m:chr m:val="‾"/>
          </m:accPr>
          <m:e>
            <m:r>
              <m:t>U</m:t>
            </m:r>
          </m:e>
        </m:acc>
        <m:r>
          <m:rPr>
            <m:sty m:val="p"/>
          </m:rPr>
          <m:t>)</m:t>
        </m:r>
      </m:oMath>
      <w:r>
        <w:t xml:space="preserve">. Then the first identity acquires an additional</w:t>
      </w:r>
      <w:r>
        <w:t xml:space="preserve"> </w:t>
      </w:r>
      <m:oMath>
        <m:r>
          <m:rPr>
            <m:sty m:val="p"/>
          </m:rPr>
          <m:t>+</m:t>
        </m:r>
        <m:r>
          <m:t>ω</m:t>
        </m:r>
      </m:oMath>
      <w:r>
        <w:t xml:space="preserve">. This separates the residual of the solve from the inconsistency between the applied action and the energy. A recursive Krylov residual need not equal this applied-action residual. Evaluating the terms in Eq. (16) additionally requires the signed residual work and</w:t>
      </w:r>
      <w:r>
        <w:t xml:space="preserve"> </w:t>
      </w:r>
      <m:oMath>
        <m:r>
          <m:t>ω</m:t>
        </m:r>
      </m:oMath>
      <w:r>
        <w:t xml:space="preserve">. For the two-cell configurations and the lattices, both are recorded together with the dual-norm bound</w:t>
      </w:r>
      <w:r>
        <w:t xml:space="preserve"> </w:t>
      </w:r>
      <m:oMath>
        <m:r>
          <m:rPr>
            <m:sty m:val="p"/>
          </m:rPr>
          <m:t>|</m:t>
        </m:r>
        <m:sSup>
          <m:e>
            <m:acc>
              <m:accPr>
                <m:chr m:val="‾"/>
              </m:accPr>
              <m:e>
                <m:r>
                  <m:t>U</m:t>
                </m:r>
              </m:e>
            </m:acc>
          </m:e>
          <m:sup>
            <m:r>
              <m:t>T</m:t>
            </m:r>
          </m:sup>
        </m:sSup>
        <m:r>
          <m:t>ρ</m:t>
        </m:r>
        <m:r>
          <m:rPr>
            <m:sty m:val="p"/>
          </m:rPr>
          <m:t>|</m:t>
        </m:r>
        <m:r>
          <m:rPr>
            <m:sty m:val="p"/>
          </m:rPr>
          <m:t>≤</m:t>
        </m:r>
        <m:rad>
          <m:radPr>
            <m:degHide m:val="on"/>
          </m:radPr>
          <m:deg/>
          <m:e>
            <m:sSup>
              <m:e>
                <m:acc>
                  <m:accPr>
                    <m:chr m:val="‾"/>
                  </m:accPr>
                  <m:e>
                    <m:r>
                      <m:t>U</m:t>
                    </m:r>
                  </m:e>
                </m:acc>
              </m:e>
              <m:sup>
                <m:r>
                  <m:t>T</m:t>
                </m:r>
              </m:sup>
            </m:sSup>
            <m:r>
              <m:rPr>
                <m:scr m:val="double-struck"/>
                <m:sty m:val="p"/>
              </m:rPr>
              <m:t>K</m:t>
            </m:r>
            <m:acc>
              <m:accPr>
                <m:chr m:val="‾"/>
              </m:accPr>
              <m:e>
                <m:r>
                  <m:t>U</m:t>
                </m:r>
              </m:e>
            </m:acc>
          </m:e>
        </m:rad>
        <m:rad>
          <m:radPr>
            <m:degHide m:val="on"/>
          </m:radPr>
          <m:deg/>
          <m:e>
            <m:sSup>
              <m:e>
                <m:r>
                  <m:t>ρ</m:t>
                </m:r>
              </m:e>
              <m:sup>
                <m:r>
                  <m:t>T</m:t>
                </m:r>
              </m:sup>
            </m:sSup>
            <m:sSup>
              <m:e>
                <m:r>
                  <m:rPr>
                    <m:scr m:val="double-struck"/>
                    <m:sty m:val="p"/>
                  </m:rPr>
                  <m:t>K</m:t>
                </m:r>
              </m:e>
              <m:sup>
                <m:r>
                  <m:rPr>
                    <m:sty m:val="p"/>
                  </m:rPr>
                  <m:t>−</m:t>
                </m:r>
                <m:r>
                  <m:t>1</m:t>
                </m:r>
              </m:sup>
            </m:sSup>
            <m:r>
              <m:t>ρ</m:t>
            </m:r>
          </m:e>
        </m:rad>
        <m:r>
          <m:rPr>
            <m:sty m:val="p"/>
          </m:rPr>
          <m:t>≤</m:t>
        </m:r>
        <m:rad>
          <m:radPr>
            <m:degHide m:val="on"/>
          </m:radPr>
          <m:deg/>
          <m:e>
            <m:sSup>
              <m:e>
                <m:acc>
                  <m:accPr>
                    <m:chr m:val="‾"/>
                  </m:accPr>
                  <m:e>
                    <m:r>
                      <m:t>U</m:t>
                    </m:r>
                  </m:e>
                </m:acc>
              </m:e>
              <m:sup>
                <m:r>
                  <m:t>T</m:t>
                </m:r>
              </m:sup>
            </m:sSup>
            <m:r>
              <m:t>y</m:t>
            </m:r>
            <m:r>
              <m:rPr>
                <m:sty m:val="p"/>
              </m:rPr>
              <m:t>(</m:t>
            </m:r>
            <m:acc>
              <m:accPr>
                <m:chr m:val="‾"/>
              </m:accPr>
              <m:e>
                <m:r>
                  <m:t>U</m:t>
                </m:r>
              </m:e>
            </m:acc>
            <m:r>
              <m:rPr>
                <m:sty m:val="p"/>
              </m:rPr>
              <m:t>)</m:t>
            </m:r>
            <m:r>
              <m:rPr>
                <m:sty m:val="p"/>
              </m:rPr>
              <m:t>−</m:t>
            </m:r>
            <m:r>
              <m:t>ω</m:t>
            </m:r>
          </m:e>
        </m:rad>
        <m:r>
          <m:t> </m:t>
        </m:r>
        <m:rad>
          <m:radPr>
            <m:degHide m:val="on"/>
          </m:radPr>
          <m:deg/>
          <m:e>
            <m:sSup>
              <m:e>
                <m:r>
                  <m:t>ρ</m:t>
                </m:r>
              </m:e>
              <m:sup>
                <m:r>
                  <m:t>T</m:t>
                </m:r>
              </m:sup>
            </m:sSup>
            <m:sSup>
              <m:e>
                <m:r>
                  <m:rPr>
                    <m:scr m:val="double-struck"/>
                    <m:sty m:val="p"/>
                  </m:rPr>
                  <m:t>K</m:t>
                </m:r>
              </m:e>
              <m:sup>
                <m:r>
                  <m:rPr>
                    <m:sty m:val="p"/>
                  </m:rPr>
                  <m:t>−</m:t>
                </m:r>
                <m:r>
                  <m:t>1</m:t>
                </m:r>
              </m:sup>
            </m:sSup>
            <m:r>
              <m:t>ρ</m:t>
            </m:r>
          </m:e>
        </m:rad>
      </m:oMath>
      <w:r>
        <w:t xml:space="preserve">; the second inequality holds because</w:t>
      </w:r>
      <w:r>
        <w:t xml:space="preserve"> </w:t>
      </w:r>
      <m:oMath>
        <m:acc>
          <m:accPr>
            <m:chr m:val="̂"/>
          </m:accPr>
          <m:e>
            <m:r>
              <m:rPr>
                <m:scr m:val="double-struck"/>
                <m:sty m:val="p"/>
              </m:rPr>
              <m:t>K</m:t>
            </m:r>
          </m:e>
        </m:acc>
        <m:r>
          <m:rPr>
            <m:sty m:val="p"/>
          </m:rPr>
          <m:t>≽</m:t>
        </m:r>
        <m:r>
          <m:rPr>
            <m:scr m:val="double-struck"/>
            <m:sty m:val="p"/>
          </m:rPr>
          <m:t>K</m:t>
        </m:r>
      </m:oMath>
      <w:r>
        <w:t xml:space="preserve"> </w:t>
      </w:r>
      <w:r>
        <w:t xml:space="preserve">(Supplementary Note S4.3).</w:t>
      </w:r>
    </w:p>
    <w:p>
      <w:pPr>
        <w:pStyle w:val="Heading3"/>
      </w:pPr>
      <w:r>
        <w:t xml:space="preserve">C.3. Interior loads</w:t>
      </w:r>
    </w:p>
    <w:p>
      <w:pPr>
        <w:pStyle w:val="FirstParagraph"/>
      </w:pPr>
      <w:r>
        <w:t xml:space="preserve">The main text assumes that loads act on the retained DOFs only. If a load</w:t>
      </w:r>
      <w:r>
        <w:t xml:space="preserve"> </w:t>
      </w:r>
      <m:oMath>
        <m:sSub>
          <m:e>
            <m:r>
              <m:t>f</m:t>
            </m:r>
          </m:e>
          <m:sub>
            <m:r>
              <m:t>I</m:t>
            </m:r>
          </m:sub>
        </m:sSub>
      </m:oMath>
      <w:r>
        <w:t xml:space="preserve"> </w:t>
      </w:r>
      <w:r>
        <w:t xml:space="preserve">acts on the interior DOFs, for example a body force, exact static condensation gives</w:t>
      </w:r>
    </w:p>
    <w:p>
      <w:pPr>
        <w:pStyle w:val="BodyText"/>
      </w:pPr>
      <m:oMathPara>
        <m:oMathParaPr>
          <m:jc m:val="center"/>
        </m:oMathParaPr>
        <m:oMath>
          <m:r>
            <m:t>S</m:t>
          </m:r>
          <m:r>
            <m:t>q</m:t>
          </m:r>
          <m:r>
            <m:rPr>
              <m:sty m:val="p"/>
            </m:rPr>
            <m:t>=</m:t>
          </m:r>
          <m:sSup>
            <m:e>
              <m:r>
                <m:rPr>
                  <m:sty m:val="p"/>
                </m:rPr>
                <m:t>Ψ</m:t>
              </m:r>
            </m:e>
            <m:sup>
              <m:r>
                <m:t>T</m:t>
              </m:r>
            </m:sup>
          </m:sSup>
          <m:r>
            <m:t>f</m:t>
          </m:r>
          <m:r>
            <m:rPr>
              <m:sty m:val="p"/>
            </m:rPr>
            <m:t>=</m:t>
          </m:r>
          <m:sSub>
            <m:e>
              <m:r>
                <m:t>f</m:t>
              </m:r>
            </m:e>
            <m:sub>
              <m:r>
                <m:t>P</m:t>
              </m:r>
            </m:sub>
          </m:sSub>
          <m:r>
            <m:rPr>
              <m:sty m:val="p"/>
            </m:rPr>
            <m:t>−</m:t>
          </m:r>
          <m:sSub>
            <m:e>
              <m:r>
                <m:t>K</m:t>
              </m:r>
            </m:e>
            <m:sub>
              <m:r>
                <m:t>P</m:t>
              </m:r>
              <m:r>
                <m:t>I</m:t>
              </m:r>
            </m:sub>
          </m:sSub>
          <m:sSup>
            <m:e>
              <m:r>
                <m:t>A</m:t>
              </m:r>
            </m:e>
            <m:sup>
              <m:r>
                <m:rPr>
                  <m:sty m:val="p"/>
                </m:rPr>
                <m:t>−</m:t>
              </m:r>
              <m:r>
                <m:t>1</m:t>
              </m:r>
            </m:sup>
          </m:sSup>
          <m:sSub>
            <m:e>
              <m:r>
                <m:t>f</m:t>
              </m:r>
            </m:e>
            <m:sub>
              <m:r>
                <m:t>I</m:t>
              </m:r>
            </m:sub>
          </m:sSub>
          <m:r>
            <m:rPr>
              <m:sty m:val="p"/>
            </m:rPr>
            <m:t>,</m:t>
          </m:r>
          <m:r>
            <m:t>  </m:t>
          </m:r>
          <m:r>
            <m:t>u</m:t>
          </m:r>
          <m:r>
            <m:rPr>
              <m:sty m:val="p"/>
            </m:rPr>
            <m:t>=</m:t>
          </m:r>
          <m:r>
            <m:rPr>
              <m:sty m:val="p"/>
            </m:rPr>
            <m:t>Ψ</m:t>
          </m:r>
          <m:r>
            <m:t>q</m:t>
          </m:r>
          <m:r>
            <m:rPr>
              <m:sty m:val="p"/>
            </m:rPr>
            <m:t>+</m:t>
          </m:r>
          <m:sSubSup>
            <m:e>
              <m:r>
                <m:t>J</m:t>
              </m:r>
            </m:e>
            <m:sub>
              <m:r>
                <m:t>I</m:t>
              </m:r>
            </m:sub>
            <m:sup>
              <m:r>
                <m:t>T</m:t>
              </m:r>
            </m:sup>
          </m:sSubSup>
          <m:sSup>
            <m:e>
              <m:r>
                <m:t>A</m:t>
              </m:r>
            </m:e>
            <m:sup>
              <m:r>
                <m:rPr>
                  <m:sty m:val="p"/>
                </m:rPr>
                <m:t>−</m:t>
              </m:r>
              <m:r>
                <m:t>1</m:t>
              </m:r>
            </m:sup>
          </m:sSup>
          <m:sSub>
            <m:e>
              <m:r>
                <m:t>f</m:t>
              </m:r>
            </m:e>
            <m:sub>
              <m:r>
                <m:t>I</m:t>
              </m:r>
            </m:sub>
          </m:sSub>
          <m:r>
            <m:rPr>
              <m:sty m:val="p"/>
            </m:rPr>
            <m:t>.</m:t>
          </m:r>
        </m:oMath>
      </m:oMathPara>
    </w:p>
    <w:p>
      <w:pPr>
        <w:pStyle w:val="FirstParagraph"/>
      </w:pPr>
      <w:r>
        <w:t xml:space="preserve">Interior loads change only the condensed load and add the term</w:t>
      </w:r>
      <w:r>
        <w:t xml:space="preserve"> </w:t>
      </w:r>
      <m:oMath>
        <m:sSup>
          <m:e>
            <m:r>
              <m:t>A</m:t>
            </m:r>
          </m:e>
          <m:sup>
            <m:r>
              <m:rPr>
                <m:sty m:val="p"/>
              </m:rPr>
              <m:t>−</m:t>
            </m:r>
            <m:r>
              <m:t>1</m:t>
            </m:r>
          </m:sup>
        </m:sSup>
        <m:sSub>
          <m:e>
            <m:r>
              <m:t>f</m:t>
            </m:r>
          </m:e>
          <m:sub>
            <m:r>
              <m:t>I</m:t>
            </m:r>
          </m:sub>
        </m:sSub>
      </m:oMath>
      <w:r>
        <w:t xml:space="preserve"> </w:t>
      </w:r>
      <w:r>
        <w:t xml:space="preserve">to the interior displacements; the condensed stiffness</w:t>
      </w:r>
      <w:r>
        <w:t xml:space="preserve"> </w:t>
      </w:r>
      <m:oMath>
        <m:r>
          <m:t>S</m:t>
        </m:r>
      </m:oMath>
      <w:r>
        <w:t xml:space="preserve"> </w:t>
      </w:r>
      <w:r>
        <w:t xml:space="preserve">is unchanged. For NICE, let</w:t>
      </w:r>
      <w:r>
        <w:t xml:space="preserve"> </w:t>
      </w:r>
      <m:oMath>
        <m:sSub>
          <m:e>
            <m:acc>
              <m:accPr>
                <m:chr m:val="̂"/>
              </m:accPr>
              <m:e>
                <m:r>
                  <m:t>p</m:t>
                </m:r>
              </m:e>
            </m:acc>
          </m:e>
          <m:sub>
            <m:r>
              <m:t>I</m:t>
            </m:r>
          </m:sub>
        </m:sSub>
      </m:oMath>
      <w:r>
        <w:t xml:space="preserve"> </w:t>
      </w:r>
      <w:r>
        <w:t xml:space="preserve">approximate</w:t>
      </w:r>
      <w:r>
        <w:t xml:space="preserve"> </w:t>
      </w:r>
      <m:oMath>
        <m:sSub>
          <m:e>
            <m:r>
              <m:t>p</m:t>
            </m:r>
          </m:e>
          <m:sub>
            <m:r>
              <m:t>I</m:t>
            </m:r>
          </m:sub>
        </m:sSub>
        <m:r>
          <m:rPr>
            <m:sty m:val="p"/>
          </m:rPr>
          <m:t>=</m:t>
        </m:r>
        <m:sSup>
          <m:e>
            <m:r>
              <m:t>A</m:t>
            </m:r>
          </m:e>
          <m:sup>
            <m:r>
              <m:rPr>
                <m:sty m:val="p"/>
              </m:rPr>
              <m:t>−</m:t>
            </m:r>
            <m:r>
              <m:t>1</m:t>
            </m:r>
          </m:sup>
        </m:sSup>
        <m:sSub>
          <m:e>
            <m:r>
              <m:t>f</m:t>
            </m:r>
          </m:e>
          <m:sub>
            <m:r>
              <m:t>I</m:t>
            </m:r>
          </m:sub>
        </m:sSub>
      </m:oMath>
      <w:r>
        <w:t xml:space="preserve">, obtained for example by solving</w:t>
      </w:r>
      <w:r>
        <w:t xml:space="preserve"> </w:t>
      </w:r>
      <m:oMath>
        <m:r>
          <m:t>A</m:t>
        </m:r>
        <m:sSub>
          <m:e>
            <m:r>
              <m:t>p</m:t>
            </m:r>
          </m:e>
          <m:sub>
            <m:r>
              <m:t>I</m:t>
            </m:r>
          </m:sub>
        </m:sSub>
        <m:r>
          <m:rPr>
            <m:sty m:val="p"/>
          </m:rPr>
          <m:t>=</m:t>
        </m:r>
        <m:sSub>
          <m:e>
            <m:r>
              <m:t>f</m:t>
            </m:r>
          </m:e>
          <m:sub>
            <m:r>
              <m:t>I</m:t>
            </m:r>
          </m:sub>
        </m:sSub>
      </m:oMath>
      <w:r>
        <w:t xml:space="preserve"> </w:t>
      </w:r>
      <w:r>
        <w:t xml:space="preserve">with the two-grid cycle of Section 3.4. Minimising the discrete potential energy over</w:t>
      </w:r>
      <w:r>
        <w:t xml:space="preserve"> </w:t>
      </w:r>
      <m:oMath>
        <m:acc>
          <m:accPr>
            <m:chr m:val="̂"/>
          </m:accPr>
          <m:e>
            <m:r>
              <m:t>u</m:t>
            </m:r>
          </m:e>
        </m:acc>
        <m:r>
          <m:rPr>
            <m:sty m:val="p"/>
          </m:rPr>
          <m:t>=</m:t>
        </m:r>
        <m:acc>
          <m:accPr>
            <m:chr m:val="̂"/>
          </m:accPr>
          <m:e>
            <m:r>
              <m:rPr>
                <m:sty m:val="p"/>
              </m:rPr>
              <m:t>Ψ</m:t>
            </m:r>
          </m:e>
        </m:acc>
        <m:r>
          <m:t>q</m:t>
        </m:r>
        <m:r>
          <m:rPr>
            <m:sty m:val="p"/>
          </m:rPr>
          <m:t>+</m:t>
        </m:r>
        <m:sSubSup>
          <m:e>
            <m:r>
              <m:t>J</m:t>
            </m:r>
          </m:e>
          <m:sub>
            <m:r>
              <m:t>I</m:t>
            </m:r>
          </m:sub>
          <m:sup>
            <m:r>
              <m:t>T</m:t>
            </m:r>
          </m:sup>
        </m:sSubSup>
        <m:sSub>
          <m:e>
            <m:acc>
              <m:accPr>
                <m:chr m:val="̂"/>
              </m:accPr>
              <m:e>
                <m:r>
                  <m:t>p</m:t>
                </m:r>
              </m:e>
            </m:acc>
          </m:e>
          <m:sub>
            <m:r>
              <m:t>I</m:t>
            </m:r>
          </m:sub>
        </m:sSub>
      </m:oMath>
      <w:r>
        <w:t xml:space="preserve"> </w:t>
      </w:r>
      <w:r>
        <w:t xml:space="preserve">gives</w:t>
      </w:r>
    </w:p>
    <w:p>
      <w:pPr>
        <w:pStyle w:val="BodyText"/>
      </w:pPr>
      <m:oMathPara>
        <m:oMathParaPr>
          <m:jc m:val="center"/>
        </m:oMathParaPr>
        <m:oMath>
          <m:acc>
            <m:accPr>
              <m:chr m:val="̂"/>
            </m:accPr>
            <m:e>
              <m:r>
                <m:t>S</m:t>
              </m:r>
            </m:e>
          </m:acc>
          <m:r>
            <m:t> </m:t>
          </m:r>
          <m:acc>
            <m:accPr>
              <m:chr m:val="̂"/>
            </m:accPr>
            <m:e>
              <m:r>
                <m:t>q</m:t>
              </m:r>
            </m:e>
          </m:acc>
          <m:r>
            <m:rPr>
              <m:sty m:val="p"/>
            </m:rPr>
            <m:t>=</m:t>
          </m:r>
          <m:sSup>
            <m:e>
              <m:acc>
                <m:accPr>
                  <m:chr m:val="̂"/>
                </m:accPr>
                <m:e>
                  <m:r>
                    <m:rPr>
                      <m:sty m:val="p"/>
                    </m:rPr>
                    <m:t>Ψ</m:t>
                  </m:r>
                </m:e>
              </m:acc>
            </m:e>
            <m:sup>
              <m:r>
                <m:t>T</m:t>
              </m:r>
            </m:sup>
          </m:sSup>
          <m:d>
            <m:dPr>
              <m:begChr m:val="("/>
              <m:sepChr m:val=""/>
              <m:endChr m:val=")"/>
              <m:grow/>
            </m:dPr>
            <m:e>
              <m:r>
                <m:t>f</m:t>
              </m:r>
              <m:r>
                <m:rPr>
                  <m:sty m:val="p"/>
                </m:rPr>
                <m:t>−</m:t>
              </m:r>
              <m:r>
                <m:t>K</m:t>
              </m:r>
              <m:sSubSup>
                <m:e>
                  <m:r>
                    <m:t>J</m:t>
                  </m:r>
                </m:e>
                <m:sub>
                  <m:r>
                    <m:t>I</m:t>
                  </m:r>
                </m:sub>
                <m:sup>
                  <m:r>
                    <m:t>T</m:t>
                  </m:r>
                </m:sup>
              </m:sSubSup>
              <m:sSub>
                <m:e>
                  <m:acc>
                    <m:accPr>
                      <m:chr m:val="̂"/>
                    </m:accPr>
                    <m:e>
                      <m:r>
                        <m:t>p</m:t>
                      </m:r>
                    </m:e>
                  </m:acc>
                </m:e>
                <m:sub>
                  <m:r>
                    <m:t>I</m:t>
                  </m:r>
                </m:sub>
              </m:sSub>
            </m:e>
          </m:d>
          <m:r>
            <m:rPr>
              <m:sty m:val="p"/>
            </m:rPr>
            <m:t>,</m:t>
          </m:r>
        </m:oMath>
      </m:oMathPara>
    </w:p>
    <w:p>
      <w:pPr>
        <w:pStyle w:val="FirstParagraph"/>
      </w:pPr>
      <w:r>
        <w:t xml:space="preserve">whose right-hand side can be computed with the transpose of Section 3.1 and Appendix E, without factorisation. Since</w:t>
      </w:r>
      <w:r>
        <w:t xml:space="preserve"> </w:t>
      </w:r>
      <m:oMath>
        <m:sSup>
          <m:e>
            <m:r>
              <m:rPr>
                <m:sty m:val="p"/>
              </m:rPr>
              <m:t>Ψ</m:t>
            </m:r>
          </m:e>
          <m:sup>
            <m:r>
              <m:t>T</m:t>
            </m:r>
          </m:sup>
        </m:sSup>
        <m:r>
          <m:t>K</m:t>
        </m:r>
        <m:sSubSup>
          <m:e>
            <m:r>
              <m:t>J</m:t>
            </m:r>
          </m:e>
          <m:sub>
            <m:r>
              <m:t>I</m:t>
            </m:r>
          </m:sub>
          <m:sup>
            <m:r>
              <m:t>T</m:t>
            </m:r>
          </m:sup>
        </m:sSubSup>
        <m:r>
          <m:rPr>
            <m:sty m:val="p"/>
          </m:rPr>
          <m:t>=</m:t>
        </m:r>
        <m:r>
          <m:t>0</m:t>
        </m:r>
      </m:oMath>
      <w:r>
        <w:t xml:space="preserve">, the right-hand side differs from the exact condensed load by</w:t>
      </w:r>
      <w:r>
        <w:t xml:space="preserve"> </w:t>
      </w:r>
      <m:oMath>
        <m:sSup>
          <m:e>
            <m:r>
              <m:t>H</m:t>
            </m:r>
          </m:e>
          <m:sup>
            <m:r>
              <m:t>T</m:t>
            </m:r>
          </m:sup>
        </m:sSup>
        <m:r>
          <m:t>A</m:t>
        </m:r>
        <m:r>
          <m:rPr>
            <m:sty m:val="p"/>
          </m:rPr>
          <m:t>(</m:t>
        </m:r>
        <m:sSub>
          <m:e>
            <m:r>
              <m:t>p</m:t>
            </m:r>
          </m:e>
          <m:sub>
            <m:r>
              <m:t>I</m:t>
            </m:r>
          </m:sub>
        </m:sSub>
        <m:r>
          <m:rPr>
            <m:sty m:val="p"/>
          </m:rPr>
          <m:t>−</m:t>
        </m:r>
        <m:sSub>
          <m:e>
            <m:acc>
              <m:accPr>
                <m:chr m:val="̂"/>
              </m:accPr>
              <m:e>
                <m:r>
                  <m:t>p</m:t>
                </m:r>
              </m:e>
            </m:acc>
          </m:e>
          <m:sub>
            <m:r>
              <m:t>I</m:t>
            </m:r>
          </m:sub>
        </m:sSub>
        <m:r>
          <m:rPr>
            <m:sty m:val="p"/>
          </m:rPr>
          <m:t>)</m:t>
        </m:r>
      </m:oMath>
      <w:r>
        <w:t xml:space="preserve">, the product of the recovery error and the error of the interior load displacement; if either is exact, the condensed load is exact. Without</w:t>
      </w:r>
      <w:r>
        <w:t xml:space="preserve"> </w:t>
      </w:r>
      <m:oMath>
        <m:sSub>
          <m:e>
            <m:acc>
              <m:accPr>
                <m:chr m:val="̂"/>
              </m:accPr>
              <m:e>
                <m:r>
                  <m:t>p</m:t>
                </m:r>
              </m:e>
            </m:acc>
          </m:e>
          <m:sub>
            <m:r>
              <m:t>I</m:t>
            </m:r>
          </m:sub>
        </m:sSub>
      </m:oMath>
      <w:r>
        <w:t xml:space="preserve">, the difference is</w:t>
      </w:r>
      <w:r>
        <w:t xml:space="preserve"> </w:t>
      </w:r>
      <m:oMath>
        <m:sSup>
          <m:e>
            <m:r>
              <m:t>H</m:t>
            </m:r>
          </m:e>
          <m:sup>
            <m:r>
              <m:t>T</m:t>
            </m:r>
          </m:sup>
        </m:sSup>
        <m:sSub>
          <m:e>
            <m:r>
              <m:t>f</m:t>
            </m:r>
          </m:e>
          <m:sub>
            <m:r>
              <m:t>I</m:t>
            </m:r>
          </m:sub>
        </m:sSub>
      </m:oMath>
      <w:r>
        <w:t xml:space="preserve">, which is first order in the interior error, and even with</w:t>
      </w:r>
      <w:r>
        <w:t xml:space="preserve"> </w:t>
      </w:r>
      <m:oMath>
        <m:acc>
          <m:accPr>
            <m:chr m:val="̂"/>
          </m:accPr>
          <m:e>
            <m:r>
              <m:rPr>
                <m:sty m:val="p"/>
              </m:rPr>
              <m:t>Ψ</m:t>
            </m:r>
          </m:e>
        </m:acc>
        <m:r>
          <m:rPr>
            <m:sty m:val="p"/>
          </m:rPr>
          <m:t>=</m:t>
        </m:r>
        <m:r>
          <m:rPr>
            <m:sty m:val="p"/>
          </m:rPr>
          <m:t>Ψ</m:t>
        </m:r>
      </m:oMath>
      <w:r>
        <w:t xml:space="preserve"> </w:t>
      </w:r>
      <w:r>
        <w:t xml:space="preserve">the compliance misses</w:t>
      </w:r>
      <w:r>
        <w:t xml:space="preserve"> </w:t>
      </w:r>
      <m:oMath>
        <m:sSubSup>
          <m:e>
            <m:r>
              <m:t>f</m:t>
            </m:r>
          </m:e>
          <m:sub>
            <m:r>
              <m:t>I</m:t>
            </m:r>
          </m:sub>
          <m:sup>
            <m:r>
              <m:t>T</m:t>
            </m:r>
          </m:sup>
        </m:sSubSup>
        <m:sSup>
          <m:e>
            <m:r>
              <m:t>A</m:t>
            </m:r>
          </m:e>
          <m:sup>
            <m:r>
              <m:rPr>
                <m:sty m:val="p"/>
              </m:rPr>
              <m:t>−</m:t>
            </m:r>
            <m:r>
              <m:t>1</m:t>
            </m:r>
          </m:sup>
        </m:sSup>
        <m:sSub>
          <m:e>
            <m:r>
              <m:t>f</m:t>
            </m:r>
          </m:e>
          <m:sub>
            <m:r>
              <m:t>I</m:t>
            </m:r>
          </m:sub>
        </m:sSub>
      </m:oMath>
      <w:r>
        <w:t xml:space="preserve">. The error relations of Section 4 are derived for</w:t>
      </w:r>
      <w:r>
        <w:t xml:space="preserve"> </w:t>
      </w:r>
      <m:oMath>
        <m:sSub>
          <m:e>
            <m:r>
              <m:t>f</m:t>
            </m:r>
          </m:e>
          <m:sub>
            <m:r>
              <m:t>I</m:t>
            </m:r>
          </m:sub>
        </m:sSub>
        <m:r>
          <m:rPr>
            <m:sty m:val="p"/>
          </m:rPr>
          <m:t>=</m:t>
        </m:r>
        <m:r>
          <m:t>0</m:t>
        </m:r>
      </m:oMath>
      <w:r>
        <w:t xml:space="preserve">, the examples of this paper contain only loads on retained DOFs, and this generalisation has not been tested numerically.</w:t>
      </w:r>
    </w:p>
    <w:p>
      <w:pPr>
        <w:pStyle w:val="Heading2"/>
      </w:pPr>
      <w:r>
        <w:t xml:space="preserve">Appendix D. Polynomial smoothing and coarse projections</w:t>
      </w:r>
    </w:p>
    <w:p>
      <w:pPr>
        <w:pStyle w:val="FirstParagraph"/>
      </w:pPr>
      <w:r>
        <w:t xml:space="preserve">For</w:t>
      </w:r>
      <w:r>
        <w:t xml:space="preserve"> </w:t>
      </w:r>
      <m:oMath>
        <m:r>
          <m:t>0</m:t>
        </m:r>
        <m:r>
          <m:rPr>
            <m:sty m:val="p"/>
          </m:rPr>
          <m:t>&lt;</m:t>
        </m:r>
        <m:r>
          <m:t>a</m:t>
        </m:r>
        <m:r>
          <m:rPr>
            <m:sty m:val="p"/>
          </m:rPr>
          <m:t>&lt;</m:t>
        </m:r>
        <m:r>
          <m:t>b</m:t>
        </m:r>
      </m:oMath>
      <w:r>
        <w:t xml:space="preserve">, the degree-</w:t>
      </w:r>
      <m:oMath>
        <m:r>
          <m:t>k</m:t>
        </m:r>
      </m:oMath>
      <w:r>
        <w:t xml:space="preserve"> </w:t>
      </w:r>
      <w:r>
        <w:t xml:space="preserve">Chebyshev error polynomial and its energy bound are</w:t>
      </w:r>
    </w:p>
    <w:p>
      <w:pPr>
        <w:pStyle w:val="BodyText"/>
      </w:pPr>
      <m:oMathPara>
        <m:oMathParaPr>
          <m:jc m:val="center"/>
        </m:oMathParaPr>
        <m:oMath>
          <m:sSub>
            <m:e>
              <m:r>
                <m:t>p</m:t>
              </m:r>
            </m:e>
            <m:sub>
              <m:r>
                <m:t>k</m:t>
              </m:r>
            </m:sub>
          </m:sSub>
          <m:r>
            <m:rPr>
              <m:sty m:val="p"/>
            </m:rPr>
            <m:t>(</m:t>
          </m:r>
          <m:r>
            <m:t>t</m:t>
          </m:r>
          <m:r>
            <m:rPr>
              <m:sty m:val="p"/>
            </m:rPr>
            <m:t>)</m:t>
          </m:r>
          <m:r>
            <m:rPr>
              <m:sty m:val="p"/>
            </m:rPr>
            <m:t>=</m:t>
          </m:r>
          <m:f>
            <m:fPr>
              <m:type m:val="bar"/>
            </m:fPr>
            <m:num>
              <m:sSub>
                <m:e>
                  <m:r>
                    <m:t>T</m:t>
                  </m:r>
                </m:e>
                <m:sub>
                  <m:r>
                    <m:t>k</m:t>
                  </m:r>
                </m:sub>
              </m:sSub>
              <m:r>
                <m:rPr>
                  <m:sty m:val="p"/>
                </m:rPr>
                <m:t>(</m:t>
              </m:r>
              <m:r>
                <m:rPr>
                  <m:sty m:val="p"/>
                </m:rPr>
                <m:t>(</m:t>
              </m:r>
              <m:r>
                <m:t>a</m:t>
              </m:r>
              <m:r>
                <m:rPr>
                  <m:sty m:val="p"/>
                </m:rPr>
                <m:t>+</m:t>
              </m:r>
              <m:r>
                <m:t>b</m:t>
              </m:r>
              <m:r>
                <m:rPr>
                  <m:sty m:val="p"/>
                </m:rPr>
                <m:t>−</m:t>
              </m:r>
              <m:r>
                <m:t>2</m:t>
              </m:r>
              <m:r>
                <m:t>t</m:t>
              </m:r>
              <m:r>
                <m:rPr>
                  <m:sty m:val="p"/>
                </m:rPr>
                <m:t>)</m:t>
              </m:r>
              <m:r>
                <m:rPr>
                  <m:sty m:val="p"/>
                </m:rPr>
                <m:t>/</m:t>
              </m:r>
              <m:r>
                <m:rPr>
                  <m:sty m:val="p"/>
                </m:rPr>
                <m:t>(</m:t>
              </m:r>
              <m:r>
                <m:t>b</m:t>
              </m:r>
              <m:r>
                <m:rPr>
                  <m:sty m:val="p"/>
                </m:rPr>
                <m:t>−</m:t>
              </m:r>
              <m:r>
                <m:t>a</m:t>
              </m:r>
              <m:r>
                <m:rPr>
                  <m:sty m:val="p"/>
                </m:rPr>
                <m:t>)</m:t>
              </m:r>
              <m:r>
                <m:rPr>
                  <m:sty m:val="p"/>
                </m:rPr>
                <m:t>)</m:t>
              </m:r>
            </m:num>
            <m:den>
              <m:sSub>
                <m:e>
                  <m:r>
                    <m:t>T</m:t>
                  </m:r>
                </m:e>
                <m:sub>
                  <m:r>
                    <m:t>k</m:t>
                  </m:r>
                </m:sub>
              </m:sSub>
              <m:r>
                <m:rPr>
                  <m:sty m:val="p"/>
                </m:rPr>
                <m:t>(</m:t>
              </m:r>
              <m:r>
                <m:rPr>
                  <m:sty m:val="p"/>
                </m:rPr>
                <m:t>(</m:t>
              </m:r>
              <m:r>
                <m:t>a</m:t>
              </m:r>
              <m:r>
                <m:rPr>
                  <m:sty m:val="p"/>
                </m:rPr>
                <m:t>+</m:t>
              </m:r>
              <m:r>
                <m:t>b</m:t>
              </m:r>
              <m:r>
                <m:rPr>
                  <m:sty m:val="p"/>
                </m:rPr>
                <m:t>)</m:t>
              </m:r>
              <m:r>
                <m:rPr>
                  <m:sty m:val="p"/>
                </m:rPr>
                <m:t>/</m:t>
              </m:r>
              <m:r>
                <m:rPr>
                  <m:sty m:val="p"/>
                </m:rPr>
                <m:t>(</m:t>
              </m:r>
              <m:r>
                <m:t>b</m:t>
              </m:r>
              <m:r>
                <m:rPr>
                  <m:sty m:val="p"/>
                </m:rPr>
                <m:t>−</m:t>
              </m:r>
              <m:r>
                <m:t>a</m:t>
              </m:r>
              <m:r>
                <m:rPr>
                  <m:sty m:val="p"/>
                </m:rPr>
                <m:t>)</m:t>
              </m:r>
              <m:r>
                <m:rPr>
                  <m:sty m:val="p"/>
                </m:rPr>
                <m:t>)</m:t>
              </m:r>
            </m:den>
          </m:f>
          <m:r>
            <m:rPr>
              <m:sty m:val="p"/>
            </m:rPr>
            <m:t>.</m:t>
          </m:r>
          <m:r>
            <m:t>  </m:t>
          </m:r>
          <m:r>
            <m:rPr>
              <m:sty m:val="p"/>
            </m:rPr>
            <m:t>(</m:t>
          </m:r>
          <m:r>
            <m:t>D</m:t>
          </m:r>
          <m:r>
            <m:t>.1</m:t>
          </m:r>
          <m:r>
            <m:rPr>
              <m:sty m:val="p"/>
            </m:rPr>
            <m:t>)</m:t>
          </m:r>
        </m:oMath>
      </m:oMathPara>
    </w:p>
    <w:p>
      <w:pPr>
        <w:pStyle w:val="FirstParagraph"/>
      </w:pPr>
      <m:oMathPara>
        <m:oMathParaPr>
          <m:jc m:val="center"/>
        </m:oMathParaPr>
        <m:oMath>
          <m:sSubSup>
            <m:e>
              <m:r>
                <m:t>d</m:t>
              </m:r>
            </m:e>
            <m:sub>
              <m:r>
                <m:t>I</m:t>
              </m:r>
            </m:sub>
            <m:sup>
              <m:r>
                <m:rPr>
                  <m:sty m:val="p"/>
                </m:rPr>
                <m:t>s</m:t>
              </m:r>
              <m:r>
                <m:rPr>
                  <m:sty m:val="p"/>
                </m:rPr>
                <m:t>m</m:t>
              </m:r>
            </m:sup>
          </m:sSubSup>
          <m:r>
            <m:rPr>
              <m:sty m:val="p"/>
            </m:rPr>
            <m:t>=</m:t>
          </m:r>
          <m:sSub>
            <m:e>
              <m:r>
                <m:t>p</m:t>
              </m:r>
            </m:e>
            <m:sub>
              <m:r>
                <m:t>k</m:t>
              </m:r>
            </m:sub>
          </m:sSub>
          <m:r>
            <m:rPr>
              <m:sty m:val="p"/>
            </m:rPr>
            <m:t>(</m:t>
          </m:r>
          <m:sSup>
            <m:e>
              <m:r>
                <m:t>D</m:t>
              </m:r>
            </m:e>
            <m:sup>
              <m:r>
                <m:rPr>
                  <m:sty m:val="p"/>
                </m:rPr>
                <m:t>−</m:t>
              </m:r>
              <m:r>
                <m:t>1</m:t>
              </m:r>
            </m:sup>
          </m:sSup>
          <m:r>
            <m:t>A</m:t>
          </m:r>
          <m:r>
            <m:rPr>
              <m:sty m:val="p"/>
            </m:rPr>
            <m:t>)</m:t>
          </m:r>
          <m:sSub>
            <m:e>
              <m:r>
                <m:t>d</m:t>
              </m:r>
            </m:e>
            <m:sub>
              <m:r>
                <m:t>I</m:t>
              </m:r>
            </m:sub>
          </m:sSub>
          <m:r>
            <m:rPr>
              <m:sty m:val="p"/>
            </m:rPr>
            <m:t>,</m:t>
          </m:r>
          <m:r>
            <m:t>  </m:t>
          </m:r>
          <m:r>
            <m:rPr>
              <m:sty m:val="p"/>
            </m:rPr>
            <m:t>∥</m:t>
          </m:r>
          <m:sSubSup>
            <m:e>
              <m:r>
                <m:t>d</m:t>
              </m:r>
            </m:e>
            <m:sub>
              <m:r>
                <m:t>I</m:t>
              </m:r>
            </m:sub>
            <m:sup>
              <m:r>
                <m:rPr>
                  <m:sty m:val="p"/>
                </m:rPr>
                <m:t>s</m:t>
              </m:r>
              <m:r>
                <m:rPr>
                  <m:sty m:val="p"/>
                </m:rPr>
                <m:t>m</m:t>
              </m:r>
            </m:sup>
          </m:sSubSup>
          <m:sSubSup>
            <m:e>
              <m:r>
                <m:rPr>
                  <m:sty m:val="p"/>
                </m:rPr>
                <m:t>∥</m:t>
              </m:r>
            </m:e>
            <m:sub>
              <m:r>
                <m:t>A</m:t>
              </m:r>
            </m:sub>
            <m:sup>
              <m:r>
                <m:t>2</m:t>
              </m:r>
            </m:sup>
          </m:sSubSup>
          <m:r>
            <m:rPr>
              <m:sty m:val="p"/>
            </m:rPr>
            <m:t>≤</m:t>
          </m:r>
          <m:sSubSup>
            <m:e>
              <m:acc>
                <m:accPr>
                  <m:chr m:val="‾"/>
                </m:accPr>
                <m:e>
                  <m:r>
                    <m:t>p</m:t>
                  </m:r>
                </m:e>
              </m:acc>
            </m:e>
            <m:sub>
              <m:r>
                <m:t>k</m:t>
              </m:r>
            </m:sub>
            <m:sup>
              <m:r>
                <m:t>2</m:t>
              </m:r>
            </m:sup>
          </m:sSubSup>
          <m:r>
            <m:rPr>
              <m:sty m:val="p"/>
            </m:rPr>
            <m:t>∥</m:t>
          </m:r>
          <m:sSub>
            <m:e>
              <m:r>
                <m:t>d</m:t>
              </m:r>
            </m:e>
            <m:sub>
              <m:r>
                <m:t>I</m:t>
              </m:r>
            </m:sub>
          </m:sSub>
          <m:sSubSup>
            <m:e>
              <m:r>
                <m:rPr>
                  <m:sty m:val="p"/>
                </m:rPr>
                <m:t>∥</m:t>
              </m:r>
            </m:e>
            <m:sub>
              <m:r>
                <m:t>A</m:t>
              </m:r>
            </m:sub>
            <m:sup>
              <m:r>
                <m:t>2</m:t>
              </m:r>
            </m:sup>
          </m:sSubSup>
          <m:r>
            <m:rPr>
              <m:sty m:val="p"/>
            </m:rPr>
            <m:t>,</m:t>
          </m:r>
          <m:r>
            <m:t>  </m:t>
          </m:r>
          <m:sSub>
            <m:e>
              <m:acc>
                <m:accPr>
                  <m:chr m:val="‾"/>
                </m:accPr>
                <m:e>
                  <m:r>
                    <m:t>p</m:t>
                  </m:r>
                </m:e>
              </m:acc>
            </m:e>
            <m:sub>
              <m:r>
                <m:t>k</m:t>
              </m:r>
            </m:sub>
          </m:sSub>
          <m:r>
            <m:rPr>
              <m:sty m:val="p"/>
            </m:rPr>
            <m:t>=</m:t>
          </m:r>
          <m:limLow>
            <m:e>
              <m:r>
                <m:rPr>
                  <m:sty m:val="p"/>
                </m:rPr>
                <m:t>max</m:t>
              </m:r>
            </m:e>
            <m:lim>
              <m:r>
                <m:t>λ</m:t>
              </m:r>
              <m:r>
                <m:rPr>
                  <m:sty m:val="p"/>
                </m:rPr>
                <m:t>∈</m:t>
              </m:r>
              <m:r>
                <m:t>σ</m:t>
              </m:r>
              <m:r>
                <m:rPr>
                  <m:sty m:val="p"/>
                </m:rPr>
                <m:t>(</m:t>
              </m:r>
              <m:sSup>
                <m:e>
                  <m:r>
                    <m:t>D</m:t>
                  </m:r>
                </m:e>
                <m:sup>
                  <m:r>
                    <m:rPr>
                      <m:sty m:val="p"/>
                    </m:rPr>
                    <m:t>−</m:t>
                  </m:r>
                  <m:r>
                    <m:t>1</m:t>
                  </m:r>
                  <m:r>
                    <m:rPr>
                      <m:sty m:val="p"/>
                    </m:rPr>
                    <m:t>/</m:t>
                  </m:r>
                  <m:r>
                    <m:t>2</m:t>
                  </m:r>
                </m:sup>
              </m:sSup>
              <m:r>
                <m:t>A</m:t>
              </m:r>
              <m:sSup>
                <m:e>
                  <m:r>
                    <m:t>D</m:t>
                  </m:r>
                </m:e>
                <m:sup>
                  <m:r>
                    <m:rPr>
                      <m:sty m:val="p"/>
                    </m:rPr>
                    <m:t>−</m:t>
                  </m:r>
                  <m:r>
                    <m:t>1</m:t>
                  </m:r>
                  <m:r>
                    <m:rPr>
                      <m:sty m:val="p"/>
                    </m:rPr>
                    <m:t>/</m:t>
                  </m:r>
                  <m:r>
                    <m:t>2</m:t>
                  </m:r>
                </m:sup>
              </m:sSup>
              <m:r>
                <m:rPr>
                  <m:sty m:val="p"/>
                </m:rPr>
                <m:t>)</m:t>
              </m:r>
            </m:lim>
          </m:limLow>
          <m:r>
            <m:rPr>
              <m:sty m:val="p"/>
            </m:rPr>
            <m:t>|</m:t>
          </m:r>
          <m:sSub>
            <m:e>
              <m:r>
                <m:t>p</m:t>
              </m:r>
            </m:e>
            <m:sub>
              <m:r>
                <m:t>k</m:t>
              </m:r>
            </m:sub>
          </m:sSub>
          <m:r>
            <m:rPr>
              <m:sty m:val="p"/>
            </m:rPr>
            <m:t>(</m:t>
          </m:r>
          <m:r>
            <m:t>λ</m:t>
          </m:r>
          <m:r>
            <m:rPr>
              <m:sty m:val="p"/>
            </m:rPr>
            <m:t>)</m:t>
          </m:r>
          <m:r>
            <m:rPr>
              <m:sty m:val="p"/>
            </m:rPr>
            <m:t>|</m:t>
          </m:r>
          <m:r>
            <m:rPr>
              <m:sty m:val="p"/>
            </m:rPr>
            <m:t>.</m:t>
          </m:r>
          <m:r>
            <m:t>  </m:t>
          </m:r>
          <m:r>
            <m:rPr>
              <m:sty m:val="p"/>
            </m:rPr>
            <m:t>(</m:t>
          </m:r>
          <m:r>
            <m:t>D</m:t>
          </m:r>
          <m:r>
            <m:t>.2</m:t>
          </m:r>
          <m:r>
            <m:rPr>
              <m:sty m:val="p"/>
            </m:rPr>
            <m:t>)</m:t>
          </m:r>
        </m:oMath>
      </m:oMathPara>
    </w:p>
    <w:p>
      <w:pPr>
        <w:pStyle w:val="FirstParagraph"/>
      </w:pPr>
      <w:r>
        <w:t xml:space="preserve">Here</w:t>
      </w:r>
      <w:r>
        <w:t xml:space="preserve"> </w:t>
      </w:r>
      <m:oMath>
        <m:r>
          <m:t>D</m:t>
        </m:r>
        <m:r>
          <m:rPr>
            <m:sty m:val="p"/>
          </m:rPr>
          <m:t>=</m:t>
        </m:r>
        <m:r>
          <m:rPr>
            <m:sty m:val="p"/>
          </m:rPr>
          <m:t>diag</m:t>
        </m:r>
        <m:r>
          <m:rPr>
            <m:sty m:val="p"/>
          </m:rPr>
          <m:t>(</m:t>
        </m:r>
        <m:r>
          <m:t>A</m:t>
        </m:r>
        <m:r>
          <m:rPr>
            <m:sty m:val="p"/>
          </m:rPr>
          <m:t>)</m:t>
        </m:r>
      </m:oMath>
      <w:r>
        <w:t xml:space="preserve">.</w:t>
      </w:r>
    </w:p>
    <w:p>
      <w:pPr>
        <w:pStyle w:val="BodyText"/>
      </w:pPr>
      <w:r>
        <w:t xml:space="preserve">Write</w:t>
      </w:r>
      <w:r>
        <w:t xml:space="preserve"> </w:t>
      </w:r>
      <m:oMath>
        <m:acc>
          <m:accPr>
            <m:chr m:val="‾"/>
          </m:accPr>
          <m:e>
            <m:r>
              <m:t>λ</m:t>
            </m:r>
          </m:e>
        </m:acc>
        <m:r>
          <m:rPr>
            <m:sty m:val="p"/>
          </m:rPr>
          <m:t>=</m:t>
        </m:r>
        <m:r>
          <m:rPr>
            <m:sty m:val="p"/>
          </m:rPr>
          <m:t>(</m:t>
        </m:r>
        <m:r>
          <m:t>a</m:t>
        </m:r>
        <m:r>
          <m:rPr>
            <m:sty m:val="p"/>
          </m:rPr>
          <m:t>+</m:t>
        </m:r>
        <m:r>
          <m:t>b</m:t>
        </m:r>
        <m:r>
          <m:rPr>
            <m:sty m:val="p"/>
          </m:rPr>
          <m:t>)</m:t>
        </m:r>
        <m:r>
          <m:rPr>
            <m:sty m:val="p"/>
          </m:rPr>
          <m:t>/</m:t>
        </m:r>
        <m:r>
          <m:t>2</m:t>
        </m:r>
      </m:oMath>
      <w:r>
        <w:t xml:space="preserve">,</w:t>
      </w:r>
      <w:r>
        <w:t xml:space="preserve"> </w:t>
      </w:r>
      <m:oMath>
        <m:sSub>
          <m:e>
            <m:r>
              <m:t>η</m:t>
            </m:r>
          </m:e>
          <m:sub>
            <m:r>
              <m:t>s</m:t>
            </m:r>
          </m:sub>
        </m:sSub>
        <m:r>
          <m:rPr>
            <m:sty m:val="p"/>
          </m:rPr>
          <m:t>=</m:t>
        </m:r>
        <m:r>
          <m:rPr>
            <m:sty m:val="p"/>
          </m:rPr>
          <m:t>(</m:t>
        </m:r>
        <m:r>
          <m:t>b</m:t>
        </m:r>
        <m:r>
          <m:rPr>
            <m:sty m:val="p"/>
          </m:rPr>
          <m:t>−</m:t>
        </m:r>
        <m:r>
          <m:t>a</m:t>
        </m:r>
        <m:r>
          <m:rPr>
            <m:sty m:val="p"/>
          </m:rPr>
          <m:t>)</m:t>
        </m:r>
        <m:r>
          <m:rPr>
            <m:sty m:val="p"/>
          </m:rPr>
          <m:t>/</m:t>
        </m:r>
        <m:r>
          <m:t>2</m:t>
        </m:r>
      </m:oMath>
      <w:r>
        <w:t xml:space="preserve">, and</w:t>
      </w:r>
      <w:r>
        <w:t xml:space="preserve"> </w:t>
      </w:r>
      <m:oMath>
        <m:r>
          <m:t>ζ</m:t>
        </m:r>
        <m:r>
          <m:rPr>
            <m:sty m:val="p"/>
          </m:rPr>
          <m:t>=</m:t>
        </m:r>
        <m:acc>
          <m:accPr>
            <m:chr m:val="‾"/>
          </m:accPr>
          <m:e>
            <m:r>
              <m:t>λ</m:t>
            </m:r>
          </m:e>
        </m:acc>
        <m:r>
          <m:rPr>
            <m:sty m:val="p"/>
          </m:rPr>
          <m:t>/</m:t>
        </m:r>
        <m:sSub>
          <m:e>
            <m:r>
              <m:t>η</m:t>
            </m:r>
          </m:e>
          <m:sub>
            <m:r>
              <m:t>s</m:t>
            </m:r>
          </m:sub>
        </m:sSub>
        <m:r>
          <m:rPr>
            <m:sty m:val="p"/>
          </m:rPr>
          <m:t>&gt;</m:t>
        </m:r>
        <m:r>
          <m:t>1</m:t>
        </m:r>
      </m:oMath>
      <w:r>
        <w:t xml:space="preserve"> </w:t>
      </w:r>
      <w:r>
        <w:t xml:space="preserve">for the centre and half-width of the smoothing interval and their ratio. Starting from</w:t>
      </w:r>
      <w:r>
        <w:t xml:space="preserve"> </w:t>
      </w:r>
      <m:oMath>
        <m:sSub>
          <m:e>
            <m:r>
              <m:t>u</m:t>
            </m:r>
          </m:e>
          <m:sub>
            <m:r>
              <m:t>0</m:t>
            </m:r>
          </m:sub>
        </m:sSub>
      </m:oMath>
      <w:r>
        <w:t xml:space="preserve">, keep its retained entries fixed and define the interior residual with the sign convention</w:t>
      </w:r>
      <w:r>
        <w:t xml:space="preserve"> </w:t>
      </w:r>
      <m:oMath>
        <m:sSub>
          <m:e>
            <m:r>
              <m:t>r</m:t>
            </m:r>
          </m:e>
          <m:sub>
            <m:r>
              <m:t>j</m:t>
            </m:r>
          </m:sub>
        </m:sSub>
        <m:r>
          <m:rPr>
            <m:sty m:val="p"/>
          </m:rPr>
          <m:t>=</m:t>
        </m:r>
        <m:r>
          <m:rPr>
            <m:sty m:val="p"/>
          </m:rPr>
          <m:t>(</m:t>
        </m:r>
        <m:r>
          <m:t>K</m:t>
        </m:r>
        <m:sSub>
          <m:e>
            <m:r>
              <m:t>u</m:t>
            </m:r>
          </m:e>
          <m:sub>
            <m:r>
              <m:t>j</m:t>
            </m:r>
          </m:sub>
        </m:sSub>
        <m:sSub>
          <m:e>
            <m:r>
              <m:rPr>
                <m:sty m:val="p"/>
              </m:rPr>
              <m:t>)</m:t>
            </m:r>
          </m:e>
          <m:sub>
            <m:r>
              <m:t>I</m:t>
            </m:r>
          </m:sub>
        </m:sSub>
      </m:oMath>
      <w:r>
        <w:t xml:space="preserve">. A recurrence producing the polynomial in Eq. (D.1) is</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𝜚</m:t>
                    </m:r>
                  </m:e>
                  <m:sub>
                    <m:r>
                      <m:t>0</m:t>
                    </m:r>
                  </m:sub>
                </m:sSub>
              </m:e>
              <m:e>
                <m:r>
                  <m:rPr>
                    <m:sty m:val="p"/>
                  </m:rPr>
                  <m:t>=</m:t>
                </m:r>
                <m:r>
                  <m:t>1</m:t>
                </m:r>
                <m:r>
                  <m:rPr>
                    <m:sty m:val="p"/>
                  </m:rPr>
                  <m:t>/</m:t>
                </m:r>
                <m:r>
                  <m:t>ζ</m:t>
                </m:r>
                <m:r>
                  <m:rPr>
                    <m:sty m:val="p"/>
                  </m:rPr>
                  <m:t>,</m:t>
                </m:r>
              </m:e>
              <m:e>
                <m:sSub>
                  <m:e>
                    <m:r>
                      <m:t>z</m:t>
                    </m:r>
                  </m:e>
                  <m:sub>
                    <m:r>
                      <m:t>0</m:t>
                    </m:r>
                  </m:sub>
                </m:sSub>
              </m:e>
              <m:e>
                <m:r>
                  <m:rPr>
                    <m:sty m:val="p"/>
                  </m:rPr>
                  <m:t>=</m:t>
                </m:r>
                <m:r>
                  <m:rPr>
                    <m:sty m:val="p"/>
                  </m:rPr>
                  <m:t>−</m:t>
                </m:r>
                <m:sSup>
                  <m:e>
                    <m:r>
                      <m:t>D</m:t>
                    </m:r>
                  </m:e>
                  <m:sup>
                    <m:r>
                      <m:rPr>
                        <m:sty m:val="p"/>
                      </m:rPr>
                      <m:t>−</m:t>
                    </m:r>
                    <m:r>
                      <m:t>1</m:t>
                    </m:r>
                  </m:sup>
                </m:sSup>
                <m:sSub>
                  <m:e>
                    <m:r>
                      <m:t>r</m:t>
                    </m:r>
                  </m:e>
                  <m:sub>
                    <m:r>
                      <m:t>0</m:t>
                    </m:r>
                  </m:sub>
                </m:sSub>
                <m:r>
                  <m:rPr>
                    <m:sty m:val="p"/>
                  </m:rPr>
                  <m:t>/</m:t>
                </m:r>
                <m:acc>
                  <m:accPr>
                    <m:chr m:val="‾"/>
                  </m:accPr>
                  <m:e>
                    <m:r>
                      <m:t>λ</m:t>
                    </m:r>
                  </m:e>
                </m:acc>
                <m:r>
                  <m:rPr>
                    <m:sty m:val="p"/>
                  </m:rPr>
                  <m:t>,</m:t>
                </m:r>
              </m:e>
            </m:mr>
            <m:mr>
              <m:e>
                <m:sSub>
                  <m:e>
                    <m:r>
                      <m:t>u</m:t>
                    </m:r>
                  </m:e>
                  <m:sub>
                    <m:r>
                      <m:t>j</m:t>
                    </m:r>
                    <m:r>
                      <m:rPr>
                        <m:sty m:val="p"/>
                      </m:rPr>
                      <m:t>+</m:t>
                    </m:r>
                    <m:r>
                      <m:t>1</m:t>
                    </m:r>
                  </m:sub>
                </m:sSub>
              </m:e>
              <m:e>
                <m:r>
                  <m:rPr>
                    <m:sty m:val="p"/>
                  </m:rPr>
                  <m:t>=</m:t>
                </m:r>
                <m:sSub>
                  <m:e>
                    <m:r>
                      <m:t>u</m:t>
                    </m:r>
                  </m:e>
                  <m:sub>
                    <m:r>
                      <m:t>j</m:t>
                    </m:r>
                  </m:sub>
                </m:sSub>
                <m:r>
                  <m:rPr>
                    <m:sty m:val="p"/>
                  </m:rPr>
                  <m:t>+</m:t>
                </m:r>
                <m:sSubSup>
                  <m:e>
                    <m:r>
                      <m:t>J</m:t>
                    </m:r>
                  </m:e>
                  <m:sub>
                    <m:r>
                      <m:t>I</m:t>
                    </m:r>
                  </m:sub>
                  <m:sup>
                    <m:r>
                      <m:t>T</m:t>
                    </m:r>
                  </m:sup>
                </m:sSubSup>
                <m:sSub>
                  <m:e>
                    <m:r>
                      <m:t>z</m:t>
                    </m:r>
                  </m:e>
                  <m:sub>
                    <m:r>
                      <m:t>j</m:t>
                    </m:r>
                  </m:sub>
                </m:sSub>
                <m:r>
                  <m:rPr>
                    <m:sty m:val="p"/>
                  </m:rPr>
                  <m:t>,</m:t>
                </m:r>
              </m:e>
              <m:e>
                <m:sSub>
                  <m:e>
                    <m:r>
                      <m:t>𝜚</m:t>
                    </m:r>
                  </m:e>
                  <m:sub>
                    <m:r>
                      <m:t>j</m:t>
                    </m:r>
                    <m:r>
                      <m:rPr>
                        <m:sty m:val="p"/>
                      </m:rPr>
                      <m:t>+</m:t>
                    </m:r>
                    <m:r>
                      <m:t>1</m:t>
                    </m:r>
                  </m:sub>
                </m:sSub>
              </m:e>
              <m:e>
                <m:r>
                  <m:rPr>
                    <m:sty m:val="p"/>
                  </m:rPr>
                  <m:t>=</m:t>
                </m:r>
                <m:r>
                  <m:rPr>
                    <m:sty m:val="p"/>
                  </m:rPr>
                  <m:t>(</m:t>
                </m:r>
                <m:r>
                  <m:t>2</m:t>
                </m:r>
                <m:r>
                  <m:t>ζ</m:t>
                </m:r>
                <m:r>
                  <m:rPr>
                    <m:sty m:val="p"/>
                  </m:rPr>
                  <m:t>−</m:t>
                </m:r>
                <m:sSub>
                  <m:e>
                    <m:r>
                      <m:t>𝜚</m:t>
                    </m:r>
                  </m:e>
                  <m:sub>
                    <m:r>
                      <m:t>j</m:t>
                    </m:r>
                  </m:sub>
                </m:sSub>
                <m:sSup>
                  <m:e>
                    <m:r>
                      <m:rPr>
                        <m:sty m:val="p"/>
                      </m:rPr>
                      <m:t>)</m:t>
                    </m:r>
                  </m:e>
                  <m:sup>
                    <m:r>
                      <m:rPr>
                        <m:sty m:val="p"/>
                      </m:rPr>
                      <m:t>−</m:t>
                    </m:r>
                    <m:r>
                      <m:t>1</m:t>
                    </m:r>
                  </m:sup>
                </m:sSup>
                <m:r>
                  <m:rPr>
                    <m:sty m:val="p"/>
                  </m:rPr>
                  <m:t>,</m:t>
                </m:r>
              </m:e>
            </m:mr>
            <m:mr>
              <m:e>
                <m:sSub>
                  <m:e>
                    <m:r>
                      <m:t>z</m:t>
                    </m:r>
                  </m:e>
                  <m:sub>
                    <m:r>
                      <m:t>j</m:t>
                    </m:r>
                    <m:r>
                      <m:rPr>
                        <m:sty m:val="p"/>
                      </m:rPr>
                      <m:t>+</m:t>
                    </m:r>
                    <m:r>
                      <m:t>1</m:t>
                    </m:r>
                  </m:sub>
                </m:sSub>
              </m:e>
              <m:e>
                <m:r>
                  <m:rPr>
                    <m:sty m:val="p"/>
                  </m:rPr>
                  <m:t>=</m:t>
                </m:r>
                <m:sSub>
                  <m:e>
                    <m:r>
                      <m:t>𝜚</m:t>
                    </m:r>
                  </m:e>
                  <m:sub>
                    <m:r>
                      <m:t>j</m:t>
                    </m:r>
                    <m:r>
                      <m:rPr>
                        <m:sty m:val="p"/>
                      </m:rPr>
                      <m:t>+</m:t>
                    </m:r>
                    <m:r>
                      <m:t>1</m:t>
                    </m:r>
                  </m:sub>
                </m:sSub>
                <m:sSub>
                  <m:e>
                    <m:r>
                      <m:t>𝜚</m:t>
                    </m:r>
                  </m:e>
                  <m:sub>
                    <m:r>
                      <m:t>j</m:t>
                    </m:r>
                  </m:sub>
                </m:sSub>
                <m:sSub>
                  <m:e>
                    <m:r>
                      <m:t>z</m:t>
                    </m:r>
                  </m:e>
                  <m:sub>
                    <m:r>
                      <m:t>j</m:t>
                    </m:r>
                  </m:sub>
                </m:sSub>
                <m:r>
                  <m:rPr>
                    <m:sty m:val="p"/>
                  </m:rPr>
                  <m:t>−</m:t>
                </m:r>
                <m:f>
                  <m:fPr>
                    <m:type m:val="bar"/>
                  </m:fPr>
                  <m:num>
                    <m:r>
                      <m:t>2</m:t>
                    </m:r>
                    <m:sSub>
                      <m:e>
                        <m:r>
                          <m:t>𝜚</m:t>
                        </m:r>
                      </m:e>
                      <m:sub>
                        <m:r>
                          <m:t>j</m:t>
                        </m:r>
                        <m:r>
                          <m:rPr>
                            <m:sty m:val="p"/>
                          </m:rPr>
                          <m:t>+</m:t>
                        </m:r>
                        <m:r>
                          <m:t>1</m:t>
                        </m:r>
                      </m:sub>
                    </m:sSub>
                  </m:num>
                  <m:den>
                    <m:sSub>
                      <m:e>
                        <m:r>
                          <m:t>η</m:t>
                        </m:r>
                      </m:e>
                      <m:sub>
                        <m:r>
                          <m:t>s</m:t>
                        </m:r>
                      </m:sub>
                    </m:sSub>
                  </m:den>
                </m:f>
                <m:sSup>
                  <m:e>
                    <m:r>
                      <m:t>D</m:t>
                    </m:r>
                  </m:e>
                  <m:sup>
                    <m:r>
                      <m:rPr>
                        <m:sty m:val="p"/>
                      </m:rPr>
                      <m:t>−</m:t>
                    </m:r>
                    <m:r>
                      <m:t>1</m:t>
                    </m:r>
                  </m:sup>
                </m:sSup>
                <m:sSub>
                  <m:e>
                    <m:r>
                      <m:t>r</m:t>
                    </m:r>
                  </m:e>
                  <m:sub>
                    <m:r>
                      <m:t>j</m:t>
                    </m:r>
                    <m:r>
                      <m:rPr>
                        <m:sty m:val="p"/>
                      </m:rPr>
                      <m:t>+</m:t>
                    </m:r>
                    <m:r>
                      <m:t>1</m:t>
                    </m:r>
                  </m:sub>
                </m:sSub>
                <m:r>
                  <m:rPr>
                    <m:sty m:val="p"/>
                  </m:rPr>
                  <m:t>.</m:t>
                </m:r>
              </m:e>
            </m:mr>
          </m:m>
          <m:r>
            <m:t>  </m:t>
          </m:r>
          <m:r>
            <m:rPr>
              <m:sty m:val="p"/>
            </m:rPr>
            <m:t>(</m:t>
          </m:r>
          <m:r>
            <m:t>D</m:t>
          </m:r>
          <m:r>
            <m:t>.3</m:t>
          </m:r>
          <m:r>
            <m:rPr>
              <m:sty m:val="p"/>
            </m:rPr>
            <m:t>)</m:t>
          </m:r>
        </m:oMath>
      </m:oMathPara>
    </w:p>
    <w:p>
      <w:pPr>
        <w:pStyle w:val="FirstParagraph"/>
      </w:pPr>
      <w:r>
        <w:t xml:space="preserve">The last line is evaluated only when another step is needed. Zero steps return the initial field. To verify the polynomial, observe that</w:t>
      </w:r>
      <w:r>
        <w:t xml:space="preserve"> </w:t>
      </w:r>
      <m:oMath>
        <m:sSub>
          <m:e>
            <m:r>
              <m:t>𝜚</m:t>
            </m:r>
          </m:e>
          <m:sub>
            <m:r>
              <m:t>j</m:t>
            </m:r>
          </m:sub>
        </m:sSub>
        <m:r>
          <m:rPr>
            <m:sty m:val="p"/>
          </m:rPr>
          <m:t>=</m:t>
        </m:r>
        <m:sSub>
          <m:e>
            <m:r>
              <m:t>T</m:t>
            </m:r>
          </m:e>
          <m:sub>
            <m:r>
              <m:t>j</m:t>
            </m:r>
          </m:sub>
        </m:sSub>
        <m:r>
          <m:rPr>
            <m:sty m:val="p"/>
          </m:rPr>
          <m:t>(</m:t>
        </m:r>
        <m:r>
          <m:t>ζ</m:t>
        </m:r>
        <m:r>
          <m:rPr>
            <m:sty m:val="p"/>
          </m:rPr>
          <m:t>)</m:t>
        </m:r>
        <m:r>
          <m:rPr>
            <m:sty m:val="p"/>
          </m:rPr>
          <m:t>/</m:t>
        </m:r>
        <m:sSub>
          <m:e>
            <m:r>
              <m:t>T</m:t>
            </m:r>
          </m:e>
          <m:sub>
            <m:r>
              <m:t>j</m:t>
            </m:r>
            <m:r>
              <m:rPr>
                <m:sty m:val="p"/>
              </m:rPr>
              <m:t>+</m:t>
            </m:r>
            <m:r>
              <m:t>1</m:t>
            </m:r>
          </m:sub>
        </m:sSub>
        <m:r>
          <m:rPr>
            <m:sty m:val="p"/>
          </m:rPr>
          <m:t>(</m:t>
        </m:r>
        <m:r>
          <m:t>ζ</m:t>
        </m:r>
        <m:r>
          <m:rPr>
            <m:sty m:val="p"/>
          </m:rPr>
          <m:t>)</m:t>
        </m:r>
      </m:oMath>
      <w:r>
        <w:t xml:space="preserve">, and apply</w:t>
      </w:r>
      <w:r>
        <w:t xml:space="preserve"> </w:t>
      </w:r>
      <m:oMath>
        <m:sSub>
          <m:e>
            <m:r>
              <m:t>T</m:t>
            </m:r>
          </m:e>
          <m:sub>
            <m:r>
              <m:t>j</m:t>
            </m:r>
            <m:r>
              <m:rPr>
                <m:sty m:val="p"/>
              </m:rPr>
              <m:t>+</m:t>
            </m:r>
            <m:r>
              <m:t>2</m:t>
            </m:r>
          </m:sub>
        </m:sSub>
        <m:r>
          <m:rPr>
            <m:sty m:val="p"/>
          </m:rPr>
          <m:t>(</m:t>
        </m:r>
        <m:r>
          <m:t>x</m:t>
        </m:r>
        <m:r>
          <m:rPr>
            <m:sty m:val="p"/>
          </m:rPr>
          <m:t>)</m:t>
        </m:r>
        <m:r>
          <m:rPr>
            <m:sty m:val="p"/>
          </m:rPr>
          <m:t>=</m:t>
        </m:r>
        <m:r>
          <m:t>2</m:t>
        </m:r>
        <m:r>
          <m:t>x</m:t>
        </m:r>
        <m:sSub>
          <m:e>
            <m:r>
              <m:t>T</m:t>
            </m:r>
          </m:e>
          <m:sub>
            <m:r>
              <m:t>j</m:t>
            </m:r>
            <m:r>
              <m:rPr>
                <m:sty m:val="p"/>
              </m:rPr>
              <m:t>+</m:t>
            </m:r>
            <m:r>
              <m:t>1</m:t>
            </m:r>
          </m:sub>
        </m:sSub>
        <m:r>
          <m:rPr>
            <m:sty m:val="p"/>
          </m:rPr>
          <m:t>(</m:t>
        </m:r>
        <m:r>
          <m:t>x</m:t>
        </m:r>
        <m:r>
          <m:rPr>
            <m:sty m:val="p"/>
          </m:rPr>
          <m:t>)</m:t>
        </m:r>
        <m:r>
          <m:rPr>
            <m:sty m:val="p"/>
          </m:rPr>
          <m:t>−</m:t>
        </m:r>
        <m:sSub>
          <m:e>
            <m:r>
              <m:t>T</m:t>
            </m:r>
          </m:e>
          <m:sub>
            <m:r>
              <m:t>j</m:t>
            </m:r>
          </m:sub>
        </m:sSub>
        <m:r>
          <m:rPr>
            <m:sty m:val="p"/>
          </m:rPr>
          <m:t>(</m:t>
        </m:r>
        <m:r>
          <m:t>x</m:t>
        </m:r>
        <m:r>
          <m:rPr>
            <m:sty m:val="p"/>
          </m:rPr>
          <m:t>)</m:t>
        </m:r>
      </m:oMath>
      <w:r>
        <w:t xml:space="preserve">. After the first step the error is</w:t>
      </w:r>
      <w:r>
        <w:t xml:space="preserve"> </w:t>
      </w:r>
      <m:oMath>
        <m:sSub>
          <m:e>
            <m:r>
              <m:t>d</m:t>
            </m:r>
          </m:e>
          <m:sub>
            <m:r>
              <m:t>1</m:t>
            </m:r>
          </m:sub>
        </m:sSub>
        <m:r>
          <m:rPr>
            <m:sty m:val="p"/>
          </m:rPr>
          <m:t>=</m:t>
        </m:r>
        <m:r>
          <m:rPr>
            <m:sty m:val="p"/>
          </m:rPr>
          <m:t>(</m:t>
        </m:r>
        <m:r>
          <m:t>I</m:t>
        </m:r>
        <m:r>
          <m:rPr>
            <m:sty m:val="p"/>
          </m:rPr>
          <m:t>−</m:t>
        </m:r>
        <m:sSup>
          <m:e>
            <m:r>
              <m:t>D</m:t>
            </m:r>
          </m:e>
          <m:sup>
            <m:r>
              <m:rPr>
                <m:sty m:val="p"/>
              </m:rPr>
              <m:t>−</m:t>
            </m:r>
            <m:r>
              <m:t>1</m:t>
            </m:r>
          </m:sup>
        </m:sSup>
        <m:r>
          <m:t>A</m:t>
        </m:r>
        <m:r>
          <m:rPr>
            <m:sty m:val="p"/>
          </m:rPr>
          <m:t>/</m:t>
        </m:r>
        <m:acc>
          <m:accPr>
            <m:chr m:val="‾"/>
          </m:accPr>
          <m:e>
            <m:r>
              <m:t>λ</m:t>
            </m:r>
          </m:e>
        </m:acc>
        <m:r>
          <m:rPr>
            <m:sty m:val="p"/>
          </m:rPr>
          <m:t>)</m:t>
        </m:r>
        <m:sSub>
          <m:e>
            <m:r>
              <m:t>d</m:t>
            </m:r>
          </m:e>
          <m:sub>
            <m:r>
              <m:t>0</m:t>
            </m:r>
          </m:sub>
        </m:sSub>
      </m:oMath>
      <w:r>
        <w:t xml:space="preserve">, and the same recurrence gives</w:t>
      </w:r>
      <w:r>
        <w:t xml:space="preserve"> </w:t>
      </w:r>
      <m:oMath>
        <m:sSub>
          <m:e>
            <m:r>
              <m:t>d</m:t>
            </m:r>
          </m:e>
          <m:sub>
            <m:r>
              <m:t>k</m:t>
            </m:r>
          </m:sub>
        </m:sSub>
        <m:r>
          <m:rPr>
            <m:sty m:val="p"/>
          </m:rPr>
          <m:t>=</m:t>
        </m:r>
        <m:sSub>
          <m:e>
            <m:r>
              <m:t>p</m:t>
            </m:r>
          </m:e>
          <m:sub>
            <m:r>
              <m:t>k</m:t>
            </m:r>
          </m:sub>
        </m:sSub>
        <m:r>
          <m:rPr>
            <m:sty m:val="p"/>
          </m:rPr>
          <m:t>(</m:t>
        </m:r>
        <m:sSup>
          <m:e>
            <m:r>
              <m:t>D</m:t>
            </m:r>
          </m:e>
          <m:sup>
            <m:r>
              <m:rPr>
                <m:sty m:val="p"/>
              </m:rPr>
              <m:t>−</m:t>
            </m:r>
            <m:r>
              <m:t>1</m:t>
            </m:r>
          </m:sup>
        </m:sSup>
        <m:r>
          <m:t>A</m:t>
        </m:r>
        <m:r>
          <m:rPr>
            <m:sty m:val="p"/>
          </m:rPr>
          <m:t>)</m:t>
        </m:r>
        <m:sSub>
          <m:e>
            <m:r>
              <m:t>d</m:t>
            </m:r>
          </m:e>
          <m:sub>
            <m:r>
              <m:t>0</m:t>
            </m:r>
          </m:sub>
        </m:sSub>
      </m:oMath>
      <w:r>
        <w:t xml:space="preserve">.</w:t>
      </w:r>
    </w:p>
    <w:p>
      <w:pPr>
        <w:pStyle w:val="BodyText"/>
      </w:pPr>
      <w:r>
        <w:t xml:space="preserve">The matrices</w:t>
      </w:r>
      <w:r>
        <w:t xml:space="preserve"> </w:t>
      </w:r>
      <m:oMath>
        <m:sSup>
          <m:e>
            <m:r>
              <m:t>D</m:t>
            </m:r>
          </m:e>
          <m:sup>
            <m:r>
              <m:rPr>
                <m:sty m:val="p"/>
              </m:rPr>
              <m:t>−</m:t>
            </m:r>
            <m:r>
              <m:t>1</m:t>
            </m:r>
          </m:sup>
        </m:sSup>
        <m:r>
          <m:t>A</m:t>
        </m:r>
      </m:oMath>
      <w:r>
        <w:t xml:space="preserve"> </w:t>
      </w:r>
      <w:r>
        <w:t xml:space="preserve">and</w:t>
      </w:r>
      <w:r>
        <w:t xml:space="preserve"> </w:t>
      </w:r>
      <m:oMath>
        <m:sSup>
          <m:e>
            <m:r>
              <m:t>D</m:t>
            </m:r>
          </m:e>
          <m:sup>
            <m:r>
              <m:rPr>
                <m:sty m:val="p"/>
              </m:rPr>
              <m:t>−</m:t>
            </m:r>
            <m:r>
              <m:t>1</m:t>
            </m:r>
            <m:r>
              <m:rPr>
                <m:sty m:val="p"/>
              </m:rPr>
              <m:t>/</m:t>
            </m:r>
            <m:r>
              <m:t>2</m:t>
            </m:r>
          </m:sup>
        </m:sSup>
        <m:r>
          <m:t>A</m:t>
        </m:r>
        <m:sSup>
          <m:e>
            <m:r>
              <m:t>D</m:t>
            </m:r>
          </m:e>
          <m:sup>
            <m:r>
              <m:rPr>
                <m:sty m:val="p"/>
              </m:rPr>
              <m:t>−</m:t>
            </m:r>
            <m:r>
              <m:t>1</m:t>
            </m:r>
            <m:r>
              <m:rPr>
                <m:sty m:val="p"/>
              </m:rPr>
              <m:t>/</m:t>
            </m:r>
            <m:r>
              <m:t>2</m:t>
            </m:r>
          </m:sup>
        </m:sSup>
      </m:oMath>
      <w:r>
        <w:t xml:space="preserve"> </w:t>
      </w:r>
      <w:r>
        <w:t xml:space="preserve">are similar,</w:t>
      </w:r>
      <w:r>
        <w:t xml:space="preserve"> </w:t>
      </w:r>
      <m:oMath>
        <m:sSub>
          <m:e>
            <m:r>
              <m:t>p</m:t>
            </m:r>
          </m:e>
          <m:sub>
            <m:r>
              <m:t>k</m:t>
            </m:r>
          </m:sub>
        </m:sSub>
        <m:r>
          <m:rPr>
            <m:sty m:val="p"/>
          </m:rPr>
          <m:t>(</m:t>
        </m:r>
        <m:sSup>
          <m:e>
            <m:r>
              <m:t>D</m:t>
            </m:r>
          </m:e>
          <m:sup>
            <m:r>
              <m:rPr>
                <m:sty m:val="p"/>
              </m:rPr>
              <m:t>−</m:t>
            </m:r>
            <m:r>
              <m:t>1</m:t>
            </m:r>
          </m:sup>
        </m:sSup>
        <m:r>
          <m:t>A</m:t>
        </m:r>
        <m:r>
          <m:rPr>
            <m:sty m:val="p"/>
          </m:rPr>
          <m:t>)</m:t>
        </m:r>
      </m:oMath>
      <w:r>
        <w:t xml:space="preserve"> </w:t>
      </w:r>
      <w:r>
        <w:t xml:space="preserve">is self-adjoint in the</w:t>
      </w:r>
      <w:r>
        <w:t xml:space="preserve"> </w:t>
      </w:r>
      <m:oMath>
        <m:r>
          <m:t>A</m:t>
        </m:r>
      </m:oMath>
      <w:r>
        <w:t xml:space="preserve">-inner product, and</w:t>
      </w:r>
    </w:p>
    <w:p>
      <w:pPr>
        <w:pStyle w:val="BodyText"/>
      </w:pPr>
      <m:oMathPara>
        <m:oMathParaPr>
          <m:jc m:val="center"/>
        </m:oMathParaPr>
        <m:oMath>
          <m:r>
            <m:rPr>
              <m:sty m:val="p"/>
            </m:rPr>
            <m:t>∥</m:t>
          </m:r>
          <m:sSub>
            <m:e>
              <m:r>
                <m:t>p</m:t>
              </m:r>
            </m:e>
            <m:sub>
              <m:r>
                <m:t>k</m:t>
              </m:r>
            </m:sub>
          </m:sSub>
          <m:r>
            <m:rPr>
              <m:sty m:val="p"/>
            </m:rPr>
            <m:t>(</m:t>
          </m:r>
          <m:sSup>
            <m:e>
              <m:r>
                <m:t>D</m:t>
              </m:r>
            </m:e>
            <m:sup>
              <m:r>
                <m:rPr>
                  <m:sty m:val="p"/>
                </m:rPr>
                <m:t>−</m:t>
              </m:r>
              <m:r>
                <m:t>1</m:t>
              </m:r>
            </m:sup>
          </m:sSup>
          <m:r>
            <m:t>A</m:t>
          </m:r>
          <m:r>
            <m:rPr>
              <m:sty m:val="p"/>
            </m:rPr>
            <m:t>)</m:t>
          </m:r>
          <m:r>
            <m:t>d</m:t>
          </m:r>
          <m:sSubSup>
            <m:e>
              <m:r>
                <m:rPr>
                  <m:sty m:val="p"/>
                </m:rPr>
                <m:t>∥</m:t>
              </m:r>
            </m:e>
            <m:sub>
              <m:r>
                <m:t>A</m:t>
              </m:r>
            </m:sub>
            <m:sup>
              <m:r>
                <m:t>2</m:t>
              </m:r>
            </m:sup>
          </m:sSubSup>
          <m:r>
            <m:rPr>
              <m:sty m:val="p"/>
            </m:rPr>
            <m:t>=</m:t>
          </m:r>
          <m:nary>
            <m:naryPr>
              <m:chr m:val="∑"/>
              <m:limLoc m:val="undOvr"/>
              <m:subHide m:val="off"/>
              <m:supHide m:val="on"/>
            </m:naryPr>
            <m:sub>
              <m:r>
                <m:t>j</m:t>
              </m:r>
            </m:sub>
            <m:sup>
              <m:r>
                <m:t>​</m:t>
              </m:r>
            </m:sup>
            <m:e>
              <m:sSub>
                <m:e>
                  <m:r>
                    <m:t>λ</m:t>
                  </m:r>
                </m:e>
                <m:sub>
                  <m:r>
                    <m:t>j</m:t>
                  </m:r>
                </m:sub>
              </m:sSub>
            </m:e>
          </m:nary>
          <m:sSub>
            <m:e>
              <m:r>
                <m:t>p</m:t>
              </m:r>
            </m:e>
            <m:sub>
              <m:r>
                <m:t>k</m:t>
              </m:r>
            </m:sub>
          </m:sSub>
          <m:r>
            <m:rPr>
              <m:sty m:val="p"/>
            </m:rPr>
            <m:t>(</m:t>
          </m:r>
          <m:sSub>
            <m:e>
              <m:r>
                <m:t>λ</m:t>
              </m:r>
            </m:e>
            <m:sub>
              <m:r>
                <m:t>j</m:t>
              </m:r>
            </m:sub>
          </m:sSub>
          <m:sSup>
            <m:e>
              <m:r>
                <m:rPr>
                  <m:sty m:val="p"/>
                </m:rPr>
                <m:t>)</m:t>
              </m:r>
            </m:e>
            <m:sup>
              <m:r>
                <m:t>2</m:t>
              </m:r>
            </m:sup>
          </m:sSup>
          <m:sSubSup>
            <m:e>
              <m:r>
                <m:t>c</m:t>
              </m:r>
            </m:e>
            <m:sub>
              <m:r>
                <m:t>j</m:t>
              </m:r>
            </m:sub>
            <m:sup>
              <m:r>
                <m:t>2</m:t>
              </m:r>
            </m:sup>
          </m:sSubSup>
          <m:r>
            <m:rPr>
              <m:sty m:val="p"/>
            </m:rPr>
            <m:t>,</m:t>
          </m:r>
          <m:r>
            <m:t>  </m:t>
          </m:r>
          <m:sSub>
            <m:e>
              <m:r>
                <m:t>c</m:t>
              </m:r>
            </m:e>
            <m:sub>
              <m:r>
                <m:t>j</m:t>
              </m:r>
            </m:sub>
          </m:sSub>
          <m:r>
            <m:rPr>
              <m:sty m:val="p"/>
            </m:rPr>
            <m:t>=</m:t>
          </m:r>
          <m:sSubSup>
            <m:e>
              <m:r>
                <m:t>v</m:t>
              </m:r>
            </m:e>
            <m:sub>
              <m:r>
                <m:t>j</m:t>
              </m:r>
            </m:sub>
            <m:sup>
              <m:r>
                <m:t>T</m:t>
              </m:r>
            </m:sup>
          </m:sSubSup>
          <m:r>
            <m:t>D</m:t>
          </m:r>
          <m:r>
            <m:t>d</m:t>
          </m:r>
          <m:r>
            <m:rPr>
              <m:sty m:val="p"/>
            </m:rPr>
            <m:t>.</m:t>
          </m:r>
          <m:r>
            <m:t>  </m:t>
          </m:r>
          <m:r>
            <m:rPr>
              <m:sty m:val="p"/>
            </m:rPr>
            <m:t>(</m:t>
          </m:r>
          <m:r>
            <m:t>D</m:t>
          </m:r>
          <m:r>
            <m:t>.4</m:t>
          </m:r>
          <m:r>
            <m:rPr>
              <m:sty m:val="p"/>
            </m:rPr>
            <m:t>)</m:t>
          </m:r>
        </m:oMath>
      </m:oMathPara>
    </w:p>
    <w:p>
      <w:pPr>
        <w:pStyle w:val="FirstParagraph"/>
      </w:pPr>
      <w:r>
        <w:t xml:space="preserve">This proves Eq. (D.2). If</w:t>
      </w:r>
      <w:r>
        <w:t xml:space="preserve"> </w:t>
      </w:r>
      <m:oMath>
        <m:r>
          <m:t>a</m:t>
        </m:r>
        <m:r>
          <m:rPr>
            <m:sty m:val="p"/>
          </m:rPr>
          <m:t>≤</m:t>
        </m:r>
        <m:r>
          <m:t>λ</m:t>
        </m:r>
        <m:r>
          <m:rPr>
            <m:sty m:val="p"/>
          </m:rPr>
          <m:t>≤</m:t>
        </m:r>
        <m:r>
          <m:t>b</m:t>
        </m:r>
      </m:oMath>
      <w:r>
        <w:t xml:space="preserve">, the argument of</w:t>
      </w:r>
      <w:r>
        <w:t xml:space="preserve"> </w:t>
      </w:r>
      <m:oMath>
        <m:sSub>
          <m:e>
            <m:r>
              <m:t>T</m:t>
            </m:r>
          </m:e>
          <m:sub>
            <m:r>
              <m:t>k</m:t>
            </m:r>
          </m:sub>
        </m:sSub>
      </m:oMath>
      <w:r>
        <w:t xml:space="preserve"> </w:t>
      </w:r>
      <w:r>
        <w:t xml:space="preserve">lies in</w:t>
      </w:r>
      <w:r>
        <w:t xml:space="preserve"> </w:t>
      </w:r>
      <m:oMath>
        <m:r>
          <m:rPr>
            <m:sty m:val="p"/>
          </m:rPr>
          <m:t>[</m:t>
        </m:r>
        <m:r>
          <m:rPr>
            <m:sty m:val="p"/>
          </m:rPr>
          <m:t>−</m:t>
        </m:r>
        <m:r>
          <m:t>1</m:t>
        </m:r>
        <m:r>
          <m:rPr>
            <m:sty m:val="p"/>
          </m:rPr>
          <m:t>,</m:t>
        </m:r>
        <m:r>
          <m:t>1</m:t>
        </m:r>
        <m:r>
          <m:rPr>
            <m:sty m:val="p"/>
          </m:rPr>
          <m:t>]</m:t>
        </m:r>
      </m:oMath>
      <w:r>
        <w:t xml:space="preserve">, where</w:t>
      </w:r>
      <w:r>
        <w:t xml:space="preserve"> </w:t>
      </w:r>
      <m:oMath>
        <m:r>
          <m:rPr>
            <m:sty m:val="p"/>
          </m:rPr>
          <m:t>|</m:t>
        </m:r>
        <m:sSub>
          <m:e>
            <m:r>
              <m:t>T</m:t>
            </m:r>
          </m:e>
          <m:sub>
            <m:r>
              <m:t>k</m:t>
            </m:r>
          </m:sub>
        </m:sSub>
        <m:r>
          <m:rPr>
            <m:sty m:val="p"/>
          </m:rPr>
          <m:t>|</m:t>
        </m:r>
        <m:r>
          <m:rPr>
            <m:sty m:val="p"/>
          </m:rPr>
          <m:t>≤</m:t>
        </m:r>
        <m:r>
          <m:t>1</m:t>
        </m:r>
      </m:oMath>
      <w:r>
        <w:t xml:space="preserve">. For</w:t>
      </w:r>
      <w:r>
        <w:t xml:space="preserve"> </w:t>
      </w:r>
      <m:oMath>
        <m:r>
          <m:t>0</m:t>
        </m:r>
        <m:r>
          <m:rPr>
            <m:sty m:val="p"/>
          </m:rPr>
          <m:t>&lt;</m:t>
        </m:r>
        <m:r>
          <m:t>λ</m:t>
        </m:r>
        <m:r>
          <m:rPr>
            <m:sty m:val="p"/>
          </m:rPr>
          <m:t>&lt;</m:t>
        </m:r>
        <m:r>
          <m:t>a</m:t>
        </m:r>
      </m:oMath>
      <w:r>
        <w:t xml:space="preserve">, it lies between 1 and</w:t>
      </w:r>
      <w:r>
        <w:t xml:space="preserve"> </w:t>
      </w:r>
      <m:oMath>
        <m:r>
          <m:t>ζ</m:t>
        </m:r>
      </m:oMath>
      <w:r>
        <w:t xml:space="preserve">, where</w:t>
      </w:r>
      <w:r>
        <w:t xml:space="preserve"> </w:t>
      </w:r>
      <m:oMath>
        <m:sSub>
          <m:e>
            <m:r>
              <m:t>T</m:t>
            </m:r>
          </m:e>
          <m:sub>
            <m:r>
              <m:t>k</m:t>
            </m:r>
          </m:sub>
        </m:sSub>
      </m:oMath>
      <w:r>
        <w:t xml:space="preserve"> </w:t>
      </w:r>
      <w:r>
        <w:t xml:space="preserve">increases from 1 to</w:t>
      </w:r>
      <w:r>
        <w:t xml:space="preserve"> </w:t>
      </w:r>
      <m:oMath>
        <m:sSub>
          <m:e>
            <m:r>
              <m:t>T</m:t>
            </m:r>
          </m:e>
          <m:sub>
            <m:r>
              <m:t>k</m:t>
            </m:r>
          </m:sub>
        </m:sSub>
        <m:r>
          <m:rPr>
            <m:sty m:val="p"/>
          </m:rPr>
          <m:t>(</m:t>
        </m:r>
        <m:r>
          <m:t>ζ</m:t>
        </m:r>
        <m:r>
          <m:rPr>
            <m:sty m:val="p"/>
          </m:rPr>
          <m:t>)</m:t>
        </m:r>
      </m:oMath>
      <w:r>
        <w:t xml:space="preserve">. Hence</w:t>
      </w:r>
      <w:r>
        <w:t xml:space="preserve"> </w:t>
      </w:r>
      <m:oMath>
        <m:r>
          <m:rPr>
            <m:sty m:val="p"/>
          </m:rPr>
          <m:t>|</m:t>
        </m:r>
        <m:sSub>
          <m:e>
            <m:r>
              <m:t>p</m:t>
            </m:r>
          </m:e>
          <m:sub>
            <m:r>
              <m:t>k</m:t>
            </m:r>
          </m:sub>
        </m:sSub>
        <m:r>
          <m:rPr>
            <m:sty m:val="p"/>
          </m:rPr>
          <m:t>(</m:t>
        </m:r>
        <m:r>
          <m:t>λ</m:t>
        </m:r>
        <m:r>
          <m:rPr>
            <m:sty m:val="p"/>
          </m:rPr>
          <m:t>)</m:t>
        </m:r>
        <m:r>
          <m:rPr>
            <m:sty m:val="p"/>
          </m:rPr>
          <m:t>|</m:t>
        </m:r>
        <m:r>
          <m:rPr>
            <m:sty m:val="p"/>
          </m:rPr>
          <m:t>≤</m:t>
        </m:r>
        <m:r>
          <m:t>1</m:t>
        </m:r>
      </m:oMath>
      <w:r>
        <w:t xml:space="preserve"> </w:t>
      </w:r>
      <w:r>
        <w:t xml:space="preserve">throughout</w:t>
      </w:r>
      <w:r>
        <w:t xml:space="preserve"> </w:t>
      </w:r>
      <m:oMath>
        <m:r>
          <m:rPr>
            <m:sty m:val="p"/>
          </m:rPr>
          <m:t>(</m:t>
        </m:r>
        <m:r>
          <m:t>0</m:t>
        </m:r>
        <m:r>
          <m:rPr>
            <m:sty m:val="p"/>
          </m:rPr>
          <m:t>,</m:t>
        </m:r>
        <m:r>
          <m:t>b</m:t>
        </m:r>
        <m:r>
          <m:rPr>
            <m:sty m:val="p"/>
          </m:rPr>
          <m:t>]</m:t>
        </m:r>
      </m:oMath>
      <w:r>
        <w:t xml:space="preserve">. For</w:t>
      </w:r>
      <w:r>
        <w:t xml:space="preserve"> </w:t>
      </w:r>
      <m:oMath>
        <m:r>
          <m:t>b</m:t>
        </m:r>
        <m:r>
          <m:rPr>
            <m:sty m:val="p"/>
          </m:rPr>
          <m:t>&lt;</m:t>
        </m:r>
        <m:r>
          <m:t>λ</m:t>
        </m:r>
        <m:r>
          <m:rPr>
            <m:sty m:val="p"/>
          </m:rPr>
          <m:t>≤</m:t>
        </m:r>
        <m:r>
          <m:t>a</m:t>
        </m:r>
        <m:r>
          <m:rPr>
            <m:sty m:val="p"/>
          </m:rPr>
          <m:t>+</m:t>
        </m:r>
        <m:r>
          <m:t>b</m:t>
        </m:r>
      </m:oMath>
      <w:r>
        <w:t xml:space="preserve"> </w:t>
      </w:r>
      <w:r>
        <w:t xml:space="preserve">the argument lies in</w:t>
      </w:r>
      <w:r>
        <w:t xml:space="preserve"> </w:t>
      </w:r>
      <m:oMath>
        <m:r>
          <m:rPr>
            <m:sty m:val="p"/>
          </m:rPr>
          <m:t>[</m:t>
        </m:r>
        <m:r>
          <m:rPr>
            <m:sty m:val="p"/>
          </m:rPr>
          <m:t>−</m:t>
        </m:r>
        <m:r>
          <m:t>ζ</m:t>
        </m:r>
        <m:r>
          <m:rPr>
            <m:sty m:val="p"/>
          </m:rPr>
          <m:t>,</m:t>
        </m:r>
        <m:r>
          <m:rPr>
            <m:sty m:val="p"/>
          </m:rPr>
          <m:t>−</m:t>
        </m:r>
        <m:r>
          <m:t>1</m:t>
        </m:r>
        <m:r>
          <m:rPr>
            <m:sty m:val="p"/>
          </m:rPr>
          <m:t>)</m:t>
        </m:r>
      </m:oMath>
      <w:r>
        <w:t xml:space="preserve">, where</w:t>
      </w:r>
      <w:r>
        <w:t xml:space="preserve"> </w:t>
      </w:r>
      <m:oMath>
        <m:r>
          <m:rPr>
            <m:sty m:val="p"/>
          </m:rPr>
          <m:t>|</m:t>
        </m:r>
        <m:sSub>
          <m:e>
            <m:r>
              <m:t>T</m:t>
            </m:r>
          </m:e>
          <m:sub>
            <m:r>
              <m:t>k</m:t>
            </m:r>
          </m:sub>
        </m:sSub>
        <m:r>
          <m:rPr>
            <m:sty m:val="p"/>
          </m:rPr>
          <m:t>|</m:t>
        </m:r>
        <m:r>
          <m:rPr>
            <m:sty m:val="p"/>
          </m:rPr>
          <m:t>≤</m:t>
        </m:r>
        <m:sSub>
          <m:e>
            <m:r>
              <m:t>T</m:t>
            </m:r>
          </m:e>
          <m:sub>
            <m:r>
              <m:t>k</m:t>
            </m:r>
          </m:sub>
        </m:sSub>
        <m:r>
          <m:rPr>
            <m:sty m:val="p"/>
          </m:rPr>
          <m:t>(</m:t>
        </m:r>
        <m:r>
          <m:t>ζ</m:t>
        </m:r>
        <m:r>
          <m:rPr>
            <m:sty m:val="p"/>
          </m:rPr>
          <m:t>)</m:t>
        </m:r>
      </m:oMath>
      <w:r>
        <w:t xml:space="preserve">, so</w:t>
      </w:r>
      <w:r>
        <w:t xml:space="preserve"> </w:t>
      </w:r>
      <m:oMath>
        <m:r>
          <m:rPr>
            <m:sty m:val="p"/>
          </m:rPr>
          <m:t>|</m:t>
        </m:r>
        <m:sSub>
          <m:e>
            <m:r>
              <m:t>p</m:t>
            </m:r>
          </m:e>
          <m:sub>
            <m:r>
              <m:t>k</m:t>
            </m:r>
          </m:sub>
        </m:sSub>
        <m:r>
          <m:rPr>
            <m:sty m:val="p"/>
          </m:rPr>
          <m:t>(</m:t>
        </m:r>
        <m:r>
          <m:t>λ</m:t>
        </m:r>
        <m:r>
          <m:rPr>
            <m:sty m:val="p"/>
          </m:rPr>
          <m:t>)</m:t>
        </m:r>
        <m:r>
          <m:rPr>
            <m:sty m:val="p"/>
          </m:rPr>
          <m:t>|</m:t>
        </m:r>
        <m:r>
          <m:rPr>
            <m:sty m:val="p"/>
          </m:rPr>
          <m:t>≤</m:t>
        </m:r>
        <m:r>
          <m:t>1</m:t>
        </m:r>
      </m:oMath>
      <w:r>
        <w:t xml:space="preserve"> </w:t>
      </w:r>
      <w:r>
        <w:t xml:space="preserve">on</w:t>
      </w:r>
      <w:r>
        <w:t xml:space="preserve"> </w:t>
      </w:r>
      <m:oMath>
        <m:r>
          <m:rPr>
            <m:sty m:val="p"/>
          </m:rPr>
          <m:t>(</m:t>
        </m:r>
        <m:r>
          <m:t>0</m:t>
        </m:r>
        <m:r>
          <m:rPr>
            <m:sty m:val="p"/>
          </m:rPr>
          <m:t>,</m:t>
        </m:r>
        <m:r>
          <m:t>a</m:t>
        </m:r>
        <m:r>
          <m:rPr>
            <m:sty m:val="p"/>
          </m:rPr>
          <m:t>+</m:t>
        </m:r>
        <m:r>
          <m:t>b</m:t>
        </m:r>
        <m:r>
          <m:rPr>
            <m:sty m:val="p"/>
          </m:rPr>
          <m:t>]</m:t>
        </m:r>
      </m:oMath>
      <w:r>
        <w:t xml:space="preserve">, with equality at</w:t>
      </w:r>
      <w:r>
        <w:t xml:space="preserve"> </w:t>
      </w:r>
      <m:oMath>
        <m:r>
          <m:t>a</m:t>
        </m:r>
        <m:r>
          <m:rPr>
            <m:sty m:val="p"/>
          </m:rPr>
          <m:t>+</m:t>
        </m:r>
        <m:r>
          <m:t>b</m:t>
        </m:r>
      </m:oMath>
      <w:r>
        <w:t xml:space="preserve">. The polynomial therefore does not increase the error in the</w:t>
      </w:r>
      <w:r>
        <w:t xml:space="preserve"> </w:t>
      </w:r>
      <m:oMath>
        <m:r>
          <m:t>A</m:t>
        </m:r>
      </m:oMath>
      <w:r>
        <w:t xml:space="preserve">-energy norm when the actual positive spectrum is contained in</w:t>
      </w:r>
      <w:r>
        <w:t xml:space="preserve"> </w:t>
      </w:r>
      <m:oMath>
        <m:r>
          <m:rPr>
            <m:sty m:val="p"/>
          </m:rPr>
          <m:t>(</m:t>
        </m:r>
        <m:r>
          <m:t>0</m:t>
        </m:r>
        <m:r>
          <m:rPr>
            <m:sty m:val="p"/>
          </m:rPr>
          <m:t>,</m:t>
        </m:r>
        <m:r>
          <m:t>a</m:t>
        </m:r>
        <m:r>
          <m:rPr>
            <m:sty m:val="p"/>
          </m:rPr>
          <m:t>+</m:t>
        </m:r>
        <m:r>
          <m:t>b</m:t>
        </m:r>
        <m:r>
          <m:rPr>
            <m:sty m:val="p"/>
          </m:rPr>
          <m:t>]</m:t>
        </m:r>
      </m:oMath>
      <w:r>
        <w:t xml:space="preserve">, and in particular when it is contained in</w:t>
      </w:r>
      <w:r>
        <w:t xml:space="preserve"> </w:t>
      </w:r>
      <m:oMath>
        <m:r>
          <m:rPr>
            <m:sty m:val="p"/>
          </m:rPr>
          <m:t>(</m:t>
        </m:r>
        <m:r>
          <m:t>0</m:t>
        </m:r>
        <m:r>
          <m:rPr>
            <m:sty m:val="p"/>
          </m:rPr>
          <m:t>,</m:t>
        </m:r>
        <m:r>
          <m:t>b</m:t>
        </m:r>
        <m:r>
          <m:rPr>
            <m:sty m:val="p"/>
          </m:rPr>
          <m:t>]</m:t>
        </m:r>
      </m:oMath>
      <w:r>
        <w:t xml:space="preserve">. Modes below</w:t>
      </w:r>
      <w:r>
        <w:t xml:space="preserve"> </w:t>
      </w:r>
      <m:oMath>
        <m:r>
          <m:t>a</m:t>
        </m:r>
      </m:oMath>
      <w:r>
        <w:t xml:space="preserve"> </w:t>
      </w:r>
      <w:r>
        <w:t xml:space="preserve">can contract slowly, and eigenvalues above</w:t>
      </w:r>
      <w:r>
        <w:t xml:space="preserve"> </w:t>
      </w:r>
      <m:oMath>
        <m:r>
          <m:t>a</m:t>
        </m:r>
        <m:r>
          <m:rPr>
            <m:sty m:val="p"/>
          </m:rPr>
          <m:t>+</m:t>
        </m:r>
        <m:r>
          <m:t>b</m:t>
        </m:r>
      </m:oMath>
      <w:r>
        <w:t xml:space="preserve"> </w:t>
      </w:r>
      <w:r>
        <w:t xml:space="preserve">are amplified.</w:t>
      </w:r>
    </w:p>
    <w:p>
      <w:pPr>
        <w:pStyle w:val="BodyText"/>
      </w:pPr>
      <w:r>
        <w:t xml:space="preserve">The operational upper endpoint is estimated using a random power vector, 40 iterations of</w:t>
      </w:r>
      <w:r>
        <w:t xml:space="preserve"> </w:t>
      </w:r>
      <m:oMath>
        <m:sSup>
          <m:e>
            <m:r>
              <m:t>D</m:t>
            </m:r>
          </m:e>
          <m:sup>
            <m:r>
              <m:rPr>
                <m:sty m:val="p"/>
              </m:rPr>
              <m:t>−</m:t>
            </m:r>
            <m:r>
              <m:t>1</m:t>
            </m:r>
          </m:sup>
        </m:sSup>
        <m:r>
          <m:t>A</m:t>
        </m:r>
      </m:oMath>
      <w:r>
        <w:t xml:space="preserve">, Euclidean normalisation, and a factor of 1.05; the interval is computed once per geometry. The estimate sets the polynomial, while the result in Eq. (D.2) is conditional on the actual spectrum. A finite power estimate multiplied by a safety factor only estimates the endpoint and does not establish the containment used above. For the 80 validation geometries the operational endpoint was therefore compared with</w:t>
      </w:r>
      <w:r>
        <w:t xml:space="preserve"> </w:t>
      </w:r>
      <m:oMath>
        <m:sSub>
          <m:e>
            <m:r>
              <m:t>λ</m:t>
            </m:r>
          </m:e>
          <m:sub>
            <m:r>
              <m:rPr>
                <m:sty m:val="p"/>
              </m:rPr>
              <m:t>max</m:t>
            </m:r>
          </m:sub>
        </m:sSub>
        <m:r>
          <m:rPr>
            <m:sty m:val="p"/>
          </m:rPr>
          <m:t>(</m:t>
        </m:r>
        <m:sSup>
          <m:e>
            <m:r>
              <m:t>D</m:t>
            </m:r>
          </m:e>
          <m:sup>
            <m:r>
              <m:rPr>
                <m:sty m:val="p"/>
              </m:rPr>
              <m:t>−</m:t>
            </m:r>
            <m:r>
              <m:t>1</m:t>
            </m:r>
          </m:sup>
        </m:sSup>
        <m:r>
          <m:t>A</m:t>
        </m:r>
        <m:r>
          <m:rPr>
            <m:sty m:val="p"/>
          </m:rPr>
          <m:t>)</m:t>
        </m:r>
      </m:oMath>
      <w:r>
        <w:t xml:space="preserve"> </w:t>
      </w:r>
      <w:r>
        <w:t xml:space="preserve">computed by Lanczos iteration with full reorthogonalisation on</w:t>
      </w:r>
      <w:r>
        <w:t xml:space="preserve"> </w:t>
      </w:r>
      <m:oMath>
        <m:sSup>
          <m:e>
            <m:r>
              <m:t>D</m:t>
            </m:r>
          </m:e>
          <m:sup>
            <m:r>
              <m:rPr>
                <m:sty m:val="p"/>
              </m:rPr>
              <m:t>−</m:t>
            </m:r>
            <m:r>
              <m:t>1</m:t>
            </m:r>
            <m:r>
              <m:rPr>
                <m:sty m:val="p"/>
              </m:rPr>
              <m:t>/</m:t>
            </m:r>
            <m:r>
              <m:t>2</m:t>
            </m:r>
          </m:sup>
        </m:sSup>
        <m:r>
          <m:t>A</m:t>
        </m:r>
        <m:sSup>
          <m:e>
            <m:r>
              <m:t>D</m:t>
            </m:r>
          </m:e>
          <m:sup>
            <m:r>
              <m:rPr>
                <m:sty m:val="p"/>
              </m:rPr>
              <m:t>−</m:t>
            </m:r>
            <m:r>
              <m:t>1</m:t>
            </m:r>
            <m:r>
              <m:rPr>
                <m:sty m:val="p"/>
              </m:rPr>
              <m:t>/</m:t>
            </m:r>
            <m:r>
              <m:t>2</m:t>
            </m:r>
          </m:sup>
        </m:sSup>
      </m:oMath>
      <w:r>
        <w:t xml:space="preserve"> </w:t>
      </w:r>
      <w:r>
        <w:t xml:space="preserve">(78–150 steps; relative Ritz residual at most</w:t>
      </w:r>
      <w:r>
        <w:t xml:space="preserve"> </w:t>
      </w:r>
      <m:oMath>
        <m:r>
          <m:t>9.6</m:t>
        </m:r>
        <m:r>
          <m:rPr>
            <m:sty m:val="p"/>
          </m:rPr>
          <m:t>×</m:t>
        </m:r>
        <m:sSup>
          <m:e>
            <m:r>
              <m:t>10</m:t>
            </m:r>
          </m:e>
          <m:sup>
            <m:r>
              <m:rPr>
                <m:sty m:val="p"/>
              </m:rPr>
              <m:t>−</m:t>
            </m:r>
            <m:r>
              <m:t>4</m:t>
            </m:r>
          </m:sup>
        </m:sSup>
      </m:oMath>
      <w:r>
        <w:t xml:space="preserve">, median</w:t>
      </w:r>
      <w:r>
        <w:t xml:space="preserve"> </w:t>
      </w:r>
      <m:oMath>
        <m:r>
          <m:t>2.2</m:t>
        </m:r>
        <m:r>
          <m:rPr>
            <m:sty m:val="p"/>
          </m:rPr>
          <m:t>×</m:t>
        </m:r>
        <m:sSup>
          <m:e>
            <m:r>
              <m:t>10</m:t>
            </m:r>
          </m:e>
          <m:sup>
            <m:r>
              <m:rPr>
                <m:sty m:val="p"/>
              </m:rPr>
              <m:t>−</m:t>
            </m:r>
            <m:r>
              <m:t>6</m:t>
            </m:r>
          </m:sup>
        </m:sSup>
      </m:oMath>
      <w:r>
        <w:t xml:space="preserve">). The operational endpoint exceeds the converged value by 2.1–5.0% (median 3.9%) on every geometry, which supports the containment required by Eq. (D.2) on all evaluated cells. A converged Ritz value is a numerical estimate, not a certified bound. The strict Gershgorin bound</w:t>
      </w:r>
      <w:r>
        <w:t xml:space="preserve"> </w:t>
      </w:r>
      <m:oMath>
        <m:sSub>
          <m:e>
            <m:r>
              <m:rPr>
                <m:sty m:val="p"/>
              </m:rPr>
              <m:t>max</m:t>
            </m:r>
          </m:e>
          <m:sub>
            <m:r>
              <m:t>i</m:t>
            </m:r>
          </m:sub>
        </m:sSub>
        <m:nary>
          <m:naryPr>
            <m:chr m:val="∑"/>
            <m:limLoc m:val="undOvr"/>
            <m:subHide m:val="off"/>
            <m:supHide m:val="on"/>
          </m:naryPr>
          <m:sub>
            <m:r>
              <m:t>j</m:t>
            </m:r>
          </m:sub>
          <m:sup>
            <m:r>
              <m:t>​</m:t>
            </m:r>
          </m:sup>
          <m:e>
            <m:r>
              <m:rPr>
                <m:sty m:val="p"/>
              </m:rPr>
              <m:t>|</m:t>
            </m:r>
          </m:e>
        </m:nary>
        <m:sSub>
          <m:e>
            <m:r>
              <m:t>A</m:t>
            </m:r>
          </m:e>
          <m:sub>
            <m:r>
              <m:t>i</m:t>
            </m:r>
            <m:r>
              <m:t>j</m:t>
            </m:r>
          </m:sub>
        </m:sSub>
        <m:r>
          <m:rPr>
            <m:sty m:val="p"/>
          </m:rPr>
          <m:t>|</m:t>
        </m:r>
        <m:r>
          <m:rPr>
            <m:sty m:val="p"/>
          </m:rPr>
          <m:t>/</m:t>
        </m:r>
        <m:sSub>
          <m:e>
            <m:r>
              <m:t>A</m:t>
            </m:r>
          </m:e>
          <m:sub>
            <m:r>
              <m:t>i</m:t>
            </m:r>
            <m:r>
              <m:t>i</m:t>
            </m:r>
          </m:sub>
        </m:sSub>
      </m:oMath>
      <w:r>
        <w:t xml:space="preserve"> </w:t>
      </w:r>
      <w:r>
        <w:t xml:space="preserve">is 4.7–19.4 times the operational endpoint (median 18.4); used as</w:t>
      </w:r>
      <w:r>
        <w:t xml:space="preserve"> </w:t>
      </w:r>
      <m:oMath>
        <m:r>
          <m:t>b</m:t>
        </m:r>
      </m:oMath>
      <w:r>
        <w:t xml:space="preserve">, it would stretch the smoothing interval by that factor and slow the contraction of the upper spectrum accordingly.</w:t>
      </w:r>
    </w:p>
    <w:p>
      <w:pPr>
        <w:pStyle w:val="BodyText"/>
      </w:pPr>
      <w:r>
        <w:t xml:space="preserve">For a full-column-rank coarse basis</w:t>
      </w:r>
      <w:r>
        <w:t xml:space="preserve"> </w:t>
      </w:r>
      <m:oMath>
        <m:r>
          <m:t>V</m:t>
        </m:r>
      </m:oMath>
      <w:r>
        <w:t xml:space="preserve">, with</w:t>
      </w:r>
      <w:r>
        <w:t xml:space="preserve"> </w:t>
      </w:r>
      <m:oMath>
        <m:sSub>
          <m:e>
            <m:r>
              <m:t>A</m:t>
            </m:r>
          </m:e>
          <m:sub>
            <m:r>
              <m:t>c</m:t>
            </m:r>
          </m:sub>
        </m:sSub>
        <m:r>
          <m:rPr>
            <m:sty m:val="p"/>
          </m:rPr>
          <m:t>=</m:t>
        </m:r>
        <m:sSup>
          <m:e>
            <m:r>
              <m:t>V</m:t>
            </m:r>
          </m:e>
          <m:sup>
            <m:r>
              <m:t>T</m:t>
            </m:r>
          </m:sup>
        </m:sSup>
        <m:r>
          <m:t>A</m:t>
        </m:r>
        <m:r>
          <m:t>V</m:t>
        </m:r>
        <m:r>
          <m:rPr>
            <m:sty m:val="p"/>
          </m:rPr>
          <m:t>≻</m:t>
        </m:r>
        <m:r>
          <m:t>0</m:t>
        </m:r>
      </m:oMath>
      <w:r>
        <w:t xml:space="preserve">, define</w:t>
      </w:r>
      <w:r>
        <w:t xml:space="preserve"> </w:t>
      </w:r>
      <m:oMath>
        <m:sSub>
          <m:e>
            <m:r>
              <m:t>Q</m:t>
            </m:r>
          </m:e>
          <m:sub>
            <m:r>
              <m:t>V</m:t>
            </m:r>
          </m:sub>
        </m:sSub>
        <m:r>
          <m:rPr>
            <m:sty m:val="p"/>
          </m:rPr>
          <m:t>=</m:t>
        </m:r>
        <m:r>
          <m:t>V</m:t>
        </m:r>
        <m:sSubSup>
          <m:e>
            <m:r>
              <m:t>A</m:t>
            </m:r>
          </m:e>
          <m:sub>
            <m:r>
              <m:t>c</m:t>
            </m:r>
          </m:sub>
          <m:sup>
            <m:r>
              <m:rPr>
                <m:sty m:val="p"/>
              </m:rPr>
              <m:t>−</m:t>
            </m:r>
            <m:r>
              <m:t>1</m:t>
            </m:r>
          </m:sup>
        </m:sSubSup>
        <m:sSup>
          <m:e>
            <m:r>
              <m:t>V</m:t>
            </m:r>
          </m:e>
          <m:sup>
            <m:r>
              <m:t>T</m:t>
            </m:r>
          </m:sup>
        </m:sSup>
        <m:r>
          <m:t>A</m:t>
        </m:r>
      </m:oMath>
      <w:r>
        <w:t xml:space="preserve">. Direct multiplication gives</w:t>
      </w:r>
      <w:r>
        <w:t xml:space="preserve"> </w:t>
      </w:r>
      <m:oMath>
        <m:sSubSup>
          <m:e>
            <m:r>
              <m:t>Q</m:t>
            </m:r>
          </m:e>
          <m:sub>
            <m:r>
              <m:t>V</m:t>
            </m:r>
          </m:sub>
          <m:sup>
            <m:r>
              <m:t>2</m:t>
            </m:r>
          </m:sup>
        </m:sSubSup>
        <m:r>
          <m:rPr>
            <m:sty m:val="p"/>
          </m:rPr>
          <m:t>=</m:t>
        </m:r>
        <m:sSub>
          <m:e>
            <m:r>
              <m:t>Q</m:t>
            </m:r>
          </m:e>
          <m:sub>
            <m:r>
              <m:t>V</m:t>
            </m:r>
          </m:sub>
        </m:sSub>
      </m:oMath>
      <w:r>
        <w:t xml:space="preserve"> </w:t>
      </w:r>
      <w:r>
        <w:t xml:space="preserve">and</w:t>
      </w:r>
      <w:r>
        <w:t xml:space="preserve"> </w:t>
      </w:r>
      <m:oMath>
        <m:sSubSup>
          <m:e>
            <m:r>
              <m:t>Q</m:t>
            </m:r>
          </m:e>
          <m:sub>
            <m:r>
              <m:t>V</m:t>
            </m:r>
          </m:sub>
          <m:sup>
            <m:r>
              <m:t>T</m:t>
            </m:r>
          </m:sup>
        </m:sSubSup>
        <m:r>
          <m:t>A</m:t>
        </m:r>
        <m:r>
          <m:rPr>
            <m:sty m:val="p"/>
          </m:rPr>
          <m:t>=</m:t>
        </m:r>
        <m:r>
          <m:t>A</m:t>
        </m:r>
        <m:sSub>
          <m:e>
            <m:r>
              <m:t>Q</m:t>
            </m:r>
          </m:e>
          <m:sub>
            <m:r>
              <m:t>V</m:t>
            </m:r>
          </m:sub>
        </m:sSub>
      </m:oMath>
      <w:r>
        <w:t xml:space="preserve">. Thus</w:t>
      </w:r>
      <w:r>
        <w:t xml:space="preserve"> </w:t>
      </w:r>
      <m:oMath>
        <m:sSub>
          <m:e>
            <m:r>
              <m:t>Q</m:t>
            </m:r>
          </m:e>
          <m:sub>
            <m:r>
              <m:t>V</m:t>
            </m:r>
          </m:sub>
        </m:sSub>
      </m:oMath>
      <w:r>
        <w:t xml:space="preserve"> </w:t>
      </w:r>
      <w:r>
        <w:t xml:space="preserve">is an</w:t>
      </w:r>
      <w:r>
        <w:t xml:space="preserve"> </w:t>
      </w:r>
      <m:oMath>
        <m:r>
          <m:t>A</m:t>
        </m:r>
      </m:oMath>
      <w:r>
        <w:t xml:space="preserve">-orthogonal projection and</w:t>
      </w:r>
      <w:r>
        <w:t xml:space="preserve"> </w:t>
      </w:r>
      <m:oMath>
        <m:sSub>
          <m:e>
            <m:r>
              <m:t>C</m:t>
            </m:r>
          </m:e>
          <m:sub>
            <m:r>
              <m:t>V</m:t>
            </m:r>
          </m:sub>
        </m:sSub>
        <m:r>
          <m:rPr>
            <m:sty m:val="p"/>
          </m:rPr>
          <m:t>=</m:t>
        </m:r>
        <m:r>
          <m:t>I</m:t>
        </m:r>
        <m:r>
          <m:rPr>
            <m:sty m:val="p"/>
          </m:rPr>
          <m:t>−</m:t>
        </m:r>
        <m:sSub>
          <m:e>
            <m:r>
              <m:t>Q</m:t>
            </m:r>
          </m:e>
          <m:sub>
            <m:r>
              <m:t>V</m:t>
            </m:r>
          </m:sub>
        </m:sSub>
      </m:oMath>
      <w:r>
        <w:t xml:space="preserve"> </w:t>
      </w:r>
      <w:r>
        <w:t xml:space="preserve">is its complementary projection. With</w:t>
      </w:r>
      <w:r>
        <w:t xml:space="preserve"> </w:t>
      </w:r>
      <m:oMath>
        <m:sSub>
          <m:e>
            <m:r>
              <m:t>b</m:t>
            </m:r>
          </m:e>
          <m:sub>
            <m:r>
              <m:t>r</m:t>
            </m:r>
          </m:sub>
        </m:sSub>
        <m:r>
          <m:rPr>
            <m:sty m:val="p"/>
          </m:rPr>
          <m:t>=</m:t>
        </m:r>
        <m:sSup>
          <m:e>
            <m:r>
              <m:t>V</m:t>
            </m:r>
          </m:e>
          <m:sup>
            <m:r>
              <m:t>T</m:t>
            </m:r>
          </m:sup>
        </m:sSup>
        <m:r>
          <m:t>A</m:t>
        </m:r>
        <m:r>
          <m:t>d</m:t>
        </m:r>
      </m:oMath>
      <w:r>
        <w:t xml:space="preserve">,</w:t>
      </w:r>
    </w:p>
    <w:p>
      <w:pPr>
        <w:pStyle w:val="BodyText"/>
      </w:pPr>
      <m:oMathPara>
        <m:oMathParaPr>
          <m:jc m:val="center"/>
        </m:oMathParaPr>
        <m:oMath>
          <m:r>
            <m:rPr>
              <m:sty m:val="p"/>
            </m:rPr>
            <m:t>∥</m:t>
          </m:r>
          <m:r>
            <m:t>d</m:t>
          </m:r>
          <m:sSubSup>
            <m:e>
              <m:r>
                <m:rPr>
                  <m:sty m:val="p"/>
                </m:rPr>
                <m:t>∥</m:t>
              </m:r>
            </m:e>
            <m:sub>
              <m:r>
                <m:t>A</m:t>
              </m:r>
            </m:sub>
            <m:sup>
              <m:r>
                <m:t>2</m:t>
              </m:r>
            </m:sup>
          </m:sSubSup>
          <m:r>
            <m:rPr>
              <m:sty m:val="p"/>
            </m:rPr>
            <m:t>=</m:t>
          </m:r>
          <m:r>
            <m:rPr>
              <m:sty m:val="p"/>
            </m:rPr>
            <m:t>∥</m:t>
          </m:r>
          <m:sSub>
            <m:e>
              <m:r>
                <m:t>C</m:t>
              </m:r>
            </m:e>
            <m:sub>
              <m:r>
                <m:t>V</m:t>
              </m:r>
            </m:sub>
          </m:sSub>
          <m:r>
            <m:t>d</m:t>
          </m:r>
          <m:sSubSup>
            <m:e>
              <m:r>
                <m:rPr>
                  <m:sty m:val="p"/>
                </m:rPr>
                <m:t>∥</m:t>
              </m:r>
            </m:e>
            <m:sub>
              <m:r>
                <m:t>A</m:t>
              </m:r>
            </m:sub>
            <m:sup>
              <m:r>
                <m:t>2</m:t>
              </m:r>
            </m:sup>
          </m:sSubSup>
          <m:r>
            <m:rPr>
              <m:sty m:val="p"/>
            </m:rPr>
            <m:t>+</m:t>
          </m:r>
          <m:r>
            <m:rPr>
              <m:sty m:val="p"/>
            </m:rPr>
            <m:t>∥</m:t>
          </m:r>
          <m:sSub>
            <m:e>
              <m:r>
                <m:t>Q</m:t>
              </m:r>
            </m:e>
            <m:sub>
              <m:r>
                <m:t>V</m:t>
              </m:r>
            </m:sub>
          </m:sSub>
          <m:r>
            <m:t>d</m:t>
          </m:r>
          <m:sSubSup>
            <m:e>
              <m:r>
                <m:rPr>
                  <m:sty m:val="p"/>
                </m:rPr>
                <m:t>∥</m:t>
              </m:r>
            </m:e>
            <m:sub>
              <m:r>
                <m:t>A</m:t>
              </m:r>
            </m:sub>
            <m:sup>
              <m:r>
                <m:t>2</m:t>
              </m:r>
            </m:sup>
          </m:sSubSup>
          <m:r>
            <m:rPr>
              <m:sty m:val="p"/>
            </m:rPr>
            <m:t>,</m:t>
          </m:r>
          <m:r>
            <m:t>  </m:t>
          </m:r>
          <m:r>
            <m:rPr>
              <m:sty m:val="p"/>
            </m:rPr>
            <m:t>∥</m:t>
          </m:r>
          <m:sSub>
            <m:e>
              <m:r>
                <m:t>Q</m:t>
              </m:r>
            </m:e>
            <m:sub>
              <m:r>
                <m:t>V</m:t>
              </m:r>
            </m:sub>
          </m:sSub>
          <m:r>
            <m:t>d</m:t>
          </m:r>
          <m:sSubSup>
            <m:e>
              <m:r>
                <m:rPr>
                  <m:sty m:val="p"/>
                </m:rPr>
                <m:t>∥</m:t>
              </m:r>
            </m:e>
            <m:sub>
              <m:r>
                <m:t>A</m:t>
              </m:r>
            </m:sub>
            <m:sup>
              <m:r>
                <m:t>2</m:t>
              </m:r>
            </m:sup>
          </m:sSubSup>
          <m:r>
            <m:rPr>
              <m:sty m:val="p"/>
            </m:rPr>
            <m:t>=</m:t>
          </m:r>
          <m:sSubSup>
            <m:e>
              <m:r>
                <m:t>b</m:t>
              </m:r>
            </m:e>
            <m:sub>
              <m:r>
                <m:t>r</m:t>
              </m:r>
            </m:sub>
            <m:sup>
              <m:r>
                <m:t>T</m:t>
              </m:r>
            </m:sup>
          </m:sSubSup>
          <m:sSubSup>
            <m:e>
              <m:r>
                <m:t>A</m:t>
              </m:r>
            </m:e>
            <m:sub>
              <m:r>
                <m:t>c</m:t>
              </m:r>
            </m:sub>
            <m:sup>
              <m:r>
                <m:rPr>
                  <m:sty m:val="p"/>
                </m:rPr>
                <m:t>−</m:t>
              </m:r>
              <m:r>
                <m:t>1</m:t>
              </m:r>
            </m:sup>
          </m:sSubSup>
          <m:sSub>
            <m:e>
              <m:r>
                <m:t>b</m:t>
              </m:r>
            </m:e>
            <m:sub>
              <m:r>
                <m:t>r</m:t>
              </m:r>
            </m:sub>
          </m:sSub>
          <m:r>
            <m:rPr>
              <m:sty m:val="p"/>
            </m:rPr>
            <m:t>.</m:t>
          </m:r>
          <m:r>
            <m:t>  </m:t>
          </m:r>
          <m:r>
            <m:rPr>
              <m:sty m:val="p"/>
            </m:rPr>
            <m:t>(</m:t>
          </m:r>
          <m:r>
            <m:t>D</m:t>
          </m:r>
          <m:r>
            <m:t>.5</m:t>
          </m:r>
          <m:r>
            <m:rPr>
              <m:sty m:val="p"/>
            </m:rPr>
            <m:t>)</m:t>
          </m:r>
        </m:oMath>
      </m:oMathPara>
    </w:p>
    <w:p>
      <w:pPr>
        <w:pStyle w:val="FirstParagraph"/>
      </w:pPr>
      <w:r>
        <w:t xml:space="preserve">This proves Eq. (11). Applying Eq. (D.2) before and after this projection yields</w:t>
      </w:r>
      <w:r>
        <w:t xml:space="preserve"> </w:t>
      </w:r>
      <m:oMath>
        <m:r>
          <m:rPr>
            <m:sty m:val="p"/>
          </m:rPr>
          <m:t>∥</m:t>
        </m:r>
        <m:sSub>
          <m:e>
            <m:r>
              <m:rPr>
                <m:sty m:val="p"/>
              </m:rPr>
              <m:t>Φ</m:t>
            </m:r>
          </m:e>
          <m:sub>
            <m:r>
              <m:t>k</m:t>
            </m:r>
          </m:sub>
        </m:sSub>
        <m:sSub>
          <m:e>
            <m:r>
              <m:t>C</m:t>
            </m:r>
          </m:e>
          <m:sub>
            <m:r>
              <m:t>V</m:t>
            </m:r>
          </m:sub>
        </m:sSub>
        <m:sSub>
          <m:e>
            <m:r>
              <m:rPr>
                <m:sty m:val="p"/>
              </m:rPr>
              <m:t>Φ</m:t>
            </m:r>
          </m:e>
          <m:sub>
            <m:r>
              <m:t>k</m:t>
            </m:r>
          </m:sub>
        </m:sSub>
        <m:r>
          <m:t>d</m:t>
        </m:r>
        <m:sSub>
          <m:e>
            <m:r>
              <m:rPr>
                <m:sty m:val="p"/>
              </m:rPr>
              <m:t>∥</m:t>
            </m:r>
          </m:e>
          <m:sub>
            <m:r>
              <m:t>A</m:t>
            </m:r>
          </m:sub>
        </m:sSub>
        <m:r>
          <m:rPr>
            <m:sty m:val="p"/>
          </m:rPr>
          <m:t>≤</m:t>
        </m:r>
        <m:sSubSup>
          <m:e>
            <m:acc>
              <m:accPr>
                <m:chr m:val="‾"/>
              </m:accPr>
              <m:e>
                <m:r>
                  <m:t>p</m:t>
                </m:r>
              </m:e>
            </m:acc>
          </m:e>
          <m:sub>
            <m:r>
              <m:t>k</m:t>
            </m:r>
          </m:sub>
          <m:sup>
            <m:r>
              <m:t>2</m:t>
            </m:r>
          </m:sup>
        </m:sSubSup>
        <m:r>
          <m:rPr>
            <m:sty m:val="p"/>
          </m:rPr>
          <m:t>∥</m:t>
        </m:r>
        <m:r>
          <m:t>d</m:t>
        </m:r>
        <m:sSub>
          <m:e>
            <m:r>
              <m:rPr>
                <m:sty m:val="p"/>
              </m:rPr>
              <m:t>∥</m:t>
            </m:r>
          </m:e>
          <m:sub>
            <m:r>
              <m:t>A</m:t>
            </m:r>
          </m:sub>
        </m:sSub>
      </m:oMath>
      <w:r>
        <w:t xml:space="preserve">. Because</w:t>
      </w:r>
      <w:r>
        <w:t xml:space="preserve"> </w:t>
      </w:r>
      <m:oMath>
        <m:sSub>
          <m:e>
            <m:acc>
              <m:accPr>
                <m:chr m:val="‾"/>
              </m:accPr>
              <m:e>
                <m:r>
                  <m:t>p</m:t>
                </m:r>
              </m:e>
            </m:acc>
          </m:e>
          <m:sub>
            <m:r>
              <m:t>k</m:t>
            </m:r>
          </m:sub>
        </m:sSub>
        <m:r>
          <m:rPr>
            <m:sty m:val="p"/>
          </m:rPr>
          <m:t>&lt;</m:t>
        </m:r>
        <m:r>
          <m:t>1</m:t>
        </m:r>
      </m:oMath>
      <w:r>
        <w:t xml:space="preserve"> </w:t>
      </w:r>
      <w:r>
        <w:t xml:space="preserve">whenever</w:t>
      </w:r>
      <w:r>
        <w:t xml:space="preserve"> </w:t>
      </w:r>
      <m:oMath>
        <m:r>
          <m:t>k</m:t>
        </m:r>
        <m:r>
          <m:rPr>
            <m:sty m:val="p"/>
          </m:rPr>
          <m:t>≥</m:t>
        </m:r>
        <m:r>
          <m:t>1</m:t>
        </m:r>
      </m:oMath>
      <w:r>
        <w:t xml:space="preserve"> </w:t>
      </w:r>
      <w:r>
        <w:t xml:space="preserve">and the positive spectrum lies in</w:t>
      </w:r>
      <w:r>
        <w:t xml:space="preserve"> </w:t>
      </w:r>
      <m:oMath>
        <m:r>
          <m:rPr>
            <m:sty m:val="p"/>
          </m:rPr>
          <m:t>(</m:t>
        </m:r>
        <m:r>
          <m:t>0</m:t>
        </m:r>
        <m:r>
          <m:rPr>
            <m:sty m:val="p"/>
          </m:rPr>
          <m:t>,</m:t>
        </m:r>
        <m:r>
          <m:t>b</m:t>
        </m:r>
        <m:r>
          <m:rPr>
            <m:sty m:val="p"/>
          </m:rPr>
          <m:t>]</m:t>
        </m:r>
      </m:oMath>
      <w:r>
        <w:t xml:space="preserve">, the cycle is an energy contraction, which gives the operator ordering stated in Section 3.4 (Appendix D.1). For the spectra of U1, M1 and M2 (</w:t>
      </w:r>
      <m:oMath>
        <m:sSub>
          <m:e>
            <m:r>
              <m:t>λ</m:t>
            </m:r>
          </m:e>
          <m:sub>
            <m:r>
              <m:t>1</m:t>
            </m:r>
          </m:sub>
        </m:sSub>
        <m:r>
          <m:rPr>
            <m:sty m:val="p"/>
          </m:rPr>
          <m:t>≈</m:t>
        </m:r>
        <m:r>
          <m:t>4</m:t>
        </m:r>
      </m:oMath>
      <w:r>
        <w:t xml:space="preserve">–</w:t>
      </w:r>
      <m:oMath>
        <m:r>
          <m:t>9</m:t>
        </m:r>
        <m:r>
          <m:rPr>
            <m:sty m:val="p"/>
          </m:rPr>
          <m:t>×</m:t>
        </m:r>
        <m:sSup>
          <m:e>
            <m:r>
              <m:t>10</m:t>
            </m:r>
          </m:e>
          <m:sup>
            <m:r>
              <m:rPr>
                <m:sty m:val="p"/>
              </m:rPr>
              <m:t>−</m:t>
            </m:r>
            <m:r>
              <m:t>4</m:t>
            </m:r>
          </m:sup>
        </m:sSup>
      </m:oMath>
      <w:r>
        <w:t xml:space="preserve"> </w:t>
      </w:r>
      <w:r>
        <w:t xml:space="preserve">against</w:t>
      </w:r>
      <w:r>
        <w:t xml:space="preserve"> </w:t>
      </w:r>
      <m:oMath>
        <m:r>
          <m:t>a</m:t>
        </m:r>
        <m:r>
          <m:rPr>
            <m:sty m:val="p"/>
          </m:rPr>
          <m:t>≈</m:t>
        </m:r>
        <m:r>
          <m:t>0.17</m:t>
        </m:r>
      </m:oMath>
      <w:r>
        <w:t xml:space="preserve">; Supplementary Table ST05b), however, the energy contraction factor</w:t>
      </w:r>
      <w:r>
        <w:t xml:space="preserve"> </w:t>
      </w:r>
      <m:oMath>
        <m:sSubSup>
          <m:e>
            <m:acc>
              <m:accPr>
                <m:chr m:val="‾"/>
              </m:accPr>
              <m:e>
                <m:r>
                  <m:t>p</m:t>
                </m:r>
              </m:e>
            </m:acc>
          </m:e>
          <m:sub>
            <m:r>
              <m:t>8</m:t>
            </m:r>
          </m:sub>
          <m:sup>
            <m:r>
              <m:t>4</m:t>
            </m:r>
          </m:sup>
        </m:sSubSup>
      </m:oMath>
      <w:r>
        <w:t xml:space="preserve"> </w:t>
      </w:r>
      <w:r>
        <w:t xml:space="preserve">of the cycle is 0.97–0.99. The estimate therefore guarantees little more than that the cycle does not increase the energy error. It uses no approximation property of the coarse space, and the reductions by one to three orders of magnitude in Section 5.5 are empirical. A two-grid convergence estimate would require an approximation property of the</w:t>
      </w:r>
      <w:r>
        <w:t xml:space="preserve"> </w:t>
      </w:r>
      <m:oMath>
        <m:sSub>
          <m:e>
            <m:r>
              <m:t>Q</m:t>
            </m:r>
          </m:e>
          <m:sub>
            <m:r>
              <m:t>1</m:t>
            </m:r>
          </m:sub>
        </m:sSub>
      </m:oMath>
      <w:r>
        <w:t xml:space="preserve"> </w:t>
      </w:r>
      <w:r>
        <w:t xml:space="preserve">space for walls about one element thick</w:t>
      </w:r>
      <w:r>
        <w:t xml:space="preserve"> </w:t>
      </w:r>
      <w:hyperlink r:id="rId37">
        <w:r>
          <w:rPr>
            <w:rStyle w:val="Hyperlink"/>
          </w:rPr>
          <w:t xml:space="preserve">Xu &amp; Zikatanov (2002)</w:t>
        </w:r>
      </w:hyperlink>
      <w:r>
        <w:t xml:space="preserve">. This is the standard energy-projection mechanism of subspace correction</w:t>
      </w:r>
      <w:r>
        <w:t xml:space="preserve"> </w:t>
      </w:r>
      <w:hyperlink r:id="rId35">
        <w:r>
          <w:rPr>
            <w:rStyle w:val="Hyperlink"/>
          </w:rPr>
          <w:t xml:space="preserve">Xu (1992)</w:t>
        </w:r>
      </w:hyperlink>
      <w:r>
        <w:t xml:space="preserve">.</w:t>
      </w:r>
    </w:p>
    <w:p>
      <w:pPr>
        <w:pStyle w:val="Heading3"/>
      </w:pPr>
      <w:r>
        <w:t xml:space="preserve">D.1. Corrections, orderings and approximate coarse inverses (proof of Proposition 2)</w:t>
      </w:r>
    </w:p>
    <w:p>
      <w:pPr>
        <w:pStyle w:val="FirstParagraph"/>
      </w:pPr>
      <w:r>
        <w:t xml:space="preserve">A linear correction that is fixed for a given geometry acts on</w:t>
      </w:r>
      <w:r>
        <w:t xml:space="preserve"> </w:t>
      </w:r>
      <m:oMath>
        <m:r>
          <m:t>H</m:t>
        </m:r>
      </m:oMath>
      <w:r>
        <w:t xml:space="preserve"> </w:t>
      </w:r>
      <w:r>
        <w:t xml:space="preserve">through</w:t>
      </w:r>
      <w:r>
        <w:t xml:space="preserve"> </w:t>
      </w:r>
      <m:oMath>
        <m:sSub>
          <m:e>
            <m:r>
              <m:t>H</m:t>
            </m:r>
          </m:e>
          <m:sub>
            <m:r>
              <m:rPr>
                <m:sty m:val="p"/>
              </m:rPr>
              <m:t>n</m:t>
            </m:r>
            <m:r>
              <m:rPr>
                <m:sty m:val="p"/>
              </m:rPr>
              <m:t>e</m:t>
            </m:r>
            <m:r>
              <m:rPr>
                <m:sty m:val="p"/>
              </m:rPr>
              <m:t>w</m:t>
            </m:r>
          </m:sub>
        </m:sSub>
        <m:r>
          <m:rPr>
            <m:sty m:val="p"/>
          </m:rPr>
          <m:t>=</m:t>
        </m:r>
        <m:r>
          <m:rPr>
            <m:sty m:val="p"/>
          </m:rPr>
          <m:t>Θ</m:t>
        </m:r>
        <m:r>
          <m:t>H</m:t>
        </m:r>
      </m:oMath>
      <w:r>
        <w:t xml:space="preserve">. If</w:t>
      </w:r>
      <w:r>
        <w:t xml:space="preserve"> </w:t>
      </w:r>
      <m:oMath>
        <m:sSup>
          <m:e>
            <m:r>
              <m:rPr>
                <m:sty m:val="p"/>
              </m:rPr>
              <m:t>Θ</m:t>
            </m:r>
          </m:e>
          <m:sup>
            <m:r>
              <m:t>T</m:t>
            </m:r>
          </m:sup>
        </m:sSup>
        <m:r>
          <m:t>A</m:t>
        </m:r>
        <m:r>
          <m:rPr>
            <m:sty m:val="p"/>
          </m:rPr>
          <m:t>Θ</m:t>
        </m:r>
        <m:r>
          <m:rPr>
            <m:sty m:val="p"/>
          </m:rPr>
          <m:t>≼</m:t>
        </m:r>
        <m:r>
          <m:t>A</m:t>
        </m:r>
      </m:oMath>
      <w:r>
        <w:t xml:space="preserve">, then</w:t>
      </w:r>
    </w:p>
    <w:p>
      <w:pPr>
        <w:pStyle w:val="BodyText"/>
      </w:pPr>
      <m:oMathPara>
        <m:oMathParaPr>
          <m:jc m:val="center"/>
        </m:oMathParaPr>
        <m:oMath>
          <m:r>
            <m:t>S</m:t>
          </m:r>
          <m:r>
            <m:rPr>
              <m:sty m:val="p"/>
            </m:rPr>
            <m:t>≼</m:t>
          </m:r>
          <m:sSub>
            <m:e>
              <m:acc>
                <m:accPr>
                  <m:chr m:val="̂"/>
                </m:accPr>
                <m:e>
                  <m:r>
                    <m:t>S</m:t>
                  </m:r>
                </m:e>
              </m:acc>
            </m:e>
            <m:sub>
              <m:r>
                <m:rPr>
                  <m:sty m:val="p"/>
                </m:rPr>
                <m:t>n</m:t>
              </m:r>
              <m:r>
                <m:rPr>
                  <m:sty m:val="p"/>
                </m:rPr>
                <m:t>e</m:t>
              </m:r>
              <m:r>
                <m:rPr>
                  <m:sty m:val="p"/>
                </m:rPr>
                <m:t>w</m:t>
              </m:r>
            </m:sub>
          </m:sSub>
          <m:r>
            <m:rPr>
              <m:sty m:val="p"/>
            </m:rPr>
            <m:t>≼</m:t>
          </m:r>
          <m:sSub>
            <m:e>
              <m:acc>
                <m:accPr>
                  <m:chr m:val="̂"/>
                </m:accPr>
                <m:e>
                  <m:r>
                    <m:t>S</m:t>
                  </m:r>
                </m:e>
              </m:acc>
            </m:e>
            <m:sub>
              <m:r>
                <m:rPr>
                  <m:sty m:val="p"/>
                </m:rPr>
                <m:t>o</m:t>
              </m:r>
              <m:r>
                <m:rPr>
                  <m:sty m:val="p"/>
                </m:rPr>
                <m:t>l</m:t>
              </m:r>
              <m:r>
                <m:rPr>
                  <m:sty m:val="p"/>
                </m:rPr>
                <m:t>d</m:t>
              </m:r>
            </m:sub>
          </m:sSub>
          <m:r>
            <m:rPr>
              <m:sty m:val="p"/>
            </m:rPr>
            <m:t>.</m:t>
          </m:r>
        </m:oMath>
      </m:oMathPara>
    </w:p>
    <w:p>
      <w:pPr>
        <w:pStyle w:val="FirstParagraph"/>
      </w:pPr>
      <w:r>
        <w:t xml:space="preserve">Thus the exact assembled compliance neither decreases nor exceeds the reference, and the total reconstructed energy error of Eq. (14) does not increase; in particular, repeating a fixed cycle cannot increase the energy error. Changing the smoothing degree, or stopping the recurrence of Eq. (D.3) at an intermediate step, changes the polynomial, so the energy error need not decrease monotonically in</w:t>
      </w:r>
      <w:r>
        <w:t xml:space="preserve"> </w:t>
      </w:r>
      <m:oMath>
        <m:r>
          <m:t>k</m:t>
        </m:r>
      </m:oMath>
      <w:r>
        <w:t xml:space="preserve">. The sensitivity error is not ordered by this matrix inequality. For example, take</w:t>
      </w:r>
      <w:r>
        <w:t xml:space="preserve"> </w:t>
      </w:r>
      <m:oMath>
        <m:r>
          <m:t>K</m:t>
        </m:r>
        <m:r>
          <m:rPr>
            <m:sty m:val="p"/>
          </m:rPr>
          <m:t>=</m:t>
        </m:r>
        <m:sSub>
          <m:e>
            <m:r>
              <m:t>I</m:t>
            </m:r>
          </m:e>
          <m:sub>
            <m:r>
              <m:t>3</m:t>
            </m:r>
          </m:sub>
        </m:sSub>
      </m:oMath>
      <w:r>
        <w:t xml:space="preserve">,</w:t>
      </w:r>
      <w:r>
        <w:t xml:space="preserve"> </w:t>
      </w:r>
      <m:oMath>
        <m:r>
          <m:t>P</m:t>
        </m:r>
        <m:r>
          <m:rPr>
            <m:sty m:val="p"/>
          </m:rPr>
          <m:t>=</m:t>
        </m:r>
        <m:r>
          <m:rPr>
            <m:sty m:val="p"/>
          </m:rPr>
          <m:t>{</m:t>
        </m:r>
        <m:r>
          <m:t>1</m:t>
        </m:r>
        <m:r>
          <m:rPr>
            <m:sty m:val="p"/>
          </m:rPr>
          <m:t>}</m:t>
        </m:r>
      </m:oMath>
      <w:r>
        <w:t xml:space="preserve">,</w:t>
      </w:r>
      <w:r>
        <w:t xml:space="preserve"> </w:t>
      </w:r>
      <m:oMath>
        <m:r>
          <m:t>u</m:t>
        </m:r>
        <m:r>
          <m:rPr>
            <m:sty m:val="p"/>
          </m:rPr>
          <m:t>=</m:t>
        </m:r>
        <m:r>
          <m:rPr>
            <m:sty m:val="p"/>
          </m:rPr>
          <m:t>(</m:t>
        </m:r>
        <m:r>
          <m:t>1</m:t>
        </m:r>
        <m:r>
          <m:rPr>
            <m:sty m:val="p"/>
          </m:rPr>
          <m:t>,</m:t>
        </m:r>
        <m:r>
          <m:t>0</m:t>
        </m:r>
        <m:r>
          <m:rPr>
            <m:sty m:val="p"/>
          </m:rPr>
          <m:t>,</m:t>
        </m:r>
        <m:r>
          <m:t>0</m:t>
        </m:r>
        <m:sSup>
          <m:e>
            <m:r>
              <m:rPr>
                <m:sty m:val="p"/>
              </m:rPr>
              <m:t>)</m:t>
            </m:r>
          </m:e>
          <m:sup>
            <m:r>
              <m:t>T</m:t>
            </m:r>
          </m:sup>
        </m:sSup>
      </m:oMath>
      <w:r>
        <w:t xml:space="preserve"> </w:t>
      </w:r>
      <w:r>
        <w:t xml:space="preserve">and the positive semidefinite derivative</w:t>
      </w:r>
      <w:r>
        <w:t xml:space="preserve"> </w:t>
      </w:r>
      <m:oMath>
        <m:sSub>
          <m:e>
            <m:r>
              <m:t>K</m:t>
            </m:r>
          </m:e>
          <m:sub>
            <m:r>
              <m:rPr>
                <m:sty m:val="p"/>
              </m:rPr>
              <m:t>,</m:t>
            </m:r>
            <m:r>
              <m:t>c</m:t>
            </m:r>
          </m:sub>
        </m:sSub>
        <m:r>
          <m:rPr>
            <m:sty m:val="p"/>
          </m:rPr>
          <m:t>=</m:t>
        </m:r>
        <m:r>
          <m:t>v</m:t>
        </m:r>
        <m:sSup>
          <m:e>
            <m:r>
              <m:t>v</m:t>
            </m:r>
          </m:e>
          <m:sup>
            <m:r>
              <m:t>T</m:t>
            </m:r>
          </m:sup>
        </m:sSup>
      </m:oMath>
      <w:r>
        <w:t xml:space="preserve">,</w:t>
      </w:r>
      <w:r>
        <w:t xml:space="preserve"> </w:t>
      </w:r>
      <m:oMath>
        <m:r>
          <m:t>v</m:t>
        </m:r>
        <m:r>
          <m:rPr>
            <m:sty m:val="p"/>
          </m:rPr>
          <m:t>=</m:t>
        </m:r>
        <m:r>
          <m:rPr>
            <m:sty m:val="p"/>
          </m:rPr>
          <m:t>(</m:t>
        </m:r>
        <m:r>
          <m:t>1</m:t>
        </m:r>
        <m:r>
          <m:rPr>
            <m:sty m:val="p"/>
          </m:rPr>
          <m:t>,</m:t>
        </m:r>
        <m:r>
          <m:t>1</m:t>
        </m:r>
        <m:r>
          <m:rPr>
            <m:sty m:val="p"/>
          </m:rPr>
          <m:t>,</m:t>
        </m:r>
        <m:r>
          <m:rPr>
            <m:sty m:val="p"/>
          </m:rPr>
          <m:t>−</m:t>
        </m:r>
        <m:r>
          <m:t>1</m:t>
        </m:r>
        <m:sSup>
          <m:e>
            <m:r>
              <m:rPr>
                <m:sty m:val="p"/>
              </m:rPr>
              <m:t>)</m:t>
            </m:r>
          </m:e>
          <m:sup>
            <m:r>
              <m:t>T</m:t>
            </m:r>
          </m:sup>
        </m:sSup>
      </m:oMath>
      <w:r>
        <w:t xml:space="preserve">, of the nested family</w:t>
      </w:r>
      <w:r>
        <w:t xml:space="preserve"> </w:t>
      </w:r>
      <m:oMath>
        <m:r>
          <m:t>K</m:t>
        </m:r>
        <m:r>
          <m:rPr>
            <m:sty m:val="p"/>
          </m:rPr>
          <m:t>(</m:t>
        </m:r>
        <m:r>
          <m:t>τ</m:t>
        </m:r>
        <m:r>
          <m:rPr>
            <m:sty m:val="p"/>
          </m:rPr>
          <m:t>)</m:t>
        </m:r>
        <m:r>
          <m:rPr>
            <m:sty m:val="p"/>
          </m:rPr>
          <m:t>=</m:t>
        </m:r>
        <m:r>
          <m:t>I</m:t>
        </m:r>
        <m:r>
          <m:rPr>
            <m:sty m:val="p"/>
          </m:rPr>
          <m:t>+</m:t>
        </m:r>
        <m:r>
          <m:t>τ</m:t>
        </m:r>
        <m:r>
          <m:t>v</m:t>
        </m:r>
        <m:sSup>
          <m:e>
            <m:r>
              <m:t>v</m:t>
            </m:r>
          </m:e>
          <m:sup>
            <m:r>
              <m:t>T</m:t>
            </m:r>
          </m:sup>
        </m:sSup>
      </m:oMath>
      <w:r>
        <w:t xml:space="preserve">. Projecting the second component out of the interior error</w:t>
      </w:r>
      <w:r>
        <w:t xml:space="preserve"> </w:t>
      </w:r>
      <m:oMath>
        <m:r>
          <m:t>d</m:t>
        </m:r>
        <m:r>
          <m:rPr>
            <m:sty m:val="p"/>
          </m:rPr>
          <m:t>=</m:t>
        </m:r>
        <m:r>
          <m:rPr>
            <m:sty m:val="p"/>
          </m:rPr>
          <m:t>(</m:t>
        </m:r>
        <m:r>
          <m:t>0</m:t>
        </m:r>
        <m:r>
          <m:rPr>
            <m:sty m:val="p"/>
          </m:rPr>
          <m:t>,</m:t>
        </m:r>
        <m:r>
          <m:t>t</m:t>
        </m:r>
        <m:r>
          <m:rPr>
            <m:sty m:val="p"/>
          </m:rPr>
          <m:t>,</m:t>
        </m:r>
        <m:r>
          <m:t>t</m:t>
        </m:r>
        <m:sSup>
          <m:e>
            <m:r>
              <m:rPr>
                <m:sty m:val="p"/>
              </m:rPr>
              <m:t>)</m:t>
            </m:r>
          </m:e>
          <m:sup>
            <m:r>
              <m:t>T</m:t>
            </m:r>
          </m:sup>
        </m:sSup>
      </m:oMath>
      <w:r>
        <w:t xml:space="preserve"> </w:t>
      </w:r>
      <w:r>
        <w:t xml:space="preserve">halves its energy from</w:t>
      </w:r>
      <w:r>
        <w:t xml:space="preserve"> </w:t>
      </w:r>
      <m:oMath>
        <m:r>
          <m:t>2</m:t>
        </m:r>
        <m:sSup>
          <m:e>
            <m:r>
              <m:t>t</m:t>
            </m:r>
          </m:e>
          <m:sup>
            <m:r>
              <m:t>2</m:t>
            </m:r>
          </m:sup>
        </m:sSup>
      </m:oMath>
      <w:r>
        <w:t xml:space="preserve"> </w:t>
      </w:r>
      <w:r>
        <w:t xml:space="preserve">to</w:t>
      </w:r>
      <w:r>
        <w:t xml:space="preserve"> </w:t>
      </w:r>
      <m:oMath>
        <m:sSup>
          <m:e>
            <m:r>
              <m:t>t</m:t>
            </m:r>
          </m:e>
          <m:sup>
            <m:r>
              <m:t>2</m:t>
            </m:r>
          </m:sup>
        </m:sSup>
      </m:oMath>
      <w:r>
        <w:t xml:space="preserve">, whereas the sensitivity discrepancy of Eq. (17) changes from zero to</w:t>
      </w:r>
      <w:r>
        <w:t xml:space="preserve"> </w:t>
      </w:r>
      <m:oMath>
        <m:r>
          <m:t>2</m:t>
        </m:r>
        <m:r>
          <m:t>t</m:t>
        </m:r>
        <m:r>
          <m:rPr>
            <m:sty m:val="p"/>
          </m:rPr>
          <m:t>−</m:t>
        </m:r>
        <m:sSup>
          <m:e>
            <m:r>
              <m:t>t</m:t>
            </m:r>
          </m:e>
          <m:sup>
            <m:r>
              <m:t>2</m:t>
            </m:r>
          </m:sup>
        </m:sSup>
      </m:oMath>
      <w:r>
        <w:t xml:space="preserve"> </w:t>
      </w:r>
      <w:r>
        <w:t xml:space="preserve">against a reference sensitivity of</w:t>
      </w:r>
      <w:r>
        <w:t xml:space="preserve"> </w:t>
      </w:r>
      <m:oMath>
        <m:r>
          <m:rPr>
            <m:sty m:val="p"/>
          </m:rPr>
          <m:t>−</m:t>
        </m:r>
        <m:r>
          <m:t>1</m:t>
        </m:r>
      </m:oMath>
      <w:r>
        <w:t xml:space="preserve"> </w:t>
      </w:r>
      <w:r>
        <w:t xml:space="preserve">(0.19 at</w:t>
      </w:r>
      <w:r>
        <w:t xml:space="preserve"> </w:t>
      </w:r>
      <m:oMath>
        <m:r>
          <m:t>t</m:t>
        </m:r>
        <m:r>
          <m:rPr>
            <m:sty m:val="p"/>
          </m:rPr>
          <m:t>=</m:t>
        </m:r>
        <m:r>
          <m:t>0.1</m:t>
        </m:r>
      </m:oMath>
      <w:r>
        <w:t xml:space="preserve">).</w:t>
      </w:r>
    </w:p>
    <w:p>
      <w:pPr>
        <w:pStyle w:val="BodyText"/>
      </w:pPr>
      <w:r>
        <w:t xml:space="preserve">For a symmetric approximate inverse</w:t>
      </w:r>
      <w:r>
        <w:t xml:space="preserve"> </w:t>
      </w:r>
      <m:oMath>
        <m:r>
          <m:t>G</m:t>
        </m:r>
      </m:oMath>
      <w:r>
        <w:t xml:space="preserve"> </w:t>
      </w:r>
      <w:r>
        <w:t xml:space="preserve">in place of</w:t>
      </w:r>
      <w:r>
        <w:t xml:space="preserve"> </w:t>
      </w:r>
      <m:oMath>
        <m:sSubSup>
          <m:e>
            <m:r>
              <m:t>A</m:t>
            </m:r>
          </m:e>
          <m:sub>
            <m:r>
              <m:t>c</m:t>
            </m:r>
          </m:sub>
          <m:sup>
            <m:r>
              <m:rPr>
                <m:sty m:val="p"/>
              </m:rPr>
              <m:t>−</m:t>
            </m:r>
            <m:r>
              <m:t>1</m:t>
            </m:r>
          </m:sup>
        </m:sSubSup>
      </m:oMath>
      <w:r>
        <w:t xml:space="preserve"> </w:t>
      </w:r>
      <w:r>
        <w:t xml:space="preserve">in the coarse-grid correction</w:t>
      </w:r>
      <w:r>
        <w:t xml:space="preserve"> </w:t>
      </w:r>
      <m:oMath>
        <m:sSub>
          <m:e>
            <m:r>
              <m:t>C</m:t>
            </m:r>
          </m:e>
          <m:sub>
            <m:r>
              <m:t>V</m:t>
            </m:r>
          </m:sub>
        </m:sSub>
        <m:r>
          <m:rPr>
            <m:sty m:val="p"/>
          </m:rPr>
          <m:t>=</m:t>
        </m:r>
        <m:r>
          <m:t>I</m:t>
        </m:r>
        <m:r>
          <m:rPr>
            <m:sty m:val="p"/>
          </m:rPr>
          <m:t>−</m:t>
        </m:r>
        <m:r>
          <m:t>V</m:t>
        </m:r>
        <m:sSubSup>
          <m:e>
            <m:r>
              <m:t>A</m:t>
            </m:r>
          </m:e>
          <m:sub>
            <m:r>
              <m:t>c</m:t>
            </m:r>
          </m:sub>
          <m:sup>
            <m:r>
              <m:rPr>
                <m:sty m:val="p"/>
              </m:rPr>
              <m:t>−</m:t>
            </m:r>
            <m:r>
              <m:t>1</m:t>
            </m:r>
          </m:sup>
        </m:sSubSup>
        <m:sSup>
          <m:e>
            <m:r>
              <m:t>V</m:t>
            </m:r>
          </m:e>
          <m:sup>
            <m:r>
              <m:t>T</m:t>
            </m:r>
          </m:sup>
        </m:sSup>
        <m:r>
          <m:t>A</m:t>
        </m:r>
      </m:oMath>
      <w:r>
        <w:t xml:space="preserve"> </w:t>
      </w:r>
      <w:r>
        <w:t xml:space="preserve">of Eq. (D.5), the energy removed by the correction is</w:t>
      </w:r>
    </w:p>
    <w:p>
      <w:pPr>
        <w:pStyle w:val="BodyText"/>
      </w:pPr>
      <m:oMathPara>
        <m:oMathParaPr>
          <m:jc m:val="center"/>
        </m:oMathParaPr>
        <m:oMath>
          <m:r>
            <m:rPr>
              <m:sty m:val="p"/>
            </m:rPr>
            <m:t>∥</m:t>
          </m:r>
          <m:r>
            <m:t>d</m:t>
          </m:r>
          <m:sSubSup>
            <m:e>
              <m:r>
                <m:rPr>
                  <m:sty m:val="p"/>
                </m:rPr>
                <m:t>∥</m:t>
              </m:r>
            </m:e>
            <m:sub>
              <m:r>
                <m:t>A</m:t>
              </m:r>
            </m:sub>
            <m:sup>
              <m:r>
                <m:t>2</m:t>
              </m:r>
            </m:sup>
          </m:sSubSup>
          <m:r>
            <m:rPr>
              <m:sty m:val="p"/>
            </m:rPr>
            <m:t>−</m:t>
          </m:r>
          <m:r>
            <m:rPr>
              <m:sty m:val="p"/>
            </m:rPr>
            <m:t>∥</m:t>
          </m:r>
          <m:r>
            <m:t>d</m:t>
          </m:r>
          <m:r>
            <m:rPr>
              <m:sty m:val="p"/>
            </m:rPr>
            <m:t>−</m:t>
          </m:r>
          <m:r>
            <m:t>V</m:t>
          </m:r>
          <m:r>
            <m:t>G</m:t>
          </m:r>
          <m:sSup>
            <m:e>
              <m:r>
                <m:t>V</m:t>
              </m:r>
            </m:e>
            <m:sup>
              <m:r>
                <m:t>T</m:t>
              </m:r>
            </m:sup>
          </m:sSup>
          <m:r>
            <m:t>A</m:t>
          </m:r>
          <m:r>
            <m:t>d</m:t>
          </m:r>
          <m:sSubSup>
            <m:e>
              <m:r>
                <m:rPr>
                  <m:sty m:val="p"/>
                </m:rPr>
                <m:t>∥</m:t>
              </m:r>
            </m:e>
            <m:sub>
              <m:r>
                <m:t>A</m:t>
              </m:r>
            </m:sub>
            <m:sup>
              <m:r>
                <m:t>2</m:t>
              </m:r>
            </m:sup>
          </m:sSubSup>
          <m:r>
            <m:rPr>
              <m:sty m:val="p"/>
            </m:rPr>
            <m:t>=</m:t>
          </m:r>
          <m:sSubSup>
            <m:e>
              <m:r>
                <m:t>b</m:t>
              </m:r>
            </m:e>
            <m:sub>
              <m:r>
                <m:t>r</m:t>
              </m:r>
            </m:sub>
            <m:sup>
              <m:r>
                <m:t>T</m:t>
              </m:r>
            </m:sup>
          </m:sSubSup>
          <m:r>
            <m:rPr>
              <m:sty m:val="p"/>
            </m:rPr>
            <m:t>(</m:t>
          </m:r>
          <m:r>
            <m:t>2</m:t>
          </m:r>
          <m:r>
            <m:t>G</m:t>
          </m:r>
          <m:r>
            <m:rPr>
              <m:sty m:val="p"/>
            </m:rPr>
            <m:t>−</m:t>
          </m:r>
          <m:r>
            <m:t>G</m:t>
          </m:r>
          <m:sSub>
            <m:e>
              <m:r>
                <m:t>A</m:t>
              </m:r>
            </m:e>
            <m:sub>
              <m:r>
                <m:t>c</m:t>
              </m:r>
            </m:sub>
          </m:sSub>
          <m:r>
            <m:t>G</m:t>
          </m:r>
          <m:r>
            <m:rPr>
              <m:sty m:val="p"/>
            </m:rPr>
            <m:t>)</m:t>
          </m:r>
          <m:sSub>
            <m:e>
              <m:r>
                <m:t>b</m:t>
              </m:r>
            </m:e>
            <m:sub>
              <m:r>
                <m:t>r</m:t>
              </m:r>
            </m:sub>
          </m:sSub>
          <m:r>
            <m:rPr>
              <m:sty m:val="p"/>
            </m:rPr>
            <m:t>,</m:t>
          </m:r>
          <m:r>
            <m:t> </m:t>
          </m:r>
          <m:sSub>
            <m:e>
              <m:r>
                <m:t>b</m:t>
              </m:r>
            </m:e>
            <m:sub>
              <m:r>
                <m:t>r</m:t>
              </m:r>
            </m:sub>
          </m:sSub>
          <m:r>
            <m:rPr>
              <m:sty m:val="p"/>
            </m:rPr>
            <m:t>=</m:t>
          </m:r>
          <m:sSup>
            <m:e>
              <m:r>
                <m:t>V</m:t>
              </m:r>
            </m:e>
            <m:sup>
              <m:r>
                <m:t>T</m:t>
              </m:r>
            </m:sup>
          </m:sSup>
          <m:r>
            <m:t>A</m:t>
          </m:r>
          <m:r>
            <m:t>d</m:t>
          </m:r>
          <m:r>
            <m:rPr>
              <m:sty m:val="p"/>
            </m:rPr>
            <m:t>.</m:t>
          </m:r>
          <m:r>
            <m:t>  </m:t>
          </m:r>
          <m:r>
            <m:rPr>
              <m:sty m:val="p"/>
            </m:rPr>
            <m:t>(</m:t>
          </m:r>
          <m:r>
            <m:t>D</m:t>
          </m:r>
          <m:r>
            <m:t>.6</m:t>
          </m:r>
          <m:r>
            <m:rPr>
              <m:sty m:val="p"/>
            </m:rPr>
            <m:t>)</m:t>
          </m:r>
        </m:oMath>
      </m:oMathPara>
    </w:p>
    <w:p>
      <w:pPr>
        <w:pStyle w:val="FirstParagraph"/>
      </w:pPr>
      <w:r>
        <w:t xml:space="preserve">Consequently,</w:t>
      </w:r>
      <w:r>
        <w:t xml:space="preserve"> </w:t>
      </w:r>
      <m:oMath>
        <m:r>
          <m:t>2</m:t>
        </m:r>
        <m:r>
          <m:t>G</m:t>
        </m:r>
        <m:r>
          <m:rPr>
            <m:sty m:val="p"/>
          </m:rPr>
          <m:t>−</m:t>
        </m:r>
        <m:r>
          <m:t>G</m:t>
        </m:r>
        <m:sSub>
          <m:e>
            <m:r>
              <m:t>A</m:t>
            </m:r>
          </m:e>
          <m:sub>
            <m:r>
              <m:t>c</m:t>
            </m:r>
          </m:sub>
        </m:sSub>
        <m:r>
          <m:t>G</m:t>
        </m:r>
        <m:r>
          <m:rPr>
            <m:sty m:val="p"/>
          </m:rPr>
          <m:t>≽</m:t>
        </m:r>
        <m:r>
          <m:t>0</m:t>
        </m:r>
      </m:oMath>
      <w:r>
        <w:t xml:space="preserve"> </w:t>
      </w:r>
      <w:r>
        <w:t xml:space="preserve">suffices for the correction not to increase the energy error. A nonnegative shift</w:t>
      </w:r>
      <w:r>
        <w:t xml:space="preserve"> </w:t>
      </w:r>
      <m:oMath>
        <m:r>
          <m:t>G</m:t>
        </m:r>
        <m:r>
          <m:rPr>
            <m:sty m:val="p"/>
          </m:rPr>
          <m:t>=</m:t>
        </m:r>
        <m:r>
          <m:rPr>
            <m:sty m:val="p"/>
          </m:rPr>
          <m:t>(</m:t>
        </m:r>
        <m:sSub>
          <m:e>
            <m:r>
              <m:t>A</m:t>
            </m:r>
          </m:e>
          <m:sub>
            <m:r>
              <m:t>c</m:t>
            </m:r>
          </m:sub>
        </m:sSub>
        <m:r>
          <m:rPr>
            <m:sty m:val="p"/>
          </m:rPr>
          <m:t>+</m:t>
        </m:r>
        <m:r>
          <m:rPr>
            <m:sty m:val="p"/>
          </m:rPr>
          <m:t>Λ</m:t>
        </m:r>
        <m:sSup>
          <m:e>
            <m:r>
              <m:rPr>
                <m:sty m:val="p"/>
              </m:rPr>
              <m:t>)</m:t>
            </m:r>
          </m:e>
          <m:sup>
            <m:r>
              <m:rPr>
                <m:sty m:val="p"/>
              </m:rPr>
              <m:t>−</m:t>
            </m:r>
            <m:r>
              <m:t>1</m:t>
            </m:r>
          </m:sup>
        </m:sSup>
      </m:oMath>
      <w:r>
        <w:t xml:space="preserve">, with</w:t>
      </w:r>
      <w:r>
        <w:t xml:space="preserve"> </w:t>
      </w:r>
      <m:oMath>
        <m:r>
          <m:rPr>
            <m:sty m:val="p"/>
          </m:rPr>
          <m:t>Λ</m:t>
        </m:r>
        <m:r>
          <m:rPr>
            <m:sty m:val="p"/>
          </m:rPr>
          <m:t>≽</m:t>
        </m:r>
        <m:r>
          <m:t>0</m:t>
        </m:r>
      </m:oMath>
      <w:r>
        <w:t xml:space="preserve"> </w:t>
      </w:r>
      <w:r>
        <w:t xml:space="preserve">and</w:t>
      </w:r>
      <w:r>
        <w:t xml:space="preserve"> </w:t>
      </w:r>
      <m:oMath>
        <m:sSub>
          <m:e>
            <m:r>
              <m:t>A</m:t>
            </m:r>
          </m:e>
          <m:sub>
            <m:r>
              <m:t>c</m:t>
            </m:r>
          </m:sub>
        </m:sSub>
        <m:r>
          <m:rPr>
            <m:sty m:val="p"/>
          </m:rPr>
          <m:t>+</m:t>
        </m:r>
        <m:r>
          <m:rPr>
            <m:sty m:val="p"/>
          </m:rPr>
          <m:t>Λ</m:t>
        </m:r>
        <m:r>
          <m:rPr>
            <m:sty m:val="p"/>
          </m:rPr>
          <m:t>≻</m:t>
        </m:r>
        <m:r>
          <m:t>0</m:t>
        </m:r>
      </m:oMath>
      <w:r>
        <w:t xml:space="preserve">, satisfies this condition, since</w:t>
      </w:r>
      <w:r>
        <w:t xml:space="preserve"> </w:t>
      </w:r>
      <m:oMath>
        <m:r>
          <m:t>2</m:t>
        </m:r>
        <m:r>
          <m:t>G</m:t>
        </m:r>
        <m:r>
          <m:rPr>
            <m:sty m:val="p"/>
          </m:rPr>
          <m:t>−</m:t>
        </m:r>
        <m:r>
          <m:t>G</m:t>
        </m:r>
        <m:sSub>
          <m:e>
            <m:r>
              <m:t>A</m:t>
            </m:r>
          </m:e>
          <m:sub>
            <m:r>
              <m:t>c</m:t>
            </m:r>
          </m:sub>
        </m:sSub>
        <m:r>
          <m:t>G</m:t>
        </m:r>
        <m:r>
          <m:rPr>
            <m:sty m:val="p"/>
          </m:rPr>
          <m:t>=</m:t>
        </m:r>
        <m:r>
          <m:t>G</m:t>
        </m:r>
        <m:r>
          <m:rPr>
            <m:sty m:val="p"/>
          </m:rPr>
          <m:t>(</m:t>
        </m:r>
        <m:sSub>
          <m:e>
            <m:r>
              <m:t>A</m:t>
            </m:r>
          </m:e>
          <m:sub>
            <m:r>
              <m:t>c</m:t>
            </m:r>
          </m:sub>
        </m:sSub>
        <m:r>
          <m:rPr>
            <m:sty m:val="p"/>
          </m:rPr>
          <m:t>+</m:t>
        </m:r>
        <m:r>
          <m:t>2</m:t>
        </m:r>
        <m:r>
          <m:rPr>
            <m:sty m:val="p"/>
          </m:rPr>
          <m:t>Λ</m:t>
        </m:r>
        <m:r>
          <m:rPr>
            <m:sty m:val="p"/>
          </m:rPr>
          <m:t>)</m:t>
        </m:r>
        <m:r>
          <m:t>G</m:t>
        </m:r>
      </m:oMath>
      <w:r>
        <w:t xml:space="preserve">, although it is not the exact projection. Neither Eq. (D.6) nor this condition requires</w:t>
      </w:r>
      <w:r>
        <w:t xml:space="preserve"> </w:t>
      </w:r>
      <m:oMath>
        <m:r>
          <m:t>V</m:t>
        </m:r>
      </m:oMath>
      <w:r>
        <w:t xml:space="preserve"> </w:t>
      </w:r>
      <w:r>
        <w:t xml:space="preserve">to have full column rank. If</w:t>
      </w:r>
      <w:r>
        <w:t xml:space="preserve"> </w:t>
      </w:r>
      <m:oMath>
        <m:sSub>
          <m:e>
            <m:r>
              <m:t>A</m:t>
            </m:r>
          </m:e>
          <m:sub>
            <m:r>
              <m:t>c</m:t>
            </m:r>
          </m:sub>
        </m:sSub>
      </m:oMath>
      <w:r>
        <w:t xml:space="preserve"> </w:t>
      </w:r>
      <w:r>
        <w:t xml:space="preserve">is singular because the columns of</w:t>
      </w:r>
      <w:r>
        <w:t xml:space="preserve"> </w:t>
      </w:r>
      <m:oMath>
        <m:r>
          <m:t>V</m:t>
        </m:r>
      </m:oMath>
      <w:r>
        <w:t xml:space="preserve"> </w:t>
      </w:r>
      <w:r>
        <w:t xml:space="preserve">are dependent, a shift</w:t>
      </w:r>
      <w:r>
        <w:t xml:space="preserve"> </w:t>
      </w:r>
      <m:oMath>
        <m:r>
          <m:rPr>
            <m:sty m:val="p"/>
          </m:rPr>
          <m:t>Λ</m:t>
        </m:r>
        <m:r>
          <m:rPr>
            <m:sty m:val="p"/>
          </m:rPr>
          <m:t>=</m:t>
        </m:r>
        <m:r>
          <m:t>ξ</m:t>
        </m:r>
        <m:r>
          <m:rPr>
            <m:sty m:val="p"/>
          </m:rPr>
          <m:t>diag</m:t>
        </m:r>
        <m:r>
          <m:rPr>
            <m:sty m:val="p"/>
          </m:rPr>
          <m:t>(</m:t>
        </m:r>
        <m:sSub>
          <m:e>
            <m:r>
              <m:t>A</m:t>
            </m:r>
          </m:e>
          <m:sub>
            <m:r>
              <m:t>c</m:t>
            </m:r>
          </m:sub>
        </m:sSub>
        <m:r>
          <m:rPr>
            <m:sty m:val="p"/>
          </m:rPr>
          <m:t>)</m:t>
        </m:r>
      </m:oMath>
      <w:r>
        <w:t xml:space="preserve"> </w:t>
      </w:r>
      <w:r>
        <w:t xml:space="preserve">with</w:t>
      </w:r>
      <w:r>
        <w:t xml:space="preserve"> </w:t>
      </w:r>
      <m:oMath>
        <m:r>
          <m:t>ξ</m:t>
        </m:r>
        <m:r>
          <m:rPr>
            <m:sty m:val="p"/>
          </m:rPr>
          <m:t>&gt;</m:t>
        </m:r>
        <m:r>
          <m:t>0</m:t>
        </m:r>
      </m:oMath>
      <w:r>
        <w:t xml:space="preserve"> </w:t>
      </w:r>
      <w:r>
        <w:t xml:space="preserve">still gives</w:t>
      </w:r>
      <w:r>
        <w:t xml:space="preserve"> </w:t>
      </w:r>
      <m:oMath>
        <m:sSub>
          <m:e>
            <m:r>
              <m:t>A</m:t>
            </m:r>
          </m:e>
          <m:sub>
            <m:r>
              <m:t>c</m:t>
            </m:r>
          </m:sub>
        </m:sSub>
        <m:r>
          <m:rPr>
            <m:sty m:val="p"/>
          </m:rPr>
          <m:t>+</m:t>
        </m:r>
        <m:r>
          <m:rPr>
            <m:sty m:val="p"/>
          </m:rPr>
          <m:t>Λ</m:t>
        </m:r>
        <m:r>
          <m:rPr>
            <m:sty m:val="p"/>
          </m:rPr>
          <m:t>≻</m:t>
        </m:r>
        <m:r>
          <m:t>0</m:t>
        </m:r>
      </m:oMath>
      <w:r>
        <w:t xml:space="preserve">, because every column kept in</w:t>
      </w:r>
      <w:r>
        <w:t xml:space="preserve"> </w:t>
      </w:r>
      <m:oMath>
        <m:r>
          <m:t>V</m:t>
        </m:r>
      </m:oMath>
      <w:r>
        <w:t xml:space="preserve"> </w:t>
      </w:r>
      <w:r>
        <w:t xml:space="preserve">carries positive energy. This statement concerns the coarse inverse while the prescribed fine-grid stiffness</w:t>
      </w:r>
      <w:r>
        <w:t xml:space="preserve"> </w:t>
      </w:r>
      <m:oMath>
        <m:r>
          <m:t>K</m:t>
        </m:r>
      </m:oMath>
      <w:r>
        <w:t xml:space="preserve"> </w:t>
      </w:r>
      <w:r>
        <w:t xml:space="preserve">remains fixed. If a probed matrix differs from</w:t>
      </w:r>
      <w:r>
        <w:t xml:space="preserve"> </w:t>
      </w:r>
      <m:oMath>
        <m:sSub>
          <m:e>
            <m:r>
              <m:t>A</m:t>
            </m:r>
          </m:e>
          <m:sub>
            <m:r>
              <m:t>c</m:t>
            </m:r>
          </m:sub>
        </m:sSub>
      </m:oMath>
      <w:r>
        <w:t xml:space="preserve">, contraction depends on the approximate inverse relative to the true</w:t>
      </w:r>
      <w:r>
        <w:t xml:space="preserve"> </w:t>
      </w:r>
      <m:oMath>
        <m:sSub>
          <m:e>
            <m:r>
              <m:t>A</m:t>
            </m:r>
          </m:e>
          <m:sub>
            <m:r>
              <m:t>c</m:t>
            </m:r>
          </m:sub>
        </m:sSub>
      </m:oMath>
      <w:r>
        <w:t xml:space="preserve">.</w:t>
      </w:r>
    </w:p>
    <w:p>
      <w:pPr>
        <w:pStyle w:val="Heading2"/>
      </w:pPr>
      <w:r>
        <w:t xml:space="preserve">Appendix E. Transpose of the recovery operator</w:t>
      </w:r>
    </w:p>
    <w:p>
      <w:pPr>
        <w:pStyle w:val="FirstParagraph"/>
      </w:pPr>
      <w:r>
        <w:t xml:space="preserve">All transposes below use the Euclidean pairing of the stored displacement and nodal-force vectors. Write</w:t>
      </w:r>
      <w:r>
        <w:t xml:space="preserve"> </w:t>
      </w:r>
      <m:oMath>
        <m:sSub>
          <m:e>
            <m:r>
              <m:t>M</m:t>
            </m:r>
          </m:e>
          <m:sub>
            <m:r>
              <m:t>I</m:t>
            </m:r>
          </m:sub>
        </m:sSub>
        <m:r>
          <m:rPr>
            <m:sty m:val="p"/>
          </m:rPr>
          <m:t>=</m:t>
        </m:r>
        <m:sSubSup>
          <m:e>
            <m:r>
              <m:t>J</m:t>
            </m:r>
          </m:e>
          <m:sub>
            <m:r>
              <m:t>I</m:t>
            </m:r>
          </m:sub>
          <m:sup>
            <m:r>
              <m:t>T</m:t>
            </m:r>
          </m:sup>
        </m:sSubSup>
        <m:sSub>
          <m:e>
            <m:r>
              <m:t>J</m:t>
            </m:r>
          </m:e>
          <m:sub>
            <m:r>
              <m:t>I</m:t>
            </m:r>
          </m:sub>
        </m:sSub>
      </m:oMath>
      <w:r>
        <w:t xml:space="preserve">. Transposing Eq. (9) gives</w:t>
      </w:r>
    </w:p>
    <w:p>
      <w:pPr>
        <w:pStyle w:val="BodyText"/>
      </w:pPr>
      <m:oMathPara>
        <m:oMathParaPr>
          <m:jc m:val="center"/>
        </m:oMathParaPr>
        <m:oMath>
          <m:sSubSup>
            <m:e>
              <m:acc>
                <m:accPr>
                  <m:chr m:val="̂"/>
                </m:accPr>
                <m:e>
                  <m:r>
                    <m:rPr>
                      <m:sty m:val="p"/>
                    </m:rPr>
                    <m:t>Ψ</m:t>
                  </m:r>
                </m:e>
              </m:acc>
            </m:e>
            <m:sub>
              <m:r>
                <m:rPr>
                  <m:sty m:val="p"/>
                </m:rPr>
                <m:t>n</m:t>
              </m:r>
              <m:r>
                <m:rPr>
                  <m:sty m:val="p"/>
                </m:rPr>
                <m:t>e</m:t>
              </m:r>
              <m:r>
                <m:rPr>
                  <m:sty m:val="p"/>
                </m:rPr>
                <m:t>t</m:t>
              </m:r>
            </m:sub>
            <m:sup>
              <m:r>
                <m:t>T</m:t>
              </m:r>
            </m:sup>
          </m:sSubSup>
          <m:r>
            <m:t>y</m:t>
          </m:r>
          <m:r>
            <m:rPr>
              <m:sty m:val="p"/>
            </m:rPr>
            <m:t>=</m:t>
          </m:r>
          <m:sSub>
            <m:e>
              <m:r>
                <m:t>J</m:t>
              </m:r>
            </m:e>
            <m:sub>
              <m:r>
                <m:t>P</m:t>
              </m:r>
            </m:sub>
          </m:sSub>
          <m:r>
            <m:t>y</m:t>
          </m:r>
          <m:r>
            <m:rPr>
              <m:sty m:val="p"/>
            </m:rPr>
            <m:t>+</m:t>
          </m:r>
          <m:sSubSup>
            <m:e>
              <m:r>
                <m:t>C</m:t>
              </m:r>
            </m:e>
            <m:sub>
              <m:r>
                <m:t>R</m:t>
              </m:r>
            </m:sub>
            <m:sup>
              <m:r>
                <m:t>T</m:t>
              </m:r>
            </m:sup>
          </m:sSubSup>
          <m:sSup>
            <m:e>
              <m:r>
                <m:t>R</m:t>
              </m:r>
            </m:e>
            <m:sup>
              <m:r>
                <m:t>T</m:t>
              </m:r>
            </m:sup>
          </m:sSup>
          <m:sSub>
            <m:e>
              <m:r>
                <m:t>M</m:t>
              </m:r>
            </m:e>
            <m:sub>
              <m:r>
                <m:t>I</m:t>
              </m:r>
            </m:sub>
          </m:sSub>
          <m:r>
            <m:t>y</m:t>
          </m:r>
          <m:r>
            <m:rPr>
              <m:sty m:val="p"/>
            </m:rPr>
            <m:t>+</m:t>
          </m:r>
          <m:sSubSup>
            <m:e>
              <m:r>
                <m:rPr>
                  <m:sty m:val="p"/>
                </m:rPr>
                <m:t>Π</m:t>
              </m:r>
            </m:e>
            <m:sub>
              <m:r>
                <m:t>P</m:t>
              </m:r>
            </m:sub>
            <m:sup>
              <m:r>
                <m:t>T</m:t>
              </m:r>
            </m:sup>
          </m:sSubSup>
          <m:sSub>
            <m:e>
              <m:r>
                <m:rPr>
                  <m:scr m:val="script"/>
                  <m:sty m:val="p"/>
                </m:rPr>
                <m:t>N</m:t>
              </m:r>
            </m:e>
            <m:sub>
              <m:r>
                <m:t>θ</m:t>
              </m:r>
            </m:sub>
          </m:sSub>
          <m:r>
            <m:rPr>
              <m:sty m:val="p"/>
            </m:rPr>
            <m:t>(</m:t>
          </m:r>
          <m:r>
            <m:t>η</m:t>
          </m:r>
          <m:sSup>
            <m:e>
              <m:r>
                <m:rPr>
                  <m:sty m:val="p"/>
                </m:rPr>
                <m:t>)</m:t>
              </m:r>
            </m:e>
            <m:sup>
              <m:r>
                <m:t>T</m:t>
              </m:r>
            </m:sup>
          </m:sSup>
          <m:sSub>
            <m:e>
              <m:r>
                <m:t>M</m:t>
              </m:r>
            </m:e>
            <m:sub>
              <m:r>
                <m:t>I</m:t>
              </m:r>
            </m:sub>
          </m:sSub>
          <m:r>
            <m:t>y</m:t>
          </m:r>
          <m:r>
            <m:rPr>
              <m:sty m:val="p"/>
            </m:rPr>
            <m:t>.</m:t>
          </m:r>
          <m:r>
            <m:t>  </m:t>
          </m:r>
          <m:r>
            <m:rPr>
              <m:sty m:val="p"/>
            </m:rPr>
            <m:t>(</m:t>
          </m:r>
          <m:r>
            <m:t>E</m:t>
          </m:r>
          <m:r>
            <m:t>.1</m:t>
          </m:r>
          <m:r>
            <m:rPr>
              <m:sty m:val="p"/>
            </m:rPr>
            <m:t>)</m:t>
          </m:r>
        </m:oMath>
      </m:oMathPara>
    </w:p>
    <w:p>
      <w:pPr>
        <w:pStyle w:val="FirstParagraph"/>
      </w:pPr>
      <w:r>
        <w:t xml:space="preserve">The final overwrite of the retained values therefore keeps the direct retained contribution and masks the field sent through the network transpose. The geometry coefficients are held fixed during this displacement transpose.</w:t>
      </w:r>
    </w:p>
    <w:p>
      <w:pPr>
        <w:pStyle w:val="BodyText"/>
      </w:pPr>
      <w:r>
        <w:t xml:space="preserve">Set</w:t>
      </w:r>
      <w:r>
        <w:t xml:space="preserve"> </w:t>
      </w:r>
      <m:oMath>
        <m:sSub>
          <m:e>
            <m:r>
              <m:t>φ</m:t>
            </m:r>
          </m:e>
          <m:sub>
            <m:r>
              <m:t>k</m:t>
            </m:r>
          </m:sub>
        </m:sSub>
        <m:r>
          <m:rPr>
            <m:sty m:val="p"/>
          </m:rPr>
          <m:t>(</m:t>
        </m:r>
        <m:r>
          <m:t>t</m:t>
        </m:r>
        <m:r>
          <m:rPr>
            <m:sty m:val="p"/>
          </m:rPr>
          <m:t>)</m:t>
        </m:r>
        <m:r>
          <m:rPr>
            <m:sty m:val="p"/>
          </m:rPr>
          <m:t>=</m:t>
        </m:r>
        <m:r>
          <m:rPr>
            <m:sty m:val="p"/>
          </m:rPr>
          <m:t>[</m:t>
        </m:r>
        <m:r>
          <m:t>1</m:t>
        </m:r>
        <m:r>
          <m:rPr>
            <m:sty m:val="p"/>
          </m:rPr>
          <m:t>−</m:t>
        </m:r>
        <m:sSub>
          <m:e>
            <m:r>
              <m:t>p</m:t>
            </m:r>
          </m:e>
          <m:sub>
            <m:r>
              <m:t>k</m:t>
            </m:r>
          </m:sub>
        </m:sSub>
        <m:r>
          <m:rPr>
            <m:sty m:val="p"/>
          </m:rPr>
          <m:t>(</m:t>
        </m:r>
        <m:r>
          <m:t>t</m:t>
        </m:r>
        <m:r>
          <m:rPr>
            <m:sty m:val="p"/>
          </m:rPr>
          <m:t>)</m:t>
        </m:r>
        <m:r>
          <m:rPr>
            <m:sty m:val="p"/>
          </m:rPr>
          <m:t>]</m:t>
        </m:r>
        <m:r>
          <m:rPr>
            <m:sty m:val="p"/>
          </m:rPr>
          <m:t>/</m:t>
        </m:r>
        <m:r>
          <m:t>t</m:t>
        </m:r>
      </m:oMath>
      <w:r>
        <w:t xml:space="preserve">, with the polynomial continuation at zero. The full-field smoothing map</w:t>
      </w:r>
      <w:r>
        <w:t xml:space="preserve"> </w:t>
      </w:r>
      <m:oMath>
        <m:sSub>
          <m:e>
            <m:r>
              <m:rPr>
                <m:scr m:val="script"/>
                <m:sty m:val="p"/>
              </m:rPr>
              <m:t>T</m:t>
            </m:r>
          </m:e>
          <m:sub>
            <m:r>
              <m:t>k</m:t>
            </m:r>
          </m:sub>
        </m:sSub>
      </m:oMath>
      <w:r>
        <w:t xml:space="preserve"> </w:t>
      </w:r>
      <w:r>
        <w:t xml:space="preserve">has the block representation</w:t>
      </w:r>
    </w:p>
    <w:p>
      <w:pPr>
        <w:pStyle w:val="BodyText"/>
      </w:pPr>
      <m:oMathPara>
        <m:oMathParaPr>
          <m:jc m:val="center"/>
        </m:oMathParaPr>
        <m:oMath>
          <m:sSub>
            <m:e>
              <m:r>
                <m:rPr>
                  <m:scr m:val="script"/>
                  <m:sty m:val="p"/>
                </m:rPr>
                <m:t>T</m:t>
              </m:r>
            </m:e>
            <m:sub>
              <m:r>
                <m:t>k</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I</m:t>
                        </m:r>
                      </m:e>
                      <m:sub>
                        <m:r>
                          <m:t>p</m:t>
                        </m:r>
                      </m:sub>
                    </m:sSub>
                  </m:e>
                  <m:e>
                    <m:r>
                      <m:t>0</m:t>
                    </m:r>
                  </m:e>
                </m:mr>
                <m:mr>
                  <m:e>
                    <m:r>
                      <m:rPr>
                        <m:sty m:val="p"/>
                      </m:rPr>
                      <m:t>−</m:t>
                    </m:r>
                    <m:sSub>
                      <m:e>
                        <m:r>
                          <m:t>φ</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sSub>
                      <m:e>
                        <m:r>
                          <m:t>K</m:t>
                        </m:r>
                      </m:e>
                      <m:sub>
                        <m:r>
                          <m:t>I</m:t>
                        </m:r>
                        <m:r>
                          <m:t>P</m:t>
                        </m:r>
                      </m:sub>
                    </m:sSub>
                  </m:e>
                  <m:e>
                    <m:sSub>
                      <m:e>
                        <m:r>
                          <m:t>p</m:t>
                        </m:r>
                      </m:e>
                      <m:sub>
                        <m:r>
                          <m:t>k</m:t>
                        </m:r>
                      </m:sub>
                    </m:sSub>
                    <m:r>
                      <m:rPr>
                        <m:sty m:val="p"/>
                      </m:rPr>
                      <m:t>(</m:t>
                    </m:r>
                    <m:sSup>
                      <m:e>
                        <m:r>
                          <m:t>D</m:t>
                        </m:r>
                      </m:e>
                      <m:sup>
                        <m:r>
                          <m:rPr>
                            <m:sty m:val="p"/>
                          </m:rPr>
                          <m:t>−</m:t>
                        </m:r>
                        <m:r>
                          <m:t>1</m:t>
                        </m:r>
                      </m:sup>
                    </m:sSup>
                    <m:r>
                      <m:t>A</m:t>
                    </m:r>
                    <m:r>
                      <m:rPr>
                        <m:sty m:val="p"/>
                      </m:rPr>
                      <m:t>)</m:t>
                    </m:r>
                  </m:e>
                </m:mr>
              </m:m>
            </m:e>
          </m:d>
          <m:r>
            <m:rPr>
              <m:sty m:val="p"/>
            </m:rPr>
            <m:t>,</m:t>
          </m:r>
          <m:r>
            <m:t>  </m:t>
          </m:r>
          <m:sSubSup>
            <m:e>
              <m:r>
                <m:rPr>
                  <m:scr m:val="script"/>
                  <m:sty m:val="p"/>
                </m:rPr>
                <m:t>T</m:t>
              </m:r>
            </m:e>
            <m:sub>
              <m:r>
                <m:t>k</m:t>
              </m:r>
            </m:sub>
            <m:sup>
              <m:r>
                <m:t>T</m:t>
              </m:r>
            </m:sup>
          </m:sSubSup>
          <m:r>
            <m:t>y</m:t>
          </m:r>
          <m:r>
            <m:rPr>
              <m:sty m:val="p"/>
            </m:rPr>
            <m:t>=</m:t>
          </m:r>
          <m:d>
            <m:dPr>
              <m:begChr m:val="["/>
              <m:sepChr m:val=""/>
              <m:endChr m:val="]"/>
              <m:grow/>
            </m:dPr>
            <m:e>
              <m:m>
                <m:mPr>
                  <m:baseJc m:val="center"/>
                  <m:plcHide m:val="on"/>
                  <m:mcs>
                    <m:mc>
                      <m:mcPr>
                        <m:mcJc m:val="center"/>
                        <m:count m:val="1"/>
                      </m:mcPr>
                    </m:mc>
                  </m:mcs>
                </m:mPr>
                <m:mr>
                  <m:e>
                    <m:sSub>
                      <m:e>
                        <m:r>
                          <m:t>y</m:t>
                        </m:r>
                      </m:e>
                      <m:sub>
                        <m:r>
                          <m:t>P</m:t>
                        </m:r>
                      </m:sub>
                    </m:sSub>
                    <m:r>
                      <m:rPr>
                        <m:sty m:val="p"/>
                      </m:rPr>
                      <m:t>−</m:t>
                    </m:r>
                    <m:sSub>
                      <m:e>
                        <m:r>
                          <m:t>K</m:t>
                        </m:r>
                      </m:e>
                      <m:sub>
                        <m:r>
                          <m:t>P</m:t>
                        </m:r>
                        <m:r>
                          <m:t>I</m:t>
                        </m:r>
                      </m:sub>
                    </m:sSub>
                    <m:sSub>
                      <m:e>
                        <m:r>
                          <m:t>φ</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sSub>
                      <m:e>
                        <m:r>
                          <m:t>y</m:t>
                        </m:r>
                      </m:e>
                      <m:sub>
                        <m:r>
                          <m:t>I</m:t>
                        </m:r>
                      </m:sub>
                    </m:sSub>
                  </m:e>
                </m:mr>
                <m:mr>
                  <m:e>
                    <m:r>
                      <m:t>D</m:t>
                    </m:r>
                    <m:sSub>
                      <m:e>
                        <m:r>
                          <m:t>p</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sSub>
                      <m:e>
                        <m:r>
                          <m:t>y</m:t>
                        </m:r>
                      </m:e>
                      <m:sub>
                        <m:r>
                          <m:t>I</m:t>
                        </m:r>
                      </m:sub>
                    </m:sSub>
                  </m:e>
                </m:mr>
              </m:m>
            </m:e>
          </m:d>
          <m:r>
            <m:rPr>
              <m:sty m:val="p"/>
            </m:rPr>
            <m:t>.</m:t>
          </m:r>
          <m:r>
            <m:t>  </m:t>
          </m:r>
          <m:r>
            <m:rPr>
              <m:sty m:val="p"/>
            </m:rPr>
            <m:t>(</m:t>
          </m:r>
          <m:r>
            <m:t>E</m:t>
          </m:r>
          <m:r>
            <m:t>.2</m:t>
          </m:r>
          <m:r>
            <m:rPr>
              <m:sty m:val="p"/>
            </m:rPr>
            <m:t>)</m:t>
          </m:r>
        </m:oMath>
      </m:oMathPara>
    </w:p>
    <w:p>
      <w:pPr>
        <w:pStyle w:val="FirstParagraph"/>
      </w:pPr>
      <w:r>
        <w:t xml:space="preserve">The final interior field equals its equilibrium value plus</w:t>
      </w:r>
      <w:r>
        <w:t xml:space="preserve"> </w:t>
      </w:r>
      <m:oMath>
        <m:sSub>
          <m:e>
            <m:r>
              <m:t>p</m:t>
            </m:r>
          </m:e>
          <m:sub>
            <m:r>
              <m:t>k</m:t>
            </m:r>
          </m:sub>
        </m:sSub>
        <m:r>
          <m:rPr>
            <m:sty m:val="p"/>
          </m:rPr>
          <m:t>(</m:t>
        </m:r>
        <m:sSup>
          <m:e>
            <m:r>
              <m:t>D</m:t>
            </m:r>
          </m:e>
          <m:sup>
            <m:r>
              <m:rPr>
                <m:sty m:val="p"/>
              </m:rPr>
              <m:t>−</m:t>
            </m:r>
            <m:r>
              <m:t>1</m:t>
            </m:r>
          </m:sup>
        </m:sSup>
        <m:r>
          <m:t>A</m:t>
        </m:r>
        <m:r>
          <m:rPr>
            <m:sty m:val="p"/>
          </m:rPr>
          <m:t>)</m:t>
        </m:r>
      </m:oMath>
      <w:r>
        <w:t xml:space="preserve"> </w:t>
      </w:r>
      <w:r>
        <w:t xml:space="preserve">times the initial error. Replacing</w:t>
      </w:r>
      <w:r>
        <w:t xml:space="preserve"> </w:t>
      </w:r>
      <m:oMath>
        <m:r>
          <m:rPr>
            <m:sty m:val="p"/>
          </m:rPr>
          <m:t>(</m:t>
        </m:r>
        <m:r>
          <m:t>I</m:t>
        </m:r>
        <m:r>
          <m:rPr>
            <m:sty m:val="p"/>
          </m:rPr>
          <m:t>−</m:t>
        </m:r>
        <m:sSub>
          <m:e>
            <m:r>
              <m:t>p</m:t>
            </m:r>
          </m:e>
          <m:sub>
            <m:r>
              <m:t>k</m:t>
            </m:r>
          </m:sub>
        </m:sSub>
        <m:r>
          <m:rPr>
            <m:sty m:val="p"/>
          </m:rPr>
          <m:t>(</m:t>
        </m:r>
        <m:sSup>
          <m:e>
            <m:r>
              <m:t>D</m:t>
            </m:r>
          </m:e>
          <m:sup>
            <m:r>
              <m:rPr>
                <m:sty m:val="p"/>
              </m:rPr>
              <m:t>−</m:t>
            </m:r>
            <m:r>
              <m:t>1</m:t>
            </m:r>
          </m:sup>
        </m:sSup>
        <m:r>
          <m:t>A</m:t>
        </m:r>
        <m:r>
          <m:rPr>
            <m:sty m:val="p"/>
          </m:rPr>
          <m:t>)</m:t>
        </m:r>
        <m:r>
          <m:rPr>
            <m:sty m:val="p"/>
          </m:rPr>
          <m:t>)</m:t>
        </m:r>
        <m:sSup>
          <m:e>
            <m:r>
              <m:t>A</m:t>
            </m:r>
          </m:e>
          <m:sup>
            <m:r>
              <m:rPr>
                <m:sty m:val="p"/>
              </m:rPr>
              <m:t>−</m:t>
            </m:r>
            <m:r>
              <m:t>1</m:t>
            </m:r>
          </m:sup>
        </m:sSup>
      </m:oMath>
      <w:r>
        <w:t xml:space="preserve"> </w:t>
      </w:r>
      <w:r>
        <w:t xml:space="preserve">by</w:t>
      </w:r>
      <w:r>
        <w:t xml:space="preserve"> </w:t>
      </w:r>
      <m:oMath>
        <m:sSub>
          <m:e>
            <m:r>
              <m:t>φ</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oMath>
      <w:r>
        <w:t xml:space="preserve"> </w:t>
      </w:r>
      <w:r>
        <w:t xml:space="preserve">yields the first expression. The second follows from</w:t>
      </w:r>
      <w:r>
        <w:t xml:space="preserve"> </w:t>
      </w:r>
      <m:oMath>
        <m:r>
          <m:rPr>
            <m:sty m:val="p"/>
          </m:rPr>
          <m:t>(</m:t>
        </m:r>
        <m:sSup>
          <m:e>
            <m:r>
              <m:t>D</m:t>
            </m:r>
          </m:e>
          <m:sup>
            <m:r>
              <m:rPr>
                <m:sty m:val="p"/>
              </m:rPr>
              <m:t>−</m:t>
            </m:r>
            <m:r>
              <m:t>1</m:t>
            </m:r>
          </m:sup>
        </m:sSup>
        <m:r>
          <m:t>A</m:t>
        </m:r>
        <m:sSup>
          <m:e>
            <m:r>
              <m:rPr>
                <m:sty m:val="p"/>
              </m:rPr>
              <m:t>)</m:t>
            </m:r>
          </m:e>
          <m:sup>
            <m:r>
              <m:t>T</m:t>
            </m:r>
          </m:sup>
        </m:sSup>
        <m:r>
          <m:t>D</m:t>
        </m:r>
        <m:r>
          <m:rPr>
            <m:sty m:val="p"/>
          </m:rPr>
          <m:t>=</m:t>
        </m:r>
        <m:r>
          <m:t>A</m:t>
        </m:r>
        <m:r>
          <m:rPr>
            <m:sty m:val="p"/>
          </m:rPr>
          <m:t>=</m:t>
        </m:r>
        <m:r>
          <m:t>D</m:t>
        </m:r>
        <m:r>
          <m:rPr>
            <m:sty m:val="p"/>
          </m:rPr>
          <m:t>(</m:t>
        </m:r>
        <m:sSup>
          <m:e>
            <m:r>
              <m:t>D</m:t>
            </m:r>
          </m:e>
          <m:sup>
            <m:r>
              <m:rPr>
                <m:sty m:val="p"/>
              </m:rPr>
              <m:t>−</m:t>
            </m:r>
            <m:r>
              <m:t>1</m:t>
            </m:r>
          </m:sup>
        </m:sSup>
        <m:r>
          <m:t>A</m:t>
        </m:r>
        <m:r>
          <m:rPr>
            <m:sty m:val="p"/>
          </m:rPr>
          <m:t>)</m:t>
        </m:r>
      </m:oMath>
      <w:r>
        <w:t xml:space="preserve">, which implies</w:t>
      </w:r>
      <w:r>
        <w:t xml:space="preserve"> </w:t>
      </w:r>
      <m:oMath>
        <m:sSub>
          <m:e>
            <m:r>
              <m:t>p</m:t>
            </m:r>
          </m:e>
          <m:sub>
            <m:r>
              <m:t>k</m:t>
            </m:r>
          </m:sub>
        </m:sSub>
        <m:r>
          <m:rPr>
            <m:sty m:val="p"/>
          </m:rPr>
          <m:t>(</m:t>
        </m:r>
        <m:sSup>
          <m:e>
            <m:r>
              <m:t>D</m:t>
            </m:r>
          </m:e>
          <m:sup>
            <m:r>
              <m:rPr>
                <m:sty m:val="p"/>
              </m:rPr>
              <m:t>−</m:t>
            </m:r>
            <m:r>
              <m:t>1</m:t>
            </m:r>
          </m:sup>
        </m:sSup>
        <m:r>
          <m:t>A</m:t>
        </m:r>
        <m:sSup>
          <m:e>
            <m:r>
              <m:rPr>
                <m:sty m:val="p"/>
              </m:rPr>
              <m:t>)</m:t>
            </m:r>
          </m:e>
          <m:sup>
            <m:r>
              <m:t>T</m:t>
            </m:r>
          </m:sup>
        </m:sSup>
        <m:r>
          <m:rPr>
            <m:sty m:val="p"/>
          </m:rPr>
          <m:t>=</m:t>
        </m:r>
        <m:r>
          <m:t>D</m:t>
        </m:r>
        <m:sSub>
          <m:e>
            <m:r>
              <m:t>p</m:t>
            </m:r>
          </m:e>
          <m:sub>
            <m:r>
              <m:t>k</m:t>
            </m:r>
          </m:sub>
        </m:sSub>
        <m:r>
          <m:rPr>
            <m:sty m:val="p"/>
          </m:rPr>
          <m:t>(</m:t>
        </m:r>
        <m:sSup>
          <m:e>
            <m:r>
              <m:t>D</m:t>
            </m:r>
          </m:e>
          <m:sup>
            <m:r>
              <m:rPr>
                <m:sty m:val="p"/>
              </m:rPr>
              <m:t>−</m:t>
            </m:r>
            <m:r>
              <m:t>1</m:t>
            </m:r>
          </m:sup>
        </m:sSup>
        <m:r>
          <m:t>A</m:t>
        </m:r>
        <m:r>
          <m:rPr>
            <m:sty m:val="p"/>
          </m:rPr>
          <m:t>)</m:t>
        </m:r>
        <m:sSup>
          <m:e>
            <m:r>
              <m:t>D</m:t>
            </m:r>
          </m:e>
          <m:sup>
            <m:r>
              <m:rPr>
                <m:sty m:val="p"/>
              </m:rPr>
              <m:t>−</m:t>
            </m:r>
            <m:r>
              <m:t>1</m:t>
            </m:r>
          </m:sup>
        </m:sSup>
      </m:oMath>
      <w:r>
        <w:t xml:space="preserve"> </w:t>
      </w:r>
      <w:r>
        <w:t xml:space="preserve">and the corresponding identity for</w:t>
      </w:r>
      <w:r>
        <w:t xml:space="preserve"> </w:t>
      </w:r>
      <m:oMath>
        <m:sSub>
          <m:e>
            <m:r>
              <m:t>φ</m:t>
            </m:r>
          </m:e>
          <m:sub>
            <m:r>
              <m:t>k</m:t>
            </m:r>
          </m:sub>
        </m:sSub>
      </m:oMath>
      <w:r>
        <w:t xml:space="preserve">. Although the forward map leaves the retained displacements unchanged, its transpose contributes a force on the retained DOFs through the upper block in Eq. (E.2).</w:t>
      </w:r>
    </w:p>
    <w:p>
      <w:pPr>
        <w:pStyle w:val="BodyText"/>
      </w:pPr>
      <w:r>
        <w:t xml:space="preserve">For the full-field coarse-grid correction,</w:t>
      </w:r>
    </w:p>
    <w:p>
      <w:pPr>
        <w:pStyle w:val="BodyText"/>
      </w:pPr>
      <m:oMathPara>
        <m:oMathParaPr>
          <m:jc m:val="center"/>
        </m:oMathParaPr>
        <m:oMath>
          <m:sSub>
            <m:e>
              <m:r>
                <m:rPr>
                  <m:scr m:val="script"/>
                  <m:sty m:val="p"/>
                </m:rPr>
                <m:t>W</m:t>
              </m:r>
            </m:e>
            <m:sub>
              <m:r>
                <m:t>c</m:t>
              </m:r>
            </m:sub>
          </m:sSub>
          <m:r>
            <m:rPr>
              <m:sty m:val="p"/>
            </m:rPr>
            <m:t>=</m:t>
          </m:r>
          <m:sSub>
            <m:e>
              <m:r>
                <m:t>I</m:t>
              </m:r>
            </m:e>
            <m:sub>
              <m:sSub>
                <m:e>
                  <m:r>
                    <m:t>n</m:t>
                  </m:r>
                </m:e>
                <m:sub>
                  <m:r>
                    <m:t>a</m:t>
                  </m:r>
                </m:sub>
              </m:sSub>
            </m:sub>
          </m:sSub>
          <m:r>
            <m:rPr>
              <m:sty m:val="p"/>
            </m:rPr>
            <m:t>−</m:t>
          </m:r>
          <m:sSubSup>
            <m:e>
              <m:r>
                <m:t>J</m:t>
              </m:r>
            </m:e>
            <m:sub>
              <m:r>
                <m:t>I</m:t>
              </m:r>
            </m:sub>
            <m:sup>
              <m:r>
                <m:t>T</m:t>
              </m:r>
            </m:sup>
          </m:sSubSup>
          <m:r>
            <m:t>V</m:t>
          </m:r>
          <m:sSubSup>
            <m:e>
              <m:r>
                <m:t>A</m:t>
              </m:r>
            </m:e>
            <m:sub>
              <m:r>
                <m:t>c</m:t>
              </m:r>
            </m:sub>
            <m:sup>
              <m:r>
                <m:rPr>
                  <m:sty m:val="p"/>
                </m:rPr>
                <m:t>−</m:t>
              </m:r>
              <m:r>
                <m:t>1</m:t>
              </m:r>
            </m:sup>
          </m:sSubSup>
          <m:sSup>
            <m:e>
              <m:r>
                <m:t>V</m:t>
              </m:r>
            </m:e>
            <m:sup>
              <m:r>
                <m:t>T</m:t>
              </m:r>
            </m:sup>
          </m:sSup>
          <m:sSub>
            <m:e>
              <m:r>
                <m:t>J</m:t>
              </m:r>
            </m:e>
            <m:sub>
              <m:r>
                <m:t>I</m:t>
              </m:r>
            </m:sub>
          </m:sSub>
          <m:r>
            <m:t>K</m:t>
          </m:r>
          <m:r>
            <m:rPr>
              <m:sty m:val="p"/>
            </m:rPr>
            <m:t>,</m:t>
          </m:r>
          <m:r>
            <m:t>  </m:t>
          </m:r>
          <m:sSubSup>
            <m:e>
              <m:r>
                <m:rPr>
                  <m:scr m:val="script"/>
                  <m:sty m:val="p"/>
                </m:rPr>
                <m:t>W</m:t>
              </m:r>
            </m:e>
            <m:sub>
              <m:r>
                <m:t>c</m:t>
              </m:r>
            </m:sub>
            <m:sup>
              <m:r>
                <m:t>T</m:t>
              </m:r>
            </m:sup>
          </m:sSubSup>
          <m:r>
            <m:rPr>
              <m:sty m:val="p"/>
            </m:rPr>
            <m:t>=</m:t>
          </m:r>
          <m:sSub>
            <m:e>
              <m:r>
                <m:t>I</m:t>
              </m:r>
            </m:e>
            <m:sub>
              <m:sSub>
                <m:e>
                  <m:r>
                    <m:t>n</m:t>
                  </m:r>
                </m:e>
                <m:sub>
                  <m:r>
                    <m:t>a</m:t>
                  </m:r>
                </m:sub>
              </m:sSub>
            </m:sub>
          </m:sSub>
          <m:r>
            <m:rPr>
              <m:sty m:val="p"/>
            </m:rPr>
            <m:t>−</m:t>
          </m:r>
          <m:r>
            <m:t>K</m:t>
          </m:r>
          <m:sSubSup>
            <m:e>
              <m:r>
                <m:t>J</m:t>
              </m:r>
            </m:e>
            <m:sub>
              <m:r>
                <m:t>I</m:t>
              </m:r>
            </m:sub>
            <m:sup>
              <m:r>
                <m:t>T</m:t>
              </m:r>
            </m:sup>
          </m:sSubSup>
          <m:r>
            <m:t>V</m:t>
          </m:r>
          <m:sSubSup>
            <m:e>
              <m:r>
                <m:t>A</m:t>
              </m:r>
            </m:e>
            <m:sub>
              <m:r>
                <m:t>c</m:t>
              </m:r>
            </m:sub>
            <m:sup>
              <m:r>
                <m:rPr>
                  <m:sty m:val="p"/>
                </m:rPr>
                <m:t>−</m:t>
              </m:r>
              <m:r>
                <m:t>1</m:t>
              </m:r>
            </m:sup>
          </m:sSubSup>
          <m:sSup>
            <m:e>
              <m:r>
                <m:t>V</m:t>
              </m:r>
            </m:e>
            <m:sup>
              <m:r>
                <m:t>T</m:t>
              </m:r>
            </m:sup>
          </m:sSup>
          <m:sSub>
            <m:e>
              <m:r>
                <m:t>J</m:t>
              </m:r>
            </m:e>
            <m:sub>
              <m:r>
                <m:t>I</m:t>
              </m:r>
            </m:sub>
          </m:sSub>
          <m:r>
            <m:rPr>
              <m:sty m:val="p"/>
            </m:rPr>
            <m:t>.</m:t>
          </m:r>
          <m:r>
            <m:t>  </m:t>
          </m:r>
          <m:r>
            <m:rPr>
              <m:sty m:val="p"/>
            </m:rPr>
            <m:t>(</m:t>
          </m:r>
          <m:r>
            <m:t>E</m:t>
          </m:r>
          <m:r>
            <m:t>.3</m:t>
          </m:r>
          <m:r>
            <m:rPr>
              <m:sty m:val="p"/>
            </m:rPr>
            <m:t>)</m:t>
          </m:r>
        </m:oMath>
      </m:oMathPara>
    </w:p>
    <w:p>
      <w:pPr>
        <w:pStyle w:val="FirstParagraph"/>
      </w:pPr>
      <w:r>
        <w:t xml:space="preserve">A cycle</w:t>
      </w:r>
      <w:r>
        <w:t xml:space="preserve"> </w:t>
      </w:r>
      <m:oMath>
        <m:r>
          <m:rPr>
            <m:scr m:val="script"/>
            <m:sty m:val="p"/>
          </m:rPr>
          <m:t>W</m:t>
        </m:r>
        <m:r>
          <m:rPr>
            <m:sty m:val="p"/>
          </m:rPr>
          <m:t>=</m:t>
        </m:r>
        <m:sSub>
          <m:e>
            <m:r>
              <m:rPr>
                <m:scr m:val="script"/>
                <m:sty m:val="p"/>
              </m:rPr>
              <m:t>T</m:t>
            </m:r>
          </m:e>
          <m:sub>
            <m:r>
              <m:rPr>
                <m:sty m:val="p"/>
              </m:rPr>
              <m:t>p</m:t>
            </m:r>
            <m:r>
              <m:rPr>
                <m:sty m:val="p"/>
              </m:rPr>
              <m:t>o</m:t>
            </m:r>
            <m:r>
              <m:rPr>
                <m:sty m:val="p"/>
              </m:rPr>
              <m:t>s</m:t>
            </m:r>
            <m:r>
              <m:rPr>
                <m:sty m:val="p"/>
              </m:rPr>
              <m:t>t</m:t>
            </m:r>
          </m:sub>
        </m:sSub>
        <m:sSub>
          <m:e>
            <m:r>
              <m:rPr>
                <m:scr m:val="script"/>
                <m:sty m:val="p"/>
              </m:rPr>
              <m:t>W</m:t>
            </m:r>
          </m:e>
          <m:sub>
            <m:r>
              <m:t>c</m:t>
            </m:r>
          </m:sub>
        </m:sSub>
        <m:sSub>
          <m:e>
            <m:r>
              <m:rPr>
                <m:scr m:val="script"/>
                <m:sty m:val="p"/>
              </m:rPr>
              <m:t>T</m:t>
            </m:r>
          </m:e>
          <m:sub>
            <m:r>
              <m:rPr>
                <m:sty m:val="p"/>
              </m:rPr>
              <m:t>p</m:t>
            </m:r>
            <m:r>
              <m:rPr>
                <m:sty m:val="p"/>
              </m:rPr>
              <m:t>r</m:t>
            </m:r>
            <m:r>
              <m:rPr>
                <m:sty m:val="p"/>
              </m:rPr>
              <m:t>e</m:t>
            </m:r>
          </m:sub>
        </m:sSub>
      </m:oMath>
      <w:r>
        <w:t xml:space="preserve"> </w:t>
      </w:r>
      <w:r>
        <w:t xml:space="preserve">therefore uses the reverse sequence</w:t>
      </w:r>
      <w:r>
        <w:t xml:space="preserve"> </w:t>
      </w:r>
      <m:oMath>
        <m:sSup>
          <m:e>
            <m:r>
              <m:rPr>
                <m:scr m:val="script"/>
                <m:sty m:val="p"/>
              </m:rPr>
              <m:t>W</m:t>
            </m:r>
          </m:e>
          <m:sup>
            <m:r>
              <m:t>T</m:t>
            </m:r>
          </m:sup>
        </m:sSup>
        <m:r>
          <m:rPr>
            <m:sty m:val="p"/>
          </m:rPr>
          <m:t>=</m:t>
        </m:r>
        <m:sSubSup>
          <m:e>
            <m:r>
              <m:rPr>
                <m:scr m:val="script"/>
                <m:sty m:val="p"/>
              </m:rPr>
              <m:t>T</m:t>
            </m:r>
          </m:e>
          <m:sub>
            <m:r>
              <m:rPr>
                <m:sty m:val="p"/>
              </m:rPr>
              <m:t>p</m:t>
            </m:r>
            <m:r>
              <m:rPr>
                <m:sty m:val="p"/>
              </m:rPr>
              <m:t>r</m:t>
            </m:r>
            <m:r>
              <m:rPr>
                <m:sty m:val="p"/>
              </m:rPr>
              <m:t>e</m:t>
            </m:r>
          </m:sub>
          <m:sup>
            <m:r>
              <m:t>T</m:t>
            </m:r>
          </m:sup>
        </m:sSubSup>
        <m:sSubSup>
          <m:e>
            <m:r>
              <m:rPr>
                <m:scr m:val="script"/>
                <m:sty m:val="p"/>
              </m:rPr>
              <m:t>W</m:t>
            </m:r>
          </m:e>
          <m:sub>
            <m:r>
              <m:t>c</m:t>
            </m:r>
          </m:sub>
          <m:sup>
            <m:r>
              <m:t>T</m:t>
            </m:r>
          </m:sup>
        </m:sSubSup>
        <m:sSubSup>
          <m:e>
            <m:r>
              <m:rPr>
                <m:scr m:val="script"/>
                <m:sty m:val="p"/>
              </m:rPr>
              <m:t>T</m:t>
            </m:r>
          </m:e>
          <m:sub>
            <m:r>
              <m:rPr>
                <m:sty m:val="p"/>
              </m:rPr>
              <m:t>p</m:t>
            </m:r>
            <m:r>
              <m:rPr>
                <m:sty m:val="p"/>
              </m:rPr>
              <m:t>o</m:t>
            </m:r>
            <m:r>
              <m:rPr>
                <m:sty m:val="p"/>
              </m:rPr>
              <m:t>s</m:t>
            </m:r>
            <m:r>
              <m:rPr>
                <m:sty m:val="p"/>
              </m:rPr>
              <m:t>t</m:t>
            </m:r>
          </m:sub>
          <m:sup>
            <m:r>
              <m:t>T</m:t>
            </m:r>
          </m:sup>
        </m:sSubSup>
      </m:oMath>
      <w:r>
        <w:t xml:space="preserve">. The resulting reaction is</w:t>
      </w:r>
    </w:p>
    <w:p>
      <w:pPr>
        <w:pStyle w:val="BodyText"/>
      </w:pPr>
      <m:oMathPara>
        <m:oMathParaPr>
          <m:jc m:val="center"/>
        </m:oMathParaPr>
        <m:oMath>
          <m:acc>
            <m:accPr>
              <m:chr m:val="̂"/>
            </m:accPr>
            <m:e>
              <m:r>
                <m:t>S</m:t>
              </m:r>
            </m:e>
          </m:acc>
          <m:r>
            <m:t>q</m:t>
          </m:r>
          <m:r>
            <m:rPr>
              <m:sty m:val="p"/>
            </m:rPr>
            <m:t>=</m:t>
          </m:r>
          <m:sSubSup>
            <m:e>
              <m:acc>
                <m:accPr>
                  <m:chr m:val="̂"/>
                </m:accPr>
                <m:e>
                  <m:r>
                    <m:rPr>
                      <m:sty m:val="p"/>
                    </m:rPr>
                    <m:t>Ψ</m:t>
                  </m:r>
                </m:e>
              </m:acc>
            </m:e>
            <m:sub>
              <m:r>
                <m:rPr>
                  <m:sty m:val="p"/>
                </m:rPr>
                <m:t>n</m:t>
              </m:r>
              <m:r>
                <m:rPr>
                  <m:sty m:val="p"/>
                </m:rPr>
                <m:t>e</m:t>
              </m:r>
              <m:r>
                <m:rPr>
                  <m:sty m:val="p"/>
                </m:rPr>
                <m:t>t</m:t>
              </m:r>
            </m:sub>
            <m:sup>
              <m:r>
                <m:t>T</m:t>
              </m:r>
            </m:sup>
          </m:sSubSup>
          <m:sSup>
            <m:e>
              <m:r>
                <m:rPr>
                  <m:scr m:val="script"/>
                  <m:sty m:val="p"/>
                </m:rPr>
                <m:t>W</m:t>
              </m:r>
            </m:e>
            <m:sup>
              <m:r>
                <m:t>T</m:t>
              </m:r>
            </m:sup>
          </m:sSup>
          <m:r>
            <m:t>K</m:t>
          </m:r>
          <m:r>
            <m:rPr>
              <m:scr m:val="script"/>
              <m:sty m:val="p"/>
            </m:rPr>
            <m:t>W</m:t>
          </m:r>
          <m:sSub>
            <m:e>
              <m:acc>
                <m:accPr>
                  <m:chr m:val="̂"/>
                </m:accPr>
                <m:e>
                  <m:r>
                    <m:rPr>
                      <m:sty m:val="p"/>
                    </m:rPr>
                    <m:t>Ψ</m:t>
                  </m:r>
                </m:e>
              </m:acc>
            </m:e>
            <m:sub>
              <m:r>
                <m:rPr>
                  <m:sty m:val="p"/>
                </m:rPr>
                <m:t>n</m:t>
              </m:r>
              <m:r>
                <m:rPr>
                  <m:sty m:val="p"/>
                </m:rPr>
                <m:t>e</m:t>
              </m:r>
              <m:r>
                <m:rPr>
                  <m:sty m:val="p"/>
                </m:rPr>
                <m:t>t</m:t>
              </m:r>
            </m:sub>
          </m:sSub>
          <m:r>
            <m:t>q</m:t>
          </m:r>
          <m:r>
            <m:rPr>
              <m:sty m:val="p"/>
            </m:rPr>
            <m:t>.</m:t>
          </m:r>
          <m:r>
            <m:t>  </m:t>
          </m:r>
          <m:r>
            <m:rPr>
              <m:sty m:val="p"/>
            </m:rPr>
            <m:t>(</m:t>
          </m:r>
          <m:r>
            <m:t>E</m:t>
          </m:r>
          <m:r>
            <m:t>.4</m:t>
          </m:r>
          <m:r>
            <m:rPr>
              <m:sty m:val="p"/>
            </m:rPr>
            <m:t>)</m:t>
          </m:r>
        </m:oMath>
      </m:oMathPara>
    </w:p>
    <w:p>
      <w:pPr>
        <w:pStyle w:val="FirstParagraph"/>
      </w:pPr>
      <w:r>
        <w:t xml:space="preserve">The same formulas hold for the symmetric shifted inverse of Appendix F.1 when it replaces the coarse inverse consistently in both actions.</w:t>
      </w:r>
    </w:p>
    <w:p>
      <w:pPr>
        <w:pStyle w:val="Heading2"/>
      </w:pPr>
      <w:r>
        <w:t xml:space="preserve">Appendix F. Coarse space, factorisation, and arithmetic</w:t>
      </w:r>
    </w:p>
    <w:p>
      <w:pPr>
        <w:pStyle w:val="Heading3"/>
      </w:pPr>
      <w:r>
        <w:t xml:space="preserve">F.1. Coarse basis and factorisation</w:t>
      </w:r>
    </w:p>
    <w:p>
      <w:pPr>
        <w:pStyle w:val="FirstParagraph"/>
      </w:pPr>
      <w:r>
        <w:t xml:space="preserve">The principal coarse basis</w:t>
      </w:r>
      <w:r>
        <w:t xml:space="preserve"> </w:t>
      </w:r>
      <m:oMath>
        <m:r>
          <m:t>V</m:t>
        </m:r>
      </m:oMath>
      <w:r>
        <w:t xml:space="preserve"> </w:t>
      </w:r>
      <w:r>
        <w:t xml:space="preserve">consists of trilinear (</w:t>
      </w:r>
      <m:oMath>
        <m:sSub>
          <m:e>
            <m:r>
              <m:t>Q</m:t>
            </m:r>
          </m:e>
          <m:sub>
            <m:r>
              <m:t>1</m:t>
            </m:r>
          </m:sub>
        </m:sSub>
      </m:oMath>
      <w:r>
        <w:t xml:space="preserve">) vector shape functions on a</w:t>
      </w:r>
      <w:r>
        <w:t xml:space="preserve"> </w:t>
      </w:r>
      <m:oMath>
        <m:sSup>
          <m:e>
            <m:r>
              <m:t>17</m:t>
            </m:r>
          </m:e>
          <m:sup>
            <m:r>
              <m:t>3</m:t>
            </m:r>
          </m:sup>
        </m:sSup>
      </m:oMath>
      <w:r>
        <w:t xml:space="preserve">-vertex grid over the reference box, with three displacement DOFs per vertex. The shape functions are evaluated at the active background-node coordinates and restricted to the interior DOFs</w:t>
      </w:r>
      <w:r>
        <w:t xml:space="preserve"> </w:t>
      </w:r>
      <m:oMath>
        <m:r>
          <m:t>I</m:t>
        </m:r>
      </m:oMath>
      <w:r>
        <w:t xml:space="preserve">; columns with an absolute interior-support sum at most</w:t>
      </w:r>
      <w:r>
        <w:t xml:space="preserve"> </w:t>
      </w:r>
      <m:oMath>
        <m:sSup>
          <m:e>
            <m:r>
              <m:t>10</m:t>
            </m:r>
          </m:e>
          <m:sup>
            <m:r>
              <m:rPr>
                <m:sty m:val="p"/>
              </m:rPr>
              <m:t>−</m:t>
            </m:r>
            <m:r>
              <m:t>14</m:t>
            </m:r>
          </m:sup>
        </m:sSup>
      </m:oMath>
      <w:r>
        <w:t xml:space="preserve"> </w:t>
      </w:r>
      <w:r>
        <w:t xml:space="preserve">are removed. Alternative coarse spaces (</w:t>
      </w:r>
      <m:oMath>
        <m:sSub>
          <m:e>
            <m:r>
              <m:t>Q</m:t>
            </m:r>
          </m:e>
          <m:sub>
            <m:r>
              <m:t>1</m:t>
            </m:r>
          </m:sub>
        </m:sSub>
      </m:oMath>
      <w:r>
        <w:t xml:space="preserve"> </w:t>
      </w:r>
      <w:r>
        <w:t xml:space="preserve">on</w:t>
      </w:r>
      <w:r>
        <w:t xml:space="preserve"> </w:t>
      </w:r>
      <m:oMath>
        <m:sSup>
          <m:e>
            <m:r>
              <m:t>9</m:t>
            </m:r>
          </m:e>
          <m:sup>
            <m:r>
              <m:t>3</m:t>
            </m:r>
          </m:sup>
        </m:sSup>
      </m:oMath>
      <w:r>
        <w:t xml:space="preserve"> </w:t>
      </w:r>
      <w:r>
        <w:t xml:space="preserve">and</w:t>
      </w:r>
      <w:r>
        <w:t xml:space="preserve"> </w:t>
      </w:r>
      <m:oMath>
        <m:sSup>
          <m:e>
            <m:r>
              <m:t>33</m:t>
            </m:r>
          </m:e>
          <m:sup>
            <m:r>
              <m:t>3</m:t>
            </m:r>
          </m:sup>
        </m:sSup>
      </m:oMath>
      <w:r>
        <w:t xml:space="preserve"> </w:t>
      </w:r>
      <w:r>
        <w:t xml:space="preserve">vertices,</w:t>
      </w:r>
      <w:r>
        <w:t xml:space="preserve"> </w:t>
      </w:r>
      <m:oMath>
        <m:sSub>
          <m:e>
            <m:r>
              <m:t>Q</m:t>
            </m:r>
          </m:e>
          <m:sub>
            <m:r>
              <m:t>2</m:t>
            </m:r>
          </m:sub>
        </m:sSub>
      </m:oMath>
      <w:r>
        <w:t xml:space="preserve"> </w:t>
      </w:r>
      <w:r>
        <w:t xml:space="preserve">on</w:t>
      </w:r>
      <w:r>
        <w:t xml:space="preserve"> </w:t>
      </w:r>
      <m:oMath>
        <m:sSup>
          <m:e>
            <m:r>
              <m:t>17</m:t>
            </m:r>
          </m:e>
          <m:sup>
            <m:r>
              <m:t>3</m:t>
            </m:r>
          </m:sup>
        </m:sSup>
      </m:oMath>
      <w:r>
        <w:t xml:space="preserve"> </w:t>
      </w:r>
      <w:r>
        <w:t xml:space="preserve">nodes and enriched partition-of-unity spaces) are compared in Supplementary Table ST06.</w:t>
      </w:r>
    </w:p>
    <w:p>
      <w:pPr>
        <w:pStyle w:val="BodyText"/>
      </w:pPr>
      <w:r>
        <w:t xml:space="preserve">The coarse matrix</w:t>
      </w:r>
      <w:r>
        <w:t xml:space="preserve"> </w:t>
      </w:r>
      <m:oMath>
        <m:sSup>
          <m:e>
            <m:r>
              <m:t>V</m:t>
            </m:r>
          </m:e>
          <m:sup>
            <m:r>
              <m:t>T</m:t>
            </m:r>
          </m:sup>
        </m:sSup>
        <m:r>
          <m:t>A</m:t>
        </m:r>
        <m:r>
          <m:t>V</m:t>
        </m:r>
      </m:oMath>
      <w:r>
        <w:t xml:space="preserve"> </w:t>
      </w:r>
      <w:r>
        <w:t xml:space="preserve">is recovered from coloured stiffness probes. With a stencil reach of four fine-grid node spacings and</w:t>
      </w:r>
      <w:r>
        <w:t xml:space="preserve"> </w:t>
      </w:r>
      <m:oMath>
        <m:sSub>
          <m:e>
            <m:r>
              <m:t>h</m:t>
            </m:r>
          </m:e>
          <m:sub>
            <m:r>
              <m:t>g</m:t>
            </m:r>
          </m:sub>
        </m:sSub>
      </m:oMath>
      <w:r>
        <w:t xml:space="preserve"> </w:t>
      </w:r>
      <w:r>
        <w:t xml:space="preserve">fine-node spacings per coarse-vertex spacing, the probe radius is</w:t>
      </w:r>
      <w:r>
        <w:t xml:space="preserve"> </w:t>
      </w:r>
      <m:oMath>
        <m:sSub>
          <m:e>
            <m:r>
              <m:t>R</m:t>
            </m:r>
          </m:e>
          <m:sub>
            <m:r>
              <m:t>g</m:t>
            </m:r>
          </m:sub>
        </m:sSub>
        <m:r>
          <m:rPr>
            <m:sty m:val="p"/>
          </m:rPr>
          <m:t>=</m:t>
        </m:r>
        <m:r>
          <m:t>2</m:t>
        </m:r>
        <m:r>
          <m:rPr>
            <m:sty m:val="p"/>
          </m:rPr>
          <m:t>+</m:t>
        </m:r>
        <m:r>
          <m:rPr>
            <m:sty m:val="p"/>
          </m:rPr>
          <m:t>⌈</m:t>
        </m:r>
        <m:r>
          <m:t>4</m:t>
        </m:r>
        <m:r>
          <m:rPr>
            <m:sty m:val="p"/>
          </m:rPr>
          <m:t>/</m:t>
        </m:r>
        <m:sSub>
          <m:e>
            <m:r>
              <m:t>h</m:t>
            </m:r>
          </m:e>
          <m:sub>
            <m:r>
              <m:t>g</m:t>
            </m:r>
          </m:sub>
        </m:sSub>
        <m:r>
          <m:rPr>
            <m:sty m:val="p"/>
          </m:rPr>
          <m:t>⌉</m:t>
        </m:r>
      </m:oMath>
      <w:r>
        <w:t xml:space="preserve">. Colours use vertex coordinates modulo</w:t>
      </w:r>
      <w:r>
        <w:t xml:space="preserve"> </w:t>
      </w:r>
      <m:oMath>
        <m:r>
          <m:t>2</m:t>
        </m:r>
        <m:sSub>
          <m:e>
            <m:r>
              <m:t>R</m:t>
            </m:r>
          </m:e>
          <m:sub>
            <m:r>
              <m:t>g</m:t>
            </m:r>
          </m:sub>
        </m:sSub>
        <m:r>
          <m:rPr>
            <m:sty m:val="p"/>
          </m:rPr>
          <m:t>+</m:t>
        </m:r>
        <m:r>
          <m:t>1</m:t>
        </m:r>
      </m:oMath>
      <w:r>
        <w:t xml:space="preserve"> </w:t>
      </w:r>
      <w:r>
        <w:t xml:space="preserve">and the displacement component, and the resulting colour separation resolves every interacting coarse pair. The recovered matrix is Jacobi scaled, with the corresponding column scaling of</w:t>
      </w:r>
      <w:r>
        <w:t xml:space="preserve"> </w:t>
      </w:r>
      <m:oMath>
        <m:r>
          <m:t>V</m:t>
        </m:r>
      </m:oMath>
      <w:r>
        <w:t xml:space="preserve">, and factorised by Cholesky, trying diagonal shifts</w:t>
      </w:r>
      <w:r>
        <w:t xml:space="preserve"> </w:t>
      </w:r>
      <m:oMath>
        <m:r>
          <m:t>ξ</m:t>
        </m:r>
      </m:oMath>
      <w:r>
        <w:t xml:space="preserve"> </w:t>
      </w:r>
      <w:r>
        <w:t xml:space="preserve">in the order</w:t>
      </w:r>
      <w:r>
        <w:t xml:space="preserve"> </w:t>
      </w:r>
      <m:oMath>
        <m:r>
          <m:t>0</m:t>
        </m:r>
        <m:r>
          <m:rPr>
            <m:sty m:val="p"/>
          </m:rPr>
          <m:t>,</m:t>
        </m:r>
        <m:sSup>
          <m:e>
            <m:r>
              <m:t>10</m:t>
            </m:r>
          </m:e>
          <m:sup>
            <m:r>
              <m:rPr>
                <m:sty m:val="p"/>
              </m:rPr>
              <m:t>−</m:t>
            </m:r>
            <m:r>
              <m:t>12</m:t>
            </m:r>
          </m:sup>
        </m:sSup>
        <m:r>
          <m:rPr>
            <m:sty m:val="p"/>
          </m:rPr>
          <m:t>,</m:t>
        </m:r>
        <m:sSup>
          <m:e>
            <m:r>
              <m:t>10</m:t>
            </m:r>
          </m:e>
          <m:sup>
            <m:r>
              <m:rPr>
                <m:sty m:val="p"/>
              </m:rPr>
              <m:t>−</m:t>
            </m:r>
            <m:r>
              <m:t>10</m:t>
            </m:r>
          </m:sup>
        </m:sSup>
        <m:r>
          <m:rPr>
            <m:sty m:val="p"/>
          </m:rPr>
          <m:t>,</m:t>
        </m:r>
        <m:sSup>
          <m:e>
            <m:r>
              <m:t>10</m:t>
            </m:r>
          </m:e>
          <m:sup>
            <m:r>
              <m:rPr>
                <m:sty m:val="p"/>
              </m:rPr>
              <m:t>−</m:t>
            </m:r>
            <m:r>
              <m:t>8</m:t>
            </m:r>
          </m:sup>
        </m:sSup>
        <m:r>
          <m:rPr>
            <m:sty m:val="p"/>
          </m:rPr>
          <m:t>,</m:t>
        </m:r>
        <m:sSup>
          <m:e>
            <m:r>
              <m:t>10</m:t>
            </m:r>
          </m:e>
          <m:sup>
            <m:r>
              <m:rPr>
                <m:sty m:val="p"/>
              </m:rPr>
              <m:t>−</m:t>
            </m:r>
            <m:r>
              <m:t>6</m:t>
            </m:r>
          </m:sup>
        </m:sSup>
        <m:r>
          <m:rPr>
            <m:sty m:val="p"/>
          </m:rPr>
          <m:t>,</m:t>
        </m:r>
        <m:sSup>
          <m:e>
            <m:r>
              <m:t>10</m:t>
            </m:r>
          </m:e>
          <m:sup>
            <m:r>
              <m:rPr>
                <m:sty m:val="p"/>
              </m:rPr>
              <m:t>−</m:t>
            </m:r>
            <m:r>
              <m:t>4</m:t>
            </m:r>
          </m:sup>
        </m:sSup>
      </m:oMath>
      <w:r>
        <w:t xml:space="preserve">. The selected value, the coarse-factor shift, is stored with the geometry factorisation. With the correction in single precision, as in the optimisation runs of Section 5.10, a factor is accepted only if its smallest squared pivot is at least</w:t>
      </w:r>
      <w:r>
        <w:t xml:space="preserve"> </w:t>
      </w:r>
      <m:oMath>
        <m:sSup>
          <m:e>
            <m:r>
              <m:t>10</m:t>
            </m:r>
          </m:e>
          <m:sup>
            <m:r>
              <m:rPr>
                <m:sty m:val="p"/>
              </m:rPr>
              <m:t>−</m:t>
            </m:r>
            <m:r>
              <m:t>7</m:t>
            </m:r>
          </m:sup>
        </m:sSup>
      </m:oMath>
      <w:r>
        <w:t xml:space="preserve"> </w:t>
      </w:r>
      <w:r>
        <w:t xml:space="preserve">of the unit diagonal. Otherwise the next shift is tried. This keeps the forward and transposed coarse solves consistent for cut cells near the lower thickness bound. A shift replaces the exact projection by the approximate inverse</w:t>
      </w:r>
      <w:r>
        <w:t xml:space="preserve"> </w:t>
      </w:r>
      <m:oMath>
        <m:sSub>
          <m:e>
            <m:r>
              <m:t>G</m:t>
            </m:r>
          </m:e>
          <m:sub>
            <m:r>
              <m:t>s</m:t>
            </m:r>
          </m:sub>
        </m:sSub>
        <m:r>
          <m:rPr>
            <m:sty m:val="p"/>
          </m:rPr>
          <m:t>=</m:t>
        </m:r>
        <m:r>
          <m:rPr>
            <m:sty m:val="p"/>
          </m:rPr>
          <m:t>(</m:t>
        </m:r>
        <m:sSub>
          <m:e>
            <m:r>
              <m:t>A</m:t>
            </m:r>
          </m:e>
          <m:sub>
            <m:r>
              <m:t>s</m:t>
            </m:r>
          </m:sub>
        </m:sSub>
        <m:r>
          <m:rPr>
            <m:sty m:val="p"/>
          </m:rPr>
          <m:t>+</m:t>
        </m:r>
        <m:r>
          <m:t>ξ</m:t>
        </m:r>
        <m:r>
          <m:t>I</m:t>
        </m:r>
        <m:sSup>
          <m:e>
            <m:r>
              <m:rPr>
                <m:sty m:val="p"/>
              </m:rPr>
              <m:t>)</m:t>
            </m:r>
          </m:e>
          <m:sup>
            <m:r>
              <m:rPr>
                <m:sty m:val="p"/>
              </m:rPr>
              <m:t>−</m:t>
            </m:r>
            <m:r>
              <m:t>1</m:t>
            </m:r>
          </m:sup>
        </m:sSup>
      </m:oMath>
      <w:r>
        <w:t xml:space="preserve"> </w:t>
      </w:r>
      <w:r>
        <w:t xml:space="preserve">of the scaled Galerkin matrix</w:t>
      </w:r>
      <w:r>
        <w:t xml:space="preserve"> </w:t>
      </w:r>
      <m:oMath>
        <m:sSub>
          <m:e>
            <m:r>
              <m:t>A</m:t>
            </m:r>
          </m:e>
          <m:sub>
            <m:r>
              <m:t>s</m:t>
            </m:r>
          </m:sub>
        </m:sSub>
      </m:oMath>
      <w:r>
        <w:t xml:space="preserve">. In the unscaled basis this is the shift</w:t>
      </w:r>
      <w:r>
        <w:t xml:space="preserve"> </w:t>
      </w:r>
      <m:oMath>
        <m:r>
          <m:rPr>
            <m:sty m:val="p"/>
          </m:rPr>
          <m:t>Λ</m:t>
        </m:r>
        <m:r>
          <m:rPr>
            <m:sty m:val="p"/>
          </m:rPr>
          <m:t>=</m:t>
        </m:r>
        <m:r>
          <m:t>ξ</m:t>
        </m:r>
        <m:r>
          <m:rPr>
            <m:sty m:val="p"/>
          </m:rPr>
          <m:t>diag</m:t>
        </m:r>
        <m:r>
          <m:rPr>
            <m:sty m:val="p"/>
          </m:rPr>
          <m:t>(</m:t>
        </m:r>
        <m:sSup>
          <m:e>
            <m:r>
              <m:t>V</m:t>
            </m:r>
          </m:e>
          <m:sup>
            <m:r>
              <m:t>T</m:t>
            </m:r>
          </m:sup>
        </m:sSup>
        <m:r>
          <m:t>A</m:t>
        </m:r>
        <m:r>
          <m:t>V</m:t>
        </m:r>
        <m:r>
          <m:rPr>
            <m:sty m:val="p"/>
          </m:rPr>
          <m:t>)</m:t>
        </m:r>
      </m:oMath>
      <w:r>
        <w:t xml:space="preserve"> </w:t>
      </w:r>
      <w:r>
        <w:t xml:space="preserve">of Appendix D.1. The support screen removes only columns that are numerically zero, so</w:t>
      </w:r>
      <w:r>
        <w:t xml:space="preserve"> </w:t>
      </w:r>
      <m:oMath>
        <m:r>
          <m:t>V</m:t>
        </m:r>
      </m:oMath>
      <w:r>
        <w:t xml:space="preserve"> </w:t>
      </w:r>
      <w:r>
        <w:t xml:space="preserve">need not have full column rank. A positive shift then still gives</w:t>
      </w:r>
      <w:r>
        <w:t xml:space="preserve"> </w:t>
      </w:r>
      <m:oMath>
        <m:sSub>
          <m:e>
            <m:r>
              <m:t>A</m:t>
            </m:r>
          </m:e>
          <m:sub>
            <m:r>
              <m:t>s</m:t>
            </m:r>
          </m:sub>
        </m:sSub>
        <m:r>
          <m:rPr>
            <m:sty m:val="p"/>
          </m:rPr>
          <m:t>+</m:t>
        </m:r>
        <m:r>
          <m:t>ξ</m:t>
        </m:r>
        <m:r>
          <m:t>I</m:t>
        </m:r>
        <m:r>
          <m:rPr>
            <m:sty m:val="p"/>
          </m:rPr>
          <m:t>≻</m:t>
        </m:r>
        <m:r>
          <m:t>0</m:t>
        </m:r>
      </m:oMath>
      <w:r>
        <w:t xml:space="preserve">. Since</w:t>
      </w:r>
      <w:r>
        <w:t xml:space="preserve"> </w:t>
      </w:r>
      <m:oMath>
        <m:r>
          <m:t>2</m:t>
        </m:r>
        <m:sSub>
          <m:e>
            <m:r>
              <m:t>G</m:t>
            </m:r>
          </m:e>
          <m:sub>
            <m:r>
              <m:t>s</m:t>
            </m:r>
          </m:sub>
        </m:sSub>
        <m:r>
          <m:rPr>
            <m:sty m:val="p"/>
          </m:rPr>
          <m:t>−</m:t>
        </m:r>
        <m:sSub>
          <m:e>
            <m:r>
              <m:t>G</m:t>
            </m:r>
          </m:e>
          <m:sub>
            <m:r>
              <m:t>s</m:t>
            </m:r>
          </m:sub>
        </m:sSub>
        <m:sSub>
          <m:e>
            <m:r>
              <m:t>A</m:t>
            </m:r>
          </m:e>
          <m:sub>
            <m:r>
              <m:t>s</m:t>
            </m:r>
          </m:sub>
        </m:sSub>
        <m:sSub>
          <m:e>
            <m:r>
              <m:t>G</m:t>
            </m:r>
          </m:e>
          <m:sub>
            <m:r>
              <m:t>s</m:t>
            </m:r>
          </m:sub>
        </m:sSub>
        <m:r>
          <m:rPr>
            <m:sty m:val="p"/>
          </m:rPr>
          <m:t>=</m:t>
        </m:r>
        <m:sSub>
          <m:e>
            <m:r>
              <m:t>G</m:t>
            </m:r>
          </m:e>
          <m:sub>
            <m:r>
              <m:t>s</m:t>
            </m:r>
          </m:sub>
        </m:sSub>
        <m:r>
          <m:rPr>
            <m:sty m:val="p"/>
          </m:rPr>
          <m:t>(</m:t>
        </m:r>
        <m:sSub>
          <m:e>
            <m:r>
              <m:t>A</m:t>
            </m:r>
          </m:e>
          <m:sub>
            <m:r>
              <m:t>s</m:t>
            </m:r>
          </m:sub>
        </m:sSub>
        <m:r>
          <m:rPr>
            <m:sty m:val="p"/>
          </m:rPr>
          <m:t>+</m:t>
        </m:r>
        <m:r>
          <m:t>2</m:t>
        </m:r>
        <m:r>
          <m:t>ξ</m:t>
        </m:r>
        <m:r>
          <m:t>I</m:t>
        </m:r>
        <m:r>
          <m:rPr>
            <m:sty m:val="p"/>
          </m:rPr>
          <m:t>)</m:t>
        </m:r>
        <m:sSub>
          <m:e>
            <m:r>
              <m:t>G</m:t>
            </m:r>
          </m:e>
          <m:sub>
            <m:r>
              <m:t>s</m:t>
            </m:r>
          </m:sub>
        </m:sSub>
        <m:r>
          <m:rPr>
            <m:sty m:val="p"/>
          </m:rPr>
          <m:t>≽</m:t>
        </m:r>
        <m:r>
          <m:t>0</m:t>
        </m:r>
      </m:oMath>
      <w:r>
        <w:t xml:space="preserve">, Eq. (D.6), with the scaled basis in place of</w:t>
      </w:r>
      <w:r>
        <w:t xml:space="preserve"> </w:t>
      </w:r>
      <m:oMath>
        <m:r>
          <m:t>V</m:t>
        </m:r>
      </m:oMath>
      <w:r>
        <w:t xml:space="preserve">, shows that the shifted coarse-grid correction still does not increase the</w:t>
      </w:r>
      <w:r>
        <w:t xml:space="preserve"> </w:t>
      </w:r>
      <m:oMath>
        <m:r>
          <m:t>A</m:t>
        </m:r>
      </m:oMath>
      <w:r>
        <w:t xml:space="preserve">-energy error, with or without full column rank. This requires the forward and transposed actions to use the same solve.</w:t>
      </w:r>
    </w:p>
    <w:p>
      <w:pPr>
        <w:pStyle w:val="Heading3"/>
      </w:pPr>
      <w:r>
        <w:t xml:space="preserve">F.2. Arithmetic</w:t>
      </w:r>
    </w:p>
    <w:p>
      <w:pPr>
        <w:pStyle w:val="FirstParagraph"/>
      </w:pPr>
      <w:r>
        <w:t xml:space="preserve">The network's interior displacements, the rigid-body reconstruction and the prescribed retained entries use single precision (float32). Quadratic energies and sparse stiffness products use double precision (float64), and convolutions use true float32 arithmetic, without TF32 or lower precisions. The correction, including the smoothing and the coarse algebra, runs in double precision in training and in the accuracy studies of Sections 5.2–5.8. It runs in single precision in the timed lattice route of Table 5 and in the optimisations of Section 5.10. The fixed-network correction studies of Section 5.5 (Table 4 and Supplementary Tables ST05a, ST06 and ST07) apply the same correction in double precision to the single-precision network field. For the base network they estimate the smoothing interval from their own power-iteration start, which is also the interval compared with the spectrum in Section 5.4 (Supplementary Table ST05b). Sensitivity contractions use float32 element products with float64 accumulation. These arithmetic choices approximate the real linear maps of the preceding derivations.</w:t>
      </w:r>
    </w:p>
    <w:p>
      <w:pPr>
        <w:pStyle w:val="Heading2"/>
      </w:pPr>
      <w:r>
        <w:t xml:space="preserve">Appendix G. Network coefficients and training test displacements</w:t>
      </w:r>
    </w:p>
    <w:p>
      <w:pPr>
        <w:pStyle w:val="Heading3"/>
      </w:pPr>
      <w:r>
        <w:t xml:space="preserve">G.1. Geometry features and displacement maps</w:t>
      </w:r>
    </w:p>
    <w:p>
      <w:pPr>
        <w:pStyle w:val="FirstParagraph"/>
      </w:pPr>
      <w:r>
        <w:t xml:space="preserve">The architecture in Figure 3 separates the generation of geometry-dependent coefficients from the propagation of displacements. The displacement features carry 32 feature channels per node on the fine grid (level</w:t>
      </w:r>
      <w:r>
        <w:t xml:space="preserve"> </w:t>
      </w:r>
      <m:oMath>
        <m:r>
          <m:t>k</m:t>
        </m:r>
        <m:r>
          <m:rPr>
            <m:sty m:val="p"/>
          </m:rPr>
          <m:t>=</m:t>
        </m:r>
        <m:r>
          <m:t>0</m:t>
        </m:r>
      </m:oMath>
      <w:r>
        <w:t xml:space="preserve">, 65 positions per axis) and on the coarse grids of levels</w:t>
      </w:r>
      <w:r>
        <w:t xml:space="preserve"> </w:t>
      </w:r>
      <m:oMath>
        <m:r>
          <m:t>k</m:t>
        </m:r>
        <m:r>
          <m:rPr>
            <m:sty m:val="p"/>
          </m:rPr>
          <m:t>=</m:t>
        </m:r>
        <m:r>
          <m:t>1</m:t>
        </m:r>
        <m:r>
          <m:rPr>
            <m:sty m:val="p"/>
          </m:rPr>
          <m:t>,</m:t>
        </m:r>
        <m:r>
          <m:t>2</m:t>
        </m:r>
        <m:r>
          <m:rPr>
            <m:sty m:val="p"/>
          </m:rPr>
          <m:t>,</m:t>
        </m:r>
        <m:r>
          <m:t>3</m:t>
        </m:r>
      </m:oMath>
      <w:r>
        <w:t xml:space="preserve"> </w:t>
      </w:r>
      <w:r>
        <w:t xml:space="preserve">(33, 17 and 9 positions per axis). The network processes several test displacements simultaneously, each with its own displacement features. The geometry embeddings are the 64-component element and node feature vectors of Section 3.2 (Figure 3a); they carry no test-displacement dimension. Element, face, retained-node and grid-transfer incidences are constructed before the network is evaluated. The symbols</w:t>
      </w:r>
      <w:r>
        <w:t xml:space="preserve"> </w:t>
      </w:r>
      <m:oMath>
        <m:r>
          <m:t>a</m:t>
        </m:r>
      </m:oMath>
      <w:r>
        <w:t xml:space="preserve">,</w:t>
      </w:r>
      <w:r>
        <w:t xml:space="preserve"> </w:t>
      </w:r>
      <m:oMath>
        <m:r>
          <m:t>b</m:t>
        </m:r>
      </m:oMath>
      <w:r>
        <w:t xml:space="preserve">,</w:t>
      </w:r>
      <w:r>
        <w:t xml:space="preserve"> </w:t>
      </w:r>
      <m:oMath>
        <m:r>
          <m:t>k</m:t>
        </m:r>
      </m:oMath>
      <w:r>
        <w:t xml:space="preserve">,</w:t>
      </w:r>
      <w:r>
        <w:t xml:space="preserve"> </w:t>
      </w:r>
      <m:oMath>
        <m:sSub>
          <m:e>
            <m:r>
              <m:t>p</m:t>
            </m:r>
          </m:e>
          <m:sub>
            <m:r>
              <m:t>i</m:t>
            </m:r>
          </m:sub>
        </m:sSub>
      </m:oMath>
      <w:r>
        <w:t xml:space="preserve">,</w:t>
      </w:r>
      <w:r>
        <w:t xml:space="preserve"> </w:t>
      </w:r>
      <m:oMath>
        <m:sSub>
          <m:e>
            <m:r>
              <m:t>r</m:t>
            </m:r>
          </m:e>
          <m:sub>
            <m:r>
              <m:t>i</m:t>
            </m:r>
          </m:sub>
        </m:sSub>
      </m:oMath>
      <w:r>
        <w:t xml:space="preserve">,</w:t>
      </w:r>
      <w:r>
        <w:t xml:space="preserve"> </w:t>
      </w:r>
      <m:oMath>
        <m:r>
          <m:t>σ</m:t>
        </m:r>
      </m:oMath>
      <w:r>
        <w:t xml:space="preserve"> </w:t>
      </w:r>
      <w:r>
        <w:t xml:space="preserve">and</w:t>
      </w:r>
      <w:r>
        <w:t xml:space="preserve"> </w:t>
      </w:r>
      <m:oMath>
        <m:r>
          <m:rPr>
            <m:scr m:val="script"/>
            <m:sty m:val="p"/>
          </m:rPr>
          <m:t>R</m:t>
        </m:r>
      </m:oMath>
      <w:r>
        <w:t xml:space="preserve"> </w:t>
      </w:r>
      <w:r>
        <w:t xml:space="preserve">are local to this appendix and unrelated to the smoothing interval, polynomial and residual notation of the main text and Appendix D.</w:t>
      </w:r>
    </w:p>
    <w:p>
      <w:pPr>
        <w:pStyle w:val="BodyText"/>
      </w:pPr>
      <w:r>
        <w:rPr>
          <w:b/>
          <w:bCs/>
        </w:rPr>
        <w:t xml:space="preserve">Geometry encoding.</w:t>
      </w:r>
      <w:r>
        <w:t xml:space="preserve"> </w:t>
      </w:r>
      <w:r>
        <w:t xml:space="preserve">Each element has 126 input features: material volume fraction, its logarithm, and the remaining 124 moments normalised by material volume. The 11 node features contain indicators of retained, cell-face, cut-plane-element and weakly connected nodes, a normalised logarithmic stiffness diagonal, and six sine/cosine coordinate entries. The stiffness summary is the Frobenius norm of the node's diagonal</w:t>
      </w:r>
      <w:r>
        <w:t xml:space="preserve"> </w:t>
      </w:r>
      <m:oMath>
        <m:r>
          <m:t>3</m:t>
        </m:r>
        <m:r>
          <m:rPr>
            <m:sty m:val="p"/>
          </m:rPr>
          <m:t>×</m:t>
        </m:r>
        <m:r>
          <m:t>3</m:t>
        </m:r>
      </m:oMath>
      <w:r>
        <w:t xml:space="preserve"> </w:t>
      </w:r>
      <w:r>
        <w:t xml:space="preserve">block. A node is designated weakly connected when this norm is less than 0.01 times its median over active nodes.</w:t>
      </w:r>
    </w:p>
    <w:p>
      <w:pPr>
        <w:pStyle w:val="BodyText"/>
      </w:pPr>
      <w:r>
        <w:t xml:space="preserve">The element encoder maps 126 inputs to a 64-component embedding. The mean of the incident element embeddings, concatenated with the 11 node features, forms the 75 inputs of the node encoder. Two residual message-passing rounds (the two rounds of exchange in Section 3.2) then update elements from the mean embeddings of their 27 nodes and update nodes from their incident elements. Each update uses the current embedding and the aggregated neighbouring embedding as a 128-component input. A ghost-face embedding is formed from the two adjacent element embeddings and a three-component indicator of the face axis. All encoders and coefficient heads use two affine layers separated by GELU, with hidden width 64.</w:t>
      </w:r>
    </w:p>
    <w:p>
      <w:pPr>
        <w:pStyle w:val="BodyText"/>
      </w:pPr>
      <w:r>
        <w:rPr>
          <w:b/>
          <w:bCs/>
        </w:rPr>
        <w:t xml:space="preserve">Local linear interactions.</w:t>
      </w:r>
      <w:r>
        <w:t xml:space="preserve"> </w:t>
      </w:r>
      <w:r>
        <w:t xml:space="preserve">The three retained displacement components are lifted by a shared matrix</w:t>
      </w:r>
      <w:r>
        <w:t xml:space="preserve"> </w:t>
      </w:r>
      <m:oMath>
        <m:sSub>
          <m:e>
            <m:r>
              <m:t>W</m:t>
            </m:r>
          </m:e>
          <m:sub>
            <m:r>
              <m:rPr>
                <m:sty m:val="p"/>
              </m:rPr>
              <m:t>i</m:t>
            </m:r>
            <m:r>
              <m:rPr>
                <m:sty m:val="p"/>
              </m:rPr>
              <m:t>n</m:t>
            </m:r>
          </m:sub>
        </m:sSub>
        <m:r>
          <m:rPr>
            <m:sty m:val="p"/>
          </m:rPr>
          <m:t>∈</m:t>
        </m:r>
        <m:sSup>
          <m:e>
            <m:r>
              <m:rPr>
                <m:scr m:val="double-struck"/>
                <m:sty m:val="p"/>
              </m:rPr>
              <m:t>R</m:t>
            </m:r>
          </m:e>
          <m:sup>
            <m:r>
              <m:t>3</m:t>
            </m:r>
            <m:r>
              <m:rPr>
                <m:sty m:val="p"/>
              </m:rPr>
              <m:t>×</m:t>
            </m:r>
            <m:r>
              <m:t>32</m:t>
            </m:r>
          </m:sup>
        </m:sSup>
      </m:oMath>
      <w:r>
        <w:t xml:space="preserve">, while interior features are initially zero. Denote this initial feature field by</w:t>
      </w:r>
      <w:r>
        <w:t xml:space="preserve"> </w:t>
      </w:r>
      <m:oMath>
        <m:sSup>
          <m:e>
            <m:r>
              <m:t>X</m:t>
            </m:r>
          </m:e>
          <m:sup>
            <m:r>
              <m:t>0</m:t>
            </m:r>
          </m:sup>
        </m:sSup>
        <m:r>
          <m:rPr>
            <m:sty m:val="p"/>
          </m:rPr>
          <m:t>(</m:t>
        </m:r>
        <m:r>
          <m:t>q</m:t>
        </m:r>
        <m:r>
          <m:rPr>
            <m:sty m:val="p"/>
          </m:rPr>
          <m:t>)</m:t>
        </m:r>
      </m:oMath>
      <w:r>
        <w:t xml:space="preserve">; it depends on</w:t>
      </w:r>
      <w:r>
        <w:t xml:space="preserve"> </w:t>
      </w:r>
      <m:oMath>
        <m:r>
          <m:t>q</m:t>
        </m:r>
      </m:oMath>
      <w:r>
        <w:t xml:space="preserve"> </w:t>
      </w:r>
      <w:r>
        <w:t xml:space="preserve">through</w:t>
      </w:r>
      <w:r>
        <w:t xml:space="preserve"> </w:t>
      </w:r>
      <m:oMath>
        <m:sSub>
          <m:e>
            <m:r>
              <m:t>q</m:t>
            </m:r>
          </m:e>
          <m:sub>
            <m:r>
              <m:t>d</m:t>
            </m:r>
          </m:sub>
        </m:sSub>
      </m:oMath>
      <w:r>
        <w:t xml:space="preserve">. For each element or face stencil</w:t>
      </w:r>
      <w:r>
        <w:t xml:space="preserve"> </w:t>
      </w:r>
      <m:oMath>
        <m:r>
          <m:t>t</m:t>
        </m:r>
      </m:oMath>
      <w:r>
        <w:t xml:space="preserve">, local node position</w:t>
      </w:r>
      <w:r>
        <w:t xml:space="preserve"> </w:t>
      </w:r>
      <m:oMath>
        <m:r>
          <m:t>s</m:t>
        </m:r>
      </m:oMath>
      <w:r>
        <w:t xml:space="preserve"> </w:t>
      </w:r>
      <w:r>
        <w:t xml:space="preserve">and head</w:t>
      </w:r>
      <w:r>
        <w:t xml:space="preserve"> </w:t>
      </w:r>
      <m:oMath>
        <m:r>
          <m:t>h</m:t>
        </m:r>
      </m:oMath>
      <w:r>
        <w:t xml:space="preserve">, the interaction first gathers and mixes channels:</w:t>
      </w:r>
    </w:p>
    <w:p>
      <w:pPr>
        <w:pStyle w:val="BodyText"/>
      </w:pPr>
      <m:oMathPara>
        <m:oMathParaPr>
          <m:jc m:val="center"/>
        </m:oMathParaPr>
        <m:oMath>
          <m:sSub>
            <m:e>
              <m:r>
                <m:t>Z</m:t>
              </m:r>
            </m:e>
            <m:sub>
              <m:r>
                <m:t>t</m:t>
              </m:r>
              <m:r>
                <m:t>h</m:t>
              </m:r>
            </m:sub>
          </m:sSub>
          <m:r>
            <m:rPr>
              <m:sty m:val="p"/>
            </m:rPr>
            <m:t>=</m:t>
          </m:r>
          <m:d>
            <m:dPr>
              <m:begChr m:val="("/>
              <m:sepChr m:val=""/>
              <m:endChr m:val=")"/>
              <m:grow/>
            </m:dPr>
            <m:e>
              <m:nary>
                <m:naryPr>
                  <m:chr m:val="∑"/>
                  <m:limLoc m:val="undOvr"/>
                  <m:subHide m:val="off"/>
                  <m:supHide m:val="off"/>
                </m:naryPr>
                <m:sub>
                  <m:r>
                    <m:t>s</m:t>
                  </m:r>
                  <m:r>
                    <m:rPr>
                      <m:sty m:val="p"/>
                    </m:rPr>
                    <m:t>=</m:t>
                  </m:r>
                  <m:r>
                    <m:t>1</m:t>
                  </m:r>
                </m:sub>
                <m:sup>
                  <m:r>
                    <m:t>27</m:t>
                  </m:r>
                </m:sup>
                <m:e>
                  <m:sSub>
                    <m:e>
                      <m:r>
                        <m:t>a</m:t>
                      </m:r>
                    </m:e>
                    <m:sub>
                      <m:r>
                        <m:t>t</m:t>
                      </m:r>
                      <m:r>
                        <m:t>s</m:t>
                      </m:r>
                      <m:r>
                        <m:t>h</m:t>
                      </m:r>
                    </m:sub>
                  </m:sSub>
                </m:e>
              </m:nary>
              <m:r>
                <m:rPr>
                  <m:sty m:val="p"/>
                </m:rPr>
                <m:t>(</m:t>
              </m:r>
              <m:r>
                <m:t>η</m:t>
              </m:r>
              <m:r>
                <m:rPr>
                  <m:sty m:val="p"/>
                </m:rPr>
                <m:t>)</m:t>
              </m:r>
              <m:sSub>
                <m:e>
                  <m:r>
                    <m:t>X</m:t>
                  </m:r>
                </m:e>
                <m:sub>
                  <m:r>
                    <m:t>i</m:t>
                  </m:r>
                  <m:r>
                    <m:rPr>
                      <m:sty m:val="p"/>
                    </m:rPr>
                    <m:t>(</m:t>
                  </m:r>
                  <m:r>
                    <m:t>t</m:t>
                  </m:r>
                  <m:r>
                    <m:rPr>
                      <m:sty m:val="p"/>
                    </m:rPr>
                    <m:t>,</m:t>
                  </m:r>
                  <m:r>
                    <m:t>s</m:t>
                  </m:r>
                  <m:r>
                    <m:rPr>
                      <m:sty m:val="p"/>
                    </m:rPr>
                    <m:t>)</m:t>
                  </m:r>
                </m:sub>
              </m:sSub>
            </m:e>
          </m:d>
          <m:sSub>
            <m:e>
              <m:r>
                <m:t>W</m:t>
              </m:r>
            </m:e>
            <m:sub>
              <m:r>
                <m:t>ℓ</m:t>
              </m:r>
              <m:r>
                <m:t>h</m:t>
              </m:r>
            </m:sub>
          </m:sSub>
          <m:r>
            <m:rPr>
              <m:sty m:val="p"/>
            </m:rPr>
            <m:t>,</m:t>
          </m:r>
          <m:r>
            <m:t>  </m:t>
          </m:r>
          <m:r>
            <m:rPr>
              <m:sty m:val="p"/>
            </m:rPr>
            <m:t>Δ</m:t>
          </m:r>
          <m:sSub>
            <m:e>
              <m:r>
                <m:t>X</m:t>
              </m:r>
            </m:e>
            <m:sub>
              <m:r>
                <m:t>i</m:t>
              </m:r>
            </m:sub>
          </m:sSub>
          <m:r>
            <m:rPr>
              <m:sty m:val="p"/>
            </m:rPr>
            <m:t>=</m:t>
          </m:r>
          <m:nary>
            <m:naryPr>
              <m:chr m:val="∑"/>
              <m:limLoc m:val="undOvr"/>
              <m:subHide m:val="off"/>
              <m:supHide m:val="on"/>
            </m:naryPr>
            <m:sub>
              <m:r>
                <m:rPr>
                  <m:sty m:val="p"/>
                </m:rPr>
                <m:t>(</m:t>
              </m:r>
              <m:r>
                <m:t>t</m:t>
              </m:r>
              <m:r>
                <m:rPr>
                  <m:sty m:val="p"/>
                </m:rPr>
                <m:t>,</m:t>
              </m:r>
              <m:r>
                <m:t>s</m:t>
              </m:r>
              <m:r>
                <m:rPr>
                  <m:sty m:val="p"/>
                </m:rPr>
                <m:t>)</m:t>
              </m:r>
              <m:r>
                <m:rPr>
                  <m:sty m:val="p"/>
                </m:rPr>
                <m:t>:</m:t>
              </m:r>
              <m:r>
                <m:t>i</m:t>
              </m:r>
              <m:r>
                <m:rPr>
                  <m:sty m:val="p"/>
                </m:rPr>
                <m:t>(</m:t>
              </m:r>
              <m:r>
                <m:t>t</m:t>
              </m:r>
              <m:r>
                <m:rPr>
                  <m:sty m:val="p"/>
                </m:rPr>
                <m:t>,</m:t>
              </m:r>
              <m:r>
                <m:t>s</m:t>
              </m:r>
              <m:r>
                <m:rPr>
                  <m:sty m:val="p"/>
                </m:rPr>
                <m:t>)</m:t>
              </m:r>
              <m:r>
                <m:rPr>
                  <m:sty m:val="p"/>
                </m:rPr>
                <m:t>=</m:t>
              </m:r>
              <m:r>
                <m:t>i</m:t>
              </m:r>
            </m:sub>
            <m:sup>
              <m:r>
                <m:t>​</m:t>
              </m:r>
            </m:sup>
            <m:e>
              <m:nary>
                <m:naryPr>
                  <m:chr m:val="∑"/>
                  <m:limLoc m:val="undOvr"/>
                  <m:subHide m:val="off"/>
                  <m:supHide m:val="off"/>
                </m:naryPr>
                <m:sub>
                  <m:r>
                    <m:t>h</m:t>
                  </m:r>
                  <m:r>
                    <m:rPr>
                      <m:sty m:val="p"/>
                    </m:rPr>
                    <m:t>=</m:t>
                  </m:r>
                  <m:r>
                    <m:t>1</m:t>
                  </m:r>
                </m:sub>
                <m:sup>
                  <m:r>
                    <m:t>4</m:t>
                  </m:r>
                </m:sup>
                <m:e>
                  <m:sSub>
                    <m:e>
                      <m:r>
                        <m:t>ω</m:t>
                      </m:r>
                    </m:e>
                    <m:sub>
                      <m:r>
                        <m:t>t</m:t>
                      </m:r>
                      <m:r>
                        <m:t>s</m:t>
                      </m:r>
                    </m:sub>
                  </m:sSub>
                </m:e>
              </m:nary>
            </m:e>
          </m:nary>
          <m:r>
            <m:t> </m:t>
          </m:r>
          <m:sSub>
            <m:e>
              <m:r>
                <m:t>b</m:t>
              </m:r>
            </m:e>
            <m:sub>
              <m:r>
                <m:t>t</m:t>
              </m:r>
              <m:r>
                <m:t>s</m:t>
              </m:r>
              <m:r>
                <m:t>h</m:t>
              </m:r>
            </m:sub>
          </m:sSub>
          <m:r>
            <m:rPr>
              <m:sty m:val="p"/>
            </m:rPr>
            <m:t>(</m:t>
          </m:r>
          <m:r>
            <m:t>η</m:t>
          </m:r>
          <m:r>
            <m:rPr>
              <m:sty m:val="p"/>
            </m:rPr>
            <m:t>)</m:t>
          </m:r>
          <m:sSub>
            <m:e>
              <m:r>
                <m:t>Z</m:t>
              </m:r>
            </m:e>
            <m:sub>
              <m:r>
                <m:t>t</m:t>
              </m:r>
              <m:r>
                <m:t>h</m:t>
              </m:r>
            </m:sub>
          </m:sSub>
          <m:r>
            <m:rPr>
              <m:sty m:val="p"/>
            </m:rPr>
            <m:t>.</m:t>
          </m:r>
        </m:oMath>
      </m:oMathPara>
    </w:p>
    <w:p>
      <w:pPr>
        <w:pStyle w:val="FirstParagraph"/>
      </w:pPr>
      <w:r>
        <w:t xml:space="preserve">Here</w:t>
      </w:r>
      <w:r>
        <w:t xml:space="preserve"> </w:t>
      </w:r>
      <m:oMath>
        <m:sSub>
          <m:e>
            <m:r>
              <m:t>W</m:t>
            </m:r>
          </m:e>
          <m:sub>
            <m:r>
              <m:t>ℓ</m:t>
            </m:r>
            <m:r>
              <m:t>h</m:t>
            </m:r>
          </m:sub>
        </m:sSub>
        <m:r>
          <m:rPr>
            <m:sty m:val="p"/>
          </m:rPr>
          <m:t>∈</m:t>
        </m:r>
        <m:sSup>
          <m:e>
            <m:r>
              <m:rPr>
                <m:scr m:val="double-struck"/>
                <m:sty m:val="p"/>
              </m:rPr>
              <m:t>R</m:t>
            </m:r>
          </m:e>
          <m:sup>
            <m:r>
              <m:t>32</m:t>
            </m:r>
            <m:r>
              <m:rPr>
                <m:sty m:val="p"/>
              </m:rPr>
              <m:t>×</m:t>
            </m:r>
            <m:r>
              <m:t>32</m:t>
            </m:r>
          </m:sup>
        </m:sSup>
      </m:oMath>
      <w:r>
        <w:t xml:space="preserve"> </w:t>
      </w:r>
      <w:r>
        <w:t xml:space="preserve">is a shared learned channel map for layer</w:t>
      </w:r>
      <w:r>
        <w:t xml:space="preserve"> </w:t>
      </w:r>
      <m:oMath>
        <m:r>
          <m:t>ℓ</m:t>
        </m:r>
      </m:oMath>
      <w:r>
        <w:t xml:space="preserve"> </w:t>
      </w:r>
      <w:r>
        <w:t xml:space="preserve">and head</w:t>
      </w:r>
      <w:r>
        <w:t xml:space="preserve"> </w:t>
      </w:r>
      <m:oMath>
        <m:r>
          <m:t>h</m:t>
        </m:r>
      </m:oMath>
      <w:r>
        <w:t xml:space="preserve">. The scalar gather and scatter coefficients</w:t>
      </w:r>
      <w:r>
        <w:t xml:space="preserve"> </w:t>
      </w:r>
      <m:oMath>
        <m:r>
          <m:t>a</m:t>
        </m:r>
      </m:oMath>
      <w:r>
        <w:t xml:space="preserve"> </w:t>
      </w:r>
      <w:r>
        <w:t xml:space="preserve">and</w:t>
      </w:r>
      <w:r>
        <w:t xml:space="preserve"> </w:t>
      </w:r>
      <m:oMath>
        <m:r>
          <m:t>b</m:t>
        </m:r>
      </m:oMath>
      <w:r>
        <w:t xml:space="preserve"> </w:t>
      </w:r>
      <w:r>
        <w:t xml:space="preserve">are generated separately from the element or face embedding, the incident node embedding and an eight-dimensional position embedding. The position embedding is a learned</w:t>
      </w:r>
      <w:r>
        <w:t xml:space="preserve"> </w:t>
      </w:r>
      <m:oMath>
        <m:r>
          <m:t>27</m:t>
        </m:r>
        <m:r>
          <m:rPr>
            <m:sty m:val="p"/>
          </m:rPr>
          <m:t>×</m:t>
        </m:r>
        <m:r>
          <m:t>8</m:t>
        </m:r>
      </m:oMath>
      <w:r>
        <w:t xml:space="preserve"> </w:t>
      </w:r>
      <w:r>
        <w:t xml:space="preserve">table indexed by the local node position, with one table for element stencils and one for face stencils. The 136-component concatenation of the three embeddings identifies both the local material context and the position within the stencil. The four heads provide distinct gather--mix--scatter contributions on the same fixed incidence. Equation (8) adds their update to the incoming state and restores the prescribed retained features after every local interaction.</w:t>
      </w:r>
    </w:p>
    <w:p>
      <w:pPr>
        <w:pStyle w:val="BodyText"/>
      </w:pPr>
      <w:r>
        <w:t xml:space="preserve">The element stencil contains all 27</w:t>
      </w:r>
      <w:r>
        <w:t xml:space="preserve"> </w:t>
      </w:r>
      <m:oMath>
        <m:sSub>
          <m:e>
            <m:r>
              <m:t>Q</m:t>
            </m:r>
          </m:e>
          <m:sub>
            <m:r>
              <m:t>2</m:t>
            </m:r>
          </m:sub>
        </m:sSub>
      </m:oMath>
      <w:r>
        <w:t xml:space="preserve"> </w:t>
      </w:r>
      <w:r>
        <w:t xml:space="preserve">nodes. The learned ghost-face stencil contains 18 owner-side nodes and nine neighbour-side nodes, ordered consistently by face orientation. It defines a learned communication map on a face neighbourhood; the full mechanical ghost-penalty contribution remains in</w:t>
      </w:r>
      <w:r>
        <w:t xml:space="preserve"> </w:t>
      </w:r>
      <m:oMath>
        <m:r>
          <m:t>K</m:t>
        </m:r>
      </m:oMath>
      <w:r>
        <w:t xml:space="preserve">.</w:t>
      </w:r>
    </w:p>
    <w:p>
      <w:pPr>
        <w:pStyle w:val="BodyText"/>
      </w:pPr>
      <w:r>
        <w:t xml:space="preserve">The node scatter accounts for the number and relative stiffness of incident contributions. If</w:t>
      </w:r>
      <w:r>
        <w:t xml:space="preserve"> </w:t>
      </w:r>
      <m:oMath>
        <m:sSub>
          <m:e>
            <m:r>
              <m:t>k</m:t>
            </m:r>
          </m:e>
          <m:sub>
            <m:r>
              <m:t>e</m:t>
            </m:r>
            <m:r>
              <m:t>s</m:t>
            </m:r>
          </m:sub>
        </m:sSub>
      </m:oMath>
      <w:r>
        <w:t xml:space="preserve"> </w:t>
      </w:r>
      <w:r>
        <w:t xml:space="preserve">is the Frobenius norm of the element's diagonal</w:t>
      </w:r>
      <w:r>
        <w:t xml:space="preserve"> </w:t>
      </w:r>
      <m:oMath>
        <m:r>
          <m:t>3</m:t>
        </m:r>
        <m:r>
          <m:rPr>
            <m:sty m:val="p"/>
          </m:rPr>
          <m:t>×</m:t>
        </m:r>
        <m:r>
          <m:t>3</m:t>
        </m:r>
      </m:oMath>
      <w:r>
        <w:t xml:space="preserve"> </w:t>
      </w:r>
      <w:r>
        <w:t xml:space="preserve">block at local node position</w:t>
      </w:r>
      <w:r>
        <w:t xml:space="preserve"> </w:t>
      </w:r>
      <m:oMath>
        <m:r>
          <m:t>s</m:t>
        </m:r>
      </m:oMath>
      <w:r>
        <w:t xml:space="preserve">, the element weights are</w:t>
      </w:r>
    </w:p>
    <w:p>
      <w:pPr>
        <w:pStyle w:val="BodyText"/>
      </w:pPr>
      <m:oMathPara>
        <m:oMathParaPr>
          <m:jc m:val="center"/>
        </m:oMathParaPr>
        <m:oMath>
          <m:sSub>
            <m:e>
              <m:r>
                <m:t>π</m:t>
              </m:r>
            </m:e>
            <m:sub>
              <m:r>
                <m:t>e</m:t>
              </m:r>
              <m:r>
                <m:t>s</m:t>
              </m:r>
            </m:sub>
          </m:sSub>
          <m:r>
            <m:rPr>
              <m:sty m:val="p"/>
            </m:rPr>
            <m:t>=</m:t>
          </m:r>
          <m:f>
            <m:fPr>
              <m:type m:val="bar"/>
            </m:fPr>
            <m:num>
              <m:sSub>
                <m:e>
                  <m:r>
                    <m:t>k</m:t>
                  </m:r>
                </m:e>
                <m:sub>
                  <m:r>
                    <m:t>e</m:t>
                  </m:r>
                  <m:r>
                    <m:t>s</m:t>
                  </m:r>
                </m:sub>
              </m:sSub>
            </m:num>
            <m:den>
              <m:nary>
                <m:naryPr>
                  <m:chr m:val="∑"/>
                  <m:limLoc m:val="undOvr"/>
                  <m:subHide m:val="off"/>
                  <m:supHide m:val="on"/>
                </m:naryPr>
                <m:sub>
                  <m:r>
                    <m:rPr>
                      <m:sty m:val="p"/>
                    </m:rPr>
                    <m:t>(</m:t>
                  </m:r>
                  <m:sSup>
                    <m:e>
                      <m:r>
                        <m:t>e</m:t>
                      </m:r>
                    </m:e>
                    <m:sup>
                      <m:r>
                        <m:rPr>
                          <m:sty m:val="p"/>
                        </m:rPr>
                        <m:t>′</m:t>
                      </m:r>
                    </m:sup>
                  </m:sSup>
                  <m:r>
                    <m:rPr>
                      <m:sty m:val="p"/>
                    </m:rPr>
                    <m:t>,</m:t>
                  </m:r>
                  <m:sSup>
                    <m:e>
                      <m:r>
                        <m:t>s</m:t>
                      </m:r>
                    </m:e>
                    <m:sup>
                      <m:r>
                        <m:rPr>
                          <m:sty m:val="p"/>
                        </m:rPr>
                        <m:t>′</m:t>
                      </m:r>
                    </m:sup>
                  </m:sSup>
                  <m:r>
                    <m:rPr>
                      <m:sty m:val="p"/>
                    </m:rPr>
                    <m:t>)</m:t>
                  </m:r>
                  <m:r>
                    <m:rPr>
                      <m:sty m:val="p"/>
                    </m:rPr>
                    <m:t>↦</m:t>
                  </m:r>
                  <m:r>
                    <m:t>i</m:t>
                  </m:r>
                </m:sub>
                <m:sup>
                  <m:r>
                    <m:t>​</m:t>
                  </m:r>
                </m:sup>
                <m:e>
                  <m:sSub>
                    <m:e>
                      <m:r>
                        <m:t>k</m:t>
                      </m:r>
                    </m:e>
                    <m:sub>
                      <m:sSup>
                        <m:e>
                          <m:r>
                            <m:t>e</m:t>
                          </m:r>
                        </m:e>
                        <m:sup>
                          <m:r>
                            <m:rPr>
                              <m:sty m:val="p"/>
                            </m:rPr>
                            <m:t>′</m:t>
                          </m:r>
                        </m:sup>
                      </m:sSup>
                      <m:sSup>
                        <m:e>
                          <m:r>
                            <m:t>s</m:t>
                          </m:r>
                        </m:e>
                        <m:sup>
                          <m:r>
                            <m:rPr>
                              <m:sty m:val="p"/>
                            </m:rPr>
                            <m:t>′</m:t>
                          </m:r>
                        </m:sup>
                      </m:sSup>
                    </m:sub>
                  </m:sSub>
                </m:e>
              </m:nary>
            </m:den>
          </m:f>
          <m:r>
            <m:rPr>
              <m:sty m:val="p"/>
            </m:rPr>
            <m:t>,</m:t>
          </m:r>
          <m:r>
            <m:t>  </m:t>
          </m:r>
          <m:sSub>
            <m:e>
              <m:r>
                <m:t>ω</m:t>
              </m:r>
            </m:e>
            <m:sub>
              <m:r>
                <m:t>e</m:t>
              </m:r>
              <m:r>
                <m:t>s</m:t>
              </m:r>
            </m:sub>
          </m:sSub>
          <m:r>
            <m:rPr>
              <m:sty m:val="p"/>
            </m:rPr>
            <m:t>=</m:t>
          </m:r>
          <m:f>
            <m:fPr>
              <m:type m:val="bar"/>
            </m:fPr>
            <m:num>
              <m:r>
                <m:t>1</m:t>
              </m:r>
              <m:r>
                <m:rPr>
                  <m:sty m:val="p"/>
                </m:rPr>
                <m:t>−</m:t>
              </m:r>
              <m:sSub>
                <m:e>
                  <m:r>
                    <m:t>λ</m:t>
                  </m:r>
                </m:e>
                <m:sub>
                  <m:r>
                    <m:rPr>
                      <m:sty m:val="p"/>
                    </m:rPr>
                    <m:t>m</m:t>
                  </m:r>
                  <m:r>
                    <m:rPr>
                      <m:sty m:val="p"/>
                    </m:rPr>
                    <m:t>i</m:t>
                  </m:r>
                  <m:r>
                    <m:rPr>
                      <m:sty m:val="p"/>
                    </m:rPr>
                    <m:t>x</m:t>
                  </m:r>
                </m:sub>
              </m:sSub>
            </m:num>
            <m:den>
              <m:r>
                <m:rPr>
                  <m:sty m:val="p"/>
                </m:rPr>
                <m:t>deg</m:t>
              </m:r>
              <m:r>
                <m:rPr>
                  <m:sty m:val="p"/>
                </m:rPr>
                <m:t>(</m:t>
              </m:r>
              <m:r>
                <m:t>i</m:t>
              </m:r>
              <m:r>
                <m:rPr>
                  <m:sty m:val="p"/>
                </m:rPr>
                <m:t>)</m:t>
              </m:r>
            </m:den>
          </m:f>
          <m:r>
            <m:rPr>
              <m:sty m:val="p"/>
            </m:rPr>
            <m:t>+</m:t>
          </m:r>
          <m:sSub>
            <m:e>
              <m:r>
                <m:t>λ</m:t>
              </m:r>
            </m:e>
            <m:sub>
              <m:r>
                <m:rPr>
                  <m:sty m:val="p"/>
                </m:rPr>
                <m:t>m</m:t>
              </m:r>
              <m:r>
                <m:rPr>
                  <m:sty m:val="p"/>
                </m:rPr>
                <m:t>i</m:t>
              </m:r>
              <m:r>
                <m:rPr>
                  <m:sty m:val="p"/>
                </m:rPr>
                <m:t>x</m:t>
              </m:r>
            </m:sub>
          </m:sSub>
          <m:sSub>
            <m:e>
              <m:r>
                <m:t>π</m:t>
              </m:r>
            </m:e>
            <m:sub>
              <m:r>
                <m:t>e</m:t>
              </m:r>
              <m:r>
                <m:t>s</m:t>
              </m:r>
            </m:sub>
          </m:sSub>
          <m:r>
            <m:rPr>
              <m:sty m:val="p"/>
            </m:rPr>
            <m:t>,</m:t>
          </m:r>
          <m:r>
            <m:t>  </m:t>
          </m:r>
          <m:r>
            <m:rPr>
              <m:sty m:val="p"/>
            </m:rPr>
            <m:t>(</m:t>
          </m:r>
          <m:r>
            <m:t>e</m:t>
          </m:r>
          <m:r>
            <m:rPr>
              <m:sty m:val="p"/>
            </m:rPr>
            <m:t>,</m:t>
          </m:r>
          <m:r>
            <m:t>s</m:t>
          </m:r>
          <m:r>
            <m:rPr>
              <m:sty m:val="p"/>
            </m:rPr>
            <m:t>)</m:t>
          </m:r>
          <m:r>
            <m:rPr>
              <m:sty m:val="p"/>
            </m:rPr>
            <m:t>↦</m:t>
          </m:r>
          <m:r>
            <m:t>i</m:t>
          </m:r>
          <m:r>
            <m:rPr>
              <m:sty m:val="p"/>
            </m:rPr>
            <m:t>.</m:t>
          </m:r>
          <m:r>
            <m:t>  </m:t>
          </m:r>
          <m:r>
            <m:rPr>
              <m:sty m:val="p"/>
            </m:rPr>
            <m:t>(</m:t>
          </m:r>
          <m:r>
            <m:t>G</m:t>
          </m:r>
          <m:r>
            <m:t>.1</m:t>
          </m:r>
          <m:r>
            <m:rPr>
              <m:sty m:val="p"/>
            </m:rPr>
            <m:t>)</m:t>
          </m:r>
        </m:oMath>
      </m:oMathPara>
    </w:p>
    <w:p>
      <w:pPr>
        <w:pStyle w:val="FirstParagraph"/>
      </w:pPr>
      <w:r>
        <w:t xml:space="preserve">The face weights use the corresponding ghost-contribution diagonal blocks and face incidences. When all incident stiffness norms at a node vanish, the stiffness fraction is defined by the inverse incidence count. Each layer has its own learned</w:t>
      </w:r>
      <w:r>
        <w:t xml:space="preserve"> </w:t>
      </w:r>
      <m:oMath>
        <m:sSub>
          <m:e>
            <m:r>
              <m:t>λ</m:t>
            </m:r>
          </m:e>
          <m:sub>
            <m:r>
              <m:rPr>
                <m:sty m:val="p"/>
              </m:rPr>
              <m:t>m</m:t>
            </m:r>
            <m:r>
              <m:rPr>
                <m:sty m:val="p"/>
              </m:rPr>
              <m:t>i</m:t>
            </m:r>
            <m:r>
              <m:rPr>
                <m:sty m:val="p"/>
              </m:rPr>
              <m:t>x</m:t>
            </m:r>
          </m:sub>
        </m:sSub>
      </m:oMath>
      <w:r>
        <w:t xml:space="preserve">, initialised at zero (plain incidence averaging). For the additional weak-region layers, a stencil is selected when it contains a weakly connected node; its weights keep the normalisation of the full element or face incidence set.</w:t>
      </w:r>
    </w:p>
    <w:p>
      <w:pPr>
        <w:pStyle w:val="BodyText"/>
      </w:pPr>
      <w:r>
        <w:rPr>
          <w:b/>
          <w:bCs/>
        </w:rPr>
        <w:t xml:space="preserve">Multilevel propagation.</w:t>
      </w:r>
      <w:r>
        <w:t xml:space="preserve"> </w:t>
      </w:r>
      <w:r>
        <w:t xml:space="preserve">The grid hierarchy enlarges the spatial range of communication, while additive skip connections keep the fine-grid field. Let</w:t>
      </w:r>
      <w:r>
        <w:t xml:space="preserve"> </w:t>
      </w:r>
      <m:oMath>
        <m:sSub>
          <m:e>
            <m:r>
              <m:t>t</m:t>
            </m:r>
          </m:e>
          <m:sub>
            <m:r>
              <m:t>i</m:t>
            </m:r>
            <m:r>
              <m:t>a</m:t>
            </m:r>
          </m:sub>
        </m:sSub>
      </m:oMath>
      <w:r>
        <w:t xml:space="preserve"> </w:t>
      </w:r>
      <w:r>
        <w:t xml:space="preserve">be the fixed trilinear incidence weight between a fine node</w:t>
      </w:r>
      <w:r>
        <w:t xml:space="preserve"> </w:t>
      </w:r>
      <m:oMath>
        <m:r>
          <m:t>i</m:t>
        </m:r>
      </m:oMath>
      <w:r>
        <w:t xml:space="preserve"> </w:t>
      </w:r>
      <w:r>
        <w:t xml:space="preserve">and a coarse vertex</w:t>
      </w:r>
      <w:r>
        <w:t xml:space="preserve"> </w:t>
      </w:r>
      <m:oMath>
        <m:r>
          <m:t>a</m:t>
        </m:r>
      </m:oMath>
      <w:r>
        <w:t xml:space="preserve">. Positive geometry coefficients</w:t>
      </w:r>
      <w:r>
        <w:t xml:space="preserve"> </w:t>
      </w:r>
      <m:oMath>
        <m:sSub>
          <m:e>
            <m:r>
              <m:t>r</m:t>
            </m:r>
          </m:e>
          <m:sub>
            <m:r>
              <m:t>i</m:t>
            </m:r>
          </m:sub>
        </m:sSub>
      </m:oMath>
      <w:r>
        <w:t xml:space="preserve"> </w:t>
      </w:r>
      <w:r>
        <w:t xml:space="preserve">and</w:t>
      </w:r>
      <w:r>
        <w:t xml:space="preserve"> </w:t>
      </w:r>
      <m:oMath>
        <m:sSub>
          <m:e>
            <m:r>
              <m:t>p</m:t>
            </m:r>
          </m:e>
          <m:sub>
            <m:r>
              <m:t>i</m:t>
            </m:r>
          </m:sub>
        </m:sSub>
      </m:oMath>
      <w:r>
        <w:t xml:space="preserve"> </w:t>
      </w:r>
      <w:r>
        <w:t xml:space="preserve">define restriction and prolongation componentwise:</w:t>
      </w:r>
    </w:p>
    <w:p>
      <w:pPr>
        <w:pStyle w:val="BodyText"/>
      </w:pPr>
      <m:oMathPara>
        <m:oMathParaPr>
          <m:jc m:val="center"/>
        </m:oMathParaPr>
        <m:oMath>
          <m:r>
            <m:rPr>
              <m:sty m:val="p"/>
            </m:rPr>
            <m:t>(</m:t>
          </m:r>
          <m:r>
            <m:rPr>
              <m:scr m:val="script"/>
              <m:sty m:val="p"/>
            </m:rPr>
            <m:t>R</m:t>
          </m:r>
          <m:r>
            <m:t>X</m:t>
          </m:r>
          <m:sSub>
            <m:e>
              <m:r>
                <m:rPr>
                  <m:sty m:val="p"/>
                </m:rPr>
                <m:t>)</m:t>
              </m:r>
            </m:e>
            <m:sub>
              <m:r>
                <m:t>a</m:t>
              </m:r>
            </m:sub>
          </m:sSub>
          <m:r>
            <m:rPr>
              <m:sty m:val="p"/>
            </m:rPr>
            <m:t>=</m:t>
          </m:r>
          <m:f>
            <m:fPr>
              <m:type m:val="bar"/>
            </m:fPr>
            <m:num>
              <m:nary>
                <m:naryPr>
                  <m:chr m:val="∑"/>
                  <m:limLoc m:val="undOvr"/>
                  <m:subHide m:val="off"/>
                  <m:supHide m:val="on"/>
                </m:naryPr>
                <m:sub>
                  <m:r>
                    <m:t>i</m:t>
                  </m:r>
                </m:sub>
                <m:sup>
                  <m:r>
                    <m:t>​</m:t>
                  </m:r>
                </m:sup>
                <m:e>
                  <m:sSub>
                    <m:e>
                      <m:r>
                        <m:t>t</m:t>
                      </m:r>
                    </m:e>
                    <m:sub>
                      <m:r>
                        <m:t>i</m:t>
                      </m:r>
                      <m:r>
                        <m:t>a</m:t>
                      </m:r>
                    </m:sub>
                  </m:sSub>
                </m:e>
              </m:nary>
              <m:sSub>
                <m:e>
                  <m:r>
                    <m:t>r</m:t>
                  </m:r>
                </m:e>
                <m:sub>
                  <m:r>
                    <m:t>i</m:t>
                  </m:r>
                </m:sub>
              </m:sSub>
              <m:sSub>
                <m:e>
                  <m:r>
                    <m:t>X</m:t>
                  </m:r>
                </m:e>
                <m:sub>
                  <m:r>
                    <m:t>i</m:t>
                  </m:r>
                </m:sub>
              </m:sSub>
            </m:num>
            <m:den>
              <m:nary>
                <m:naryPr>
                  <m:chr m:val="∑"/>
                  <m:limLoc m:val="undOvr"/>
                  <m:subHide m:val="off"/>
                  <m:supHide m:val="on"/>
                </m:naryPr>
                <m:sub>
                  <m:r>
                    <m:t>i</m:t>
                  </m:r>
                </m:sub>
                <m:sup>
                  <m:r>
                    <m:t>​</m:t>
                  </m:r>
                </m:sup>
                <m:e>
                  <m:sSub>
                    <m:e>
                      <m:r>
                        <m:t>t</m:t>
                      </m:r>
                    </m:e>
                    <m:sub>
                      <m:r>
                        <m:t>i</m:t>
                      </m:r>
                      <m:r>
                        <m:t>a</m:t>
                      </m:r>
                    </m:sub>
                  </m:sSub>
                </m:e>
              </m:nary>
              <m:sSub>
                <m:e>
                  <m:r>
                    <m:t>r</m:t>
                  </m:r>
                </m:e>
                <m:sub>
                  <m:r>
                    <m:t>i</m:t>
                  </m:r>
                </m:sub>
              </m:sSub>
            </m:den>
          </m:f>
          <m:r>
            <m:rPr>
              <m:sty m:val="p"/>
            </m:rPr>
            <m:t>,</m:t>
          </m:r>
          <m:r>
            <m:t>  </m:t>
          </m:r>
          <m:r>
            <m:rPr>
              <m:sty m:val="p"/>
            </m:rPr>
            <m:t>(</m:t>
          </m:r>
          <m:r>
            <m:rPr>
              <m:scr m:val="script"/>
              <m:sty m:val="p"/>
            </m:rPr>
            <m:t>I</m:t>
          </m:r>
          <m:sSub>
            <m:e>
              <m:r>
                <m:t>X</m:t>
              </m:r>
            </m:e>
            <m:sub>
              <m:r>
                <m:t>c</m:t>
              </m:r>
            </m:sub>
          </m:sSub>
          <m:sSub>
            <m:e>
              <m:r>
                <m:rPr>
                  <m:sty m:val="p"/>
                </m:rPr>
                <m:t>)</m:t>
              </m:r>
            </m:e>
            <m:sub>
              <m:r>
                <m:t>i</m:t>
              </m:r>
            </m:sub>
          </m:sSub>
          <m:r>
            <m:rPr>
              <m:sty m:val="p"/>
            </m:rPr>
            <m:t>=</m:t>
          </m:r>
          <m:sSub>
            <m:e>
              <m:r>
                <m:t>p</m:t>
              </m:r>
            </m:e>
            <m:sub>
              <m:r>
                <m:t>i</m:t>
              </m:r>
            </m:sub>
          </m:sSub>
          <m:f>
            <m:fPr>
              <m:type m:val="bar"/>
            </m:fPr>
            <m:num>
              <m:nary>
                <m:naryPr>
                  <m:chr m:val="∑"/>
                  <m:limLoc m:val="undOvr"/>
                  <m:subHide m:val="off"/>
                  <m:supHide m:val="on"/>
                </m:naryPr>
                <m:sub>
                  <m:r>
                    <m:t>a</m:t>
                  </m:r>
                </m:sub>
                <m:sup>
                  <m:r>
                    <m:t>​</m:t>
                  </m:r>
                </m:sup>
                <m:e>
                  <m:sSub>
                    <m:e>
                      <m:r>
                        <m:t>t</m:t>
                      </m:r>
                    </m:e>
                    <m:sub>
                      <m:r>
                        <m:t>i</m:t>
                      </m:r>
                      <m:r>
                        <m:t>a</m:t>
                      </m:r>
                    </m:sub>
                  </m:sSub>
                </m:e>
              </m:nary>
              <m:sSub>
                <m:e>
                  <m:r>
                    <m:t>X</m:t>
                  </m:r>
                </m:e>
                <m:sub>
                  <m:r>
                    <m:t>c</m:t>
                  </m:r>
                  <m:r>
                    <m:rPr>
                      <m:sty m:val="p"/>
                    </m:rPr>
                    <m:t>,</m:t>
                  </m:r>
                  <m:r>
                    <m:t>a</m:t>
                  </m:r>
                </m:sub>
              </m:sSub>
            </m:num>
            <m:den>
              <m:nary>
                <m:naryPr>
                  <m:chr m:val="∑"/>
                  <m:limLoc m:val="undOvr"/>
                  <m:subHide m:val="off"/>
                  <m:supHide m:val="on"/>
                </m:naryPr>
                <m:sub>
                  <m:r>
                    <m:t>a</m:t>
                  </m:r>
                </m:sub>
                <m:sup>
                  <m:r>
                    <m:t>​</m:t>
                  </m:r>
                </m:sup>
                <m:e>
                  <m:sSub>
                    <m:e>
                      <m:r>
                        <m:t>t</m:t>
                      </m:r>
                    </m:e>
                    <m:sub>
                      <m:r>
                        <m:t>i</m:t>
                      </m:r>
                      <m:r>
                        <m:t>a</m:t>
                      </m:r>
                    </m:sub>
                  </m:sSub>
                </m:e>
              </m:nary>
            </m:den>
          </m:f>
          <m:r>
            <m:rPr>
              <m:sty m:val="p"/>
            </m:rPr>
            <m:t>.</m:t>
          </m:r>
        </m:oMath>
      </m:oMathPara>
    </w:p>
    <w:p>
      <w:pPr>
        <w:pStyle w:val="FirstParagraph"/>
      </w:pPr>
      <w:r>
        <w:t xml:space="preserve">Only coarse vertices reached by the stored trilinear incidences participate. The denominators depend on geometry alone, so both maps are linear in displacement. Restriction and prolongation are separately parameterised. The network transpose</w:t>
      </w:r>
      <w:r>
        <w:t xml:space="preserve"> </w:t>
      </w:r>
      <m:oMath>
        <m:sSub>
          <m:e>
            <m:r>
              <m:rPr>
                <m:scr m:val="script"/>
                <m:sty m:val="p"/>
              </m:rPr>
              <m:t>N</m:t>
            </m:r>
          </m:e>
          <m:sub>
            <m:r>
              <m:t>θ</m:t>
            </m:r>
          </m:sub>
        </m:sSub>
        <m:r>
          <m:rPr>
            <m:sty m:val="p"/>
          </m:rPr>
          <m:t>(</m:t>
        </m:r>
        <m:r>
          <m:t>η</m:t>
        </m:r>
        <m:sSup>
          <m:e>
            <m:r>
              <m:rPr>
                <m:sty m:val="p"/>
              </m:rPr>
              <m:t>)</m:t>
            </m:r>
          </m:e>
          <m:sup>
            <m:r>
              <m:t>T</m:t>
            </m:r>
          </m:sup>
        </m:sSup>
      </m:oMath>
      <w:r>
        <w:t xml:space="preserve"> </w:t>
      </w:r>
      <w:r>
        <w:t xml:space="preserve">in Eq. (E.1), and hence the action of the condensed stiffness in Eq. (5), is therefore obtained by transposing the complete composition of operations; one transfer map is not identified with the transpose of the other.</w:t>
      </w:r>
    </w:p>
    <w:p>
      <w:pPr>
        <w:pStyle w:val="BodyText"/>
      </w:pPr>
      <w:r>
        <w:t xml:space="preserve">On each coarse level, a residual convolution takes the form</w:t>
      </w:r>
    </w:p>
    <w:p>
      <w:pPr>
        <w:pStyle w:val="BodyText"/>
      </w:pPr>
      <m:oMathPara>
        <m:oMathParaPr>
          <m:jc m:val="center"/>
        </m:oMathParaPr>
        <m:oMath>
          <m:r>
            <m:t>X</m:t>
          </m:r>
          <m:r>
            <m:rPr>
              <m:sty m:val="p"/>
            </m:rPr>
            <m:t>←</m:t>
          </m:r>
          <m:r>
            <m:t>X</m:t>
          </m:r>
          <m:r>
            <m:rPr>
              <m:sty m:val="p"/>
            </m:rPr>
            <m:t>+</m:t>
          </m:r>
          <m:sSubSup>
            <m:e>
              <m:r>
                <m:t>g</m:t>
              </m:r>
            </m:e>
            <m:sub>
              <m:r>
                <m:t>j</m:t>
              </m:r>
            </m:sub>
            <m:sup>
              <m:r>
                <m:rPr>
                  <m:sty m:val="p"/>
                </m:rPr>
                <m:t>(</m:t>
              </m:r>
              <m:r>
                <m:t>k</m:t>
              </m:r>
              <m:r>
                <m:rPr>
                  <m:sty m:val="p"/>
                </m:rPr>
                <m:t>)</m:t>
              </m:r>
            </m:sup>
          </m:sSubSup>
          <m:r>
            <m:rPr>
              <m:sty m:val="p"/>
            </m:rPr>
            <m:t>(</m:t>
          </m:r>
          <m:r>
            <m:t>η</m:t>
          </m:r>
          <m:r>
            <m:rPr>
              <m:sty m:val="p"/>
            </m:rPr>
            <m:t>)</m:t>
          </m:r>
          <m:r>
            <m:rPr>
              <m:sty m:val="p"/>
            </m:rPr>
            <m:t>⊙</m:t>
          </m:r>
          <m:sSubSup>
            <m:e>
              <m:r>
                <m:rPr>
                  <m:sty m:val="p"/>
                </m:rPr>
                <m:t>Conv</m:t>
              </m:r>
            </m:e>
            <m:sub>
              <m:r>
                <m:t>j</m:t>
              </m:r>
            </m:sub>
            <m:sup>
              <m:r>
                <m:rPr>
                  <m:sty m:val="p"/>
                </m:rPr>
                <m:t>(</m:t>
              </m:r>
              <m:r>
                <m:t>k</m:t>
              </m:r>
              <m:r>
                <m:rPr>
                  <m:sty m:val="p"/>
                </m:rPr>
                <m:t>)</m:t>
              </m:r>
            </m:sup>
          </m:sSubSup>
          <m:r>
            <m:rPr>
              <m:sty m:val="p"/>
            </m:rPr>
            <m:t>(</m:t>
          </m:r>
          <m:r>
            <m:t>X</m:t>
          </m:r>
          <m:r>
            <m:rPr>
              <m:sty m:val="p"/>
            </m:rPr>
            <m:t>)</m:t>
          </m:r>
          <m:r>
            <m:rPr>
              <m:sty m:val="p"/>
            </m:rPr>
            <m:t>.</m:t>
          </m:r>
        </m:oMath>
      </m:oMathPara>
    </w:p>
    <w:p>
      <w:pPr>
        <w:pStyle w:val="FirstParagraph"/>
      </w:pPr>
      <w:r>
        <w:t xml:space="preserve">Each convolution has a</w:t>
      </w:r>
      <w:r>
        <w:t xml:space="preserve"> </w:t>
      </w:r>
      <m:oMath>
        <m:r>
          <m:t>3</m:t>
        </m:r>
        <m:r>
          <m:rPr>
            <m:sty m:val="p"/>
          </m:rPr>
          <m:t>×</m:t>
        </m:r>
        <m:r>
          <m:t>3</m:t>
        </m:r>
        <m:r>
          <m:rPr>
            <m:sty m:val="p"/>
          </m:rPr>
          <m:t>×</m:t>
        </m:r>
        <m:r>
          <m:t>3</m:t>
        </m:r>
      </m:oMath>
      <w:r>
        <w:t xml:space="preserve"> </w:t>
      </w:r>
      <w:r>
        <w:t xml:space="preserve">kernel, 32 input and output channels, unit padding, no bias and no activation on the displacement features. Participating coarse-grid nodes are inserted into the corresponding background grid, with unused positions set to zero; the convolution output is sampled back at those nodes. The geometry branch supplies one multiplicative coefficient per participating node, channel and convolution. Its coarse-grid embeddings are obtained by fixed trilinear weighted averaging.</w:t>
      </w:r>
    </w:p>
    <w:p>
      <w:pPr>
        <w:pStyle w:val="BodyText"/>
      </w:pPr>
      <w:r>
        <w:t xml:space="preserve">The full displacement sequence is specified below. Grid sizes count background positions per axis, whereas the participating node counts depend on geometry. Every row carries 32 displacement channels until the final projection.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Operations in execution order</w:t>
            </w:r>
          </w:p>
        </w:tc>
      </w:tr>
      <w:tr>
        <w:tc>
          <w:tcPr/>
          <w:p>
            <w:pPr>
              <w:pStyle w:val="Compact"/>
            </w:pPr>
            <w:r>
              <w:t xml:space="preserve">Fine input, 65 grid</w:t>
            </w:r>
          </w:p>
        </w:tc>
        <w:tc>
          <w:tcPr/>
          <w:p>
            <w:pPr>
              <w:pStyle w:val="Compact"/>
            </w:pPr>
            <w:r>
              <w:t xml:space="preserve">Lift</w:t>
            </w:r>
            <w:r>
              <w:t xml:space="preserve"> </w:t>
            </w:r>
            <m:oMath>
              <m:sSub>
                <m:e>
                  <m:r>
                    <m:t>q</m:t>
                  </m:r>
                </m:e>
                <m:sub>
                  <m:r>
                    <m:t>d</m:t>
                  </m:r>
                </m:sub>
              </m:sSub>
            </m:oMath>
            <w:r>
              <w:t xml:space="preserve"> </w:t>
            </w:r>
            <w:r>
              <w:t xml:space="preserve">on retained nodes, set interior features to zero; apply four element-then-face interaction pairs; save</w:t>
            </w:r>
            <w:r>
              <w:t xml:space="preserve"> </w:t>
            </w:r>
            <m:oMath>
              <m:sSup>
                <m:e>
                  <m:r>
                    <m:t>Y</m:t>
                  </m:r>
                </m:e>
                <m:sup>
                  <m:r>
                    <m:rPr>
                      <m:sty m:val="p"/>
                    </m:rPr>
                    <m:t>(</m:t>
                  </m:r>
                  <m:r>
                    <m:t>0</m:t>
                  </m:r>
                  <m:r>
                    <m:rPr>
                      <m:sty m:val="p"/>
                    </m:rPr>
                    <m:t>)</m:t>
                  </m:r>
                </m:sup>
              </m:sSup>
            </m:oMath>
            <w:r>
              <w:t xml:space="preserve">.</w:t>
            </w:r>
          </w:p>
        </w:tc>
      </w:tr>
      <w:tr>
        <w:tc>
          <w:tcPr/>
          <w:p>
            <w:pPr>
              <w:pStyle w:val="Compact"/>
            </w:pPr>
            <w:r>
              <w:t xml:space="preserve">Downward, 33 grid</w:t>
            </w:r>
          </w:p>
        </w:tc>
        <w:tc>
          <w:tcPr/>
          <w:p>
            <w:pPr>
              <w:pStyle w:val="Compact"/>
            </w:pPr>
            <w:r>
              <w:t xml:space="preserve">Restrict 65→33; apply two residual convolutions; save</w:t>
            </w:r>
            <w:r>
              <w:t xml:space="preserve"> </w:t>
            </w:r>
            <m:oMath>
              <m:sSup>
                <m:e>
                  <m:r>
                    <m:t>Y</m:t>
                  </m:r>
                </m:e>
                <m:sup>
                  <m:r>
                    <m:rPr>
                      <m:sty m:val="p"/>
                    </m:rPr>
                    <m:t>(</m:t>
                  </m:r>
                  <m:r>
                    <m:t>1</m:t>
                  </m:r>
                  <m:r>
                    <m:rPr>
                      <m:sty m:val="p"/>
                    </m:rPr>
                    <m:t>)</m:t>
                  </m:r>
                </m:sup>
              </m:sSup>
            </m:oMath>
            <w:r>
              <w:t xml:space="preserve">.</w:t>
            </w:r>
          </w:p>
        </w:tc>
      </w:tr>
      <w:tr>
        <w:tc>
          <w:tcPr/>
          <w:p>
            <w:pPr>
              <w:pStyle w:val="Compact"/>
            </w:pPr>
            <w:r>
              <w:t xml:space="preserve">Downward, 17 grid</w:t>
            </w:r>
          </w:p>
        </w:tc>
        <w:tc>
          <w:tcPr/>
          <w:p>
            <w:pPr>
              <w:pStyle w:val="Compact"/>
            </w:pPr>
            <w:r>
              <w:t xml:space="preserve">Restrict 33→17; apply two residual convolutions; save</w:t>
            </w:r>
            <w:r>
              <w:t xml:space="preserve"> </w:t>
            </w:r>
            <m:oMath>
              <m:sSup>
                <m:e>
                  <m:r>
                    <m:t>Y</m:t>
                  </m:r>
                </m:e>
                <m:sup>
                  <m:r>
                    <m:rPr>
                      <m:sty m:val="p"/>
                    </m:rPr>
                    <m:t>(</m:t>
                  </m:r>
                  <m:r>
                    <m:t>2</m:t>
                  </m:r>
                  <m:r>
                    <m:rPr>
                      <m:sty m:val="p"/>
                    </m:rPr>
                    <m:t>)</m:t>
                  </m:r>
                </m:sup>
              </m:sSup>
            </m:oMath>
            <w:r>
              <w:t xml:space="preserve">.</w:t>
            </w:r>
          </w:p>
        </w:tc>
      </w:tr>
      <w:tr>
        <w:tc>
          <w:tcPr/>
          <w:p>
            <w:pPr>
              <w:pStyle w:val="Compact"/>
            </w:pPr>
            <w:r>
              <w:t xml:space="preserve">Downward, 9 grid</w:t>
            </w:r>
          </w:p>
        </w:tc>
        <w:tc>
          <w:tcPr/>
          <w:p>
            <w:pPr>
              <w:pStyle w:val="Compact"/>
            </w:pPr>
            <w:r>
              <w:t xml:space="preserve">Restrict 17→9; apply two residual convolutions.</w:t>
            </w:r>
          </w:p>
        </w:tc>
      </w:tr>
      <w:tr>
        <w:tc>
          <w:tcPr/>
          <w:p>
            <w:pPr>
              <w:pStyle w:val="Compact"/>
            </w:pPr>
            <w:r>
              <w:t xml:space="preserve">Upward, 9 grid</w:t>
            </w:r>
          </w:p>
        </w:tc>
        <w:tc>
          <w:tcPr/>
          <w:p>
            <w:pPr>
              <w:pStyle w:val="Compact"/>
            </w:pPr>
            <w:r>
              <w:t xml:space="preserve">Apply two residual convolutions; prolong 9→17; add</w:t>
            </w:r>
            <w:r>
              <w:t xml:space="preserve"> </w:t>
            </w:r>
            <m:oMath>
              <m:sSup>
                <m:e>
                  <m:r>
                    <m:t>Y</m:t>
                  </m:r>
                </m:e>
                <m:sup>
                  <m:r>
                    <m:rPr>
                      <m:sty m:val="p"/>
                    </m:rPr>
                    <m:t>(</m:t>
                  </m:r>
                  <m:r>
                    <m:t>2</m:t>
                  </m:r>
                  <m:r>
                    <m:rPr>
                      <m:sty m:val="p"/>
                    </m:rPr>
                    <m:t>)</m:t>
                  </m:r>
                </m:sup>
              </m:sSup>
            </m:oMath>
            <w:r>
              <w:t xml:space="preserve">.</w:t>
            </w:r>
          </w:p>
        </w:tc>
      </w:tr>
      <w:tr>
        <w:tc>
          <w:tcPr/>
          <w:p>
            <w:pPr>
              <w:pStyle w:val="Compact"/>
            </w:pPr>
            <w:r>
              <w:t xml:space="preserve">Upward, 17 grid</w:t>
            </w:r>
          </w:p>
        </w:tc>
        <w:tc>
          <w:tcPr/>
          <w:p>
            <w:pPr>
              <w:pStyle w:val="Compact"/>
            </w:pPr>
            <w:r>
              <w:t xml:space="preserve">Apply two residual convolutions; prolong 17→33; add</w:t>
            </w:r>
            <w:r>
              <w:t xml:space="preserve"> </w:t>
            </w:r>
            <m:oMath>
              <m:sSup>
                <m:e>
                  <m:r>
                    <m:t>Y</m:t>
                  </m:r>
                </m:e>
                <m:sup>
                  <m:r>
                    <m:rPr>
                      <m:sty m:val="p"/>
                    </m:rPr>
                    <m:t>(</m:t>
                  </m:r>
                  <m:r>
                    <m:t>1</m:t>
                  </m:r>
                  <m:r>
                    <m:rPr>
                      <m:sty m:val="p"/>
                    </m:rPr>
                    <m:t>)</m:t>
                  </m:r>
                </m:sup>
              </m:sSup>
            </m:oMath>
            <w:r>
              <w:t xml:space="preserve">.</w:t>
            </w:r>
          </w:p>
        </w:tc>
      </w:tr>
      <w:tr>
        <w:tc>
          <w:tcPr/>
          <w:p>
            <w:pPr>
              <w:pStyle w:val="Compact"/>
            </w:pPr>
            <w:r>
              <w:t xml:space="preserve">Upward, 33 grid</w:t>
            </w:r>
          </w:p>
        </w:tc>
        <w:tc>
          <w:tcPr/>
          <w:p>
            <w:pPr>
              <w:pStyle w:val="Compact"/>
            </w:pPr>
            <w:r>
              <w:t xml:space="preserve">Apply two residual convolutions; prolong 33→65; add</w:t>
            </w:r>
            <w:r>
              <w:t xml:space="preserve"> </w:t>
            </w:r>
            <m:oMath>
              <m:sSup>
                <m:e>
                  <m:r>
                    <m:t>Y</m:t>
                  </m:r>
                </m:e>
                <m:sup>
                  <m:r>
                    <m:rPr>
                      <m:sty m:val="p"/>
                    </m:rPr>
                    <m:t>(</m:t>
                  </m:r>
                  <m:r>
                    <m:t>0</m:t>
                  </m:r>
                  <m:r>
                    <m:rPr>
                      <m:sty m:val="p"/>
                    </m:rPr>
                    <m:t>)</m:t>
                  </m:r>
                </m:sup>
              </m:sSup>
            </m:oMath>
            <w:r>
              <w:t xml:space="preserve">.</w:t>
            </w:r>
          </w:p>
        </w:tc>
      </w:tr>
      <w:tr>
        <w:tc>
          <w:tcPr/>
          <w:p>
            <w:pPr>
              <w:pStyle w:val="Compact"/>
            </w:pPr>
            <w:r>
              <w:t xml:space="preserve">Fine output, 65 grid</w:t>
            </w:r>
          </w:p>
        </w:tc>
        <w:tc>
          <w:tcPr/>
          <w:p>
            <w:pPr>
              <w:pStyle w:val="Compact"/>
            </w:pPr>
            <w:r>
              <w:t xml:space="preserve">Restore retained features; apply four element-then-face interaction pairs, then four weak-region element-then-face pairs; project 32→3.</w:t>
            </w:r>
          </w:p>
        </w:tc>
      </w:tr>
    </w:tbl>
    <w:p>
      <w:pPr>
        <w:pStyle w:val="BodyText"/>
      </w:pPr>
      <w:r>
        <w:t xml:space="preserve">At the upward step that returns to level</w:t>
      </w:r>
      <w:r>
        <w:t xml:space="preserve"> </w:t>
      </w:r>
      <m:oMath>
        <m:r>
          <m:t>k</m:t>
        </m:r>
        <m:r>
          <m:rPr>
            <m:sty m:val="p"/>
          </m:rPr>
          <m:t>∈</m:t>
        </m:r>
        <m:r>
          <m:rPr>
            <m:sty m:val="p"/>
          </m:rPr>
          <m:t>{</m:t>
        </m:r>
        <m:r>
          <m:t>0</m:t>
        </m:r>
        <m:r>
          <m:rPr>
            <m:sty m:val="p"/>
          </m:rPr>
          <m:t>,</m:t>
        </m:r>
        <m:r>
          <m:t>1</m:t>
        </m:r>
        <m:r>
          <m:rPr>
            <m:sty m:val="p"/>
          </m:rPr>
          <m:t>,</m:t>
        </m:r>
        <m:r>
          <m:t>2</m:t>
        </m:r>
        <m:r>
          <m:rPr>
            <m:sty m:val="p"/>
          </m:rPr>
          <m:t>}</m:t>
        </m:r>
      </m:oMath>
      <w:r>
        <w:t xml:space="preserve">, the combination is</w:t>
      </w:r>
      <w:r>
        <w:t xml:space="preserve"> </w:t>
      </w:r>
      <m:oMath>
        <m:r>
          <m:t>X</m:t>
        </m:r>
        <m:r>
          <m:rPr>
            <m:sty m:val="p"/>
          </m:rPr>
          <m:t>=</m:t>
        </m:r>
        <m:sSup>
          <m:e>
            <m:r>
              <m:t>Y</m:t>
            </m:r>
          </m:e>
          <m:sup>
            <m:r>
              <m:rPr>
                <m:sty m:val="p"/>
              </m:rPr>
              <m:t>(</m:t>
            </m:r>
            <m:r>
              <m:t>k</m:t>
            </m:r>
            <m:r>
              <m:rPr>
                <m:sty m:val="p"/>
              </m:rPr>
              <m:t>)</m:t>
            </m:r>
          </m:sup>
        </m:sSup>
        <m:r>
          <m:rPr>
            <m:sty m:val="p"/>
          </m:rPr>
          <m:t>+</m:t>
        </m:r>
        <m:sSup>
          <m:e>
            <m:r>
              <m:t>σ</m:t>
            </m:r>
          </m:e>
          <m:sup>
            <m:r>
              <m:rPr>
                <m:sty m:val="p"/>
              </m:rPr>
              <m:t>(</m:t>
            </m:r>
            <m:r>
              <m:t>k</m:t>
            </m:r>
            <m:r>
              <m:rPr>
                <m:sty m:val="p"/>
              </m:rPr>
              <m:t>)</m:t>
            </m:r>
          </m:sup>
        </m:sSup>
        <m:sSup>
          <m:e>
            <m:r>
              <m:rPr>
                <m:scr m:val="script"/>
                <m:sty m:val="p"/>
              </m:rPr>
              <m:t>I</m:t>
            </m:r>
          </m:e>
          <m:sup>
            <m:r>
              <m:rPr>
                <m:sty m:val="p"/>
              </m:rPr>
              <m:t>(</m:t>
            </m:r>
            <m:r>
              <m:t>k</m:t>
            </m:r>
            <m:r>
              <m:rPr>
                <m:sty m:val="p"/>
              </m:rPr>
              <m:t>)</m:t>
            </m:r>
          </m:sup>
        </m:sSup>
        <m:sSub>
          <m:e>
            <m:r>
              <m:t>X</m:t>
            </m:r>
          </m:e>
          <m:sub>
            <m:r>
              <m:t>c</m:t>
            </m:r>
          </m:sub>
        </m:sSub>
      </m:oMath>
      <w:r>
        <w:t xml:space="preserve">, where</w:t>
      </w:r>
      <w:r>
        <w:t xml:space="preserve"> </w:t>
      </w:r>
      <m:oMath>
        <m:sSub>
          <m:e>
            <m:r>
              <m:t>X</m:t>
            </m:r>
          </m:e>
          <m:sub>
            <m:r>
              <m:t>c</m:t>
            </m:r>
          </m:sub>
        </m:sSub>
      </m:oMath>
      <w:r>
        <w:t xml:space="preserve"> </w:t>
      </w:r>
      <w:r>
        <w:t xml:space="preserve">is the field on level</w:t>
      </w:r>
      <w:r>
        <w:t xml:space="preserve"> </w:t>
      </w:r>
      <m:oMath>
        <m:r>
          <m:t>k</m:t>
        </m:r>
        <m:r>
          <m:rPr>
            <m:sty m:val="p"/>
          </m:rPr>
          <m:t>+</m:t>
        </m:r>
        <m:r>
          <m:t>1</m:t>
        </m:r>
      </m:oMath>
      <w:r>
        <w:t xml:space="preserve"> </w:t>
      </w:r>
      <w:r>
        <w:t xml:space="preserve">and</w:t>
      </w:r>
      <w:r>
        <w:t xml:space="preserve"> </w:t>
      </w:r>
      <m:oMath>
        <m:sSup>
          <m:e>
            <m:r>
              <m:t>σ</m:t>
            </m:r>
          </m:e>
          <m:sup>
            <m:r>
              <m:rPr>
                <m:sty m:val="p"/>
              </m:rPr>
              <m:t>(</m:t>
            </m:r>
            <m:r>
              <m:t>k</m:t>
            </m:r>
            <m:r>
              <m:rPr>
                <m:sty m:val="p"/>
              </m:rPr>
              <m:t>)</m:t>
            </m:r>
          </m:sup>
        </m:sSup>
      </m:oMath>
      <w:r>
        <w:t xml:space="preserve"> </w:t>
      </w:r>
      <w:r>
        <w:t xml:space="preserve">is a learned scalar. Thus convolution precedes prolongation, the skip connections are additive, and the 9-position grid receives two downward and two upward convolutions. There are twelve coarse convolution updates in total. The fine retained values are restored after the grid hierarchy returns to the active nodes.</w:t>
      </w:r>
    </w:p>
    <w:p>
      <w:pPr>
        <w:pStyle w:val="BodyText"/>
      </w:pPr>
      <w:r>
        <w:rPr>
          <w:b/>
          <w:bCs/>
        </w:rPr>
        <w:t xml:space="preserve">Coefficient bounds and output.</w:t>
      </w:r>
      <w:r>
        <w:t xml:space="preserve"> </w:t>
      </w:r>
      <w:r>
        <w:t xml:space="preserve">The local heads produce separate gather/scatter values for eight ordinary element layers, twelve face layers and four additional weak-region element layers, each with four heads and 27 local node positions. Raw head outputs are multiplied by 0.2. For a finite positive group bound</w:t>
      </w:r>
      <w:r>
        <w:t xml:space="preserve"> </w:t>
      </w:r>
      <m:oMath>
        <m:sSub>
          <m:e>
            <m:r>
              <m:t>a</m:t>
            </m:r>
          </m:e>
          <m:sub>
            <m:r>
              <m:rPr>
                <m:sty m:val="p"/>
              </m:rPr>
              <m:t>max</m:t>
            </m:r>
          </m:sub>
        </m:sSub>
      </m:oMath>
      <w:r>
        <w:t xml:space="preserve">, the coefficient map is</w:t>
      </w:r>
    </w:p>
    <w:p>
      <w:pPr>
        <w:pStyle w:val="BodyText"/>
      </w:pPr>
      <m:oMathPara>
        <m:oMathParaPr>
          <m:jc m:val="center"/>
        </m:oMathParaPr>
        <m:oMath>
          <m:r>
            <m:rPr>
              <m:scr m:val="script"/>
              <m:sty m:val="p"/>
            </m:rPr>
            <m:t>C</m:t>
          </m:r>
          <m:r>
            <m:rPr>
              <m:sty m:val="p"/>
            </m:rPr>
            <m:t>(</m:t>
          </m:r>
          <m:r>
            <m:t>z</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z</m:t>
                    </m:r>
                    <m:r>
                      <m:rPr>
                        <m:sty m:val="p"/>
                      </m:rPr>
                      <m:t>,</m:t>
                    </m:r>
                  </m:e>
                  <m:e>
                    <m:r>
                      <m:rPr>
                        <m:sty m:val="p"/>
                      </m:rPr>
                      <m:t>|</m:t>
                    </m:r>
                    <m:r>
                      <m:t>z</m:t>
                    </m:r>
                    <m:r>
                      <m:rPr>
                        <m:sty m:val="p"/>
                      </m:rPr>
                      <m:t>|</m:t>
                    </m:r>
                    <m:r>
                      <m:rPr>
                        <m:sty m:val="p"/>
                      </m:rPr>
                      <m:t>≤</m:t>
                    </m:r>
                    <m:sSub>
                      <m:e>
                        <m:r>
                          <m:t>k</m:t>
                        </m:r>
                      </m:e>
                      <m:sub>
                        <m:r>
                          <m:t>b</m:t>
                        </m:r>
                      </m:sub>
                    </m:sSub>
                    <m:sSub>
                      <m:e>
                        <m:r>
                          <m:t>a</m:t>
                        </m:r>
                      </m:e>
                      <m:sub>
                        <m:r>
                          <m:rPr>
                            <m:sty m:val="p"/>
                          </m:rPr>
                          <m:t>max</m:t>
                        </m:r>
                      </m:sub>
                    </m:sSub>
                    <m:r>
                      <m:rPr>
                        <m:sty m:val="p"/>
                      </m:rPr>
                      <m:t>,</m:t>
                    </m:r>
                  </m:e>
                </m:mr>
                <m:mr>
                  <m:e>
                    <m:r>
                      <m:rPr>
                        <m:sty m:val="p"/>
                      </m:rPr>
                      <m:t>sgn</m:t>
                    </m:r>
                    <m:r>
                      <m:rPr>
                        <m:sty m:val="p"/>
                      </m:rPr>
                      <m:t>(</m:t>
                    </m:r>
                    <m:r>
                      <m:t>z</m:t>
                    </m:r>
                    <m:r>
                      <m:rPr>
                        <m:sty m:val="p"/>
                      </m:rPr>
                      <m:t>)</m:t>
                    </m:r>
                    <m:d>
                      <m:dPr>
                        <m:begChr m:val="["/>
                        <m:sepChr m:val=""/>
                        <m:endChr m:val="]"/>
                        <m:grow/>
                      </m:dPr>
                      <m:e>
                        <m:sSub>
                          <m:e>
                            <m:r>
                              <m:t>k</m:t>
                            </m:r>
                          </m:e>
                          <m:sub>
                            <m:r>
                              <m:t>b</m:t>
                            </m:r>
                          </m:sub>
                        </m:sSub>
                        <m:sSub>
                          <m:e>
                            <m:r>
                              <m:t>a</m:t>
                            </m:r>
                          </m:e>
                          <m:sub>
                            <m:r>
                              <m:rPr>
                                <m:sty m:val="p"/>
                              </m:rPr>
                              <m:t>max</m:t>
                            </m:r>
                          </m:sub>
                        </m:sSub>
                        <m:r>
                          <m:rPr>
                            <m:sty m:val="p"/>
                          </m:rPr>
                          <m:t>+</m:t>
                        </m:r>
                        <m:r>
                          <m:rPr>
                            <m:sty m:val="p"/>
                          </m:rPr>
                          <m:t>(</m:t>
                        </m:r>
                        <m:r>
                          <m:t>1</m:t>
                        </m:r>
                        <m:r>
                          <m:rPr>
                            <m:sty m:val="p"/>
                          </m:rPr>
                          <m:t>−</m:t>
                        </m:r>
                        <m:sSub>
                          <m:e>
                            <m:r>
                              <m:t>k</m:t>
                            </m:r>
                          </m:e>
                          <m:sub>
                            <m:r>
                              <m:t>b</m:t>
                            </m:r>
                          </m:sub>
                        </m:sSub>
                        <m:r>
                          <m:rPr>
                            <m:sty m:val="p"/>
                          </m:rPr>
                          <m:t>)</m:t>
                        </m:r>
                        <m:sSub>
                          <m:e>
                            <m:r>
                              <m:t>a</m:t>
                            </m:r>
                          </m:e>
                          <m:sub>
                            <m:r>
                              <m:rPr>
                                <m:sty m:val="p"/>
                              </m:rPr>
                              <m:t>max</m:t>
                            </m:r>
                          </m:sub>
                        </m:sSub>
                        <m:r>
                          <m:rPr>
                            <m:sty m:val="p"/>
                          </m:rPr>
                          <m:t>tanh</m:t>
                        </m:r>
                        <m:r>
                          <m:t>​</m:t>
                        </m:r>
                        <m:d>
                          <m:dPr>
                            <m:begChr m:val="("/>
                            <m:sepChr m:val=""/>
                            <m:endChr m:val=")"/>
                            <m:grow/>
                          </m:dPr>
                          <m:e>
                            <m:f>
                              <m:fPr>
                                <m:type m:val="bar"/>
                              </m:fPr>
                              <m:num>
                                <m:r>
                                  <m:rPr>
                                    <m:sty m:val="p"/>
                                  </m:rPr>
                                  <m:t>|</m:t>
                                </m:r>
                                <m:r>
                                  <m:t>z</m:t>
                                </m:r>
                                <m:r>
                                  <m:rPr>
                                    <m:sty m:val="p"/>
                                  </m:rPr>
                                  <m:t>|</m:t>
                                </m:r>
                                <m:r>
                                  <m:rPr>
                                    <m:sty m:val="p"/>
                                  </m:rPr>
                                  <m:t>−</m:t>
                                </m:r>
                                <m:sSub>
                                  <m:e>
                                    <m:r>
                                      <m:t>k</m:t>
                                    </m:r>
                                  </m:e>
                                  <m:sub>
                                    <m:r>
                                      <m:t>b</m:t>
                                    </m:r>
                                  </m:sub>
                                </m:sSub>
                                <m:sSub>
                                  <m:e>
                                    <m:r>
                                      <m:t>a</m:t>
                                    </m:r>
                                  </m:e>
                                  <m:sub>
                                    <m:r>
                                      <m:rPr>
                                        <m:sty m:val="p"/>
                                      </m:rPr>
                                      <m:t>max</m:t>
                                    </m:r>
                                  </m:sub>
                                </m:sSub>
                              </m:num>
                              <m:den>
                                <m:r>
                                  <m:rPr>
                                    <m:sty m:val="p"/>
                                  </m:rPr>
                                  <m:t>(</m:t>
                                </m:r>
                                <m:r>
                                  <m:t>1</m:t>
                                </m:r>
                                <m:r>
                                  <m:rPr>
                                    <m:sty m:val="p"/>
                                  </m:rPr>
                                  <m:t>−</m:t>
                                </m:r>
                                <m:sSub>
                                  <m:e>
                                    <m:r>
                                      <m:t>k</m:t>
                                    </m:r>
                                  </m:e>
                                  <m:sub>
                                    <m:r>
                                      <m:t>b</m:t>
                                    </m:r>
                                  </m:sub>
                                </m:sSub>
                                <m:r>
                                  <m:rPr>
                                    <m:sty m:val="p"/>
                                  </m:rPr>
                                  <m:t>)</m:t>
                                </m:r>
                                <m:sSub>
                                  <m:e>
                                    <m:r>
                                      <m:t>a</m:t>
                                    </m:r>
                                  </m:e>
                                  <m:sub>
                                    <m:r>
                                      <m:rPr>
                                        <m:sty m:val="p"/>
                                      </m:rPr>
                                      <m:t>max</m:t>
                                    </m:r>
                                  </m:sub>
                                </m:sSub>
                              </m:den>
                            </m:f>
                          </m:e>
                        </m:d>
                      </m:e>
                    </m:d>
                    <m:r>
                      <m:rPr>
                        <m:sty m:val="p"/>
                      </m:rPr>
                      <m:t>,</m:t>
                    </m:r>
                  </m:e>
                  <m:e>
                    <m:r>
                      <m:rPr>
                        <m:sty m:val="p"/>
                      </m:rPr>
                      <m:t>|</m:t>
                    </m:r>
                    <m:r>
                      <m:t>z</m:t>
                    </m:r>
                    <m:r>
                      <m:rPr>
                        <m:sty m:val="p"/>
                      </m:rPr>
                      <m:t>|</m:t>
                    </m:r>
                    <m:r>
                      <m:rPr>
                        <m:sty m:val="p"/>
                      </m:rPr>
                      <m:t>&gt;</m:t>
                    </m:r>
                    <m:sSub>
                      <m:e>
                        <m:r>
                          <m:t>k</m:t>
                        </m:r>
                      </m:e>
                      <m:sub>
                        <m:r>
                          <m:t>b</m:t>
                        </m:r>
                      </m:sub>
                    </m:sSub>
                    <m:sSub>
                      <m:e>
                        <m:r>
                          <m:t>a</m:t>
                        </m:r>
                      </m:e>
                      <m:sub>
                        <m:r>
                          <m:rPr>
                            <m:sty m:val="p"/>
                          </m:rPr>
                          <m:t>max</m:t>
                        </m:r>
                      </m:sub>
                    </m:sSub>
                    <m:r>
                      <m:rPr>
                        <m:sty m:val="p"/>
                      </m:rPr>
                      <m:t>.</m:t>
                    </m:r>
                  </m:e>
                </m:mr>
              </m:m>
            </m:e>
          </m:d>
        </m:oMath>
      </m:oMathPara>
    </w:p>
    <w:p>
      <w:pPr>
        <w:pStyle w:val="FirstParagraph"/>
      </w:pPr>
      <w:r>
        <w:t xml:space="preserve">All variants of Table 2 and Supplementary Table ST24 set</w:t>
      </w:r>
      <w:r>
        <w:t xml:space="preserve"> </w:t>
      </w:r>
      <m:oMath>
        <m:sSub>
          <m:e>
            <m:r>
              <m:t>k</m:t>
            </m:r>
          </m:e>
          <m:sub>
            <m:r>
              <m:t>b</m:t>
            </m:r>
          </m:sub>
        </m:sSub>
        <m:r>
          <m:rPr>
            <m:sty m:val="p"/>
          </m:rPr>
          <m:t>=</m:t>
        </m:r>
        <m:r>
          <m:t>0.5</m:t>
        </m:r>
      </m:oMath>
      <w:r>
        <w:t xml:space="preserve">. Each</w:t>
      </w:r>
      <w:r>
        <w:t xml:space="preserve"> </w:t>
      </w:r>
      <m:oMath>
        <m:sSub>
          <m:e>
            <m:r>
              <m:t>a</m:t>
            </m:r>
          </m:e>
          <m:sub>
            <m:r>
              <m:rPr>
                <m:sty m:val="p"/>
              </m:rPr>
              <m:t>max</m:t>
            </m:r>
          </m:sub>
        </m:sSub>
      </m:oMath>
      <w:r>
        <w:t xml:space="preserve"> </w:t>
      </w:r>
      <w:r>
        <w:t xml:space="preserve">is twice the largest magnitude of its coefficient group recorded in a calibration pass over training geometries, so the map is the identity up to that recorded maximum. Table ST15 (Supplementary Note S5) lists the groups, the initialisation and the parameter count of every block. Positive transfer coefficients apply the corresponding bound to</w:t>
      </w:r>
      <w:r>
        <w:t xml:space="preserve"> </w:t>
      </w:r>
      <m:oMath>
        <m:r>
          <m:rPr>
            <m:sty m:val="p"/>
          </m:rPr>
          <m:t>softplus</m:t>
        </m:r>
        <m:r>
          <m:rPr>
            <m:sty m:val="p"/>
          </m:rPr>
          <m:t>(</m:t>
        </m:r>
        <m:r>
          <m:t>z</m:t>
        </m:r>
        <m:r>
          <m:rPr>
            <m:sty m:val="p"/>
          </m:rPr>
          <m:t>)</m:t>
        </m:r>
      </m:oMath>
      <w:r>
        <w:t xml:space="preserve"> </w:t>
      </w:r>
      <w:r>
        <w:t xml:space="preserve">and add</w:t>
      </w:r>
      <w:r>
        <w:t xml:space="preserve"> </w:t>
      </w:r>
      <m:oMath>
        <m:sSup>
          <m:e>
            <m:r>
              <m:t>10</m:t>
            </m:r>
          </m:e>
          <m:sup>
            <m:r>
              <m:rPr>
                <m:sty m:val="p"/>
              </m:rPr>
              <m:t>−</m:t>
            </m:r>
            <m:r>
              <m:t>3</m:t>
            </m:r>
          </m:sup>
        </m:sSup>
      </m:oMath>
      <w:r>
        <w:t xml:space="preserve">; convolution coefficients use</w:t>
      </w:r>
      <w:r>
        <w:t xml:space="preserve"> </w:t>
      </w:r>
      <m:oMath>
        <m:r>
          <m:t>2</m:t>
        </m:r>
        <m:r>
          <m:rPr>
            <m:sty m:val="p"/>
          </m:rPr>
          <m:t>sigmoid</m:t>
        </m:r>
        <m:r>
          <m:rPr>
            <m:sty m:val="p"/>
          </m:rPr>
          <m:t>(</m:t>
        </m:r>
        <m:r>
          <m:t>z</m:t>
        </m:r>
        <m:r>
          <m:rPr>
            <m:sty m:val="p"/>
          </m:rPr>
          <m:t>)</m:t>
        </m:r>
      </m:oMath>
      <w:r>
        <w:t xml:space="preserve">.</w:t>
      </w:r>
    </w:p>
    <w:p>
      <w:pPr>
        <w:pStyle w:val="BodyText"/>
      </w:pPr>
      <w:r>
        <w:t xml:space="preserve">A bias-free matrix</w:t>
      </w:r>
      <w:r>
        <w:t xml:space="preserve"> </w:t>
      </w:r>
      <m:oMath>
        <m:sSub>
          <m:e>
            <m:r>
              <m:t>W</m:t>
            </m:r>
          </m:e>
          <m:sub>
            <m:r>
              <m:rPr>
                <m:sty m:val="p"/>
              </m:rPr>
              <m:t>o</m:t>
            </m:r>
            <m:r>
              <m:rPr>
                <m:sty m:val="p"/>
              </m:rPr>
              <m:t>u</m:t>
            </m:r>
            <m:r>
              <m:rPr>
                <m:sty m:val="p"/>
              </m:rPr>
              <m:t>t</m:t>
            </m:r>
          </m:sub>
        </m:sSub>
        <m:r>
          <m:rPr>
            <m:sty m:val="p"/>
          </m:rPr>
          <m:t>∈</m:t>
        </m:r>
        <m:sSup>
          <m:e>
            <m:r>
              <m:rPr>
                <m:scr m:val="double-struck"/>
                <m:sty m:val="p"/>
              </m:rPr>
              <m:t>R</m:t>
            </m:r>
          </m:e>
          <m:sup>
            <m:r>
              <m:t>32</m:t>
            </m:r>
            <m:r>
              <m:rPr>
                <m:sty m:val="p"/>
              </m:rPr>
              <m:t>×</m:t>
            </m:r>
            <m:r>
              <m:t>3</m:t>
            </m:r>
          </m:sup>
        </m:sSup>
      </m:oMath>
      <w:r>
        <w:t xml:space="preserve"> </w:t>
      </w:r>
      <w:r>
        <w:t xml:space="preserve">returns the fine features to nodal displacement in the prescribed coordinate order. Reconstruction of the rigid-body motion and restoration of the retained values then give Eq. (9).</w:t>
      </w:r>
    </w:p>
    <w:p>
      <w:pPr>
        <w:pStyle w:val="BodyText"/>
      </w:pPr>
      <w:r>
        <w:rPr>
          <w:b/>
          <w:bCs/>
        </w:rPr>
        <w:t xml:space="preserve">Frame consistency.</w:t>
      </w:r>
      <w:r>
        <w:t xml:space="preserve"> </w:t>
      </w:r>
      <w:r>
        <w:t xml:space="preserve">Geometry augmentation in training samples the 48 cube symmetries. For an orthogonal cube transformation, the deterministic signed permutation maps satisfy</w:t>
      </w:r>
    </w:p>
    <w:p>
      <w:pPr>
        <w:pStyle w:val="BodyText"/>
      </w:pPr>
      <m:oMathPara>
        <m:oMathParaPr>
          <m:jc m:val="center"/>
        </m:oMathParaPr>
        <m:oMath>
          <m:sSup>
            <m:e>
              <m:r>
                <m:t>K</m:t>
              </m:r>
            </m:e>
            <m:sup>
              <m:r>
                <m:rPr>
                  <m:sty m:val="p"/>
                </m:rPr>
                <m:t>′</m:t>
              </m:r>
            </m:sup>
          </m:sSup>
          <m:r>
            <m:rPr>
              <m:sty m:val="p"/>
            </m:rPr>
            <m:t>=</m:t>
          </m:r>
          <m:sSub>
            <m:e>
              <m:r>
                <m:t>T</m:t>
              </m:r>
            </m:e>
            <m:sub>
              <m:r>
                <m:t>a</m:t>
              </m:r>
            </m:sub>
          </m:sSub>
          <m:r>
            <m:t>K</m:t>
          </m:r>
          <m:sSubSup>
            <m:e>
              <m:r>
                <m:t>T</m:t>
              </m:r>
            </m:e>
            <m:sub>
              <m:r>
                <m:t>a</m:t>
              </m:r>
            </m:sub>
            <m:sup>
              <m:r>
                <m:t>T</m:t>
              </m:r>
            </m:sup>
          </m:sSubSup>
          <m:r>
            <m:rPr>
              <m:sty m:val="p"/>
            </m:rPr>
            <m:t>,</m:t>
          </m:r>
          <m:r>
            <m:t>  </m:t>
          </m:r>
          <m:sSup>
            <m:e>
              <m:r>
                <m:rPr>
                  <m:sty m:val="p"/>
                </m:rPr>
                <m:t>Ψ</m:t>
              </m:r>
            </m:e>
            <m:sup>
              <m:r>
                <m:rPr>
                  <m:sty m:val="p"/>
                </m:rPr>
                <m:t>′</m:t>
              </m:r>
            </m:sup>
          </m:sSup>
          <m:r>
            <m:rPr>
              <m:sty m:val="p"/>
            </m:rPr>
            <m:t>=</m:t>
          </m:r>
          <m:sSub>
            <m:e>
              <m:r>
                <m:t>T</m:t>
              </m:r>
            </m:e>
            <m:sub>
              <m:r>
                <m:t>a</m:t>
              </m:r>
            </m:sub>
          </m:sSub>
          <m:r>
            <m:rPr>
              <m:sty m:val="p"/>
            </m:rPr>
            <m:t>Ψ</m:t>
          </m:r>
          <m:sSubSup>
            <m:e>
              <m:r>
                <m:t>T</m:t>
              </m:r>
            </m:e>
            <m:sub>
              <m:r>
                <m:t>P</m:t>
              </m:r>
            </m:sub>
            <m:sup>
              <m:r>
                <m:t>T</m:t>
              </m:r>
            </m:sup>
          </m:sSubSup>
          <m:r>
            <m:rPr>
              <m:sty m:val="p"/>
            </m:rPr>
            <m:t>,</m:t>
          </m:r>
          <m:r>
            <m:t>  </m:t>
          </m:r>
          <m:sSup>
            <m:e>
              <m:r>
                <m:t>S</m:t>
              </m:r>
            </m:e>
            <m:sup>
              <m:r>
                <m:rPr>
                  <m:sty m:val="p"/>
                </m:rPr>
                <m:t>′</m:t>
              </m:r>
            </m:sup>
          </m:sSup>
          <m:r>
            <m:rPr>
              <m:sty m:val="p"/>
            </m:rPr>
            <m:t>=</m:t>
          </m:r>
          <m:sSub>
            <m:e>
              <m:r>
                <m:t>T</m:t>
              </m:r>
            </m:e>
            <m:sub>
              <m:r>
                <m:t>P</m:t>
              </m:r>
            </m:sub>
          </m:sSub>
          <m:r>
            <m:t>S</m:t>
          </m:r>
          <m:sSubSup>
            <m:e>
              <m:r>
                <m:t>T</m:t>
              </m:r>
            </m:e>
            <m:sub>
              <m:r>
                <m:t>P</m:t>
              </m:r>
            </m:sub>
            <m:sup>
              <m:r>
                <m:t>T</m:t>
              </m:r>
            </m:sup>
          </m:sSubSup>
          <m:r>
            <m:rPr>
              <m:sty m:val="p"/>
            </m:rPr>
            <m:t>.</m:t>
          </m:r>
          <m:r>
            <m:t>  </m:t>
          </m:r>
          <m:r>
            <m:rPr>
              <m:sty m:val="p"/>
            </m:rPr>
            <m:t>(</m:t>
          </m:r>
          <m:r>
            <m:t>G</m:t>
          </m:r>
          <m:r>
            <m:t>.2</m:t>
          </m:r>
          <m:r>
            <m:rPr>
              <m:sty m:val="p"/>
            </m:rPr>
            <m:t>)</m:t>
          </m:r>
        </m:oMath>
      </m:oMathPara>
    </w:p>
    <w:p>
      <w:pPr>
        <w:pStyle w:val="FirstParagraph"/>
      </w:pPr>
      <w:r>
        <w:t xml:space="preserve">Here</w:t>
      </w:r>
      <w:r>
        <w:t xml:space="preserve"> </w:t>
      </w:r>
      <m:oMath>
        <m:sSub>
          <m:e>
            <m:r>
              <m:t>T</m:t>
            </m:r>
          </m:e>
          <m:sub>
            <m:r>
              <m:t>a</m:t>
            </m:r>
          </m:sub>
        </m:sSub>
        <m:r>
          <m:rPr>
            <m:sty m:val="p"/>
          </m:rPr>
          <m:t>∈</m:t>
        </m:r>
        <m:sSup>
          <m:e>
            <m:r>
              <m:rPr>
                <m:scr m:val="double-struck"/>
                <m:sty m:val="p"/>
              </m:rPr>
              <m:t>R</m:t>
            </m:r>
          </m:e>
          <m:sup>
            <m:sSub>
              <m:e>
                <m:r>
                  <m:t>n</m:t>
                </m:r>
              </m:e>
              <m:sub>
                <m:r>
                  <m:t>a</m:t>
                </m:r>
              </m:sub>
            </m:sSub>
            <m:r>
              <m:rPr>
                <m:sty m:val="p"/>
              </m:rPr>
              <m:t>×</m:t>
            </m:r>
            <m:sSub>
              <m:e>
                <m:r>
                  <m:t>n</m:t>
                </m:r>
              </m:e>
              <m:sub>
                <m:r>
                  <m:t>a</m:t>
                </m:r>
              </m:sub>
            </m:sSub>
          </m:sup>
        </m:sSup>
      </m:oMath>
      <w:r>
        <w:t xml:space="preserve"> </w:t>
      </w:r>
      <w:r>
        <w:t xml:space="preserve">and</w:t>
      </w:r>
      <w:r>
        <w:t xml:space="preserve"> </w:t>
      </w:r>
      <m:oMath>
        <m:sSub>
          <m:e>
            <m:r>
              <m:t>T</m:t>
            </m:r>
          </m:e>
          <m:sub>
            <m:r>
              <m:t>P</m:t>
            </m:r>
          </m:sub>
        </m:sSub>
        <m:r>
          <m:rPr>
            <m:sty m:val="p"/>
          </m:rPr>
          <m:t>∈</m:t>
        </m:r>
        <m:sSup>
          <m:e>
            <m:r>
              <m:rPr>
                <m:scr m:val="double-struck"/>
                <m:sty m:val="p"/>
              </m:rPr>
              <m:t>R</m:t>
            </m:r>
          </m:e>
          <m:sup>
            <m:r>
              <m:t>p</m:t>
            </m:r>
            <m:r>
              <m:rPr>
                <m:sty m:val="p"/>
              </m:rPr>
              <m:t>×</m:t>
            </m:r>
            <m:r>
              <m:t>p</m:t>
            </m:r>
          </m:sup>
        </m:sSup>
      </m:oMath>
      <w:r>
        <w:t xml:space="preserve"> </w:t>
      </w:r>
      <w:r>
        <w:t xml:space="preserve">are the signed permutation matrices that the cube transformation induces on the active and the retained DOFs of the cell, and primes denote quantities of the transformed cell. The augmented geometry and vector field are passed through the network and the predicted displacement is returned to the original frame for mechanical evaluation.</w:t>
      </w:r>
    </w:p>
    <w:p>
      <w:pPr>
        <w:pStyle w:val="Heading3"/>
      </w:pPr>
      <w:r>
        <w:t xml:space="preserve">G.2. Test-displacement sets</w:t>
      </w:r>
    </w:p>
    <w:p>
      <w:pPr>
        <w:pStyle w:val="FirstParagraph"/>
      </w:pPr>
      <w:r>
        <w:t xml:space="preserve">The normalised test displacements are</w:t>
      </w:r>
    </w:p>
    <w:p>
      <w:pPr>
        <w:pStyle w:val="BodyText"/>
      </w:pPr>
      <m:oMathPara>
        <m:oMathParaPr>
          <m:jc m:val="center"/>
        </m:oMathParaPr>
        <m:oMath>
          <m:sSub>
            <m:e>
              <m:r>
                <m:t>q</m:t>
              </m:r>
            </m:e>
            <m:sub>
              <m:r>
                <m:t>j</m:t>
              </m:r>
            </m:sub>
          </m:sSub>
          <m:r>
            <m:rPr>
              <m:sty m:val="p"/>
            </m:rPr>
            <m:t>=</m:t>
          </m:r>
          <m:f>
            <m:fPr>
              <m:type m:val="bar"/>
            </m:fPr>
            <m:num>
              <m:sSub>
                <m:e>
                  <m:r>
                    <m:rPr>
                      <m:sty m:val="p"/>
                    </m:rPr>
                    <m:t>Π</m:t>
                  </m:r>
                </m:e>
                <m:sub>
                  <m:r>
                    <m:t>P</m:t>
                  </m:r>
                </m:sub>
              </m:sSub>
              <m:sSubSup>
                <m:e>
                  <m:r>
                    <m:t>q</m:t>
                  </m:r>
                </m:e>
                <m:sub>
                  <m:r>
                    <m:t>j</m:t>
                  </m:r>
                </m:sub>
                <m:sup>
                  <m:r>
                    <m:rPr>
                      <m:sty m:val="p"/>
                    </m:rPr>
                    <m:t>r</m:t>
                  </m:r>
                  <m:r>
                    <m:rPr>
                      <m:sty m:val="p"/>
                    </m:rPr>
                    <m:t>a</m:t>
                  </m:r>
                  <m:r>
                    <m:rPr>
                      <m:sty m:val="p"/>
                    </m:rPr>
                    <m:t>w</m:t>
                  </m:r>
                </m:sup>
              </m:sSubSup>
            </m:num>
            <m:den>
              <m:rad>
                <m:radPr>
                  <m:degHide m:val="on"/>
                </m:radPr>
                <m:deg/>
                <m:e>
                  <m:r>
                    <m:rPr>
                      <m:sty m:val="p"/>
                    </m:rPr>
                    <m:t>(</m:t>
                  </m:r>
                  <m:sSub>
                    <m:e>
                      <m:r>
                        <m:rPr>
                          <m:sty m:val="p"/>
                        </m:rPr>
                        <m:t>Π</m:t>
                      </m:r>
                    </m:e>
                    <m:sub>
                      <m:r>
                        <m:t>P</m:t>
                      </m:r>
                    </m:sub>
                  </m:sSub>
                  <m:sSubSup>
                    <m:e>
                      <m:r>
                        <m:t>q</m:t>
                      </m:r>
                    </m:e>
                    <m:sub>
                      <m:r>
                        <m:t>j</m:t>
                      </m:r>
                    </m:sub>
                    <m:sup>
                      <m:r>
                        <m:rPr>
                          <m:sty m:val="p"/>
                        </m:rPr>
                        <m:t>r</m:t>
                      </m:r>
                      <m:r>
                        <m:rPr>
                          <m:sty m:val="p"/>
                        </m:rPr>
                        <m:t>a</m:t>
                      </m:r>
                      <m:r>
                        <m:rPr>
                          <m:sty m:val="p"/>
                        </m:rPr>
                        <m:t>w</m:t>
                      </m:r>
                    </m:sup>
                  </m:sSubSup>
                  <m:sSup>
                    <m:e>
                      <m:r>
                        <m:rPr>
                          <m:sty m:val="p"/>
                        </m:rPr>
                        <m:t>)</m:t>
                      </m:r>
                    </m:e>
                    <m:sup>
                      <m:r>
                        <m:t>T</m:t>
                      </m:r>
                    </m:sup>
                  </m:sSup>
                  <m:r>
                    <m:t>S</m:t>
                  </m:r>
                  <m:r>
                    <m:rPr>
                      <m:sty m:val="p"/>
                    </m:rPr>
                    <m:t>(</m:t>
                  </m:r>
                  <m:sSub>
                    <m:e>
                      <m:r>
                        <m:rPr>
                          <m:sty m:val="p"/>
                        </m:rPr>
                        <m:t>Π</m:t>
                      </m:r>
                    </m:e>
                    <m:sub>
                      <m:r>
                        <m:t>P</m:t>
                      </m:r>
                    </m:sub>
                  </m:sSub>
                  <m:sSubSup>
                    <m:e>
                      <m:r>
                        <m:t>q</m:t>
                      </m:r>
                    </m:e>
                    <m:sub>
                      <m:r>
                        <m:t>j</m:t>
                      </m:r>
                    </m:sub>
                    <m:sup>
                      <m:r>
                        <m:rPr>
                          <m:sty m:val="p"/>
                        </m:rPr>
                        <m:t>r</m:t>
                      </m:r>
                      <m:r>
                        <m:rPr>
                          <m:sty m:val="p"/>
                        </m:rPr>
                        <m:t>a</m:t>
                      </m:r>
                      <m:r>
                        <m:rPr>
                          <m:sty m:val="p"/>
                        </m:rPr>
                        <m:t>w</m:t>
                      </m:r>
                    </m:sup>
                  </m:sSubSup>
                  <m:r>
                    <m:rPr>
                      <m:sty m:val="p"/>
                    </m:rPr>
                    <m:t>)</m:t>
                  </m:r>
                </m:e>
              </m:rad>
            </m:den>
          </m:f>
          <m:r>
            <m:rPr>
              <m:sty m:val="p"/>
            </m:rPr>
            <m:t>,</m:t>
          </m:r>
          <m:r>
            <m:t>  </m:t>
          </m:r>
          <m:r>
            <m:rPr>
              <m:sty m:val="p"/>
            </m:rPr>
            <m:t>(</m:t>
          </m:r>
          <m:r>
            <m:t>G</m:t>
          </m:r>
          <m:r>
            <m:t>.3</m:t>
          </m:r>
          <m:r>
            <m:rPr>
              <m:sty m:val="p"/>
            </m:rPr>
            <m:t>)</m:t>
          </m:r>
        </m:oMath>
      </m:oMathPara>
    </w:p>
    <w:p>
      <w:pPr>
        <w:pStyle w:val="FirstParagraph"/>
      </w:pPr>
      <w:r>
        <w:t xml:space="preserve">where</w:t>
      </w:r>
      <w:r>
        <w:t xml:space="preserve"> </w:t>
      </w:r>
      <m:oMath>
        <m:sSubSup>
          <m:e>
            <m:r>
              <m:t>q</m:t>
            </m:r>
          </m:e>
          <m:sub>
            <m:r>
              <m:t>j</m:t>
            </m:r>
          </m:sub>
          <m:sup>
            <m:r>
              <m:rPr>
                <m:sty m:val="p"/>
              </m:rPr>
              <m:t>r</m:t>
            </m:r>
            <m:r>
              <m:rPr>
                <m:sty m:val="p"/>
              </m:rPr>
              <m:t>a</m:t>
            </m:r>
            <m:r>
              <m:rPr>
                <m:sty m:val="p"/>
              </m:rPr>
              <m:t>w</m:t>
            </m:r>
          </m:sup>
        </m:sSubSup>
      </m:oMath>
      <w:r>
        <w:t xml:space="preserve"> </w:t>
      </w:r>
      <w:r>
        <w:t xml:space="preserve">is the test displacement produced by its class before rigid-body removal and energy normalisation.</w:t>
      </w:r>
    </w:p>
    <w:p>
      <w:pPr>
        <w:pStyle w:val="BodyText"/>
      </w:pPr>
      <w:r>
        <w:t xml:space="preserve">The load classes used in training have the following mechanical definitions.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Construction before rigid removal and energy normalisation</w:t>
            </w:r>
          </w:p>
        </w:tc>
      </w:tr>
      <w:tr>
        <w:tc>
          <w:tcPr/>
          <w:p>
            <w:pPr>
              <w:pStyle w:val="Compact"/>
            </w:pPr>
            <w:r>
              <w:rPr>
                <w:rStyle w:val="VerbatimChar"/>
              </w:rPr>
              <w:t xml:space="preserve">force</w:t>
            </w:r>
          </w:p>
        </w:tc>
        <w:tc>
          <w:tcPr/>
          <w:p>
            <w:pPr>
              <w:pStyle w:val="Compact"/>
            </w:pPr>
            <w:r>
              <w:t xml:space="preserve">Equilibrated nodal point loads from smooth plane waves or localised Gaussian patches, with a subset loading the cut boundary.</w:t>
            </w:r>
          </w:p>
        </w:tc>
      </w:tr>
      <w:tr>
        <w:tc>
          <w:tcPr/>
          <w:p>
            <w:pPr>
              <w:pStyle w:val="Compact"/>
            </w:pPr>
            <w:r>
              <w:rPr>
                <w:rStyle w:val="VerbatimChar"/>
              </w:rPr>
              <w:t xml:space="preserve">force_c</w:t>
            </w:r>
          </w:p>
        </w:tc>
        <w:tc>
          <w:tcPr/>
          <w:p>
            <w:pPr>
              <w:pStyle w:val="Compact"/>
            </w:pPr>
            <w:r>
              <w:t xml:space="preserve">Consistently integrated, self-equilibrated traction loads on the material cell faces; a subset also loads the cut surface. Equilibrium is imposed in traction-quadrature space.</w:t>
            </w:r>
          </w:p>
        </w:tc>
      </w:tr>
      <w:tr>
        <w:tc>
          <w:tcPr/>
          <w:p>
            <w:pPr>
              <w:pStyle w:val="Compact"/>
            </w:pPr>
            <w:r>
              <w:rPr>
                <w:rStyle w:val="VerbatimChar"/>
              </w:rPr>
              <w:t xml:space="preserve">face</w:t>
            </w:r>
            <w:r>
              <w:t xml:space="preserve"> </w:t>
            </w:r>
            <w:r>
              <w:t xml:space="preserve">/</w:t>
            </w:r>
            <w:r>
              <w:t xml:space="preserve"> </w:t>
            </w:r>
            <w:r>
              <w:rPr>
                <w:rStyle w:val="VerbatimChar"/>
              </w:rPr>
              <w:t xml:space="preserve">face_c</w:t>
            </w:r>
          </w:p>
        </w:tc>
        <w:tc>
          <w:tcPr/>
          <w:p>
            <w:pPr>
              <w:pStyle w:val="Compact"/>
            </w:pPr>
            <w:r>
              <w:t xml:space="preserve">Equilibrated nodal point loads or consistently integrated traction loads on a single cell face.</w:t>
            </w:r>
          </w:p>
        </w:tc>
      </w:tr>
      <w:tr>
        <w:tc>
          <w:tcPr/>
          <w:p>
            <w:pPr>
              <w:pStyle w:val="Compact"/>
            </w:pPr>
            <w:r>
              <w:rPr>
                <w:rStyle w:val="VerbatimChar"/>
              </w:rPr>
              <w:t xml:space="preserve">support</w:t>
            </w:r>
          </w:p>
        </w:tc>
        <w:tc>
          <w:tcPr/>
          <w:p>
            <w:pPr>
              <w:pStyle w:val="Compact"/>
            </w:pPr>
            <w:r>
              <w:t xml:space="preserve">Responses with soft spring support on one cell face and equilibrated loads on the other faces.</w:t>
            </w:r>
          </w:p>
        </w:tc>
      </w:tr>
      <w:tr>
        <w:tc>
          <w:tcPr/>
          <w:p>
            <w:pPr>
              <w:pStyle w:val="Compact"/>
            </w:pPr>
            <w:r>
              <w:rPr>
                <w:rStyle w:val="VerbatimChar"/>
              </w:rPr>
              <w:t xml:space="preserve">support_k</w:t>
            </w:r>
          </w:p>
        </w:tc>
        <w:tc>
          <w:tcPr/>
          <w:p>
            <w:pPr>
              <w:pStyle w:val="Compact"/>
            </w:pPr>
            <w:r>
              <w:t xml:space="preserve">Consistently integrated loads with springs scaled by the local stiffness diagonal and a logarithmically sampled factor in</w:t>
            </w:r>
            <w:r>
              <w:t xml:space="preserve"> </w:t>
            </w:r>
            <m:oMath>
              <m:r>
                <m:rPr>
                  <m:sty m:val="p"/>
                </m:rPr>
                <m:t>[</m:t>
              </m:r>
              <m:r>
                <m:t>0.3</m:t>
              </m:r>
              <m:r>
                <m:rPr>
                  <m:sty m:val="p"/>
                </m:rPr>
                <m:t>,</m:t>
              </m:r>
              <m:r>
                <m:t>3</m:t>
              </m:r>
              <m:r>
                <m:rPr>
                  <m:sty m:val="p"/>
                </m:rPr>
                <m:t>]</m:t>
              </m:r>
            </m:oMath>
            <w:r>
              <w:t xml:space="preserve">; the cut surface remains unloaded.</w:t>
            </w:r>
          </w:p>
        </w:tc>
      </w:tr>
      <w:tr>
        <w:tc>
          <w:tcPr/>
          <w:p>
            <w:pPr>
              <w:pStyle w:val="Compact"/>
            </w:pPr>
            <w:r>
              <w:rPr>
                <w:rStyle w:val="VerbatimChar"/>
              </w:rPr>
              <w:t xml:space="preserve">macro</w:t>
            </w:r>
          </w:p>
        </w:tc>
        <w:tc>
          <w:tcPr/>
          <w:p>
            <w:pPr>
              <w:pStyle w:val="Compact"/>
            </w:pPr>
            <w:r>
              <w:t xml:space="preserve">Equal sampling of uniform strain, quadratic, and cubic imposed displacement fields.</w:t>
            </w:r>
          </w:p>
        </w:tc>
      </w:tr>
      <w:tr>
        <w:tc>
          <w:tcPr/>
          <w:p>
            <w:pPr>
              <w:pStyle w:val="Compact"/>
            </w:pPr>
            <w:r>
              <w:rPr>
                <w:rStyle w:val="VerbatimChar"/>
              </w:rPr>
              <w:t xml:space="preserve">grf</w:t>
            </w:r>
          </w:p>
        </w:tc>
        <w:tc>
          <w:tcPr/>
          <w:p>
            <w:pPr>
              <w:pStyle w:val="Compact"/>
            </w:pPr>
            <w:r>
              <w:t xml:space="preserve">Multiscale displacement fields spanning 0.5–24 spatial cycles across the reference box.</w:t>
            </w:r>
          </w:p>
        </w:tc>
      </w:tr>
      <w:tr>
        <w:tc>
          <w:tcPr/>
          <w:p>
            <w:pPr>
              <w:pStyle w:val="Compact"/>
            </w:pPr>
            <w:r>
              <w:rPr>
                <w:rStyle w:val="VerbatimChar"/>
              </w:rPr>
              <w:t xml:space="preserve">glued</w:t>
            </w:r>
          </w:p>
        </w:tc>
        <w:tc>
          <w:tcPr/>
          <w:p>
            <w:pPr>
              <w:pStyle w:val="Compact"/>
            </w:pPr>
            <w:r>
              <w:t xml:space="preserve">Displacements imposed by a neighbouring cell that shares the interface degrees of freedom and is clamped or supported by springs on its far face; one quarter of the samples load only the neighbour.</w:t>
            </w:r>
          </w:p>
        </w:tc>
      </w:tr>
      <w:tr>
        <w:tc>
          <w:tcPr/>
          <w:p>
            <w:pPr>
              <w:pStyle w:val="Compact"/>
            </w:pPr>
            <w:r>
              <w:rPr>
                <w:rStyle w:val="VerbatimChar"/>
              </w:rPr>
              <w:t xml:space="preserve">adv</w:t>
            </w:r>
          </w:p>
        </w:tc>
        <w:tc>
          <w:tcPr/>
          <w:p>
            <w:pPr>
              <w:pStyle w:val="Compact"/>
            </w:pPr>
            <w:r>
              <w:t xml:space="preserve">Test displacements selected by the generalised-energy search described below.</w:t>
            </w:r>
          </w:p>
        </w:tc>
      </w:tr>
    </w:tbl>
    <w:p>
      <w:pPr>
        <w:pStyle w:val="BodyText"/>
      </w:pPr>
      <w:r>
        <w:t xml:space="preserve">The class</w:t>
      </w:r>
      <w:r>
        <w:t xml:space="preserve"> </w:t>
      </w:r>
      <w:r>
        <w:rPr>
          <w:rStyle w:val="VerbatimChar"/>
        </w:rPr>
        <w:t xml:space="preserve">glued</w:t>
      </w:r>
      <w:r>
        <w:t xml:space="preserve"> </w:t>
      </w:r>
      <w:r>
        <w:t xml:space="preserve">supplies test displacements shaped by the neighbouring cell, while the energy and sensitivity labels refer to the operator of the isolated test cell; each test displacement is normalised by Eq. (G.3).</w:t>
      </w:r>
    </w:p>
    <w:p>
      <w:pPr>
        <w:pStyle w:val="Heading3"/>
      </w:pPr>
      <w:r>
        <w:t xml:space="preserve">G.3. Search for difficult test displacements</w:t>
      </w:r>
    </w:p>
    <w:p>
      <w:pPr>
        <w:pStyle w:val="FirstParagraph"/>
      </w:pPr>
      <w:r>
        <w:t xml:space="preserve">Test displacements with large energy ratios</w:t>
      </w:r>
      <w:r>
        <w:t xml:space="preserve"> </w:t>
      </w:r>
      <m:oMath>
        <m:sSup>
          <m:e>
            <m:r>
              <m:t>q</m:t>
            </m:r>
          </m:e>
          <m:sup>
            <m:r>
              <m:t>T</m:t>
            </m:r>
          </m:sup>
        </m:sSup>
        <m:acc>
          <m:accPr>
            <m:chr m:val="̂"/>
          </m:accPr>
          <m:e>
            <m:r>
              <m:t>S</m:t>
            </m:r>
          </m:e>
        </m:acc>
        <m:r>
          <m:t>q</m:t>
        </m:r>
        <m:r>
          <m:rPr>
            <m:sty m:val="p"/>
          </m:rPr>
          <m:t>/</m:t>
        </m:r>
        <m:sSup>
          <m:e>
            <m:r>
              <m:t>q</m:t>
            </m:r>
          </m:e>
          <m:sup>
            <m:r>
              <m:t>T</m:t>
            </m:r>
          </m:sup>
        </m:sSup>
        <m:r>
          <m:t>S</m:t>
        </m:r>
        <m:r>
          <m:t>q</m:t>
        </m:r>
      </m:oMath>
      <w:r>
        <w:t xml:space="preserve"> </w:t>
      </w:r>
      <w:r>
        <w:t xml:space="preserve">are found by a block search on the complement of the rigid-body modes in the space of retained displacements. Whenever a geometry enters the training rotation, the search initialises eight candidate test displacements and performs four block iterations. Applying</w:t>
      </w:r>
      <w:r>
        <w:t xml:space="preserve"> </w:t>
      </w:r>
      <m:oMath>
        <m:sSubSup>
          <m:e>
            <m:r>
              <m:t>S</m:t>
            </m:r>
          </m:e>
          <m:sub>
            <m:r>
              <m:rPr>
                <m:sty m:val="p"/>
              </m:rPr>
              <m:t>⟂</m:t>
            </m:r>
          </m:sub>
          <m:sup>
            <m:r>
              <m:rPr>
                <m:sty m:val="p"/>
              </m:rPr>
              <m:t>−</m:t>
            </m:r>
            <m:r>
              <m:t>1</m:t>
            </m:r>
          </m:sup>
        </m:sSubSup>
        <m:r>
          <m:rPr>
            <m:sty m:val="p"/>
          </m:rPr>
          <m:t>=</m:t>
        </m:r>
        <m:r>
          <m:t>Z</m:t>
        </m:r>
        <m:sSubSup>
          <m:e>
            <m:r>
              <m:t>S</m:t>
            </m:r>
          </m:e>
          <m:sub>
            <m:r>
              <m:rPr>
                <m:sty m:val="p"/>
              </m:rPr>
              <m:t>*</m:t>
            </m:r>
          </m:sub>
          <m:sup>
            <m:r>
              <m:rPr>
                <m:sty m:val="p"/>
              </m:rPr>
              <m:t>−</m:t>
            </m:r>
            <m:r>
              <m:t>1</m:t>
            </m:r>
          </m:sup>
        </m:sSubSup>
        <m:sSup>
          <m:e>
            <m:r>
              <m:t>Z</m:t>
            </m:r>
          </m:e>
          <m:sup>
            <m:r>
              <m:t>T</m:t>
            </m:r>
          </m:sup>
        </m:sSup>
      </m:oMath>
      <w:r>
        <w:t xml:space="preserve">, the inverse of</w:t>
      </w:r>
      <w:r>
        <w:t xml:space="preserve"> </w:t>
      </w:r>
      <m:oMath>
        <m:r>
          <m:t>S</m:t>
        </m:r>
      </m:oMath>
      <w:r>
        <w:t xml:space="preserve"> </w:t>
      </w:r>
      <w:r>
        <w:t xml:space="preserve">on this complement (with</w:t>
      </w:r>
      <w:r>
        <w:t xml:space="preserve"> </w:t>
      </w:r>
      <m:oMath>
        <m:r>
          <m:t>Z</m:t>
        </m:r>
      </m:oMath>
      <w:r>
        <w:t xml:space="preserve"> </w:t>
      </w:r>
      <w:r>
        <w:t xml:space="preserve">and</w:t>
      </w:r>
      <w:r>
        <w:t xml:space="preserve"> </w:t>
      </w:r>
      <m:oMath>
        <m:sSub>
          <m:e>
            <m:r>
              <m:t>S</m:t>
            </m:r>
          </m:e>
          <m:sub>
            <m:r>
              <m:rPr>
                <m:sty m:val="p"/>
              </m:rPr>
              <m:t>*</m:t>
            </m:r>
          </m:sub>
        </m:sSub>
      </m:oMath>
      <w:r>
        <w:t xml:space="preserve"> </w:t>
      </w:r>
      <w:r>
        <w:t xml:space="preserve">as in Eq. (B.4)), uses an equilibrated Neumann solve. Six deterministically selected displacement pins remove the rigid-body motion, and the result is projected onto the complement. The candidate energy ratios are observations for individual test displacements; maximising them does not give an upper bound over all test displacements. The training settings are listed in Supplementary Table ST01.</w:t>
      </w:r>
    </w:p>
    <w:p>
      <w:pPr>
        <w:pStyle w:val="Heading3"/>
      </w:pPr>
      <w:r>
        <w:t xml:space="preserve">G.4. Coverage by the test displacements</w:t>
      </w:r>
    </w:p>
    <w:p>
      <w:pPr>
        <w:pStyle w:val="FirstParagraph"/>
      </w:pPr>
      <w:r>
        <w:t xml:space="preserve">With</w:t>
      </w:r>
      <w:r>
        <w:t xml:space="preserve"> </w:t>
      </w:r>
      <m:oMath>
        <m:r>
          <m:t>Z</m:t>
        </m:r>
      </m:oMath>
      <w:r>
        <w:t xml:space="preserve"> </w:t>
      </w:r>
      <w:r>
        <w:t xml:space="preserve">and</w:t>
      </w:r>
      <w:r>
        <w:t xml:space="preserve"> </w:t>
      </w:r>
      <m:oMath>
        <m:sSub>
          <m:e>
            <m:r>
              <m:t>S</m:t>
            </m:r>
          </m:e>
          <m:sub>
            <m:r>
              <m:rPr>
                <m:sty m:val="p"/>
              </m:rPr>
              <m:t>*</m:t>
            </m:r>
          </m:sub>
        </m:sSub>
        <m:r>
          <m:rPr>
            <m:sty m:val="p"/>
          </m:rPr>
          <m:t>=</m:t>
        </m:r>
        <m:sSup>
          <m:e>
            <m:r>
              <m:t>Z</m:t>
            </m:r>
          </m:e>
          <m:sup>
            <m:r>
              <m:t>T</m:t>
            </m:r>
          </m:sup>
        </m:sSup>
        <m:r>
          <m:t>S</m:t>
        </m:r>
        <m:r>
          <m:t>Z</m:t>
        </m:r>
        <m:r>
          <m:rPr>
            <m:sty m:val="p"/>
          </m:rPr>
          <m:t>≻</m:t>
        </m:r>
        <m:r>
          <m:t>0</m:t>
        </m:r>
      </m:oMath>
      <w:r>
        <w:t xml:space="preserve"> </w:t>
      </w:r>
      <w:r>
        <w:t xml:space="preserve">as in Eq. (B.4), let</w:t>
      </w:r>
      <w:r>
        <w:t xml:space="preserve"> </w:t>
      </w:r>
      <m:oMath>
        <m:sSub>
          <m:e>
            <m:r>
              <m:t>T</m:t>
            </m:r>
          </m:e>
          <m:sub>
            <m:r>
              <m:rPr>
                <m:sty m:val="p"/>
              </m:rPr>
              <m:t>*</m:t>
            </m:r>
          </m:sub>
        </m:sSub>
        <m:r>
          <m:rPr>
            <m:sty m:val="p"/>
          </m:rPr>
          <m:t>=</m:t>
        </m:r>
        <m:sSubSup>
          <m:e>
            <m:r>
              <m:t>S</m:t>
            </m:r>
          </m:e>
          <m:sub>
            <m:r>
              <m:rPr>
                <m:sty m:val="p"/>
              </m:rPr>
              <m:t>*</m:t>
            </m:r>
          </m:sub>
          <m:sup>
            <m:r>
              <m:rPr>
                <m:sty m:val="p"/>
              </m:rPr>
              <m:t>−</m:t>
            </m:r>
            <m:r>
              <m:t>1</m:t>
            </m:r>
            <m:r>
              <m:rPr>
                <m:sty m:val="p"/>
              </m:rPr>
              <m:t>/</m:t>
            </m:r>
            <m:r>
              <m:t>2</m:t>
            </m:r>
          </m:sup>
        </m:sSubSup>
        <m:sSup>
          <m:e>
            <m:r>
              <m:t>Z</m:t>
            </m:r>
          </m:e>
          <m:sup>
            <m:r>
              <m:t>T</m:t>
            </m:r>
          </m:sup>
        </m:sSup>
        <m:sSup>
          <m:e>
            <m:r>
              <m:t>H</m:t>
            </m:r>
          </m:e>
          <m:sup>
            <m:r>
              <m:t>T</m:t>
            </m:r>
          </m:sup>
        </m:sSup>
        <m:r>
          <m:t>A</m:t>
        </m:r>
        <m:r>
          <m:t>H</m:t>
        </m:r>
        <m:r>
          <m:t>Z</m:t>
        </m:r>
        <m:sSubSup>
          <m:e>
            <m:r>
              <m:t>S</m:t>
            </m:r>
          </m:e>
          <m:sub>
            <m:r>
              <m:rPr>
                <m:sty m:val="p"/>
              </m:rPr>
              <m:t>*</m:t>
            </m:r>
          </m:sub>
          <m:sup>
            <m:r>
              <m:rPr>
                <m:sty m:val="p"/>
              </m:rPr>
              <m:t>−</m:t>
            </m:r>
            <m:r>
              <m:t>1</m:t>
            </m:r>
            <m:r>
              <m:rPr>
                <m:sty m:val="p"/>
              </m:rPr>
              <m:t>/</m:t>
            </m:r>
            <m:r>
              <m:t>2</m:t>
            </m:r>
          </m:sup>
        </m:sSubSup>
      </m:oMath>
      <w:r>
        <w:t xml:space="preserve">.</w:t>
      </w:r>
      <w:r>
        <w:t xml:space="preserve"> </w:t>
      </w:r>
      <w:r>
        <w:t xml:space="preserve">For an energy-normalised test displacement,</w:t>
      </w:r>
      <w:r>
        <w:t xml:space="preserve"> </w:t>
      </w:r>
      <m:oMath>
        <m:sSub>
          <m:e>
            <m:r>
              <m:t>x</m:t>
            </m:r>
          </m:e>
          <m:sub>
            <m:r>
              <m:t>j</m:t>
            </m:r>
          </m:sub>
        </m:sSub>
        <m:r>
          <m:rPr>
            <m:sty m:val="p"/>
          </m:rPr>
          <m:t>=</m:t>
        </m:r>
        <m:sSubSup>
          <m:e>
            <m:r>
              <m:t>S</m:t>
            </m:r>
          </m:e>
          <m:sub>
            <m:r>
              <m:rPr>
                <m:sty m:val="p"/>
              </m:rPr>
              <m:t>*</m:t>
            </m:r>
          </m:sub>
          <m:sup>
            <m:r>
              <m:t>1</m:t>
            </m:r>
            <m:r>
              <m:rPr>
                <m:sty m:val="p"/>
              </m:rPr>
              <m:t>/</m:t>
            </m:r>
            <m:r>
              <m:t>2</m:t>
            </m:r>
          </m:sup>
        </m:sSubSup>
        <m:sSup>
          <m:e>
            <m:r>
              <m:t>Z</m:t>
            </m:r>
          </m:e>
          <m:sup>
            <m:r>
              <m:t>T</m:t>
            </m:r>
          </m:sup>
        </m:sSup>
        <m:sSub>
          <m:e>
            <m:r>
              <m:t>q</m:t>
            </m:r>
          </m:e>
          <m:sub>
            <m:r>
              <m:t>j</m:t>
            </m:r>
          </m:sub>
        </m:sSub>
      </m:oMath>
      <w:r>
        <w:t xml:space="preserve"> </w:t>
      </w:r>
      <w:r>
        <w:t xml:space="preserve">has unit Euclidean norm and, by Eq. (B.5),</w:t>
      </w:r>
      <w:r>
        <w:t xml:space="preserve"> </w:t>
      </w:r>
      <m:oMath>
        <m:sSub>
          <m:e>
            <m:r>
              <m:t>ε</m:t>
            </m:r>
          </m:e>
          <m:sub>
            <m:r>
              <m:t>j</m:t>
            </m:r>
          </m:sub>
        </m:sSub>
        <m:r>
          <m:rPr>
            <m:sty m:val="p"/>
          </m:rPr>
          <m:t>=</m:t>
        </m:r>
        <m:sSubSup>
          <m:e>
            <m:r>
              <m:t>x</m:t>
            </m:r>
          </m:e>
          <m:sub>
            <m:r>
              <m:t>j</m:t>
            </m:r>
          </m:sub>
          <m:sup>
            <m:r>
              <m:t>T</m:t>
            </m:r>
          </m:sup>
        </m:sSubSup>
        <m:sSub>
          <m:e>
            <m:r>
              <m:t>T</m:t>
            </m:r>
          </m:e>
          <m:sub>
            <m:r>
              <m:rPr>
                <m:sty m:val="p"/>
              </m:rPr>
              <m:t>*</m:t>
            </m:r>
          </m:sub>
        </m:sSub>
        <m:sSub>
          <m:e>
            <m:r>
              <m:t>x</m:t>
            </m:r>
          </m:e>
          <m:sub>
            <m:r>
              <m:t>j</m:t>
            </m:r>
          </m:sub>
        </m:sSub>
      </m:oMath>
      <w:r>
        <w:t xml:space="preserve">. For</w:t>
      </w:r>
      <w:r>
        <w:t xml:space="preserve"> </w:t>
      </w:r>
      <m:oMath>
        <m:sSub>
          <m:e>
            <m:r>
              <m:t>N</m:t>
            </m:r>
          </m:e>
          <m:sub>
            <m:r>
              <m:t>q</m:t>
            </m:r>
          </m:sub>
        </m:sSub>
      </m:oMath>
      <w:r>
        <w:t xml:space="preserve"> </w:t>
      </w:r>
      <w:r>
        <w:t xml:space="preserve">sampled test displacements, define the coverage matrix</w:t>
      </w:r>
      <w:r>
        <w:t xml:space="preserve"> </w:t>
      </w:r>
      <m:oMath>
        <m:sSub>
          <m:e>
            <m:r>
              <m:t>M</m:t>
            </m:r>
          </m:e>
          <m:sub>
            <m:sSub>
              <m:e>
                <m:r>
                  <m:t>N</m:t>
                </m:r>
              </m:e>
              <m:sub>
                <m:r>
                  <m:t>q</m:t>
                </m:r>
              </m:sub>
            </m:sSub>
          </m:sub>
        </m:sSub>
        <m:r>
          <m:rPr>
            <m:sty m:val="p"/>
          </m:rPr>
          <m:t>=</m:t>
        </m:r>
        <m:sSubSup>
          <m:e>
            <m:r>
              <m:t>N</m:t>
            </m:r>
          </m:e>
          <m:sub>
            <m:r>
              <m:t>q</m:t>
            </m:r>
          </m:sub>
          <m:sup>
            <m:r>
              <m:rPr>
                <m:sty m:val="p"/>
              </m:rPr>
              <m:t>−</m:t>
            </m:r>
            <m:r>
              <m:t>1</m:t>
            </m:r>
          </m:sup>
        </m:sSubSup>
        <m:nary>
          <m:naryPr>
            <m:chr m:val="∑"/>
            <m:limLoc m:val="undOvr"/>
            <m:subHide m:val="off"/>
            <m:supHide m:val="off"/>
          </m:naryPr>
          <m:sub>
            <m:r>
              <m:t>j</m:t>
            </m:r>
            <m:r>
              <m:rPr>
                <m:sty m:val="p"/>
              </m:rPr>
              <m:t>=</m:t>
            </m:r>
            <m:r>
              <m:t>1</m:t>
            </m:r>
          </m:sub>
          <m:sup>
            <m:sSub>
              <m:e>
                <m:r>
                  <m:t>N</m:t>
                </m:r>
              </m:e>
              <m:sub>
                <m:r>
                  <m:t>q</m:t>
                </m:r>
              </m:sub>
            </m:sSub>
          </m:sup>
          <m:e>
            <m:sSub>
              <m:e>
                <m:r>
                  <m:t>x</m:t>
                </m:r>
              </m:e>
              <m:sub>
                <m:r>
                  <m:t>j</m:t>
                </m:r>
              </m:sub>
            </m:sSub>
          </m:e>
        </m:nary>
        <m:sSubSup>
          <m:e>
            <m:r>
              <m:t>x</m:t>
            </m:r>
          </m:e>
          <m:sub>
            <m:r>
              <m:t>j</m:t>
            </m:r>
          </m:sub>
          <m:sup>
            <m:r>
              <m:t>T</m:t>
            </m:r>
          </m:sup>
        </m:sSubSup>
      </m:oMath>
      <w:r>
        <w:t xml:space="preserve">. Then</w:t>
      </w:r>
    </w:p>
    <w:p>
      <w:pPr>
        <w:pStyle w:val="BodyText"/>
      </w:pPr>
      <m:oMathPara>
        <m:oMathParaPr>
          <m:jc m:val="center"/>
        </m:oMathParaPr>
        <m:oMath>
          <m:bar>
            <m:barPr>
              <m:pos m:val="top"/>
            </m:barPr>
            <m:e>
              <m:r>
                <m:t>ε</m:t>
              </m:r>
            </m:e>
          </m:bar>
          <m:r>
            <m:rPr>
              <m:sty m:val="p"/>
            </m:rPr>
            <m:t>=</m:t>
          </m:r>
          <m:r>
            <m:rPr>
              <m:sty m:val="p"/>
            </m:rPr>
            <m:t>tr</m:t>
          </m:r>
          <m:r>
            <m:rPr>
              <m:sty m:val="p"/>
            </m:rPr>
            <m:t>(</m:t>
          </m:r>
          <m:sSub>
            <m:e>
              <m:r>
                <m:t>T</m:t>
              </m:r>
            </m:e>
            <m:sub>
              <m:r>
                <m:rPr>
                  <m:sty m:val="p"/>
                </m:rPr>
                <m:t>*</m:t>
              </m:r>
            </m:sub>
          </m:sSub>
          <m:sSub>
            <m:e>
              <m:r>
                <m:t>M</m:t>
              </m:r>
            </m:e>
            <m:sub>
              <m:sSub>
                <m:e>
                  <m:r>
                    <m:t>N</m:t>
                  </m:r>
                </m:e>
                <m:sub>
                  <m:r>
                    <m:t>q</m:t>
                  </m:r>
                </m:sub>
              </m:sSub>
            </m:sub>
          </m:sSub>
          <m:r>
            <m:rPr>
              <m:sty m:val="p"/>
            </m:rPr>
            <m:t>)</m:t>
          </m:r>
          <m:r>
            <m:rPr>
              <m:sty m:val="p"/>
            </m:rPr>
            <m:t>,</m:t>
          </m:r>
          <m:r>
            <m:t>  </m:t>
          </m:r>
          <m:sSub>
            <m:e>
              <m:r>
                <m:t>M</m:t>
              </m:r>
            </m:e>
            <m:sub>
              <m:sSub>
                <m:e>
                  <m:r>
                    <m:t>N</m:t>
                  </m:r>
                </m:e>
                <m:sub>
                  <m:r>
                    <m:t>q</m:t>
                  </m:r>
                </m:sub>
              </m:sSub>
            </m:sub>
          </m:sSub>
          <m:r>
            <m:rPr>
              <m:sty m:val="p"/>
            </m:rPr>
            <m:t>≽</m:t>
          </m:r>
          <m:r>
            <m:t>α</m:t>
          </m:r>
          <m:r>
            <m:t>I</m:t>
          </m:r>
          <m:r>
            <m:rPr>
              <m:sty m:val="p"/>
            </m:rPr>
            <m:t>,</m:t>
          </m:r>
          <m:r>
            <m:t>α</m:t>
          </m:r>
          <m:r>
            <m:rPr>
              <m:sty m:val="p"/>
            </m:rPr>
            <m:t>&gt;</m:t>
          </m:r>
          <m:r>
            <m:t>0</m:t>
          </m:r>
          <m:r>
            <m:t> </m:t>
          </m:r>
          <m:r>
            <m:rPr>
              <m:sty m:val="p"/>
            </m:rPr>
            <m:t>⇒</m:t>
          </m:r>
          <m:r>
            <m:t> </m:t>
          </m:r>
          <m:sSub>
            <m:e>
              <m:r>
                <m:t>ε</m:t>
              </m:r>
            </m:e>
            <m:sub>
              <m:r>
                <m:rPr>
                  <m:sty m:val="p"/>
                </m:rPr>
                <m:t>*</m:t>
              </m:r>
            </m:sub>
          </m:sSub>
          <m:r>
            <m:rPr>
              <m:sty m:val="p"/>
            </m:rPr>
            <m:t>≤</m:t>
          </m:r>
          <m:r>
            <m:rPr>
              <m:sty m:val="p"/>
            </m:rPr>
            <m:t>tr</m:t>
          </m:r>
          <m:r>
            <m:rPr>
              <m:sty m:val="p"/>
            </m:rPr>
            <m:t>(</m:t>
          </m:r>
          <m:sSub>
            <m:e>
              <m:r>
                <m:t>T</m:t>
              </m:r>
            </m:e>
            <m:sub>
              <m:r>
                <m:rPr>
                  <m:sty m:val="p"/>
                </m:rPr>
                <m:t>*</m:t>
              </m:r>
            </m:sub>
          </m:sSub>
          <m:r>
            <m:rPr>
              <m:sty m:val="p"/>
            </m:rPr>
            <m:t>)</m:t>
          </m:r>
          <m:r>
            <m:rPr>
              <m:sty m:val="p"/>
            </m:rPr>
            <m:t>≤</m:t>
          </m:r>
          <m:bar>
            <m:barPr>
              <m:pos m:val="top"/>
            </m:barPr>
            <m:e>
              <m:r>
                <m:t>ε</m:t>
              </m:r>
            </m:e>
          </m:bar>
          <m:r>
            <m:rPr>
              <m:sty m:val="p"/>
            </m:rPr>
            <m:t>/</m:t>
          </m:r>
          <m:r>
            <m:t>α</m:t>
          </m:r>
          <m:r>
            <m:rPr>
              <m:sty m:val="p"/>
            </m:rPr>
            <m:t>.</m:t>
          </m:r>
          <m:r>
            <m:t>  </m:t>
          </m:r>
          <m:r>
            <m:rPr>
              <m:sty m:val="p"/>
            </m:rPr>
            <m:t>(</m:t>
          </m:r>
          <m:r>
            <m:t>G</m:t>
          </m:r>
          <m:r>
            <m:t>.4</m:t>
          </m:r>
          <m:r>
            <m:rPr>
              <m:sty m:val="p"/>
            </m:rPr>
            <m:t>)</m:t>
          </m:r>
        </m:oMath>
      </m:oMathPara>
    </w:p>
    <w:p>
      <w:pPr>
        <w:pStyle w:val="FirstParagraph"/>
      </w:pPr>
      <w:r>
        <w:t xml:space="preserve">If the test displacements do not span the complement, choose a unit</w:t>
      </w:r>
      <w:r>
        <w:t xml:space="preserve"> </w:t>
      </w:r>
      <m:oMath>
        <m:r>
          <m:t>v</m:t>
        </m:r>
      </m:oMath>
      <w:r>
        <w:t xml:space="preserve"> </w:t>
      </w:r>
      <w:r>
        <w:t xml:space="preserve">orthogonal to every</w:t>
      </w:r>
      <w:r>
        <w:t xml:space="preserve"> </w:t>
      </w:r>
      <m:oMath>
        <m:sSub>
          <m:e>
            <m:r>
              <m:t>x</m:t>
            </m:r>
          </m:e>
          <m:sub>
            <m:r>
              <m:t>j</m:t>
            </m:r>
          </m:sub>
        </m:sSub>
      </m:oMath>
      <w:r>
        <w:t xml:space="preserve"> </w:t>
      </w:r>
      <w:r>
        <w:t xml:space="preserve">and</w:t>
      </w:r>
      <w:r>
        <w:t xml:space="preserve"> </w:t>
      </w:r>
      <m:oMath>
        <m:sSub>
          <m:e>
            <m:r>
              <m:t>T</m:t>
            </m:r>
          </m:e>
          <m:sub>
            <m:r>
              <m:rPr>
                <m:sty m:val="p"/>
              </m:rPr>
              <m:t>*</m:t>
            </m:r>
          </m:sub>
        </m:sSub>
        <m:r>
          <m:rPr>
            <m:sty m:val="p"/>
          </m:rPr>
          <m:t>=</m:t>
        </m:r>
        <m:r>
          <m:rPr>
            <m:sty m:val="p"/>
          </m:rPr>
          <m:t>Θ</m:t>
        </m:r>
        <m:r>
          <m:t> </m:t>
        </m:r>
        <m:r>
          <m:t>v</m:t>
        </m:r>
        <m:sSup>
          <m:e>
            <m:r>
              <m:t>v</m:t>
            </m:r>
          </m:e>
          <m:sup>
            <m:r>
              <m:t>T</m:t>
            </m:r>
          </m:sup>
        </m:sSup>
      </m:oMath>
      <w:r>
        <w:t xml:space="preserve"> </w:t>
      </w:r>
      <w:r>
        <w:t xml:space="preserve">with</w:t>
      </w:r>
      <w:r>
        <w:t xml:space="preserve"> </w:t>
      </w:r>
      <m:oMath>
        <m:r>
          <m:rPr>
            <m:sty m:val="p"/>
          </m:rPr>
          <m:t>Θ</m:t>
        </m:r>
        <m:r>
          <m:rPr>
            <m:sty m:val="p"/>
          </m:rPr>
          <m:t>&gt;</m:t>
        </m:r>
        <m:r>
          <m:t>0</m:t>
        </m:r>
      </m:oMath>
      <w:r>
        <w:t xml:space="preserve">. Every sampled error is then zero, whereas the worst error is</w:t>
      </w:r>
      <w:r>
        <w:t xml:space="preserve"> </w:t>
      </w:r>
      <m:oMath>
        <m:r>
          <m:rPr>
            <m:sty m:val="p"/>
          </m:rPr>
          <m:t>Θ</m:t>
        </m:r>
      </m:oMath>
      <w:r>
        <w:t xml:space="preserve"> </w:t>
      </w:r>
      <w:r>
        <w:t xml:space="preserve">and can be arbitrarily large. Such a positive semidefinite perturbation can be realised as</w:t>
      </w:r>
      <w:r>
        <w:t xml:space="preserve"> </w:t>
      </w:r>
      <m:oMath>
        <m:sSup>
          <m:e>
            <m:r>
              <m:t>H</m:t>
            </m:r>
          </m:e>
          <m:sup>
            <m:r>
              <m:t>T</m:t>
            </m:r>
          </m:sup>
        </m:sSup>
        <m:r>
          <m:t>A</m:t>
        </m:r>
        <m:r>
          <m:t>H</m:t>
        </m:r>
      </m:oMath>
      <w:r>
        <w:t xml:space="preserve"> </w:t>
      </w:r>
      <w:r>
        <w:t xml:space="preserve">if there is at least one interior degree of freedom. Thus retaining all DOFs in P defines the approximation target, while adequate coverage by the test displacements controls how accurately it is learned. The coverage condition</w:t>
      </w:r>
      <w:r>
        <w:t xml:space="preserve"> </w:t>
      </w:r>
      <m:oMath>
        <m:sSub>
          <m:e>
            <m:r>
              <m:t>M</m:t>
            </m:r>
          </m:e>
          <m:sub>
            <m:sSub>
              <m:e>
                <m:r>
                  <m:t>N</m:t>
                </m:r>
              </m:e>
              <m:sub>
                <m:r>
                  <m:t>q</m:t>
                </m:r>
              </m:sub>
            </m:sSub>
          </m:sub>
        </m:sSub>
        <m:r>
          <m:rPr>
            <m:sty m:val="p"/>
          </m:rPr>
          <m:t>≽</m:t>
        </m:r>
        <m:r>
          <m:t>α</m:t>
        </m:r>
        <m:r>
          <m:t>I</m:t>
        </m:r>
      </m:oMath>
      <w:r>
        <w:t xml:space="preserve">,</w:t>
      </w:r>
      <w:r>
        <w:t xml:space="preserve"> </w:t>
      </w:r>
      <m:oMath>
        <m:r>
          <m:t>α</m:t>
        </m:r>
        <m:r>
          <m:rPr>
            <m:sty m:val="p"/>
          </m:rPr>
          <m:t>&gt;</m:t>
        </m:r>
        <m:r>
          <m:t>0</m:t>
        </m:r>
      </m:oMath>
      <w:r>
        <w:t xml:space="preserve">, on the</w:t>
      </w:r>
      <w:r>
        <w:t xml:space="preserve"> </w:t>
      </w:r>
      <m:oMath>
        <m:r>
          <m:rPr>
            <m:sty m:val="p"/>
          </m:rPr>
          <m:t>(</m:t>
        </m:r>
        <m:r>
          <m:t>p</m:t>
        </m:r>
        <m:r>
          <m:rPr>
            <m:sty m:val="p"/>
          </m:rPr>
          <m:t>−</m:t>
        </m:r>
        <m:r>
          <m:t>6</m:t>
        </m:r>
        <m:r>
          <m:rPr>
            <m:sty m:val="p"/>
          </m:rPr>
          <m:t>)</m:t>
        </m:r>
      </m:oMath>
      <w:r>
        <w:t xml:space="preserve">-dimensional complement requires</w:t>
      </w:r>
      <w:r>
        <w:t xml:space="preserve"> </w:t>
      </w:r>
      <m:oMath>
        <m:sSub>
          <m:e>
            <m:r>
              <m:t>N</m:t>
            </m:r>
          </m:e>
          <m:sub>
            <m:r>
              <m:t>q</m:t>
            </m:r>
          </m:sub>
        </m:sSub>
        <m:r>
          <m:rPr>
            <m:sty m:val="p"/>
          </m:rPr>
          <m:t>≥</m:t>
        </m:r>
        <m:r>
          <m:t>p</m:t>
        </m:r>
        <m:r>
          <m:rPr>
            <m:sty m:val="p"/>
          </m:rPr>
          <m:t>−</m:t>
        </m:r>
        <m:r>
          <m:t>6</m:t>
        </m:r>
      </m:oMath>
      <w:r>
        <w:t xml:space="preserve">, i.e. thousands to tens of thousands of test displacements per geometry here. The sampled sets of test displacements do not satisfy it, so Eq. (G.4) is not applied and no upper bound on</w:t>
      </w:r>
      <w:r>
        <w:t xml:space="preserve"> </w:t>
      </w:r>
      <m:oMath>
        <m:sSub>
          <m:e>
            <m:r>
              <m:t>ε</m:t>
            </m:r>
          </m:e>
          <m:sub>
            <m:r>
              <m:rPr>
                <m:sty m:val="p"/>
              </m:rPr>
              <m:t>*</m:t>
            </m:r>
          </m:sub>
        </m:sSub>
      </m:oMath>
      <w:r>
        <w:t xml:space="preserve"> </w:t>
      </w:r>
      <w:r>
        <w:t xml:space="preserve">is claimed.</w:t>
      </w:r>
    </w:p>
    <w:p>
      <w:pPr>
        <w:pStyle w:val="Heading2"/>
      </w:pPr>
      <w:r>
        <w:t xml:space="preserve">Appendix H. Sensitivity identities and design intervals</w:t>
      </w:r>
    </w:p>
    <w:p>
      <w:pPr>
        <w:pStyle w:val="FirstParagraph"/>
      </w:pPr>
      <w:r>
        <w:t xml:space="preserve">The derivative of the exact condensed stiffness and the derivative of the energy at fixed displacement are</w:t>
      </w:r>
    </w:p>
    <w:p>
      <w:pPr>
        <w:pStyle w:val="BodyText"/>
      </w:pPr>
      <m:oMathPara>
        <m:oMathParaPr>
          <m:jc m:val="center"/>
        </m:oMathParaPr>
        <m:oMath>
          <m:sSub>
            <m:e>
              <m:r>
                <m:t>S</m:t>
              </m:r>
            </m:e>
            <m:sub>
              <m:r>
                <m:rPr>
                  <m:sty m:val="p"/>
                </m:rPr>
                <m:t>,</m:t>
              </m:r>
              <m:r>
                <m:t>c</m:t>
              </m:r>
            </m:sub>
          </m:sSub>
          <m:r>
            <m:rPr>
              <m:sty m:val="p"/>
            </m:rPr>
            <m:t>=</m:t>
          </m:r>
          <m:sSup>
            <m:e>
              <m:r>
                <m:rPr>
                  <m:sty m:val="p"/>
                </m:rPr>
                <m:t>Ψ</m:t>
              </m:r>
            </m:e>
            <m:sup>
              <m:r>
                <m:t>T</m:t>
              </m:r>
            </m:sup>
          </m:sSup>
          <m:sSub>
            <m:e>
              <m:r>
                <m:t>K</m:t>
              </m:r>
            </m:e>
            <m:sub>
              <m:r>
                <m:rPr>
                  <m:sty m:val="p"/>
                </m:rPr>
                <m:t>,</m:t>
              </m:r>
              <m:r>
                <m:t>c</m:t>
              </m:r>
            </m:sub>
          </m:sSub>
          <m:r>
            <m:rPr>
              <m:sty m:val="p"/>
            </m:rPr>
            <m:t>Ψ</m:t>
          </m:r>
          <m:r>
            <m:rPr>
              <m:sty m:val="p"/>
            </m:rPr>
            <m:t>,</m:t>
          </m:r>
          <m:r>
            <m:t>  </m:t>
          </m:r>
          <m:f>
            <m:fPr>
              <m:type m:val="bar"/>
            </m:fPr>
            <m:num>
              <m:r>
                <m:rPr>
                  <m:sty m:val="p"/>
                </m:rPr>
                <m:t>∂</m:t>
              </m:r>
            </m:num>
            <m:den>
              <m:r>
                <m:rPr>
                  <m:sty m:val="p"/>
                </m:rPr>
                <m:t>∂</m:t>
              </m:r>
              <m:sSub>
                <m:e>
                  <m:r>
                    <m:t>τ</m:t>
                  </m:r>
                </m:e>
                <m:sub>
                  <m:r>
                    <m:t>c</m:t>
                  </m:r>
                </m:sub>
              </m:sSub>
            </m:den>
          </m:f>
          <m:d>
            <m:dPr>
              <m:begChr m:val="("/>
              <m:sepChr m:val=""/>
              <m:endChr m:val=")"/>
              <m:grow/>
            </m:dPr>
            <m:e>
              <m:f>
                <m:fPr>
                  <m:type m:val="lin"/>
                </m:fPr>
                <m:num>
                  <m:r>
                    <m:t>1</m:t>
                  </m:r>
                </m:num>
                <m:den>
                  <m:r>
                    <m:t>2</m:t>
                  </m:r>
                </m:den>
              </m:f>
              <m:sSup>
                <m:e>
                  <m:r>
                    <m:t>q</m:t>
                  </m:r>
                </m:e>
                <m:sup>
                  <m:r>
                    <m:t>T</m:t>
                  </m:r>
                </m:sup>
              </m:sSup>
              <m:r>
                <m:t>S</m:t>
              </m:r>
              <m:r>
                <m:t>q</m:t>
              </m:r>
            </m:e>
          </m:d>
          <m:r>
            <m:rPr>
              <m:sty m:val="p"/>
            </m:rPr>
            <m:t>=</m:t>
          </m:r>
          <m:f>
            <m:fPr>
              <m:type m:val="lin"/>
            </m:fPr>
            <m:num>
              <m:r>
                <m:t>1</m:t>
              </m:r>
            </m:num>
            <m:den>
              <m:r>
                <m:t>2</m:t>
              </m:r>
            </m:den>
          </m:f>
          <m:r>
            <m:rPr>
              <m:sty m:val="p"/>
            </m:rPr>
            <m:t>(</m:t>
          </m:r>
          <m:r>
            <m:rPr>
              <m:sty m:val="p"/>
            </m:rPr>
            <m:t>Ψ</m:t>
          </m:r>
          <m:r>
            <m:t>q</m:t>
          </m:r>
          <m:sSup>
            <m:e>
              <m:r>
                <m:rPr>
                  <m:sty m:val="p"/>
                </m:rPr>
                <m:t>)</m:t>
              </m:r>
            </m:e>
            <m:sup>
              <m:r>
                <m:t>T</m:t>
              </m:r>
            </m:sup>
          </m:sSup>
          <m:sSub>
            <m:e>
              <m:r>
                <m:t>K</m:t>
              </m:r>
            </m:e>
            <m:sub>
              <m:r>
                <m:rPr>
                  <m:sty m:val="p"/>
                </m:rPr>
                <m:t>,</m:t>
              </m:r>
              <m:r>
                <m:t>c</m:t>
              </m:r>
            </m:sub>
          </m:sSub>
          <m:r>
            <m:rPr>
              <m:sty m:val="p"/>
            </m:rPr>
            <m:t>(</m:t>
          </m:r>
          <m:r>
            <m:rPr>
              <m:sty m:val="p"/>
            </m:rPr>
            <m:t>Ψ</m:t>
          </m:r>
          <m:r>
            <m:t>q</m:t>
          </m:r>
          <m:r>
            <m:rPr>
              <m:sty m:val="p"/>
            </m:rPr>
            <m:t>)</m:t>
          </m:r>
          <m:r>
            <m:rPr>
              <m:sty m:val="p"/>
            </m:rPr>
            <m:t>.</m:t>
          </m:r>
          <m:r>
            <m:t>  </m:t>
          </m:r>
          <m:r>
            <m:rPr>
              <m:sty m:val="p"/>
            </m:rPr>
            <m:t>(</m:t>
          </m:r>
          <m:r>
            <m:t>H</m:t>
          </m:r>
          <m:r>
            <m:t>.1</m:t>
          </m:r>
          <m:r>
            <m:rPr>
              <m:sty m:val="p"/>
            </m:rPr>
            <m:t>)</m:t>
          </m:r>
        </m:oMath>
      </m:oMathPara>
    </w:p>
    <w:p>
      <w:pPr>
        <w:pStyle w:val="FirstParagraph"/>
      </w:pPr>
      <w:r>
        <w:t xml:space="preserve">On a differentiable interval with fixed active topology and fixed selectors</w:t>
      </w:r>
      <w:r>
        <w:t xml:space="preserve"> </w:t>
      </w:r>
      <m:oMath>
        <m:sSub>
          <m:e>
            <m:r>
              <m:t>J</m:t>
            </m:r>
          </m:e>
          <m:sub>
            <m:r>
              <m:t>P</m:t>
            </m:r>
          </m:sub>
        </m:sSub>
      </m:oMath>
      <w:r>
        <w:t xml:space="preserve"> </w:t>
      </w:r>
      <w:r>
        <w:t xml:space="preserve">and</w:t>
      </w:r>
      <w:r>
        <w:t xml:space="preserve"> </w:t>
      </w:r>
      <m:oMath>
        <m:sSub>
          <m:e>
            <m:r>
              <m:t>J</m:t>
            </m:r>
          </m:e>
          <m:sub>
            <m:r>
              <m:t>I</m:t>
            </m:r>
          </m:sub>
        </m:sSub>
      </m:oMath>
      <w:r>
        <w:t xml:space="preserve">, differentiating</w:t>
      </w:r>
      <w:r>
        <w:t xml:space="preserve"> </w:t>
      </w:r>
      <m:oMath>
        <m:sSub>
          <m:e>
            <m:r>
              <m:t>J</m:t>
            </m:r>
          </m:e>
          <m:sub>
            <m:r>
              <m:t>P</m:t>
            </m:r>
          </m:sub>
        </m:sSub>
        <m:r>
          <m:rPr>
            <m:sty m:val="p"/>
          </m:rPr>
          <m:t>Ψ</m:t>
        </m:r>
        <m:r>
          <m:rPr>
            <m:sty m:val="p"/>
          </m:rPr>
          <m:t>=</m:t>
        </m:r>
        <m:sSub>
          <m:e>
            <m:r>
              <m:t>I</m:t>
            </m:r>
          </m:e>
          <m:sub>
            <m:r>
              <m:t>p</m:t>
            </m:r>
          </m:sub>
        </m:sSub>
      </m:oMath>
      <w:r>
        <w:t xml:space="preserve"> </w:t>
      </w:r>
      <w:r>
        <w:t xml:space="preserve">gives</w:t>
      </w:r>
      <w:r>
        <w:t xml:space="preserve"> </w:t>
      </w:r>
      <m:oMath>
        <m:sSub>
          <m:e>
            <m:r>
              <m:t>J</m:t>
            </m:r>
          </m:e>
          <m:sub>
            <m:r>
              <m:t>P</m:t>
            </m:r>
          </m:sub>
        </m:sSub>
        <m:sSub>
          <m:e>
            <m:r>
              <m:rPr>
                <m:sty m:val="p"/>
              </m:rPr>
              <m:t>Ψ</m:t>
            </m:r>
          </m:e>
          <m:sub>
            <m:r>
              <m:rPr>
                <m:sty m:val="p"/>
              </m:rPr>
              <m:t>,</m:t>
            </m:r>
            <m:r>
              <m:t>c</m:t>
            </m:r>
          </m:sub>
        </m:sSub>
        <m:r>
          <m:rPr>
            <m:sty m:val="p"/>
          </m:rPr>
          <m:t>=</m:t>
        </m:r>
        <m:r>
          <m:t>0</m:t>
        </m:r>
      </m:oMath>
      <w:r>
        <w:t xml:space="preserve">. Since</w:t>
      </w:r>
      <w:r>
        <w:t xml:space="preserve"> </w:t>
      </w:r>
      <m:oMath>
        <m:sSub>
          <m:e>
            <m:r>
              <m:t>J</m:t>
            </m:r>
          </m:e>
          <m:sub>
            <m:r>
              <m:t>I</m:t>
            </m:r>
          </m:sub>
        </m:sSub>
        <m:r>
          <m:t>K</m:t>
        </m:r>
        <m:r>
          <m:rPr>
            <m:sty m:val="p"/>
          </m:rPr>
          <m:t>Ψ</m:t>
        </m:r>
        <m:r>
          <m:rPr>
            <m:sty m:val="p"/>
          </m:rPr>
          <m:t>=</m:t>
        </m:r>
        <m:r>
          <m:t>0</m:t>
        </m:r>
      </m:oMath>
      <w:r>
        <w:t xml:space="preserve">, both terms</w:t>
      </w:r>
      <w:r>
        <w:t xml:space="preserve"> </w:t>
      </w:r>
      <m:oMath>
        <m:sSubSup>
          <m:e>
            <m:r>
              <m:rPr>
                <m:sty m:val="p"/>
              </m:rPr>
              <m:t>Ψ</m:t>
            </m:r>
          </m:e>
          <m:sub>
            <m:r>
              <m:rPr>
                <m:sty m:val="p"/>
              </m:rPr>
              <m:t>,</m:t>
            </m:r>
            <m:r>
              <m:t>c</m:t>
            </m:r>
          </m:sub>
          <m:sup>
            <m:r>
              <m:t>T</m:t>
            </m:r>
          </m:sup>
        </m:sSubSup>
        <m:r>
          <m:t>K</m:t>
        </m:r>
        <m:r>
          <m:rPr>
            <m:sty m:val="p"/>
          </m:rPr>
          <m:t>Ψ</m:t>
        </m:r>
      </m:oMath>
      <w:r>
        <w:t xml:space="preserve"> </w:t>
      </w:r>
      <w:r>
        <w:t xml:space="preserve">and</w:t>
      </w:r>
      <w:r>
        <w:t xml:space="preserve"> </w:t>
      </w:r>
      <m:oMath>
        <m:sSup>
          <m:e>
            <m:r>
              <m:rPr>
                <m:sty m:val="p"/>
              </m:rPr>
              <m:t>Ψ</m:t>
            </m:r>
          </m:e>
          <m:sup>
            <m:r>
              <m:t>T</m:t>
            </m:r>
          </m:sup>
        </m:sSup>
        <m:r>
          <m:t>K</m:t>
        </m:r>
        <m:sSub>
          <m:e>
            <m:r>
              <m:rPr>
                <m:sty m:val="p"/>
              </m:rPr>
              <m:t>Ψ</m:t>
            </m:r>
          </m:e>
          <m:sub>
            <m:r>
              <m:rPr>
                <m:sty m:val="p"/>
              </m:rPr>
              <m:t>,</m:t>
            </m:r>
            <m:r>
              <m:t>c</m:t>
            </m:r>
          </m:sub>
        </m:sSub>
      </m:oMath>
      <w:r>
        <w:t xml:space="preserve"> </w:t>
      </w:r>
      <w:r>
        <w:t xml:space="preserve">vanish. Differentiating</w:t>
      </w:r>
      <w:r>
        <w:t xml:space="preserve"> </w:t>
      </w:r>
      <m:oMath>
        <m:r>
          <m:t>S</m:t>
        </m:r>
        <m:r>
          <m:rPr>
            <m:sty m:val="p"/>
          </m:rPr>
          <m:t>=</m:t>
        </m:r>
        <m:sSup>
          <m:e>
            <m:r>
              <m:rPr>
                <m:sty m:val="p"/>
              </m:rPr>
              <m:t>Ψ</m:t>
            </m:r>
          </m:e>
          <m:sup>
            <m:r>
              <m:t>T</m:t>
            </m:r>
          </m:sup>
        </m:sSup>
        <m:r>
          <m:t>K</m:t>
        </m:r>
        <m:r>
          <m:rPr>
            <m:sty m:val="p"/>
          </m:rPr>
          <m:t>Ψ</m:t>
        </m:r>
      </m:oMath>
      <w:r>
        <w:t xml:space="preserve"> </w:t>
      </w:r>
      <w:r>
        <w:t xml:space="preserve">therefore proves Eq. (H.1).</w:t>
      </w:r>
    </w:p>
    <w:p>
      <w:pPr>
        <w:pStyle w:val="BodyText"/>
      </w:pPr>
      <w:r>
        <w:t xml:space="preserve">For a supported equilibrium, differentiating</w:t>
      </w:r>
      <w:r>
        <w:t xml:space="preserve"> </w:t>
      </w:r>
      <m:oMath>
        <m:r>
          <m:rPr>
            <m:scr m:val="double-struck"/>
            <m:sty m:val="p"/>
          </m:rPr>
          <m:t>K</m:t>
        </m:r>
        <m:r>
          <m:t>U</m:t>
        </m:r>
        <m:r>
          <m:rPr>
            <m:sty m:val="p"/>
          </m:rPr>
          <m:t>=</m:t>
        </m:r>
        <m:sSub>
          <m:e>
            <m:r>
              <m:t>f</m:t>
            </m:r>
          </m:e>
          <m:sub>
            <m:r>
              <m:t>g</m:t>
            </m:r>
          </m:sub>
        </m:sSub>
      </m:oMath>
      <w:r>
        <w:t xml:space="preserve"> </w:t>
      </w:r>
      <w:r>
        <w:t xml:space="preserve">at a fixed load gives</w:t>
      </w:r>
      <w:r>
        <w:t xml:space="preserve"> </w:t>
      </w:r>
      <m:oMath>
        <m:sSub>
          <m:e>
            <m:r>
              <m:t>U</m:t>
            </m:r>
          </m:e>
          <m:sub>
            <m:r>
              <m:rPr>
                <m:sty m:val="p"/>
              </m:rPr>
              <m:t>,</m:t>
            </m:r>
            <m:r>
              <m:t>c</m:t>
            </m:r>
          </m:sub>
        </m:sSub>
        <m:r>
          <m:rPr>
            <m:sty m:val="p"/>
          </m:rPr>
          <m:t>=</m:t>
        </m:r>
        <m:r>
          <m:rPr>
            <m:sty m:val="p"/>
          </m:rPr>
          <m:t>−</m:t>
        </m:r>
        <m:sSup>
          <m:e>
            <m:r>
              <m:rPr>
                <m:scr m:val="double-struck"/>
                <m:sty m:val="p"/>
              </m:rPr>
              <m:t>K</m:t>
            </m:r>
          </m:e>
          <m:sup>
            <m:r>
              <m:rPr>
                <m:sty m:val="p"/>
              </m:rPr>
              <m:t>−</m:t>
            </m:r>
            <m:r>
              <m:t>1</m:t>
            </m:r>
          </m:sup>
        </m:sSup>
        <m:sSub>
          <m:e>
            <m:r>
              <m:rPr>
                <m:scr m:val="double-struck"/>
                <m:sty m:val="p"/>
              </m:rPr>
              <m:t>K</m:t>
            </m:r>
          </m:e>
          <m:sub>
            <m:r>
              <m:rPr>
                <m:sty m:val="p"/>
              </m:rPr>
              <m:t>,</m:t>
            </m:r>
            <m:r>
              <m:t>c</m:t>
            </m:r>
          </m:sub>
        </m:sSub>
        <m:r>
          <m:t>U</m:t>
        </m:r>
      </m:oMath>
      <w:r>
        <w:t xml:space="preserve"> </w:t>
      </w:r>
      <w:r>
        <w:t xml:space="preserve">and hence</w:t>
      </w:r>
      <w:r>
        <w:t xml:space="preserve"> </w:t>
      </w:r>
      <m:oMath>
        <m:sSub>
          <m:e>
            <m:r>
              <m:t>C</m:t>
            </m:r>
          </m:e>
          <m:sub>
            <m:r>
              <m:rPr>
                <m:sty m:val="p"/>
              </m:rPr>
              <m:t>,</m:t>
            </m:r>
            <m:r>
              <m:t>c</m:t>
            </m:r>
          </m:sub>
        </m:sSub>
        <m:r>
          <m:rPr>
            <m:sty m:val="p"/>
          </m:rPr>
          <m:t>=</m:t>
        </m:r>
        <m:r>
          <m:rPr>
            <m:sty m:val="p"/>
          </m:rPr>
          <m:t>−</m:t>
        </m:r>
        <m:sSup>
          <m:e>
            <m:r>
              <m:t>U</m:t>
            </m:r>
          </m:e>
          <m:sup>
            <m:r>
              <m:t>T</m:t>
            </m:r>
          </m:sup>
        </m:sSup>
        <m:sSub>
          <m:e>
            <m:r>
              <m:rPr>
                <m:scr m:val="double-struck"/>
                <m:sty m:val="p"/>
              </m:rPr>
              <m:t>K</m:t>
            </m:r>
          </m:e>
          <m:sub>
            <m:r>
              <m:rPr>
                <m:sty m:val="p"/>
              </m:rPr>
              <m:t>,</m:t>
            </m:r>
            <m:r>
              <m:t>c</m:t>
            </m:r>
          </m:sub>
        </m:sSub>
        <m:r>
          <m:t>U</m:t>
        </m:r>
      </m:oMath>
      <w:r>
        <w:t xml:space="preserve">. With fixed assembly maps and Eq. (H.1), this becomes the sum of</w:t>
      </w:r>
      <w:r>
        <w:t xml:space="preserve"> </w:t>
      </w:r>
      <m:oMath>
        <m:r>
          <m:rPr>
            <m:sty m:val="p"/>
          </m:rPr>
          <m:t>−</m:t>
        </m:r>
        <m:sSubSup>
          <m:e>
            <m:r>
              <m:t>u</m:t>
            </m:r>
          </m:e>
          <m:sub>
            <m:r>
              <m:t>m</m:t>
            </m:r>
          </m:sub>
          <m:sup>
            <m:r>
              <m:t>T</m:t>
            </m:r>
          </m:sup>
        </m:sSubSup>
        <m:sSub>
          <m:e>
            <m:r>
              <m:t>K</m:t>
            </m:r>
          </m:e>
          <m:sub>
            <m:r>
              <m:t>m</m:t>
            </m:r>
            <m:r>
              <m:rPr>
                <m:sty m:val="p"/>
              </m:rPr>
              <m:t>,</m:t>
            </m:r>
            <m:r>
              <m:t>c</m:t>
            </m:r>
          </m:sub>
        </m:sSub>
        <m:sSub>
          <m:e>
            <m:r>
              <m:t>u</m:t>
            </m:r>
          </m:e>
          <m:sub>
            <m:r>
              <m:t>m</m:t>
            </m:r>
          </m:sub>
        </m:sSub>
      </m:oMath>
      <w:r>
        <w:t xml:space="preserve"> </w:t>
      </w:r>
      <w:r>
        <w:t xml:space="preserve">over affected cells. The sensitivity labels hold the base-design nodal load fixed, including the nodal loads obtained by consistent integration of traction loads.</w:t>
      </w:r>
    </w:p>
    <w:p>
      <w:pPr>
        <w:pStyle w:val="BodyText"/>
      </w:pPr>
      <w:r>
        <w:t xml:space="preserve">Expanding the quadratic sensitivity estimate at</w:t>
      </w:r>
      <w:r>
        <w:t xml:space="preserve"> </w:t>
      </w:r>
      <m:oMath>
        <m:r>
          <m:t>u</m:t>
        </m:r>
        <m:r>
          <m:rPr>
            <m:sty m:val="p"/>
          </m:rPr>
          <m:t>+</m:t>
        </m:r>
        <m:r>
          <m:t>d</m:t>
        </m:r>
      </m:oMath>
      <w:r>
        <w:t xml:space="preserve"> </w:t>
      </w:r>
      <w:r>
        <w:t xml:space="preserve">proves Eq. (17).</w:t>
      </w:r>
    </w:p>
    <w:p>
      <w:pPr>
        <w:pStyle w:val="BodyText"/>
      </w:pPr>
      <w:r>
        <w:t xml:space="preserve">For the condensed stiffness</w:t>
      </w:r>
      <w:r>
        <w:t xml:space="preserve"> </w:t>
      </w:r>
      <m:oMath>
        <m:acc>
          <m:accPr>
            <m:chr m:val="̂"/>
          </m:accPr>
          <m:e>
            <m:r>
              <m:t>S</m:t>
            </m:r>
          </m:e>
        </m:acc>
        <m:r>
          <m:rPr>
            <m:sty m:val="p"/>
          </m:rPr>
          <m:t>=</m:t>
        </m:r>
        <m:sSup>
          <m:e>
            <m:acc>
              <m:accPr>
                <m:chr m:val="̂"/>
              </m:accPr>
              <m:e>
                <m:r>
                  <m:rPr>
                    <m:sty m:val="p"/>
                  </m:rPr>
                  <m:t>Ψ</m:t>
                </m:r>
              </m:e>
            </m:acc>
          </m:e>
          <m:sup>
            <m:r>
              <m:t>T</m:t>
            </m:r>
          </m:sup>
        </m:sSup>
        <m:r>
          <m:t>K</m:t>
        </m:r>
        <m:acc>
          <m:accPr>
            <m:chr m:val="̂"/>
          </m:accPr>
          <m:e>
            <m:r>
              <m:rPr>
                <m:sty m:val="p"/>
              </m:rPr>
              <m:t>Ψ</m:t>
            </m:r>
          </m:e>
        </m:acc>
      </m:oMath>
      <w:r>
        <w:t xml:space="preserve">, direct differentiation gives</w:t>
      </w:r>
    </w:p>
    <w:p>
      <w:pPr>
        <w:pStyle w:val="BodyText"/>
      </w:pPr>
      <m:oMathPara>
        <m:oMathParaPr>
          <m:jc m:val="center"/>
        </m:oMathParaPr>
        <m:oMath>
          <m:sSub>
            <m:e>
              <m:acc>
                <m:accPr>
                  <m:chr m:val="̂"/>
                </m:accPr>
                <m:e>
                  <m:r>
                    <m:t>S</m:t>
                  </m:r>
                </m:e>
              </m:acc>
            </m:e>
            <m:sub>
              <m:r>
                <m:rPr>
                  <m:sty m:val="p"/>
                </m:rPr>
                <m:t>,</m:t>
              </m:r>
              <m:r>
                <m:t>c</m:t>
              </m:r>
            </m:sub>
          </m:sSub>
          <m:r>
            <m:rPr>
              <m:sty m:val="p"/>
            </m:rPr>
            <m:t>=</m:t>
          </m:r>
          <m:sSubSup>
            <m:e>
              <m:acc>
                <m:accPr>
                  <m:chr m:val="̂"/>
                </m:accPr>
                <m:e>
                  <m:r>
                    <m:rPr>
                      <m:sty m:val="p"/>
                    </m:rPr>
                    <m:t>Ψ</m:t>
                  </m:r>
                </m:e>
              </m:acc>
            </m:e>
            <m:sub>
              <m:r>
                <m:rPr>
                  <m:sty m:val="p"/>
                </m:rPr>
                <m:t>,</m:t>
              </m:r>
              <m:r>
                <m:t>c</m:t>
              </m:r>
            </m:sub>
            <m:sup>
              <m:r>
                <m:t>T</m:t>
              </m:r>
            </m:sup>
          </m:sSubSup>
          <m:r>
            <m:t>K</m:t>
          </m:r>
          <m:acc>
            <m:accPr>
              <m:chr m:val="̂"/>
            </m:accPr>
            <m:e>
              <m:r>
                <m:rPr>
                  <m:sty m:val="p"/>
                </m:rPr>
                <m:t>Ψ</m:t>
              </m:r>
            </m:e>
          </m:acc>
          <m:r>
            <m:rPr>
              <m:sty m:val="p"/>
            </m:rPr>
            <m:t>+</m:t>
          </m:r>
          <m:sSup>
            <m:e>
              <m:acc>
                <m:accPr>
                  <m:chr m:val="̂"/>
                </m:accPr>
                <m:e>
                  <m:r>
                    <m:rPr>
                      <m:sty m:val="p"/>
                    </m:rPr>
                    <m:t>Ψ</m:t>
                  </m:r>
                </m:e>
              </m:acc>
            </m:e>
            <m:sup>
              <m:r>
                <m:t>T</m:t>
              </m:r>
            </m:sup>
          </m:sSup>
          <m:sSub>
            <m:e>
              <m:r>
                <m:t>K</m:t>
              </m:r>
            </m:e>
            <m:sub>
              <m:r>
                <m:rPr>
                  <m:sty m:val="p"/>
                </m:rPr>
                <m:t>,</m:t>
              </m:r>
              <m:r>
                <m:t>c</m:t>
              </m:r>
            </m:sub>
          </m:sSub>
          <m:acc>
            <m:accPr>
              <m:chr m:val="̂"/>
            </m:accPr>
            <m:e>
              <m:r>
                <m:rPr>
                  <m:sty m:val="p"/>
                </m:rPr>
                <m:t>Ψ</m:t>
              </m:r>
            </m:e>
          </m:acc>
          <m:r>
            <m:rPr>
              <m:sty m:val="p"/>
            </m:rPr>
            <m:t>+</m:t>
          </m:r>
          <m:sSup>
            <m:e>
              <m:acc>
                <m:accPr>
                  <m:chr m:val="̂"/>
                </m:accPr>
                <m:e>
                  <m:r>
                    <m:rPr>
                      <m:sty m:val="p"/>
                    </m:rPr>
                    <m:t>Ψ</m:t>
                  </m:r>
                </m:e>
              </m:acc>
            </m:e>
            <m:sup>
              <m:r>
                <m:t>T</m:t>
              </m:r>
            </m:sup>
          </m:sSup>
          <m:r>
            <m:t>K</m:t>
          </m:r>
          <m:sSub>
            <m:e>
              <m:acc>
                <m:accPr>
                  <m:chr m:val="̂"/>
                </m:accPr>
                <m:e>
                  <m:r>
                    <m:rPr>
                      <m:sty m:val="p"/>
                    </m:rPr>
                    <m:t>Ψ</m:t>
                  </m:r>
                </m:e>
              </m:acc>
            </m:e>
            <m:sub>
              <m:r>
                <m:rPr>
                  <m:sty m:val="p"/>
                </m:rPr>
                <m:t>,</m:t>
              </m:r>
              <m:r>
                <m:t>c</m:t>
              </m:r>
            </m:sub>
          </m:sSub>
          <m:r>
            <m:rPr>
              <m:sty m:val="p"/>
            </m:rPr>
            <m:t>.</m:t>
          </m:r>
          <m:r>
            <m:t>  </m:t>
          </m:r>
          <m:r>
            <m:rPr>
              <m:sty m:val="p"/>
            </m:rPr>
            <m:t>(</m:t>
          </m:r>
          <m:r>
            <m:t>H</m:t>
          </m:r>
          <m:r>
            <m:t>.2</m:t>
          </m:r>
          <m:r>
            <m:rPr>
              <m:sty m:val="p"/>
            </m:rPr>
            <m:t>)</m:t>
          </m:r>
        </m:oMath>
      </m:oMathPara>
    </w:p>
    <w:p>
      <w:pPr>
        <w:pStyle w:val="FirstParagraph"/>
      </w:pPr>
      <w:r>
        <w:t xml:space="preserve">Apply the compliance derivative at equilibrium to the assembly of learned substructures and use</w:t>
      </w:r>
      <w:r>
        <w:t xml:space="preserve"> </w:t>
      </w:r>
      <m:oMath>
        <m:sSub>
          <m:e>
            <m:r>
              <m:t>J</m:t>
            </m:r>
          </m:e>
          <m:sub>
            <m:r>
              <m:t>P</m:t>
            </m:r>
          </m:sub>
        </m:sSub>
        <m:sSub>
          <m:e>
            <m:acc>
              <m:accPr>
                <m:chr m:val="̂"/>
              </m:accPr>
              <m:e>
                <m:r>
                  <m:rPr>
                    <m:sty m:val="p"/>
                  </m:rPr>
                  <m:t>Ψ</m:t>
                </m:r>
              </m:e>
            </m:acc>
          </m:e>
          <m:sub>
            <m:r>
              <m:rPr>
                <m:sty m:val="p"/>
              </m:rPr>
              <m:t>,</m:t>
            </m:r>
            <m:r>
              <m:t>c</m:t>
            </m:r>
          </m:sub>
        </m:sSub>
        <m:r>
          <m:rPr>
            <m:sty m:val="p"/>
          </m:rPr>
          <m:t>=</m:t>
        </m:r>
        <m:r>
          <m:t>0</m:t>
        </m:r>
      </m:oMath>
      <w:r>
        <w:t xml:space="preserve">. With</w:t>
      </w:r>
      <w:r>
        <w:t xml:space="preserve"> </w:t>
      </w:r>
      <m:oMath>
        <m:sSub>
          <m:e>
            <m:acc>
              <m:accPr>
                <m:chr m:val="̂"/>
              </m:accPr>
              <m:e>
                <m:r>
                  <m:rPr>
                    <m:sty m:val="p"/>
                  </m:rPr>
                  <m:t>Ψ</m:t>
                </m:r>
              </m:e>
            </m:acc>
          </m:e>
          <m:sub>
            <m:r>
              <m:t>I</m:t>
            </m:r>
            <m:r>
              <m:rPr>
                <m:sty m:val="p"/>
              </m:rPr>
              <m:t>,</m:t>
            </m:r>
            <m:r>
              <m:t>c</m:t>
            </m:r>
          </m:sub>
        </m:sSub>
        <m:r>
          <m:rPr>
            <m:sty m:val="p"/>
          </m:rPr>
          <m:t>=</m:t>
        </m:r>
        <m:sSub>
          <m:e>
            <m:r>
              <m:t>J</m:t>
            </m:r>
          </m:e>
          <m:sub>
            <m:r>
              <m:t>I</m:t>
            </m:r>
          </m:sub>
        </m:sSub>
        <m:r>
          <m:t> </m:t>
        </m:r>
        <m:r>
          <m:rPr>
            <m:sty m:val="p"/>
          </m:rPr>
          <m:t>∂</m:t>
        </m:r>
        <m:acc>
          <m:accPr>
            <m:chr m:val="̂"/>
          </m:accPr>
          <m:e>
            <m:r>
              <m:rPr>
                <m:sty m:val="p"/>
              </m:rPr>
              <m:t>Ψ</m:t>
            </m:r>
          </m:e>
        </m:acc>
        <m:r>
          <m:rPr>
            <m:sty m:val="p"/>
          </m:rPr>
          <m:t>/</m:t>
        </m:r>
        <m:r>
          <m:rPr>
            <m:sty m:val="p"/>
          </m:rPr>
          <m:t>∂</m:t>
        </m:r>
        <m:sSub>
          <m:e>
            <m:r>
              <m:t>τ</m:t>
            </m:r>
          </m:e>
          <m:sub>
            <m:r>
              <m:t>c</m:t>
            </m:r>
          </m:sub>
        </m:sSub>
      </m:oMath>
      <w:r>
        <w:t xml:space="preserve">, so that</w:t>
      </w:r>
      <w:r>
        <w:t xml:space="preserve"> </w:t>
      </w:r>
      <m:oMath>
        <m:sSub>
          <m:e>
            <m:acc>
              <m:accPr>
                <m:chr m:val="̂"/>
              </m:accPr>
              <m:e>
                <m:r>
                  <m:rPr>
                    <m:sty m:val="p"/>
                  </m:rPr>
                  <m:t>Ψ</m:t>
                </m:r>
              </m:e>
            </m:acc>
          </m:e>
          <m:sub>
            <m:r>
              <m:rPr>
                <m:sty m:val="p"/>
              </m:rPr>
              <m:t>,</m:t>
            </m:r>
            <m:r>
              <m:t>c</m:t>
            </m:r>
          </m:sub>
        </m:sSub>
        <m:r>
          <m:rPr>
            <m:sty m:val="p"/>
          </m:rPr>
          <m:t>=</m:t>
        </m:r>
        <m:sSubSup>
          <m:e>
            <m:r>
              <m:t>J</m:t>
            </m:r>
          </m:e>
          <m:sub>
            <m:r>
              <m:t>I</m:t>
            </m:r>
          </m:sub>
          <m:sup>
            <m:r>
              <m:t>T</m:t>
            </m:r>
          </m:sup>
        </m:sSubSup>
        <m:sSub>
          <m:e>
            <m:acc>
              <m:accPr>
                <m:chr m:val="̂"/>
              </m:accPr>
              <m:e>
                <m:r>
                  <m:rPr>
                    <m:sty m:val="p"/>
                  </m:rPr>
                  <m:t>Ψ</m:t>
                </m:r>
              </m:e>
            </m:acc>
          </m:e>
          <m:sub>
            <m:r>
              <m:t>I</m:t>
            </m:r>
            <m:r>
              <m:rPr>
                <m:sty m:val="p"/>
              </m:rPr>
              <m:t>,</m:t>
            </m:r>
            <m:r>
              <m:t>c</m:t>
            </m:r>
          </m:sub>
        </m:sSub>
      </m:oMath>
      <w:r>
        <w:t xml:space="preserve">, the two terms that contain the derivative of the recovery operator become</w:t>
      </w:r>
      <w:r>
        <w:t xml:space="preserve"> </w:t>
      </w:r>
      <m:oMath>
        <m:r>
          <m:t>2</m:t>
        </m:r>
        <m:r>
          <m:rPr>
            <m:sty m:val="p"/>
          </m:rPr>
          <m:t>(</m:t>
        </m:r>
        <m:sSub>
          <m:e>
            <m:acc>
              <m:accPr>
                <m:chr m:val="̂"/>
              </m:accPr>
              <m:e>
                <m:r>
                  <m:rPr>
                    <m:sty m:val="p"/>
                  </m:rPr>
                  <m:t>Ψ</m:t>
                </m:r>
              </m:e>
            </m:acc>
          </m:e>
          <m:sub>
            <m:r>
              <m:t>I</m:t>
            </m:r>
            <m:r>
              <m:rPr>
                <m:sty m:val="p"/>
              </m:rPr>
              <m:t>,</m:t>
            </m:r>
            <m:r>
              <m:t>c</m:t>
            </m:r>
          </m:sub>
        </m:sSub>
        <m:acc>
          <m:accPr>
            <m:chr m:val="̂"/>
          </m:accPr>
          <m:e>
            <m:r>
              <m:t>q</m:t>
            </m:r>
          </m:e>
        </m:acc>
        <m:sSup>
          <m:e>
            <m:r>
              <m:rPr>
                <m:sty m:val="p"/>
              </m:rPr>
              <m:t>)</m:t>
            </m:r>
          </m:e>
          <m:sup>
            <m:r>
              <m:t>T</m:t>
            </m:r>
          </m:sup>
        </m:sSup>
        <m:sSub>
          <m:e>
            <m:r>
              <m:t>r</m:t>
            </m:r>
          </m:e>
          <m:sub>
            <m:r>
              <m:t>I</m:t>
            </m:r>
          </m:sub>
        </m:sSub>
      </m:oMath>
      <w:r>
        <w:t xml:space="preserve">, proving Eq. (18). If the load depends on design, the full compliance derivative also contains</w:t>
      </w:r>
      <w:r>
        <w:t xml:space="preserve"> </w:t>
      </w:r>
      <m:oMath>
        <m:r>
          <m:t>2</m:t>
        </m:r>
        <m:sSubSup>
          <m:e>
            <m:r>
              <m:t>f</m:t>
            </m:r>
          </m:e>
          <m:sub>
            <m:r>
              <m:t>g</m:t>
            </m:r>
            <m:r>
              <m:rPr>
                <m:sty m:val="p"/>
              </m:rPr>
              <m:t>,</m:t>
            </m:r>
            <m:r>
              <m:t>c</m:t>
            </m:r>
          </m:sub>
          <m:sup>
            <m:r>
              <m:t>T</m:t>
            </m:r>
          </m:sup>
        </m:sSubSup>
        <m:acc>
          <m:accPr>
            <m:chr m:val="̂"/>
          </m:accPr>
          <m:e>
            <m:r>
              <m:t>U</m:t>
            </m:r>
          </m:e>
        </m:acc>
      </m:oMath>
      <w:r>
        <w:t xml:space="preserve">, and correspondingly</w:t>
      </w:r>
      <w:r>
        <w:t xml:space="preserve"> </w:t>
      </w:r>
      <m:oMath>
        <m:r>
          <m:t>2</m:t>
        </m:r>
        <m:sSubSup>
          <m:e>
            <m:r>
              <m:t>f</m:t>
            </m:r>
          </m:e>
          <m:sub>
            <m:r>
              <m:t>g</m:t>
            </m:r>
            <m:r>
              <m:rPr>
                <m:sty m:val="p"/>
              </m:rPr>
              <m:t>,</m:t>
            </m:r>
            <m:r>
              <m:t>c</m:t>
            </m:r>
          </m:sub>
          <m:sup>
            <m:r>
              <m:t>T</m:t>
            </m:r>
          </m:sup>
        </m:sSubSup>
        <m:r>
          <m:t>U</m:t>
        </m:r>
      </m:oMath>
      <w:r>
        <w:t xml:space="preserve"> </w:t>
      </w:r>
      <w:r>
        <w:t xml:space="preserve">for the exact assembly. Changes of the DOF selectors, assembly maps or support maps contribute their own chain-rule terms, including the derivatives of</w:t>
      </w:r>
      <w:r>
        <w:t xml:space="preserve"> </w:t>
      </w:r>
      <m:oMath>
        <m:sSubSup>
          <m:e>
            <m:r>
              <m:t>B</m:t>
            </m:r>
          </m:e>
          <m:sub>
            <m:r>
              <m:t>m</m:t>
            </m:r>
          </m:sub>
          <m:sup>
            <m:r>
              <m:t>T</m:t>
            </m:r>
          </m:sup>
        </m:sSubSup>
        <m:sSub>
          <m:e>
            <m:r>
              <m:t>S</m:t>
            </m:r>
          </m:e>
          <m:sub>
            <m:r>
              <m:t>m</m:t>
            </m:r>
          </m:sub>
        </m:sSub>
        <m:sSub>
          <m:e>
            <m:r>
              <m:t>B</m:t>
            </m:r>
          </m:e>
          <m:sub>
            <m:r>
              <m:t>m</m:t>
            </m:r>
          </m:sub>
        </m:sSub>
      </m:oMath>
      <w:r>
        <w:t xml:space="preserve"> </w:t>
      </w:r>
      <w:r>
        <w:t xml:space="preserve">when</w:t>
      </w:r>
      <w:r>
        <w:t xml:space="preserve"> </w:t>
      </w:r>
      <m:oMath>
        <m:sSub>
          <m:e>
            <m:r>
              <m:t>B</m:t>
            </m:r>
          </m:e>
          <m:sub>
            <m:r>
              <m:t>m</m:t>
            </m:r>
          </m:sub>
        </m:sSub>
      </m:oMath>
      <w:r>
        <w:t xml:space="preserve"> </w:t>
      </w:r>
      <w:r>
        <w:t xml:space="preserve">varies.</w:t>
      </w:r>
    </w:p>
    <w:p>
      <w:pPr>
        <w:pStyle w:val="BodyText"/>
      </w:pPr>
      <w:r>
        <w:t xml:space="preserve">In the reference computation, moment derivatives are approximated by</w:t>
      </w:r>
    </w:p>
    <w:p>
      <w:pPr>
        <w:pStyle w:val="BodyText"/>
      </w:pPr>
      <m:oMathPara>
        <m:oMathParaPr>
          <m:jc m:val="center"/>
        </m:oMathParaPr>
        <m:oMath>
          <m:sSub>
            <m:e>
              <m:r>
                <m:t>M</m:t>
              </m:r>
            </m:e>
            <m:sub>
              <m:r>
                <m:t>e</m:t>
              </m:r>
              <m:r>
                <m:t>α</m:t>
              </m:r>
              <m:r>
                <m:rPr>
                  <m:sty m:val="p"/>
                </m:rPr>
                <m:t>,</m:t>
              </m:r>
              <m:r>
                <m:t>c</m:t>
              </m:r>
            </m:sub>
          </m:sSub>
          <m:r>
            <m:rPr>
              <m:sty m:val="p"/>
            </m:rPr>
            <m:t>≈</m:t>
          </m:r>
          <m:f>
            <m:fPr>
              <m:type m:val="bar"/>
            </m:fPr>
            <m:num>
              <m:sSub>
                <m:e>
                  <m:r>
                    <m:t>M</m:t>
                  </m:r>
                </m:e>
                <m:sub>
                  <m:r>
                    <m:t>e</m:t>
                  </m:r>
                  <m:r>
                    <m:t>α</m:t>
                  </m:r>
                </m:sub>
              </m:sSub>
              <m:r>
                <m:rPr>
                  <m:sty m:val="p"/>
                </m:rPr>
                <m:t>(</m:t>
              </m:r>
              <m:r>
                <m:rPr>
                  <m:sty m:val="b"/>
                </m:rPr>
                <m:t>τ</m:t>
              </m:r>
              <m:r>
                <m:rPr>
                  <m:sty m:val="p"/>
                </m:rPr>
                <m:t>+</m:t>
              </m:r>
              <m:sSub>
                <m:e>
                  <m:r>
                    <m:t>h</m:t>
                  </m:r>
                </m:e>
                <m:sub>
                  <m:r>
                    <m:t>c</m:t>
                  </m:r>
                </m:sub>
              </m:sSub>
              <m:sSub>
                <m:e>
                  <m:r>
                    <m:t>e</m:t>
                  </m:r>
                </m:e>
                <m:sub>
                  <m:r>
                    <m:t>c</m:t>
                  </m:r>
                </m:sub>
              </m:sSub>
              <m:r>
                <m:rPr>
                  <m:sty m:val="p"/>
                </m:rPr>
                <m:t>)</m:t>
              </m:r>
              <m:r>
                <m:rPr>
                  <m:sty m:val="p"/>
                </m:rPr>
                <m:t>−</m:t>
              </m:r>
              <m:sSub>
                <m:e>
                  <m:r>
                    <m:t>M</m:t>
                  </m:r>
                </m:e>
                <m:sub>
                  <m:r>
                    <m:t>e</m:t>
                  </m:r>
                  <m:r>
                    <m:t>α</m:t>
                  </m:r>
                </m:sub>
              </m:sSub>
              <m:r>
                <m:rPr>
                  <m:sty m:val="p"/>
                </m:rPr>
                <m:t>(</m:t>
              </m:r>
              <m:r>
                <m:rPr>
                  <m:sty m:val="b"/>
                </m:rPr>
                <m:t>τ</m:t>
              </m:r>
              <m:r>
                <m:rPr>
                  <m:sty m:val="p"/>
                </m:rPr>
                <m:t>−</m:t>
              </m:r>
              <m:sSub>
                <m:e>
                  <m:r>
                    <m:t>h</m:t>
                  </m:r>
                </m:e>
                <m:sub>
                  <m:r>
                    <m:t>c</m:t>
                  </m:r>
                </m:sub>
              </m:sSub>
              <m:sSub>
                <m:e>
                  <m:r>
                    <m:t>e</m:t>
                  </m:r>
                </m:e>
                <m:sub>
                  <m:r>
                    <m:t>c</m:t>
                  </m:r>
                </m:sub>
              </m:sSub>
              <m:r>
                <m:rPr>
                  <m:sty m:val="p"/>
                </m:rPr>
                <m:t>)</m:t>
              </m:r>
            </m:num>
            <m:den>
              <m:r>
                <m:t>2</m:t>
              </m:r>
              <m:sSub>
                <m:e>
                  <m:r>
                    <m:t>h</m:t>
                  </m:r>
                </m:e>
                <m:sub>
                  <m:r>
                    <m:t>c</m:t>
                  </m:r>
                </m:sub>
              </m:sSub>
            </m:den>
          </m:f>
          <m:r>
            <m:rPr>
              <m:sty m:val="p"/>
            </m:rPr>
            <m:t>,</m:t>
          </m:r>
          <m:r>
            <m:t>  </m:t>
          </m:r>
          <m:sSub>
            <m:e>
              <m:r>
                <m:t>h</m:t>
              </m:r>
            </m:e>
            <m:sub>
              <m:r>
                <m:t>c</m:t>
              </m:r>
            </m:sub>
          </m:sSub>
          <m:r>
            <m:rPr>
              <m:sty m:val="p"/>
            </m:rPr>
            <m:t>=</m:t>
          </m:r>
          <m:sSup>
            <m:e>
              <m:r>
                <m:t>10</m:t>
              </m:r>
            </m:e>
            <m:sup>
              <m:r>
                <m:rPr>
                  <m:sty m:val="p"/>
                </m:rPr>
                <m:t>−</m:t>
              </m:r>
              <m:r>
                <m:t>5</m:t>
              </m:r>
            </m:sup>
          </m:sSup>
          <m:sSub>
            <m:e>
              <m:r>
                <m:t>τ</m:t>
              </m:r>
            </m:e>
            <m:sub>
              <m:r>
                <m:t>c</m:t>
              </m:r>
            </m:sub>
          </m:sSub>
          <m:r>
            <m:rPr>
              <m:sty m:val="p"/>
            </m:rPr>
            <m:t>.</m:t>
          </m:r>
          <m:r>
            <m:t>  </m:t>
          </m:r>
          <m:r>
            <m:rPr>
              <m:sty m:val="p"/>
            </m:rPr>
            <m:t>(</m:t>
          </m:r>
          <m:r>
            <m:t>H</m:t>
          </m:r>
          <m:r>
            <m:t>.3</m:t>
          </m:r>
          <m:r>
            <m:rPr>
              <m:sty m:val="p"/>
            </m:rPr>
            <m:t>)</m:t>
          </m:r>
        </m:oMath>
      </m:oMathPara>
    </w:p>
    <w:p>
      <w:pPr>
        <w:pStyle w:val="FirstParagraph"/>
      </w:pPr>
      <w:r>
        <w:t xml:space="preserve">The active set is fixed for this calculation, and the elasticity templates and ghost contribution are held constant. The moment quadrature is recomputed at each perturbed thickness, so its clipping and integration branches may change. The resulting matrices represent a numerical design derivative on that prescribed topology. The sensitivities of the NICE lattice analyses and optimisations (Sections 5.9 and 5.10) are instead obtained by reverse-mode differentiation of the moment integrals at the fixed recovered displacement field.</w:t>
      </w:r>
    </w:p>
    <w:p>
      <w:pPr>
        <w:pStyle w:val="Heading3"/>
      </w:pPr>
      <w:r>
        <w:t xml:space="preserve">H.1. Sensitivity error bounds (proof of Proposition 4)</w:t>
      </w:r>
    </w:p>
    <w:p>
      <w:pPr>
        <w:pStyle w:val="FirstParagraph"/>
      </w:pPr>
      <w:r>
        <w:t xml:space="preserve">For a fixed retained displacement vector</w:t>
      </w:r>
      <w:r>
        <w:t xml:space="preserve"> </w:t>
      </w:r>
      <m:oMath>
        <m:r>
          <m:t>q</m:t>
        </m:r>
      </m:oMath>
      <w:r>
        <w:t xml:space="preserve">, set</w:t>
      </w:r>
      <w:r>
        <w:t xml:space="preserve"> </w:t>
      </w:r>
      <m:oMath>
        <m:r>
          <m:t>u</m:t>
        </m:r>
        <m:r>
          <m:rPr>
            <m:sty m:val="p"/>
          </m:rPr>
          <m:t>=</m:t>
        </m:r>
        <m:r>
          <m:rPr>
            <m:sty m:val="p"/>
          </m:rPr>
          <m:t>Ψ</m:t>
        </m:r>
        <m:r>
          <m:t>q</m:t>
        </m:r>
      </m:oMath>
      <w:r>
        <w:t xml:space="preserve">,</w:t>
      </w:r>
      <w:r>
        <w:t xml:space="preserve"> </w:t>
      </w:r>
      <m:oMath>
        <m:r>
          <m:t>d</m:t>
        </m:r>
        <m:r>
          <m:rPr>
            <m:sty m:val="p"/>
          </m:rPr>
          <m:t>=</m:t>
        </m:r>
        <m:sSubSup>
          <m:e>
            <m:r>
              <m:t>J</m:t>
            </m:r>
          </m:e>
          <m:sub>
            <m:r>
              <m:t>I</m:t>
            </m:r>
          </m:sub>
          <m:sup>
            <m:r>
              <m:t>T</m:t>
            </m:r>
          </m:sup>
        </m:sSubSup>
        <m:r>
          <m:t>H</m:t>
        </m:r>
        <m:r>
          <m:t>q</m:t>
        </m:r>
      </m:oMath>
      <w:r>
        <w:t xml:space="preserve">, and</w:t>
      </w:r>
      <w:r>
        <w:t xml:space="preserve"> </w:t>
      </w:r>
      <m:oMath>
        <m:r>
          <m:rPr>
            <m:scr m:val="script"/>
            <m:sty m:val="p"/>
          </m:rPr>
          <m:t>E</m:t>
        </m:r>
        <m:r>
          <m:rPr>
            <m:sty m:val="p"/>
          </m:rPr>
          <m:t>=</m:t>
        </m:r>
        <m:sSup>
          <m:e>
            <m:r>
              <m:t>d</m:t>
            </m:r>
          </m:e>
          <m:sup>
            <m:r>
              <m:t>T</m:t>
            </m:r>
          </m:sup>
        </m:sSup>
        <m:r>
          <m:t>K</m:t>
        </m:r>
        <m:r>
          <m:t>d</m:t>
        </m:r>
        <m:r>
          <m:rPr>
            <m:sty m:val="p"/>
          </m:rPr>
          <m:t>=</m:t>
        </m:r>
        <m:r>
          <m:rPr>
            <m:sty m:val="p"/>
          </m:rPr>
          <m:t>(</m:t>
        </m:r>
        <m:r>
          <m:t>H</m:t>
        </m:r>
        <m:r>
          <m:t>q</m:t>
        </m:r>
        <m:sSup>
          <m:e>
            <m:r>
              <m:rPr>
                <m:sty m:val="p"/>
              </m:rPr>
              <m:t>)</m:t>
            </m:r>
          </m:e>
          <m:sup>
            <m:r>
              <m:t>T</m:t>
            </m:r>
          </m:sup>
        </m:sSup>
        <m:r>
          <m:t>A</m:t>
        </m:r>
        <m:r>
          <m:rPr>
            <m:sty m:val="p"/>
          </m:rPr>
          <m:t>(</m:t>
        </m:r>
        <m:r>
          <m:t>H</m:t>
        </m:r>
        <m:r>
          <m:t>q</m:t>
        </m:r>
        <m:r>
          <m:rPr>
            <m:sty m:val="p"/>
          </m:rPr>
          <m:t>)</m:t>
        </m:r>
      </m:oMath>
      <w:r>
        <w:t xml:space="preserve">. The derivatives</w:t>
      </w:r>
      <w:r>
        <w:t xml:space="preserve"> </w:t>
      </w:r>
      <m:oMath>
        <m:sSub>
          <m:e>
            <m:r>
              <m:t>K</m:t>
            </m:r>
          </m:e>
          <m:sub>
            <m:r>
              <m:rPr>
                <m:sty m:val="p"/>
              </m:rPr>
              <m:t>,</m:t>
            </m:r>
            <m:r>
              <m:t>c</m:t>
            </m:r>
          </m:sub>
        </m:sSub>
      </m:oMath>
      <w:r>
        <w:t xml:space="preserve">,</w:t>
      </w:r>
      <w:r>
        <w:t xml:space="preserve"> </w:t>
      </w:r>
      <m:oMath>
        <m:r>
          <m:t>c</m:t>
        </m:r>
        <m:r>
          <m:rPr>
            <m:sty m:val="p"/>
          </m:rPr>
          <m:t>=</m:t>
        </m:r>
        <m:r>
          <m:t>1</m:t>
        </m:r>
        <m:r>
          <m:rPr>
            <m:sty m:val="p"/>
          </m:rPr>
          <m:t>,</m:t>
        </m:r>
        <m:r>
          <m:rPr>
            <m:sty m:val="p"/>
          </m:rPr>
          <m:t>…</m:t>
        </m:r>
        <m:r>
          <m:rPr>
            <m:sty m:val="p"/>
          </m:rPr>
          <m:t>,</m:t>
        </m:r>
        <m:r>
          <m:t>8</m:t>
        </m:r>
      </m:oMath>
      <w:r>
        <w:t xml:space="preserve">, are symmetric. Define the reference vector</w:t>
      </w:r>
      <w:r>
        <w:t xml:space="preserve"> </w:t>
      </w:r>
      <m:oMath>
        <m:r>
          <m:rPr>
            <m:sty m:val="b"/>
          </m:rPr>
          <m:t>s</m:t>
        </m:r>
      </m:oMath>
      <w:r>
        <w:t xml:space="preserve"> </w:t>
      </w:r>
      <w:r>
        <w:t xml:space="preserve">with components</w:t>
      </w:r>
      <w:r>
        <w:t xml:space="preserve"> </w:t>
      </w:r>
      <m:oMath>
        <m:sSub>
          <m:e>
            <m:r>
              <m:t>s</m:t>
            </m:r>
          </m:e>
          <m:sub>
            <m:r>
              <m:t>c</m:t>
            </m:r>
          </m:sub>
        </m:sSub>
        <m:r>
          <m:rPr>
            <m:sty m:val="p"/>
          </m:rPr>
          <m:t>=</m:t>
        </m:r>
        <m:r>
          <m:rPr>
            <m:sty m:val="p"/>
          </m:rPr>
          <m:t>−</m:t>
        </m:r>
        <m:sSup>
          <m:e>
            <m:r>
              <m:t>u</m:t>
            </m:r>
          </m:e>
          <m:sup>
            <m:r>
              <m:t>T</m:t>
            </m:r>
          </m:sup>
        </m:sSup>
        <m:sSub>
          <m:e>
            <m:r>
              <m:t>K</m:t>
            </m:r>
          </m:e>
          <m:sub>
            <m:r>
              <m:rPr>
                <m:sty m:val="p"/>
              </m:rPr>
              <m:t>,</m:t>
            </m:r>
            <m:r>
              <m:t>c</m:t>
            </m:r>
          </m:sub>
        </m:sSub>
        <m:r>
          <m:t>u</m:t>
        </m:r>
      </m:oMath>
      <w:r>
        <w:t xml:space="preserve">, and assume</w:t>
      </w:r>
      <w:r>
        <w:t xml:space="preserve"> </w:t>
      </w:r>
      <m:oMath>
        <m:r>
          <m:rPr>
            <m:sty m:val="p"/>
          </m:rPr>
          <m:t>∥</m:t>
        </m:r>
        <m:r>
          <m:rPr>
            <m:sty m:val="b"/>
          </m:rPr>
          <m:t>s</m:t>
        </m:r>
        <m:sSub>
          <m:e>
            <m:r>
              <m:rPr>
                <m:sty m:val="p"/>
              </m:rPr>
              <m:t>∥</m:t>
            </m:r>
          </m:e>
          <m:sub>
            <m:r>
              <m:t>2</m:t>
            </m:r>
          </m:sub>
        </m:sSub>
        <m:r>
          <m:rPr>
            <m:sty m:val="p"/>
          </m:rPr>
          <m:t>&gt;</m:t>
        </m:r>
        <m:r>
          <m:t>0</m:t>
        </m:r>
      </m:oMath>
      <w:r>
        <w:t xml:space="preserve">. Eq. (17) then reads</w:t>
      </w:r>
    </w:p>
    <w:p>
      <w:pPr>
        <w:pStyle w:val="BodyText"/>
      </w:pPr>
      <m:oMathPara>
        <m:oMathParaPr>
          <m:jc m:val="center"/>
        </m:oMathParaPr>
        <m:oMath>
          <m:sSub>
            <m:e>
              <m:acc>
                <m:accPr>
                  <m:chr m:val="̃"/>
                </m:accPr>
                <m:e>
                  <m:r>
                    <m:t>s</m:t>
                  </m:r>
                </m:e>
              </m:acc>
            </m:e>
            <m:sub>
              <m:r>
                <m:t>c</m:t>
              </m:r>
            </m:sub>
          </m:sSub>
          <m:r>
            <m:rPr>
              <m:sty m:val="p"/>
            </m:rPr>
            <m:t>−</m:t>
          </m:r>
          <m:sSub>
            <m:e>
              <m:r>
                <m:t>s</m:t>
              </m:r>
            </m:e>
            <m:sub>
              <m:r>
                <m:t>c</m:t>
              </m:r>
            </m:sub>
          </m:sSub>
          <m:r>
            <m:rPr>
              <m:sty m:val="p"/>
            </m:rPr>
            <m:t>=</m:t>
          </m:r>
          <m:r>
            <m:rPr>
              <m:sty m:val="p"/>
            </m:rPr>
            <m:t>−</m:t>
          </m:r>
          <m:r>
            <m:t>2</m:t>
          </m:r>
          <m:sSup>
            <m:e>
              <m:r>
                <m:t>d</m:t>
              </m:r>
            </m:e>
            <m:sup>
              <m:r>
                <m:t>T</m:t>
              </m:r>
            </m:sup>
          </m:sSup>
          <m:sSub>
            <m:e>
              <m:r>
                <m:t>K</m:t>
              </m:r>
            </m:e>
            <m:sub>
              <m:r>
                <m:rPr>
                  <m:sty m:val="p"/>
                </m:rPr>
                <m:t>,</m:t>
              </m:r>
              <m:r>
                <m:t>c</m:t>
              </m:r>
            </m:sub>
          </m:sSub>
          <m:r>
            <m:t>u</m:t>
          </m:r>
          <m:r>
            <m:rPr>
              <m:sty m:val="p"/>
            </m:rPr>
            <m:t>−</m:t>
          </m:r>
          <m:sSup>
            <m:e>
              <m:r>
                <m:t>d</m:t>
              </m:r>
            </m:e>
            <m:sup>
              <m:r>
                <m:t>T</m:t>
              </m:r>
            </m:sup>
          </m:sSup>
          <m:sSub>
            <m:e>
              <m:r>
                <m:t>K</m:t>
              </m:r>
            </m:e>
            <m:sub>
              <m:r>
                <m:rPr>
                  <m:sty m:val="p"/>
                </m:rPr>
                <m:t>,</m:t>
              </m:r>
              <m:r>
                <m:t>c</m:t>
              </m:r>
            </m:sub>
          </m:sSub>
          <m:r>
            <m:t>d</m:t>
          </m:r>
          <m:r>
            <m:rPr>
              <m:sty m:val="p"/>
            </m:rPr>
            <m:t>.</m:t>
          </m:r>
        </m:oMath>
      </m:oMathPara>
    </w:p>
    <w:p>
      <w:pPr>
        <w:pStyle w:val="FirstParagraph"/>
      </w:pPr>
      <w:r>
        <w:t xml:space="preserve">Let</w:t>
      </w:r>
      <w:r>
        <w:t xml:space="preserve"> </w:t>
      </w:r>
      <m:oMath>
        <m:sSub>
          <m:e>
            <m:r>
              <m:t>b</m:t>
            </m:r>
          </m:e>
          <m:sub>
            <m:r>
              <m:t>c</m:t>
            </m:r>
          </m:sub>
        </m:sSub>
        <m:r>
          <m:rPr>
            <m:sty m:val="p"/>
          </m:rPr>
          <m:t>=</m:t>
        </m:r>
        <m:sSub>
          <m:e>
            <m:r>
              <m:t>J</m:t>
            </m:r>
          </m:e>
          <m:sub>
            <m:r>
              <m:t>I</m:t>
            </m:r>
          </m:sub>
        </m:sSub>
        <m:sSub>
          <m:e>
            <m:r>
              <m:t>K</m:t>
            </m:r>
          </m:e>
          <m:sub>
            <m:r>
              <m:rPr>
                <m:sty m:val="p"/>
              </m:rPr>
              <m:t>,</m:t>
            </m:r>
            <m:r>
              <m:t>c</m:t>
            </m:r>
          </m:sub>
        </m:sSub>
        <m:r>
          <m:t>u</m:t>
        </m:r>
      </m:oMath>
      <w:r>
        <w:t xml:space="preserve">,</w:t>
      </w:r>
      <w:r>
        <w:t xml:space="preserve"> </w:t>
      </w:r>
      <m:oMath>
        <m:sSub>
          <m:e>
            <m:r>
              <m:t>K</m:t>
            </m:r>
          </m:e>
          <m:sub>
            <m:r>
              <m:t>I</m:t>
            </m:r>
            <m:r>
              <m:t>I</m:t>
            </m:r>
            <m:r>
              <m:rPr>
                <m:sty m:val="p"/>
              </m:rPr>
              <m:t>,</m:t>
            </m:r>
            <m:r>
              <m:t>c</m:t>
            </m:r>
          </m:sub>
        </m:sSub>
        <m:r>
          <m:rPr>
            <m:sty m:val="p"/>
          </m:rPr>
          <m:t>=</m:t>
        </m:r>
        <m:sSub>
          <m:e>
            <m:r>
              <m:t>J</m:t>
            </m:r>
          </m:e>
          <m:sub>
            <m:r>
              <m:t>I</m:t>
            </m:r>
          </m:sub>
        </m:sSub>
        <m:sSub>
          <m:e>
            <m:r>
              <m:t>K</m:t>
            </m:r>
          </m:e>
          <m:sub>
            <m:r>
              <m:rPr>
                <m:sty m:val="p"/>
              </m:rPr>
              <m:t>,</m:t>
            </m:r>
            <m:r>
              <m:t>c</m:t>
            </m:r>
          </m:sub>
        </m:sSub>
        <m:sSubSup>
          <m:e>
            <m:r>
              <m:t>J</m:t>
            </m:r>
          </m:e>
          <m:sub>
            <m:r>
              <m:t>I</m:t>
            </m:r>
          </m:sub>
          <m:sup>
            <m:r>
              <m:t>T</m:t>
            </m:r>
          </m:sup>
        </m:sSubSup>
      </m:oMath>
      <w:r>
        <w:t xml:space="preserve">, and let the rows of</w:t>
      </w:r>
      <w:r>
        <w:t xml:space="preserve"> </w:t>
      </w:r>
      <m:oMath>
        <m:sSub>
          <m:e>
            <m:r>
              <m:rPr>
                <m:scr m:val="sans-serif"/>
                <m:sty m:val="p"/>
              </m:rPr>
              <m:t>B</m:t>
            </m:r>
          </m:e>
          <m:sub>
            <m:r>
              <m:t>s</m:t>
            </m:r>
          </m:sub>
        </m:sSub>
        <m:r>
          <m:rPr>
            <m:sty m:val="p"/>
          </m:rPr>
          <m:t>∈</m:t>
        </m:r>
        <m:sSup>
          <m:e>
            <m:r>
              <m:rPr>
                <m:scr m:val="double-struck"/>
                <m:sty m:val="p"/>
              </m:rPr>
              <m:t>R</m:t>
            </m:r>
          </m:e>
          <m:sup>
            <m:r>
              <m:t>8</m:t>
            </m:r>
            <m:r>
              <m:rPr>
                <m:sty m:val="p"/>
              </m:rPr>
              <m:t>×</m:t>
            </m:r>
            <m:r>
              <m:t>i</m:t>
            </m:r>
          </m:sup>
        </m:sSup>
      </m:oMath>
      <w:r>
        <w:t xml:space="preserve"> </w:t>
      </w:r>
      <w:r>
        <w:t xml:space="preserve">be</w:t>
      </w:r>
      <w:r>
        <w:t xml:space="preserve"> </w:t>
      </w:r>
      <m:oMath>
        <m:sSubSup>
          <m:e>
            <m:r>
              <m:t>b</m:t>
            </m:r>
          </m:e>
          <m:sub>
            <m:r>
              <m:t>c</m:t>
            </m:r>
          </m:sub>
          <m:sup>
            <m:r>
              <m:t>T</m:t>
            </m:r>
          </m:sup>
        </m:sSubSup>
        <m:sSup>
          <m:e>
            <m:r>
              <m:t>A</m:t>
            </m:r>
          </m:e>
          <m:sup>
            <m:r>
              <m:rPr>
                <m:sty m:val="p"/>
              </m:rPr>
              <m:t>−</m:t>
            </m:r>
            <m:r>
              <m:t>1</m:t>
            </m:r>
            <m:r>
              <m:rPr>
                <m:sty m:val="p"/>
              </m:rPr>
              <m:t>/</m:t>
            </m:r>
            <m:r>
              <m:t>2</m:t>
            </m:r>
          </m:sup>
        </m:sSup>
      </m:oMath>
      <w:r>
        <w:t xml:space="preserve">. Define</w:t>
      </w:r>
    </w:p>
    <w:p>
      <w:pPr>
        <w:pStyle w:val="BodyText"/>
      </w:pPr>
      <m:oMathPara>
        <m:oMathParaPr>
          <m:jc m:val="center"/>
        </m:oMathParaPr>
        <m:oMath>
          <m:r>
            <m:t>L</m:t>
          </m:r>
          <m:r>
            <m:rPr>
              <m:sty m:val="p"/>
            </m:rPr>
            <m:t>=</m:t>
          </m:r>
          <m:r>
            <m:rPr>
              <m:sty m:val="p"/>
            </m:rPr>
            <m:t>∥</m:t>
          </m:r>
          <m:sSub>
            <m:e>
              <m:r>
                <m:rPr>
                  <m:scr m:val="sans-serif"/>
                  <m:sty m:val="p"/>
                </m:rPr>
                <m:t>B</m:t>
              </m:r>
            </m:e>
            <m:sub>
              <m:r>
                <m:t>s</m:t>
              </m:r>
            </m:sub>
          </m:sSub>
          <m:sSub>
            <m:e>
              <m:r>
                <m:rPr>
                  <m:sty m:val="p"/>
                </m:rPr>
                <m:t>∥</m:t>
              </m:r>
            </m:e>
            <m:sub>
              <m:r>
                <m:t>2</m:t>
              </m:r>
            </m:sub>
          </m:sSub>
          <m:r>
            <m:rPr>
              <m:sty m:val="p"/>
            </m:rPr>
            <m:t>,</m:t>
          </m:r>
          <m:r>
            <m:t>  </m:t>
          </m:r>
          <m:r>
            <m:t>Q</m:t>
          </m:r>
          <m:r>
            <m:rPr>
              <m:sty m:val="p"/>
            </m:rPr>
            <m:t>=</m:t>
          </m:r>
          <m:sSup>
            <m:e>
              <m:d>
                <m:dPr>
                  <m:begChr m:val="("/>
                  <m:sepChr m:val=""/>
                  <m:endChr m:val=")"/>
                  <m:grow/>
                </m:dPr>
                <m:e>
                  <m:nary>
                    <m:naryPr>
                      <m:chr m:val="∑"/>
                      <m:limLoc m:val="undOvr"/>
                      <m:subHide m:val="off"/>
                      <m:supHide m:val="off"/>
                    </m:naryPr>
                    <m:sub>
                      <m:r>
                        <m:t>c</m:t>
                      </m:r>
                      <m:r>
                        <m:rPr>
                          <m:sty m:val="p"/>
                        </m:rPr>
                        <m:t>=</m:t>
                      </m:r>
                      <m:r>
                        <m:t>1</m:t>
                      </m:r>
                    </m:sub>
                    <m:sup>
                      <m:r>
                        <m:t>8</m:t>
                      </m:r>
                    </m:sup>
                    <m:e>
                      <m:r>
                        <m:rPr>
                          <m:sty m:val="p"/>
                        </m:rPr>
                        <m:t>∥</m:t>
                      </m:r>
                    </m:e>
                  </m:nary>
                  <m:sSup>
                    <m:e>
                      <m:r>
                        <m:t>A</m:t>
                      </m:r>
                    </m:e>
                    <m:sup>
                      <m:r>
                        <m:rPr>
                          <m:sty m:val="p"/>
                        </m:rPr>
                        <m:t>−</m:t>
                      </m:r>
                      <m:r>
                        <m:t>1</m:t>
                      </m:r>
                      <m:r>
                        <m:rPr>
                          <m:sty m:val="p"/>
                        </m:rPr>
                        <m:t>/</m:t>
                      </m:r>
                      <m:r>
                        <m:t>2</m:t>
                      </m:r>
                    </m:sup>
                  </m:sSup>
                  <m:sSub>
                    <m:e>
                      <m:r>
                        <m:t>K</m:t>
                      </m:r>
                    </m:e>
                    <m:sub>
                      <m:r>
                        <m:t>I</m:t>
                      </m:r>
                      <m:r>
                        <m:t>I</m:t>
                      </m:r>
                      <m:r>
                        <m:rPr>
                          <m:sty m:val="p"/>
                        </m:rPr>
                        <m:t>,</m:t>
                      </m:r>
                      <m:r>
                        <m:t>c</m:t>
                      </m:r>
                    </m:sub>
                  </m:sSub>
                  <m:sSup>
                    <m:e>
                      <m:r>
                        <m:t>A</m:t>
                      </m:r>
                    </m:e>
                    <m:sup>
                      <m:r>
                        <m:rPr>
                          <m:sty m:val="p"/>
                        </m:rPr>
                        <m:t>−</m:t>
                      </m:r>
                      <m:r>
                        <m:t>1</m:t>
                      </m:r>
                      <m:r>
                        <m:rPr>
                          <m:sty m:val="p"/>
                        </m:rPr>
                        <m:t>/</m:t>
                      </m:r>
                      <m:r>
                        <m:t>2</m:t>
                      </m:r>
                    </m:sup>
                  </m:sSup>
                  <m:sSubSup>
                    <m:e>
                      <m:r>
                        <m:rPr>
                          <m:sty m:val="p"/>
                        </m:rPr>
                        <m:t>∥</m:t>
                      </m:r>
                    </m:e>
                    <m:sub>
                      <m:r>
                        <m:t>2</m:t>
                      </m:r>
                    </m:sub>
                    <m:sup>
                      <m:r>
                        <m:t>2</m:t>
                      </m:r>
                    </m:sup>
                  </m:sSubSup>
                </m:e>
              </m:d>
            </m:e>
            <m:sup>
              <m:r>
                <m:t>1</m:t>
              </m:r>
              <m:r>
                <m:rPr>
                  <m:sty m:val="p"/>
                </m:rPr>
                <m:t>/</m:t>
              </m:r>
              <m:r>
                <m:t>2</m:t>
              </m:r>
            </m:sup>
          </m:sSup>
          <m:r>
            <m:rPr>
              <m:sty m:val="p"/>
            </m:rPr>
            <m:t>.</m:t>
          </m:r>
        </m:oMath>
      </m:oMathPara>
    </w:p>
    <w:p>
      <w:pPr>
        <w:pStyle w:val="FirstParagraph"/>
      </w:pPr>
      <w:r>
        <w:t xml:space="preserve">Cauchy–Schwarz and the quadratic-form operator bound give</w:t>
      </w:r>
    </w:p>
    <w:p>
      <w:pPr>
        <w:pStyle w:val="BodyText"/>
      </w:pPr>
      <m:oMathPara>
        <m:oMathParaPr>
          <m:jc m:val="center"/>
        </m:oMathParaPr>
        <m:oMath>
          <m:borderBox>
            <m:e>
              <m:r>
                <m:rPr>
                  <m:sty m:val="p"/>
                </m:rPr>
                <m:t>∥</m:t>
              </m:r>
              <m:acc>
                <m:accPr>
                  <m:chr m:val="̃"/>
                </m:accPr>
                <m:e>
                  <m:r>
                    <m:rPr>
                      <m:sty m:val="b"/>
                    </m:rPr>
                    <m:t>s</m:t>
                  </m:r>
                </m:e>
              </m:acc>
              <m:r>
                <m:rPr>
                  <m:sty m:val="p"/>
                </m:rPr>
                <m:t>−</m:t>
              </m:r>
              <m:r>
                <m:rPr>
                  <m:sty m:val="b"/>
                </m:rPr>
                <m:t>s</m:t>
              </m:r>
              <m:sSub>
                <m:e>
                  <m:r>
                    <m:rPr>
                      <m:sty m:val="p"/>
                    </m:rPr>
                    <m:t>∥</m:t>
                  </m:r>
                </m:e>
                <m:sub>
                  <m:r>
                    <m:t>2</m:t>
                  </m:r>
                </m:sub>
              </m:sSub>
              <m:r>
                <m:rPr>
                  <m:sty m:val="p"/>
                </m:rPr>
                <m:t>≤</m:t>
              </m:r>
              <m:r>
                <m:t>2</m:t>
              </m:r>
              <m:r>
                <m:t>L</m:t>
              </m:r>
              <m:rad>
                <m:radPr>
                  <m:degHide m:val="on"/>
                </m:radPr>
                <m:deg/>
                <m:e>
                  <m:r>
                    <m:rPr>
                      <m:scr m:val="script"/>
                      <m:sty m:val="p"/>
                    </m:rPr>
                    <m:t>E</m:t>
                  </m:r>
                </m:e>
              </m:rad>
              <m:r>
                <m:rPr>
                  <m:sty m:val="p"/>
                </m:rPr>
                <m:t>+</m:t>
              </m:r>
              <m:r>
                <m:t>Q</m:t>
              </m:r>
              <m:r>
                <m:rPr>
                  <m:scr m:val="script"/>
                  <m:sty m:val="p"/>
                </m:rPr>
                <m:t>E</m:t>
              </m:r>
              <m:r>
                <m:rPr>
                  <m:sty m:val="p"/>
                </m:rPr>
                <m:t>,</m:t>
              </m:r>
              <m:r>
                <m:t>  </m:t>
              </m:r>
              <m:sSub>
                <m:e>
                  <m:r>
                    <m:t>e</m:t>
                  </m:r>
                </m:e>
                <m:sub>
                  <m:r>
                    <m:t>s</m:t>
                  </m:r>
                </m:sub>
              </m:sSub>
              <m:r>
                <m:rPr>
                  <m:sty m:val="p"/>
                </m:rPr>
                <m:t>≤</m:t>
              </m:r>
              <m:f>
                <m:fPr>
                  <m:type m:val="bar"/>
                </m:fPr>
                <m:num>
                  <m:r>
                    <m:t>2</m:t>
                  </m:r>
                  <m:r>
                    <m:t>L</m:t>
                  </m:r>
                  <m:rad>
                    <m:radPr>
                      <m:degHide m:val="on"/>
                    </m:radPr>
                    <m:deg/>
                    <m:e>
                      <m:sSup>
                        <m:e>
                          <m:r>
                            <m:t>q</m:t>
                          </m:r>
                        </m:e>
                        <m:sup>
                          <m:r>
                            <m:t>T</m:t>
                          </m:r>
                        </m:sup>
                      </m:sSup>
                      <m:r>
                        <m:t>S</m:t>
                      </m:r>
                      <m:r>
                        <m:t>q</m:t>
                      </m:r>
                    </m:e>
                  </m:rad>
                </m:num>
                <m:den>
                  <m:r>
                    <m:rPr>
                      <m:sty m:val="p"/>
                    </m:rPr>
                    <m:t>∥</m:t>
                  </m:r>
                  <m:r>
                    <m:rPr>
                      <m:sty m:val="b"/>
                    </m:rPr>
                    <m:t>s</m:t>
                  </m:r>
                  <m:sSub>
                    <m:e>
                      <m:r>
                        <m:rPr>
                          <m:sty m:val="p"/>
                        </m:rPr>
                        <m:t>∥</m:t>
                      </m:r>
                    </m:e>
                    <m:sub>
                      <m:r>
                        <m:t>2</m:t>
                      </m:r>
                    </m:sub>
                  </m:sSub>
                </m:den>
              </m:f>
              <m:rad>
                <m:radPr>
                  <m:degHide m:val="on"/>
                </m:radPr>
                <m:deg/>
                <m:e>
                  <m:r>
                    <m:t>ε</m:t>
                  </m:r>
                </m:e>
              </m:rad>
              <m:r>
                <m:rPr>
                  <m:sty m:val="p"/>
                </m:rPr>
                <m:t>+</m:t>
              </m:r>
              <m:f>
                <m:fPr>
                  <m:type m:val="bar"/>
                </m:fPr>
                <m:num>
                  <m:r>
                    <m:t>Q</m:t>
                  </m:r>
                  <m:sSup>
                    <m:e>
                      <m:r>
                        <m:t>q</m:t>
                      </m:r>
                    </m:e>
                    <m:sup>
                      <m:r>
                        <m:t>T</m:t>
                      </m:r>
                    </m:sup>
                  </m:sSup>
                  <m:r>
                    <m:t>S</m:t>
                  </m:r>
                  <m:r>
                    <m:t>q</m:t>
                  </m:r>
                </m:num>
                <m:den>
                  <m:r>
                    <m:rPr>
                      <m:sty m:val="p"/>
                    </m:rPr>
                    <m:t>∥</m:t>
                  </m:r>
                  <m:r>
                    <m:rPr>
                      <m:sty m:val="b"/>
                    </m:rPr>
                    <m:t>s</m:t>
                  </m:r>
                  <m:sSub>
                    <m:e>
                      <m:r>
                        <m:rPr>
                          <m:sty m:val="p"/>
                        </m:rPr>
                        <m:t>∥</m:t>
                      </m:r>
                    </m:e>
                    <m:sub>
                      <m:r>
                        <m:t>2</m:t>
                      </m:r>
                    </m:sub>
                  </m:sSub>
                </m:den>
              </m:f>
              <m:r>
                <m:t>ε</m:t>
              </m:r>
              <m:r>
                <m:rPr>
                  <m:sty m:val="p"/>
                </m:rPr>
                <m:t>.</m:t>
              </m:r>
            </m:e>
          </m:borderBox>
          <m:r>
            <m:t>  </m:t>
          </m:r>
          <m:r>
            <m:rPr>
              <m:sty m:val="p"/>
            </m:rPr>
            <m:t>(</m:t>
          </m:r>
          <m:r>
            <m:t>H</m:t>
          </m:r>
          <m:r>
            <m:t>.4</m:t>
          </m:r>
          <m:r>
            <m:rPr>
              <m:sty m:val="p"/>
            </m:rPr>
            <m:t>)</m:t>
          </m:r>
        </m:oMath>
      </m:oMathPara>
    </w:p>
    <w:p>
      <w:pPr>
        <w:pStyle w:val="FirstParagraph"/>
      </w:pPr>
      <w:r>
        <w:t xml:space="preserve">All eight components are included, and the denominator is the norm of the exact sensitivity vector for that test displacement. The constants separate the coupling through the stiffness derivative, the interior coercivity and the scale of the reference sensitivity. For fixed</w:t>
      </w:r>
      <w:r>
        <w:t xml:space="preserve"> </w:t>
      </w:r>
      <m:oMath>
        <m:r>
          <m:t>q</m:t>
        </m:r>
      </m:oMath>
      <w:r>
        <w:t xml:space="preserve"> </w:t>
      </w:r>
      <w:r>
        <w:t xml:space="preserve">and</w:t>
      </w:r>
      <w:r>
        <w:t xml:space="preserve"> </w:t>
      </w:r>
      <m:oMath>
        <m:r>
          <m:t>H</m:t>
        </m:r>
        <m:r>
          <m:rPr>
            <m:sty m:val="p"/>
          </m:rPr>
          <m:t>=</m:t>
        </m:r>
        <m:r>
          <m:t>t</m:t>
        </m:r>
        <m:sSub>
          <m:e>
            <m:r>
              <m:t>H</m:t>
            </m:r>
          </m:e>
          <m:sub>
            <m:r>
              <m:t>0</m:t>
            </m:r>
          </m:sub>
        </m:sSub>
      </m:oMath>
      <w:r>
        <w:t xml:space="preserve">, the linear coefficient vanishes if and only if</w:t>
      </w:r>
      <w:r>
        <w:t xml:space="preserve"> </w:t>
      </w:r>
      <m:oMath>
        <m:r>
          <m:rPr>
            <m:sty m:val="p"/>
          </m:rPr>
          <m:t>(</m:t>
        </m:r>
        <m:sSub>
          <m:e>
            <m:r>
              <m:t>H</m:t>
            </m:r>
          </m:e>
          <m:sub>
            <m:r>
              <m:t>0</m:t>
            </m:r>
          </m:sub>
        </m:sSub>
        <m:r>
          <m:t>q</m:t>
        </m:r>
        <m:sSup>
          <m:e>
            <m:r>
              <m:rPr>
                <m:sty m:val="p"/>
              </m:rPr>
              <m:t>)</m:t>
            </m:r>
          </m:e>
          <m:sup>
            <m:r>
              <m:t>T</m:t>
            </m:r>
          </m:sup>
        </m:sSup>
        <m:sSub>
          <m:e>
            <m:r>
              <m:t>b</m:t>
            </m:r>
          </m:e>
          <m:sub>
            <m:r>
              <m:t>c</m:t>
            </m:r>
          </m:sub>
        </m:sSub>
        <m:r>
          <m:rPr>
            <m:sty m:val="p"/>
          </m:rPr>
          <m:t>=</m:t>
        </m:r>
        <m:r>
          <m:t>0</m:t>
        </m:r>
      </m:oMath>
      <w:r>
        <w:t xml:space="preserve"> </w:t>
      </w:r>
      <w:r>
        <w:t xml:space="preserve">for every corner. It vanishes for all interior errors if</w:t>
      </w:r>
      <w:r>
        <w:t xml:space="preserve"> </w:t>
      </w:r>
      <m:oMath>
        <m:sSub>
          <m:e>
            <m:r>
              <m:t>J</m:t>
            </m:r>
          </m:e>
          <m:sub>
            <m:r>
              <m:t>I</m:t>
            </m:r>
          </m:sub>
        </m:sSub>
        <m:sSub>
          <m:e>
            <m:r>
              <m:t>K</m:t>
            </m:r>
          </m:e>
          <m:sub>
            <m:r>
              <m:rPr>
                <m:sty m:val="p"/>
              </m:rPr>
              <m:t>,</m:t>
            </m:r>
            <m:r>
              <m:t>c</m:t>
            </m:r>
          </m:sub>
        </m:sSub>
        <m:r>
          <m:rPr>
            <m:sty m:val="p"/>
          </m:rPr>
          <m:t>Ψ</m:t>
        </m:r>
        <m:r>
          <m:t>q</m:t>
        </m:r>
        <m:r>
          <m:rPr>
            <m:sty m:val="p"/>
          </m:rPr>
          <m:t>=</m:t>
        </m:r>
        <m:r>
          <m:t>0</m:t>
        </m:r>
      </m:oMath>
      <w:r>
        <w:t xml:space="preserve"> </w:t>
      </w:r>
      <w:r>
        <w:t xml:space="preserve">for every corner. A useful special case is</w:t>
      </w:r>
      <w:r>
        <w:t xml:space="preserve"> </w:t>
      </w:r>
      <m:oMath>
        <m:sSub>
          <m:e>
            <m:r>
              <m:t>K</m:t>
            </m:r>
          </m:e>
          <m:sub>
            <m:r>
              <m:rPr>
                <m:sty m:val="p"/>
              </m:rPr>
              <m:t>,</m:t>
            </m:r>
            <m:r>
              <m:t>c</m:t>
            </m:r>
          </m:sub>
        </m:sSub>
        <m:r>
          <m:rPr>
            <m:sty m:val="p"/>
          </m:rPr>
          <m:t>=</m:t>
        </m:r>
        <m:sSub>
          <m:e>
            <m:r>
              <m:t>α</m:t>
            </m:r>
          </m:e>
          <m:sub>
            <m:r>
              <m:t>c</m:t>
            </m:r>
          </m:sub>
        </m:sSub>
        <m:r>
          <m:t>K</m:t>
        </m:r>
      </m:oMath>
      <w:r>
        <w:t xml:space="preserve">: interior equilibrium removes the linear term, and the relative sensitivity error equals the energy error when the reference vector is nonzero.</w:t>
      </w:r>
    </w:p>
    <w:p>
      <w:pPr>
        <w:pStyle w:val="Heading3"/>
      </w:pPr>
      <w:r>
        <w:t xml:space="preserve">H.2. The complete design derivative and the sign of the thickness derivative</w:t>
      </w:r>
    </w:p>
    <w:p>
      <w:pPr>
        <w:pStyle w:val="FirstParagraph"/>
      </w:pPr>
      <w:r>
        <w:t xml:space="preserve">With fixed selectors, differentiating</w:t>
      </w:r>
      <w:r>
        <w:t xml:space="preserve"> </w:t>
      </w:r>
      <m:oMath>
        <m:sSub>
          <m:e>
            <m:r>
              <m:t>J</m:t>
            </m:r>
          </m:e>
          <m:sub>
            <m:r>
              <m:t>I</m:t>
            </m:r>
          </m:sub>
        </m:sSub>
        <m:r>
          <m:t>K</m:t>
        </m:r>
        <m:r>
          <m:rPr>
            <m:sty m:val="p"/>
          </m:rPr>
          <m:t>Ψ</m:t>
        </m:r>
        <m:r>
          <m:rPr>
            <m:sty m:val="p"/>
          </m:rPr>
          <m:t>=</m:t>
        </m:r>
        <m:r>
          <m:t>0</m:t>
        </m:r>
      </m:oMath>
      <w:r>
        <w:t xml:space="preserve"> </w:t>
      </w:r>
      <w:r>
        <w:t xml:space="preserve">gives</w:t>
      </w:r>
      <w:r>
        <w:t xml:space="preserve"> </w:t>
      </w:r>
      <m:oMath>
        <m:r>
          <m:t>A</m:t>
        </m:r>
        <m:sSub>
          <m:e>
            <m:r>
              <m:rPr>
                <m:sty m:val="p"/>
              </m:rPr>
              <m:t>Ψ</m:t>
            </m:r>
          </m:e>
          <m:sub>
            <m:r>
              <m:t>I</m:t>
            </m:r>
            <m:r>
              <m:rPr>
                <m:sty m:val="p"/>
              </m:rPr>
              <m:t>,</m:t>
            </m:r>
            <m:r>
              <m:t>c</m:t>
            </m:r>
          </m:sub>
        </m:sSub>
        <m:r>
          <m:rPr>
            <m:sty m:val="p"/>
          </m:rPr>
          <m:t>=</m:t>
        </m:r>
        <m:r>
          <m:rPr>
            <m:sty m:val="p"/>
          </m:rPr>
          <m:t>−</m:t>
        </m:r>
        <m:sSub>
          <m:e>
            <m:r>
              <m:t>J</m:t>
            </m:r>
          </m:e>
          <m:sub>
            <m:r>
              <m:t>I</m:t>
            </m:r>
          </m:sub>
        </m:sSub>
        <m:sSub>
          <m:e>
            <m:r>
              <m:t>K</m:t>
            </m:r>
          </m:e>
          <m:sub>
            <m:r>
              <m:rPr>
                <m:sty m:val="p"/>
              </m:rPr>
              <m:t>,</m:t>
            </m:r>
            <m:r>
              <m:t>c</m:t>
            </m:r>
          </m:sub>
        </m:sSub>
        <m:r>
          <m:rPr>
            <m:sty m:val="p"/>
          </m:rPr>
          <m:t>Ψ</m:t>
        </m:r>
      </m:oMath>
      <w:r>
        <w:t xml:space="preserve">. With</w:t>
      </w:r>
      <w:r>
        <w:t xml:space="preserve"> </w:t>
      </w:r>
      <m:oMath>
        <m:sSub>
          <m:e>
            <m:r>
              <m:t>K</m:t>
            </m:r>
          </m:e>
          <m:sub>
            <m:r>
              <m:t>I</m:t>
            </m:r>
            <m:r>
              <m:t>I</m:t>
            </m:r>
            <m:r>
              <m:rPr>
                <m:sty m:val="p"/>
              </m:rPr>
              <m:t>,</m:t>
            </m:r>
            <m:r>
              <m:t>c</m:t>
            </m:r>
          </m:sub>
        </m:sSub>
      </m:oMath>
      <w:r>
        <w:t xml:space="preserve"> </w:t>
      </w:r>
      <w:r>
        <w:t xml:space="preserve">as in Appendix H.1, differentiating the variational stiffness error gives</w:t>
      </w:r>
    </w:p>
    <w:p>
      <w:pPr>
        <w:pStyle w:val="BodyText"/>
      </w:pPr>
      <m:oMathPara>
        <m:oMathParaPr>
          <m:jc m:val="center"/>
        </m:oMathParaPr>
        <m:oMath>
          <m:borderBox>
            <m:e>
              <m:r>
                <m:rPr>
                  <m:sty m:val="p"/>
                </m:rPr>
                <m:t>(</m:t>
              </m:r>
              <m:acc>
                <m:accPr>
                  <m:chr m:val="̂"/>
                </m:accPr>
                <m:e>
                  <m:r>
                    <m:t>S</m:t>
                  </m:r>
                </m:e>
              </m:acc>
              <m:r>
                <m:rPr>
                  <m:sty m:val="p"/>
                </m:rPr>
                <m:t>−</m:t>
              </m:r>
              <m:r>
                <m:t>S</m:t>
              </m:r>
              <m:sSub>
                <m:e>
                  <m:r>
                    <m:rPr>
                      <m:sty m:val="p"/>
                    </m:rPr>
                    <m:t>)</m:t>
                  </m:r>
                </m:e>
                <m:sub>
                  <m:r>
                    <m:rPr>
                      <m:sty m:val="p"/>
                    </m:rPr>
                    <m:t>,</m:t>
                  </m:r>
                  <m:r>
                    <m:t>c</m:t>
                  </m:r>
                </m:sub>
              </m:sSub>
              <m:r>
                <m:rPr>
                  <m:sty m:val="p"/>
                </m:rPr>
                <m:t>=</m:t>
              </m:r>
              <m:sSubSup>
                <m:e>
                  <m:r>
                    <m:t>H</m:t>
                  </m:r>
                </m:e>
                <m:sub>
                  <m:r>
                    <m:rPr>
                      <m:sty m:val="p"/>
                    </m:rPr>
                    <m:t>,</m:t>
                  </m:r>
                  <m:r>
                    <m:t>c</m:t>
                  </m:r>
                </m:sub>
                <m:sup>
                  <m:r>
                    <m:t>T</m:t>
                  </m:r>
                </m:sup>
              </m:sSubSup>
              <m:r>
                <m:t>A</m:t>
              </m:r>
              <m:r>
                <m:t>H</m:t>
              </m:r>
              <m:r>
                <m:rPr>
                  <m:sty m:val="p"/>
                </m:rPr>
                <m:t>+</m:t>
              </m:r>
              <m:sSup>
                <m:e>
                  <m:r>
                    <m:t>H</m:t>
                  </m:r>
                </m:e>
                <m:sup>
                  <m:r>
                    <m:t>T</m:t>
                  </m:r>
                </m:sup>
              </m:sSup>
              <m:sSub>
                <m:e>
                  <m:r>
                    <m:t>K</m:t>
                  </m:r>
                </m:e>
                <m:sub>
                  <m:r>
                    <m:t>I</m:t>
                  </m:r>
                  <m:r>
                    <m:t>I</m:t>
                  </m:r>
                  <m:r>
                    <m:rPr>
                      <m:sty m:val="p"/>
                    </m:rPr>
                    <m:t>,</m:t>
                  </m:r>
                  <m:r>
                    <m:t>c</m:t>
                  </m:r>
                </m:sub>
              </m:sSub>
              <m:r>
                <m:t>H</m:t>
              </m:r>
              <m:r>
                <m:rPr>
                  <m:sty m:val="p"/>
                </m:rPr>
                <m:t>+</m:t>
              </m:r>
              <m:sSup>
                <m:e>
                  <m:r>
                    <m:t>H</m:t>
                  </m:r>
                </m:e>
                <m:sup>
                  <m:r>
                    <m:t>T</m:t>
                  </m:r>
                </m:sup>
              </m:sSup>
              <m:r>
                <m:t>A</m:t>
              </m:r>
              <m:sSub>
                <m:e>
                  <m:r>
                    <m:t>H</m:t>
                  </m:r>
                </m:e>
                <m:sub>
                  <m:r>
                    <m:rPr>
                      <m:sty m:val="p"/>
                    </m:rPr>
                    <m:t>,</m:t>
                  </m:r>
                  <m:r>
                    <m:t>c</m:t>
                  </m:r>
                </m:sub>
              </m:sSub>
              <m:r>
                <m:rPr>
                  <m:sty m:val="p"/>
                </m:rPr>
                <m:t>.</m:t>
              </m:r>
            </m:e>
          </m:borderBox>
          <m:r>
            <m:t>  </m:t>
          </m:r>
          <m:r>
            <m:rPr>
              <m:sty m:val="p"/>
            </m:rPr>
            <m:t>(</m:t>
          </m:r>
          <m:r>
            <m:t>H</m:t>
          </m:r>
          <m:r>
            <m:t>.5</m:t>
          </m:r>
          <m:r>
            <m:rPr>
              <m:sty m:val="p"/>
            </m:rPr>
            <m:t>)</m:t>
          </m:r>
        </m:oMath>
      </m:oMathPara>
    </w:p>
    <w:p>
      <w:pPr>
        <w:pStyle w:val="FirstParagraph"/>
      </w:pPr>
      <w:r>
        <w:t xml:space="preserve">Its norm is bounded by</w:t>
      </w:r>
      <w:r>
        <w:t xml:space="preserve"> </w:t>
      </w:r>
      <m:oMath>
        <m:r>
          <m:t>2</m:t>
        </m:r>
        <m:r>
          <m:rPr>
            <m:sty m:val="p"/>
          </m:rPr>
          <m:t>∥</m:t>
        </m:r>
        <m:r>
          <m:t>A</m:t>
        </m:r>
        <m:r>
          <m:rPr>
            <m:sty m:val="p"/>
          </m:rPr>
          <m:t>∥</m:t>
        </m:r>
        <m:r>
          <m:rPr>
            <m:sty m:val="p"/>
          </m:rPr>
          <m:t>∥</m:t>
        </m:r>
        <m:r>
          <m:t>H</m:t>
        </m:r>
        <m:r>
          <m:rPr>
            <m:sty m:val="p"/>
          </m:rPr>
          <m:t>∥</m:t>
        </m:r>
        <m:r>
          <m:rPr>
            <m:sty m:val="p"/>
          </m:rPr>
          <m:t>∥</m:t>
        </m:r>
        <m:sSub>
          <m:e>
            <m:r>
              <m:t>H</m:t>
            </m:r>
          </m:e>
          <m:sub>
            <m:r>
              <m:rPr>
                <m:sty m:val="p"/>
              </m:rPr>
              <m:t>,</m:t>
            </m:r>
            <m:r>
              <m:t>c</m:t>
            </m:r>
          </m:sub>
        </m:sSub>
        <m:r>
          <m:rPr>
            <m:sty m:val="p"/>
          </m:rPr>
          <m:t>∥</m:t>
        </m:r>
        <m:r>
          <m:rPr>
            <m:sty m:val="p"/>
          </m:rPr>
          <m:t>+</m:t>
        </m:r>
        <m:r>
          <m:rPr>
            <m:sty m:val="p"/>
          </m:rPr>
          <m:t>∥</m:t>
        </m:r>
        <m:sSub>
          <m:e>
            <m:r>
              <m:t>K</m:t>
            </m:r>
          </m:e>
          <m:sub>
            <m:r>
              <m:t>I</m:t>
            </m:r>
            <m:r>
              <m:t>I</m:t>
            </m:r>
            <m:r>
              <m:rPr>
                <m:sty m:val="p"/>
              </m:rPr>
              <m:t>,</m:t>
            </m:r>
            <m:r>
              <m:t>c</m:t>
            </m:r>
          </m:sub>
        </m:sSub>
        <m:r>
          <m:rPr>
            <m:sty m:val="p"/>
          </m:rPr>
          <m:t>∥</m:t>
        </m:r>
        <m:r>
          <m:rPr>
            <m:sty m:val="p"/>
          </m:rPr>
          <m:t>∥</m:t>
        </m:r>
        <m:r>
          <m:t>H</m:t>
        </m:r>
        <m:sSup>
          <m:e>
            <m:r>
              <m:rPr>
                <m:sty m:val="p"/>
              </m:rPr>
              <m:t>∥</m:t>
            </m:r>
          </m:e>
          <m:sup>
            <m:r>
              <m:t>2</m:t>
            </m:r>
          </m:sup>
        </m:sSup>
      </m:oMath>
      <w:r>
        <w:t xml:space="preserve">. Thus a value error</w:t>
      </w:r>
      <w:r>
        <w:t xml:space="preserve"> </w:t>
      </w:r>
      <m:oMath>
        <m:r>
          <m:t>H</m:t>
        </m:r>
        <m:r>
          <m:rPr>
            <m:sty m:val="p"/>
          </m:rPr>
          <m:t>=</m:t>
        </m:r>
        <m:r>
          <m:t>O</m:t>
        </m:r>
        <m:r>
          <m:rPr>
            <m:sty m:val="p"/>
          </m:rPr>
          <m:t>(</m:t>
        </m:r>
        <m:r>
          <m:t>t</m:t>
        </m:r>
        <m:r>
          <m:rPr>
            <m:sty m:val="p"/>
          </m:rPr>
          <m:t>)</m:t>
        </m:r>
      </m:oMath>
      <w:r>
        <w:t xml:space="preserve"> </w:t>
      </w:r>
      <w:r>
        <w:t xml:space="preserve">by itself does not imply a quadratic derivative error. For example, with</w:t>
      </w:r>
      <w:r>
        <w:t xml:space="preserve"> </w:t>
      </w:r>
      <m:oMath>
        <m:r>
          <m:t>f</m:t>
        </m:r>
        <m:r>
          <m:rPr>
            <m:sty m:val="p"/>
          </m:rPr>
          <m:t>=</m:t>
        </m:r>
        <m:r>
          <m:t>1</m:t>
        </m:r>
      </m:oMath>
      <w:r>
        <w:t xml:space="preserve">,</w:t>
      </w:r>
      <w:r>
        <w:t xml:space="preserve"> </w:t>
      </w:r>
      <m:oMath>
        <m:r>
          <m:t>K</m:t>
        </m:r>
        <m:r>
          <m:rPr>
            <m:sty m:val="p"/>
          </m:rPr>
          <m:t>=</m:t>
        </m:r>
        <m:sSub>
          <m:e>
            <m:r>
              <m:t>I</m:t>
            </m:r>
          </m:e>
          <m:sub>
            <m:r>
              <m:t>2</m:t>
            </m:r>
          </m:sub>
        </m:sSub>
      </m:oMath>
      <w:r>
        <w:t xml:space="preserve">,</w:t>
      </w:r>
      <w:r>
        <w:t xml:space="preserve"> </w:t>
      </w:r>
      <m:oMath>
        <m:r>
          <m:rPr>
            <m:sty m:val="p"/>
          </m:rPr>
          <m:t>Ψ</m:t>
        </m:r>
        <m:r>
          <m:rPr>
            <m:sty m:val="p"/>
          </m:rPr>
          <m:t>=</m:t>
        </m:r>
        <m:r>
          <m:rPr>
            <m:sty m:val="p"/>
          </m:rPr>
          <m:t>(</m:t>
        </m:r>
        <m:r>
          <m:t>1</m:t>
        </m:r>
        <m:r>
          <m:rPr>
            <m:sty m:val="p"/>
          </m:rPr>
          <m:t>,</m:t>
        </m:r>
        <m:r>
          <m:t>0</m:t>
        </m:r>
        <m:sSup>
          <m:e>
            <m:r>
              <m:rPr>
                <m:sty m:val="p"/>
              </m:rPr>
              <m:t>)</m:t>
            </m:r>
          </m:e>
          <m:sup>
            <m:r>
              <m:t>T</m:t>
            </m:r>
          </m:sup>
        </m:sSup>
      </m:oMath>
      <w:r>
        <w:t xml:space="preserve"> </w:t>
      </w:r>
      <w:r>
        <w:t xml:space="preserve">and</w:t>
      </w:r>
      <w:r>
        <w:t xml:space="preserve"> </w:t>
      </w:r>
      <m:oMath>
        <m:sSub>
          <m:e>
            <m:acc>
              <m:accPr>
                <m:chr m:val="̂"/>
              </m:accPr>
              <m:e>
                <m:r>
                  <m:rPr>
                    <m:sty m:val="p"/>
                  </m:rPr>
                  <m:t>Ψ</m:t>
                </m:r>
              </m:e>
            </m:acc>
          </m:e>
          <m:sub>
            <m:r>
              <m:t>t</m:t>
            </m:r>
          </m:sub>
        </m:sSub>
        <m:r>
          <m:rPr>
            <m:sty m:val="p"/>
          </m:rPr>
          <m:t>(</m:t>
        </m:r>
        <m:r>
          <m:t>τ</m:t>
        </m:r>
        <m:r>
          <m:rPr>
            <m:sty m:val="p"/>
          </m:rPr>
          <m:t>)</m:t>
        </m:r>
        <m:r>
          <m:rPr>
            <m:sty m:val="p"/>
          </m:rPr>
          <m:t>=</m:t>
        </m:r>
        <m:r>
          <m:rPr>
            <m:sty m:val="p"/>
          </m:rPr>
          <m:t>(</m:t>
        </m:r>
        <m:r>
          <m:t>1</m:t>
        </m:r>
        <m:r>
          <m:rPr>
            <m:sty m:val="p"/>
          </m:rPr>
          <m:t>,</m:t>
        </m:r>
        <m:r>
          <m:t>t</m:t>
        </m:r>
        <m:r>
          <m:rPr>
            <m:sty m:val="p"/>
          </m:rPr>
          <m:t>+</m:t>
        </m:r>
        <m:r>
          <m:t>τ</m:t>
        </m:r>
        <m:sSup>
          <m:e>
            <m:r>
              <m:rPr>
                <m:sty m:val="p"/>
              </m:rPr>
              <m:t>)</m:t>
            </m:r>
          </m:e>
          <m:sup>
            <m:r>
              <m:t>T</m:t>
            </m:r>
          </m:sup>
        </m:sSup>
      </m:oMath>
      <w:r>
        <w:t xml:space="preserve">, the compliance gap at</w:t>
      </w:r>
      <w:r>
        <w:t xml:space="preserve"> </w:t>
      </w:r>
      <m:oMath>
        <m:r>
          <m:t>τ</m:t>
        </m:r>
        <m:r>
          <m:rPr>
            <m:sty m:val="p"/>
          </m:rPr>
          <m:t>=</m:t>
        </m:r>
        <m:r>
          <m:t>0</m:t>
        </m:r>
      </m:oMath>
      <w:r>
        <w:t xml:space="preserve"> </w:t>
      </w:r>
      <w:r>
        <w:t xml:space="preserve">is</w:t>
      </w:r>
      <w:r>
        <w:t xml:space="preserve"> </w:t>
      </w:r>
      <m:oMath>
        <m:r>
          <m:t>C</m:t>
        </m:r>
        <m:r>
          <m:rPr>
            <m:sty m:val="p"/>
          </m:rPr>
          <m:t>−</m:t>
        </m:r>
        <m:sSub>
          <m:e>
            <m:acc>
              <m:accPr>
                <m:chr m:val="̂"/>
              </m:accPr>
              <m:e>
                <m:r>
                  <m:t>C</m:t>
                </m:r>
              </m:e>
            </m:acc>
          </m:e>
          <m:sub>
            <m:r>
              <m:t>t</m:t>
            </m:r>
          </m:sub>
        </m:sSub>
        <m:r>
          <m:rPr>
            <m:sty m:val="p"/>
          </m:rPr>
          <m:t>=</m:t>
        </m:r>
        <m:sSup>
          <m:e>
            <m:r>
              <m:t>t</m:t>
            </m:r>
          </m:e>
          <m:sup>
            <m:r>
              <m:t>2</m:t>
            </m:r>
          </m:sup>
        </m:sSup>
        <m:r>
          <m:rPr>
            <m:sty m:val="p"/>
          </m:rPr>
          <m:t>/</m:t>
        </m:r>
        <m:r>
          <m:rPr>
            <m:sty m:val="p"/>
          </m:rPr>
          <m:t>(</m:t>
        </m:r>
        <m:r>
          <m:t>1</m:t>
        </m:r>
        <m:r>
          <m:rPr>
            <m:sty m:val="p"/>
          </m:rPr>
          <m:t>+</m:t>
        </m:r>
        <m:sSup>
          <m:e>
            <m:r>
              <m:t>t</m:t>
            </m:r>
          </m:e>
          <m:sup>
            <m:r>
              <m:t>2</m:t>
            </m:r>
          </m:sup>
        </m:sSup>
        <m:r>
          <m:rPr>
            <m:sty m:val="p"/>
          </m:rPr>
          <m:t>)</m:t>
        </m:r>
      </m:oMath>
      <w:r>
        <w:t xml:space="preserve">, whereas the derivative error is</w:t>
      </w:r>
      <w:r>
        <w:t xml:space="preserve"> </w:t>
      </w:r>
      <m:oMath>
        <m:sSub>
          <m:e>
            <m:r>
              <m:rPr>
                <m:sty m:val="p"/>
              </m:rPr>
              <m:t>∂</m:t>
            </m:r>
          </m:e>
          <m:sub>
            <m:r>
              <m:t>τ</m:t>
            </m:r>
          </m:sub>
        </m:sSub>
        <m:r>
          <m:rPr>
            <m:sty m:val="p"/>
          </m:rPr>
          <m:t>(</m:t>
        </m:r>
        <m:sSub>
          <m:e>
            <m:acc>
              <m:accPr>
                <m:chr m:val="̂"/>
              </m:accPr>
              <m:e>
                <m:r>
                  <m:t>C</m:t>
                </m:r>
              </m:e>
            </m:acc>
          </m:e>
          <m:sub>
            <m:r>
              <m:t>t</m:t>
            </m:r>
          </m:sub>
        </m:sSub>
        <m:r>
          <m:rPr>
            <m:sty m:val="p"/>
          </m:rPr>
          <m:t>−</m:t>
        </m:r>
        <m:r>
          <m:t>C</m:t>
        </m:r>
        <m:r>
          <m:rPr>
            <m:sty m:val="p"/>
          </m:rPr>
          <m:t>)</m:t>
        </m:r>
        <m:r>
          <m:rPr>
            <m:sty m:val="p"/>
          </m:rPr>
          <m:t>=</m:t>
        </m:r>
        <m:r>
          <m:rPr>
            <m:sty m:val="p"/>
          </m:rPr>
          <m:t>−</m:t>
        </m:r>
        <m:r>
          <m:t>2</m:t>
        </m:r>
        <m:r>
          <m:t>t</m:t>
        </m:r>
        <m:r>
          <m:rPr>
            <m:sty m:val="p"/>
          </m:rPr>
          <m:t>/</m:t>
        </m:r>
        <m:r>
          <m:rPr>
            <m:sty m:val="p"/>
          </m:rPr>
          <m:t>(</m:t>
        </m:r>
        <m:r>
          <m:t>1</m:t>
        </m:r>
        <m:r>
          <m:rPr>
            <m:sty m:val="p"/>
          </m:rPr>
          <m:t>+</m:t>
        </m:r>
        <m:sSup>
          <m:e>
            <m:r>
              <m:t>t</m:t>
            </m:r>
          </m:e>
          <m:sup>
            <m:r>
              <m:t>2</m:t>
            </m:r>
          </m:sup>
        </m:sSup>
        <m:sSup>
          <m:e>
            <m:r>
              <m:rPr>
                <m:sty m:val="p"/>
              </m:rPr>
              <m:t>)</m:t>
            </m:r>
          </m:e>
          <m:sup>
            <m:r>
              <m:t>2</m:t>
            </m:r>
          </m:sup>
        </m:sSup>
      </m:oMath>
      <w:r>
        <w:t xml:space="preserve">. With</w:t>
      </w:r>
      <w:r>
        <w:t xml:space="preserve"> </w:t>
      </w:r>
      <m:oMath>
        <m:sSub>
          <m:e>
            <m:r>
              <m:t>H</m:t>
            </m:r>
          </m:e>
          <m:sub>
            <m:r>
              <m:t>t</m:t>
            </m:r>
          </m:sub>
        </m:sSub>
        <m:r>
          <m:rPr>
            <m:sty m:val="p"/>
          </m:rPr>
          <m:t>(</m:t>
        </m:r>
        <m:r>
          <m:t>τ</m:t>
        </m:r>
        <m:r>
          <m:rPr>
            <m:sty m:val="p"/>
          </m:rPr>
          <m:t>)</m:t>
        </m:r>
        <m:r>
          <m:rPr>
            <m:sty m:val="p"/>
          </m:rPr>
          <m:t>=</m:t>
        </m:r>
        <m:r>
          <m:t>t</m:t>
        </m:r>
        <m:r>
          <m:rPr>
            <m:sty m:val="p"/>
          </m:rPr>
          <m:t>sin</m:t>
        </m:r>
        <m:r>
          <m:rPr>
            <m:sty m:val="p"/>
          </m:rPr>
          <m:t>(</m:t>
        </m:r>
        <m:r>
          <m:t>τ</m:t>
        </m:r>
        <m:r>
          <m:rPr>
            <m:sty m:val="p"/>
          </m:rPr>
          <m:t>/</m:t>
        </m:r>
        <m:sSup>
          <m:e>
            <m:r>
              <m:t>t</m:t>
            </m:r>
          </m:e>
          <m:sup>
            <m:r>
              <m:t>2</m:t>
            </m:r>
          </m:sup>
        </m:sSup>
        <m:r>
          <m:rPr>
            <m:sty m:val="p"/>
          </m:rPr>
          <m:t>+</m:t>
        </m:r>
        <m:r>
          <m:t>π</m:t>
        </m:r>
        <m:r>
          <m:rPr>
            <m:sty m:val="p"/>
          </m:rPr>
          <m:t>/</m:t>
        </m:r>
        <m:r>
          <m:t>4</m:t>
        </m:r>
        <m:r>
          <m:rPr>
            <m:sty m:val="p"/>
          </m:rPr>
          <m:t>)</m:t>
        </m:r>
      </m:oMath>
      <w:r>
        <w:t xml:space="preserve"> </w:t>
      </w:r>
      <w:r>
        <w:t xml:space="preserve">the gap is</w:t>
      </w:r>
      <w:r>
        <w:t xml:space="preserve"> </w:t>
      </w:r>
      <m:oMath>
        <m:r>
          <m:t>O</m:t>
        </m:r>
        <m:r>
          <m:rPr>
            <m:sty m:val="p"/>
          </m:rPr>
          <m:t>(</m:t>
        </m:r>
        <m:sSup>
          <m:e>
            <m:r>
              <m:t>t</m:t>
            </m:r>
          </m:e>
          <m:sup>
            <m:r>
              <m:t>2</m:t>
            </m:r>
          </m:sup>
        </m:sSup>
        <m:r>
          <m:rPr>
            <m:sty m:val="p"/>
          </m:rPr>
          <m:t>)</m:t>
        </m:r>
      </m:oMath>
      <w:r>
        <w:t xml:space="preserve">, but the derivative error tends to</w:t>
      </w:r>
      <w:r>
        <w:t xml:space="preserve"> </w:t>
      </w:r>
      <m:oMath>
        <m:r>
          <m:rPr>
            <m:sty m:val="p"/>
          </m:rPr>
          <m:t>−</m:t>
        </m:r>
        <m:r>
          <m:t>1</m:t>
        </m:r>
      </m:oMath>
      <w:r>
        <w:t xml:space="preserve">. Neither family is uniformly</w:t>
      </w:r>
      <w:r>
        <w:t xml:space="preserve"> </w:t>
      </w:r>
      <m:oMath>
        <m:sSup>
          <m:e>
            <m:r>
              <m:t>C</m:t>
            </m:r>
          </m:e>
          <m:sup>
            <m:r>
              <m:t>1</m:t>
            </m:r>
          </m:sup>
        </m:sSup>
      </m:oMath>
      <w:r>
        <w:t xml:space="preserve">-small. A uniformly</w:t>
      </w:r>
      <w:r>
        <w:t xml:space="preserve"> </w:t>
      </w:r>
      <m:oMath>
        <m:sSup>
          <m:e>
            <m:r>
              <m:t>C</m:t>
            </m:r>
          </m:e>
          <m:sup>
            <m:r>
              <m:t>1</m:t>
            </m:r>
          </m:sup>
        </m:sSup>
      </m:oMath>
      <w:r>
        <w:t xml:space="preserve">-small recovery error,</w:t>
      </w:r>
      <w:r>
        <w:t xml:space="preserve"> </w:t>
      </w:r>
      <m:oMath>
        <m:r>
          <m:t>H</m:t>
        </m:r>
        <m:r>
          <m:rPr>
            <m:sty m:val="p"/>
          </m:rPr>
          <m:t>=</m:t>
        </m:r>
        <m:r>
          <m:t>t</m:t>
        </m:r>
        <m:sSub>
          <m:e>
            <m:r>
              <m:t>H</m:t>
            </m:r>
          </m:e>
          <m:sub>
            <m:r>
              <m:t>0</m:t>
            </m:r>
          </m:sub>
        </m:sSub>
        <m:r>
          <m:rPr>
            <m:sty m:val="p"/>
          </m:rPr>
          <m:t>(</m:t>
        </m:r>
        <m:r>
          <m:t>τ</m:t>
        </m:r>
        <m:r>
          <m:rPr>
            <m:sty m:val="p"/>
          </m:rPr>
          <m:t>)</m:t>
        </m:r>
      </m:oMath>
      <w:r>
        <w:t xml:space="preserve"> </w:t>
      </w:r>
      <w:r>
        <w:t xml:space="preserve">with bounded</w:t>
      </w:r>
      <w:r>
        <w:t xml:space="preserve"> </w:t>
      </w:r>
      <m:oMath>
        <m:sSub>
          <m:e>
            <m:r>
              <m:t>H</m:t>
            </m:r>
          </m:e>
          <m:sub>
            <m:r>
              <m:t>0</m:t>
            </m:r>
          </m:sub>
        </m:sSub>
        <m:r>
          <m:rPr>
            <m:sty m:val="p"/>
          </m:rPr>
          <m:t>,</m:t>
        </m:r>
        <m:sSub>
          <m:e>
            <m:r>
              <m:t>H</m:t>
            </m:r>
          </m:e>
          <m:sub>
            <m:r>
              <m:t>0</m:t>
            </m:r>
            <m:r>
              <m:rPr>
                <m:sty m:val="p"/>
              </m:rPr>
              <m:t>,</m:t>
            </m:r>
            <m:r>
              <m:t>c</m:t>
            </m:r>
          </m:sub>
        </m:sSub>
      </m:oMath>
      <w:r>
        <w:t xml:space="preserve">, gives</w:t>
      </w:r>
      <w:r>
        <w:t xml:space="preserve"> </w:t>
      </w:r>
      <m:oMath>
        <m:r>
          <m:rPr>
            <m:sty m:val="p"/>
          </m:rPr>
          <m:t>(</m:t>
        </m:r>
        <m:acc>
          <m:accPr>
            <m:chr m:val="̂"/>
          </m:accPr>
          <m:e>
            <m:r>
              <m:t>S</m:t>
            </m:r>
          </m:e>
        </m:acc>
        <m:r>
          <m:rPr>
            <m:sty m:val="p"/>
          </m:rPr>
          <m:t>−</m:t>
        </m:r>
        <m:r>
          <m:t>S</m:t>
        </m:r>
        <m:sSub>
          <m:e>
            <m:r>
              <m:rPr>
                <m:sty m:val="p"/>
              </m:rPr>
              <m:t>)</m:t>
            </m:r>
          </m:e>
          <m:sub>
            <m:r>
              <m:rPr>
                <m:sty m:val="p"/>
              </m:rPr>
              <m:t>,</m:t>
            </m:r>
            <m:r>
              <m:t>c</m:t>
            </m:r>
          </m:sub>
        </m:sSub>
        <m:r>
          <m:rPr>
            <m:sty m:val="p"/>
          </m:rPr>
          <m:t>=</m:t>
        </m:r>
        <m:r>
          <m:t>O</m:t>
        </m:r>
        <m:r>
          <m:rPr>
            <m:sty m:val="p"/>
          </m:rPr>
          <m:t>(</m:t>
        </m:r>
        <m:sSup>
          <m:e>
            <m:r>
              <m:t>t</m:t>
            </m:r>
          </m:e>
          <m:sup>
            <m:r>
              <m:t>2</m:t>
            </m:r>
          </m:sup>
        </m:sSup>
        <m:r>
          <m:rPr>
            <m:sty m:val="p"/>
          </m:rPr>
          <m:t>)</m:t>
        </m:r>
      </m:oMath>
      <w:r>
        <w:t xml:space="preserve">. With uniformly bounded exact solutions and inverse stiffnesses, this also yields</w:t>
      </w:r>
      <w:r>
        <w:t xml:space="preserve"> </w:t>
      </w:r>
      <m:oMath>
        <m:sSub>
          <m:e>
            <m:acc>
              <m:accPr>
                <m:chr m:val="̂"/>
              </m:accPr>
              <m:e>
                <m:r>
                  <m:t>C</m:t>
                </m:r>
              </m:e>
            </m:acc>
          </m:e>
          <m:sub>
            <m:r>
              <m:rPr>
                <m:sty m:val="p"/>
              </m:rPr>
              <m:t>,</m:t>
            </m:r>
            <m:r>
              <m:t>c</m:t>
            </m:r>
          </m:sub>
        </m:sSub>
        <m:r>
          <m:rPr>
            <m:sty m:val="p"/>
          </m:rPr>
          <m:t>−</m:t>
        </m:r>
        <m:sSub>
          <m:e>
            <m:r>
              <m:t>C</m:t>
            </m:r>
          </m:e>
          <m:sub>
            <m:r>
              <m:rPr>
                <m:sty m:val="p"/>
              </m:rPr>
              <m:t>,</m:t>
            </m:r>
            <m:r>
              <m:t>c</m:t>
            </m:r>
          </m:sub>
        </m:sSub>
        <m:r>
          <m:rPr>
            <m:sty m:val="p"/>
          </m:rPr>
          <m:t>=</m:t>
        </m:r>
        <m:r>
          <m:t>O</m:t>
        </m:r>
        <m:r>
          <m:rPr>
            <m:sty m:val="p"/>
          </m:rPr>
          <m:t>(</m:t>
        </m:r>
        <m:sSup>
          <m:e>
            <m:r>
              <m:t>t</m:t>
            </m:r>
          </m:e>
          <m:sup>
            <m:r>
              <m:t>2</m:t>
            </m:r>
          </m:sup>
        </m:sSup>
        <m:r>
          <m:rPr>
            <m:sty m:val="p"/>
          </m:rPr>
          <m:t>)</m:t>
        </m:r>
      </m:oMath>
      <w:r>
        <w:t xml:space="preserve">.</w:t>
      </w:r>
    </w:p>
    <w:p>
      <w:pPr>
        <w:pStyle w:val="BodyText"/>
      </w:pPr>
      <w:r>
        <w:t xml:space="preserve">At the same retained displacement vector</w:t>
      </w:r>
      <w:r>
        <w:t xml:space="preserve"> </w:t>
      </w:r>
      <m:oMath>
        <m:r>
          <m:t>q</m:t>
        </m:r>
      </m:oMath>
      <w:r>
        <w:t xml:space="preserve">, Eqs. (17) and (H.5) give</w:t>
      </w:r>
    </w:p>
    <w:p>
      <w:pPr>
        <w:pStyle w:val="BodyText"/>
      </w:pPr>
      <m:oMathPara>
        <m:oMathParaPr>
          <m:jc m:val="center"/>
        </m:oMathParaPr>
        <m:oMath>
          <m:sSub>
            <m:e>
              <m:acc>
                <m:accPr>
                  <m:chr m:val="̃"/>
                </m:accPr>
                <m:e>
                  <m:r>
                    <m:t>s</m:t>
                  </m:r>
                </m:e>
              </m:acc>
            </m:e>
            <m:sub>
              <m:r>
                <m:t>c</m:t>
              </m:r>
            </m:sub>
          </m:sSub>
          <m:r>
            <m:rPr>
              <m:sty m:val="p"/>
            </m:rPr>
            <m:t>−</m:t>
          </m:r>
          <m:sSub>
            <m:e>
              <m:r>
                <m:t>s</m:t>
              </m:r>
            </m:e>
            <m:sub>
              <m:r>
                <m:t>c</m:t>
              </m:r>
            </m:sub>
          </m:sSub>
          <m:r>
            <m:rPr>
              <m:sty m:val="p"/>
            </m:rPr>
            <m:t>=</m:t>
          </m:r>
          <m:r>
            <m:t>2</m:t>
          </m:r>
          <m:r>
            <m:rPr>
              <m:sty m:val="p"/>
            </m:rPr>
            <m:t>(</m:t>
          </m:r>
          <m:r>
            <m:t>H</m:t>
          </m:r>
          <m:r>
            <m:t>q</m:t>
          </m:r>
          <m:sSup>
            <m:e>
              <m:r>
                <m:rPr>
                  <m:sty m:val="p"/>
                </m:rPr>
                <m:t>)</m:t>
              </m:r>
            </m:e>
            <m:sup>
              <m:r>
                <m:t>T</m:t>
              </m:r>
            </m:sup>
          </m:sSup>
          <m:r>
            <m:t>A</m:t>
          </m:r>
          <m:sSub>
            <m:e>
              <m:r>
                <m:rPr>
                  <m:sty m:val="p"/>
                </m:rPr>
                <m:t>Ψ</m:t>
              </m:r>
            </m:e>
            <m:sub>
              <m:r>
                <m:t>I</m:t>
              </m:r>
              <m:r>
                <m:rPr>
                  <m:sty m:val="p"/>
                </m:rPr>
                <m:t>,</m:t>
              </m:r>
              <m:r>
                <m:t>c</m:t>
              </m:r>
            </m:sub>
          </m:sSub>
          <m:r>
            <m:t>q</m:t>
          </m:r>
          <m:r>
            <m:rPr>
              <m:sty m:val="p"/>
            </m:rPr>
            <m:t>−</m:t>
          </m:r>
          <m:r>
            <m:rPr>
              <m:sty m:val="p"/>
            </m:rPr>
            <m:t>(</m:t>
          </m:r>
          <m:r>
            <m:t>H</m:t>
          </m:r>
          <m:r>
            <m:t>q</m:t>
          </m:r>
          <m:sSup>
            <m:e>
              <m:r>
                <m:rPr>
                  <m:sty m:val="p"/>
                </m:rPr>
                <m:t>)</m:t>
              </m:r>
            </m:e>
            <m:sup>
              <m:r>
                <m:t>T</m:t>
              </m:r>
            </m:sup>
          </m:sSup>
          <m:sSub>
            <m:e>
              <m:r>
                <m:t>K</m:t>
              </m:r>
            </m:e>
            <m:sub>
              <m:r>
                <m:t>I</m:t>
              </m:r>
              <m:r>
                <m:t>I</m:t>
              </m:r>
              <m:r>
                <m:rPr>
                  <m:sty m:val="p"/>
                </m:rPr>
                <m:t>,</m:t>
              </m:r>
              <m:r>
                <m:t>c</m:t>
              </m:r>
            </m:sub>
          </m:sSub>
          <m:r>
            <m:t>H</m:t>
          </m:r>
          <m:r>
            <m:t>q</m:t>
          </m:r>
          <m:r>
            <m:rPr>
              <m:sty m:val="p"/>
            </m:rPr>
            <m:t>,</m:t>
          </m:r>
          <m:r>
            <m:t>  </m:t>
          </m:r>
          <m:r>
            <m:rPr>
              <m:sty m:val="p"/>
            </m:rPr>
            <m:t>−</m:t>
          </m:r>
          <m:sSup>
            <m:e>
              <m:r>
                <m:t>q</m:t>
              </m:r>
            </m:e>
            <m:sup>
              <m:r>
                <m:t>T</m:t>
              </m:r>
            </m:sup>
          </m:sSup>
          <m:sSub>
            <m:e>
              <m:acc>
                <m:accPr>
                  <m:chr m:val="̂"/>
                </m:accPr>
                <m:e>
                  <m:r>
                    <m:t>S</m:t>
                  </m:r>
                </m:e>
              </m:acc>
            </m:e>
            <m:sub>
              <m:r>
                <m:rPr>
                  <m:sty m:val="p"/>
                </m:rPr>
                <m:t>,</m:t>
              </m:r>
              <m:r>
                <m:t>c</m:t>
              </m:r>
            </m:sub>
          </m:sSub>
          <m:r>
            <m:t>q</m:t>
          </m:r>
          <m:r>
            <m:rPr>
              <m:sty m:val="p"/>
            </m:rPr>
            <m:t>−</m:t>
          </m:r>
          <m:sSub>
            <m:e>
              <m:r>
                <m:t>s</m:t>
              </m:r>
            </m:e>
            <m:sub>
              <m:r>
                <m:t>c</m:t>
              </m:r>
            </m:sub>
          </m:sSub>
          <m:r>
            <m:rPr>
              <m:sty m:val="p"/>
            </m:rPr>
            <m:t>=</m:t>
          </m:r>
          <m:r>
            <m:rPr>
              <m:sty m:val="p"/>
            </m:rPr>
            <m:t>−</m:t>
          </m:r>
          <m:r>
            <m:t>2</m:t>
          </m:r>
          <m:r>
            <m:rPr>
              <m:sty m:val="p"/>
            </m:rPr>
            <m:t>(</m:t>
          </m:r>
          <m:sSub>
            <m:e>
              <m:r>
                <m:t>H</m:t>
              </m:r>
            </m:e>
            <m:sub>
              <m:r>
                <m:rPr>
                  <m:sty m:val="p"/>
                </m:rPr>
                <m:t>,</m:t>
              </m:r>
              <m:r>
                <m:t>c</m:t>
              </m:r>
            </m:sub>
          </m:sSub>
          <m:r>
            <m:t>q</m:t>
          </m:r>
          <m:sSup>
            <m:e>
              <m:r>
                <m:rPr>
                  <m:sty m:val="p"/>
                </m:rPr>
                <m:t>)</m:t>
              </m:r>
            </m:e>
            <m:sup>
              <m:r>
                <m:t>T</m:t>
              </m:r>
            </m:sup>
          </m:sSup>
          <m:r>
            <m:t>A</m:t>
          </m:r>
          <m:r>
            <m:t> </m:t>
          </m:r>
          <m:r>
            <m:t>H</m:t>
          </m:r>
          <m:r>
            <m:t>q</m:t>
          </m:r>
          <m:r>
            <m:rPr>
              <m:sty m:val="p"/>
            </m:rPr>
            <m:t>−</m:t>
          </m:r>
          <m:r>
            <m:rPr>
              <m:sty m:val="p"/>
            </m:rPr>
            <m:t>(</m:t>
          </m:r>
          <m:r>
            <m:t>H</m:t>
          </m:r>
          <m:r>
            <m:t>q</m:t>
          </m:r>
          <m:sSup>
            <m:e>
              <m:r>
                <m:rPr>
                  <m:sty m:val="p"/>
                </m:rPr>
                <m:t>)</m:t>
              </m:r>
            </m:e>
            <m:sup>
              <m:r>
                <m:t>T</m:t>
              </m:r>
            </m:sup>
          </m:sSup>
          <m:sSub>
            <m:e>
              <m:r>
                <m:t>K</m:t>
              </m:r>
            </m:e>
            <m:sub>
              <m:r>
                <m:t>I</m:t>
              </m:r>
              <m:r>
                <m:t>I</m:t>
              </m:r>
              <m:r>
                <m:rPr>
                  <m:sty m:val="p"/>
                </m:rPr>
                <m:t>,</m:t>
              </m:r>
              <m:r>
                <m:t>c</m:t>
              </m:r>
            </m:sub>
          </m:sSub>
          <m:r>
            <m:t>H</m:t>
          </m:r>
          <m:r>
            <m:t>q</m:t>
          </m:r>
          <m:r>
            <m:rPr>
              <m:sty m:val="p"/>
            </m:rPr>
            <m:t>.</m:t>
          </m:r>
          <m:r>
            <m:t>  </m:t>
          </m:r>
          <m:r>
            <m:rPr>
              <m:sty m:val="p"/>
            </m:rPr>
            <m:t>(</m:t>
          </m:r>
          <m:r>
            <m:t>H</m:t>
          </m:r>
          <m:r>
            <m:t>.6</m:t>
          </m:r>
          <m:r>
            <m:rPr>
              <m:sty m:val="p"/>
            </m:rPr>
            <m:t>)</m:t>
          </m:r>
        </m:oMath>
      </m:oMathPara>
    </w:p>
    <w:p>
      <w:pPr>
        <w:pStyle w:val="FirstParagraph"/>
      </w:pPr>
      <w:r>
        <w:t xml:space="preserve">The complete derivative of Eq. (18) evaluates</w:t>
      </w:r>
      <w:r>
        <w:t xml:space="preserve"> </w:t>
      </w:r>
      <m:oMath>
        <m:r>
          <m:rPr>
            <m:sty m:val="p"/>
          </m:rPr>
          <m:t>−</m:t>
        </m:r>
        <m:sSup>
          <m:e>
            <m:r>
              <m:t>q</m:t>
            </m:r>
          </m:e>
          <m:sup>
            <m:r>
              <m:t>T</m:t>
            </m:r>
          </m:sup>
        </m:sSup>
        <m:sSub>
          <m:e>
            <m:acc>
              <m:accPr>
                <m:chr m:val="̂"/>
              </m:accPr>
              <m:e>
                <m:r>
                  <m:t>S</m:t>
                </m:r>
              </m:e>
            </m:acc>
          </m:e>
          <m:sub>
            <m:r>
              <m:rPr>
                <m:sty m:val="p"/>
              </m:rPr>
              <m:t>,</m:t>
            </m:r>
            <m:r>
              <m:t>c</m:t>
            </m:r>
          </m:sub>
        </m:sSub>
        <m:r>
          <m:t>q</m:t>
        </m:r>
      </m:oMath>
      <w:r>
        <w:t xml:space="preserve"> </w:t>
      </w:r>
      <w:r>
        <w:t xml:space="preserve">at the assembled</w:t>
      </w:r>
      <w:r>
        <w:t xml:space="preserve"> </w:t>
      </w:r>
      <m:oMath>
        <m:acc>
          <m:accPr>
            <m:chr m:val="̂"/>
          </m:accPr>
          <m:e>
            <m:r>
              <m:t>q</m:t>
            </m:r>
          </m:e>
        </m:acc>
      </m:oMath>
      <w:r>
        <w:t xml:space="preserve">, so its comparison with</w:t>
      </w:r>
      <w:r>
        <w:t xml:space="preserve"> </w:t>
      </w:r>
      <m:oMath>
        <m:sSub>
          <m:e>
            <m:r>
              <m:t>s</m:t>
            </m:r>
          </m:e>
          <m:sub>
            <m:r>
              <m:t>c</m:t>
            </m:r>
          </m:sub>
        </m:sSub>
      </m:oMath>
      <w:r>
        <w:t xml:space="preserve"> </w:t>
      </w:r>
      <w:r>
        <w:t xml:space="preserve">also contains the change of this quantity between</w:t>
      </w:r>
      <w:r>
        <w:t xml:space="preserve"> </w:t>
      </w:r>
      <m:oMath>
        <m:r>
          <m:t>q</m:t>
        </m:r>
      </m:oMath>
      <w:r>
        <w:t xml:space="preserve"> </w:t>
      </w:r>
      <w:r>
        <w:t xml:space="preserve">and</w:t>
      </w:r>
      <w:r>
        <w:t xml:space="preserve"> </w:t>
      </w:r>
      <m:oMath>
        <m:acc>
          <m:accPr>
            <m:chr m:val="̂"/>
          </m:accPr>
          <m:e>
            <m:r>
              <m:t>q</m:t>
            </m:r>
          </m:e>
        </m:acc>
      </m:oMath>
      <w:r>
        <w:t xml:space="preserve">. The residual term of Eq. (18) removes the term linear in the interior displacement error and replaces it by a term weighted by the design derivative of the recovery error. The linear terms in the error bounds of the sensitivity estimate and of the complete derivative contain</w:t>
      </w:r>
      <w:r>
        <w:t xml:space="preserve"> </w:t>
      </w:r>
      <m:oMath>
        <m:r>
          <m:rPr>
            <m:sty m:val="p"/>
          </m:rPr>
          <m:t>∥</m:t>
        </m:r>
        <m:sSub>
          <m:e>
            <m:r>
              <m:rPr>
                <m:sty m:val="p"/>
              </m:rPr>
              <m:t>Ψ</m:t>
            </m:r>
          </m:e>
          <m:sub>
            <m:r>
              <m:t>I</m:t>
            </m:r>
            <m:r>
              <m:rPr>
                <m:sty m:val="p"/>
              </m:rPr>
              <m:t>,</m:t>
            </m:r>
            <m:r>
              <m:t>c</m:t>
            </m:r>
          </m:sub>
        </m:sSub>
        <m:r>
          <m:t>q</m:t>
        </m:r>
        <m:sSub>
          <m:e>
            <m:r>
              <m:rPr>
                <m:sty m:val="p"/>
              </m:rPr>
              <m:t>∥</m:t>
            </m:r>
          </m:e>
          <m:sub>
            <m:r>
              <m:t>A</m:t>
            </m:r>
          </m:sub>
        </m:sSub>
      </m:oMath>
      <w:r>
        <w:t xml:space="preserve"> </w:t>
      </w:r>
      <w:r>
        <w:t xml:space="preserve">and</w:t>
      </w:r>
      <w:r>
        <w:t xml:space="preserve"> </w:t>
      </w:r>
      <m:oMath>
        <m:r>
          <m:rPr>
            <m:sty m:val="p"/>
          </m:rPr>
          <m:t>∥</m:t>
        </m:r>
        <m:sSub>
          <m:e>
            <m:r>
              <m:t>H</m:t>
            </m:r>
          </m:e>
          <m:sub>
            <m:r>
              <m:rPr>
                <m:sty m:val="p"/>
              </m:rPr>
              <m:t>,</m:t>
            </m:r>
            <m:r>
              <m:t>c</m:t>
            </m:r>
          </m:sub>
        </m:sSub>
        <m:r>
          <m:t>q</m:t>
        </m:r>
        <m:sSub>
          <m:e>
            <m:r>
              <m:rPr>
                <m:sty m:val="p"/>
              </m:rPr>
              <m:t>∥</m:t>
            </m:r>
          </m:e>
          <m:sub>
            <m:r>
              <m:t>A</m:t>
            </m:r>
          </m:sub>
        </m:sSub>
      </m:oMath>
      <w:r>
        <w:t xml:space="preserve">, respectively.</w:t>
      </w:r>
    </w:p>
    <w:p>
      <w:pPr>
        <w:pStyle w:val="BodyText"/>
      </w:pPr>
      <w:r>
        <w:t xml:space="preserve">The</w:t>
      </w:r>
      <w:r>
        <w:t xml:space="preserve"> </w:t>
      </w:r>
      <m:oMath>
        <m:r>
          <m:t>O</m:t>
        </m:r>
        <m:r>
          <m:rPr>
            <m:sty m:val="p"/>
          </m:rPr>
          <m:t>(</m:t>
        </m:r>
        <m:r>
          <m:t>t</m:t>
        </m:r>
        <m:r>
          <m:rPr>
            <m:sty m:val="p"/>
          </m:rPr>
          <m:t>)</m:t>
        </m:r>
      </m:oMath>
      <w:r>
        <w:t xml:space="preserve"> </w:t>
      </w:r>
      <w:r>
        <w:t xml:space="preserve">term of the sensitivity estimate can cancel against the residual term. At the same retained displacement,</w:t>
      </w:r>
      <w:r>
        <w:t xml:space="preserve"> </w:t>
      </w:r>
      <m:oMath>
        <m:sSub>
          <m:e>
            <m:r>
              <m:t>J</m:t>
            </m:r>
          </m:e>
          <m:sub>
            <m:r>
              <m:t>I</m:t>
            </m:r>
          </m:sub>
        </m:sSub>
        <m:sSub>
          <m:e>
            <m:r>
              <m:t>K</m:t>
            </m:r>
          </m:e>
          <m:sub>
            <m:r>
              <m:rPr>
                <m:sty m:val="p"/>
              </m:rPr>
              <m:t>,</m:t>
            </m:r>
            <m:r>
              <m:t>c</m:t>
            </m:r>
          </m:sub>
        </m:sSub>
        <m:r>
          <m:rPr>
            <m:sty m:val="p"/>
          </m:rPr>
          <m:t>Ψ</m:t>
        </m:r>
        <m:r>
          <m:t>q</m:t>
        </m:r>
        <m:r>
          <m:rPr>
            <m:sty m:val="p"/>
          </m:rPr>
          <m:t>=</m:t>
        </m:r>
        <m:r>
          <m:rPr>
            <m:sty m:val="p"/>
          </m:rPr>
          <m:t>−</m:t>
        </m:r>
        <m:r>
          <m:t>A</m:t>
        </m:r>
        <m:sSub>
          <m:e>
            <m:r>
              <m:rPr>
                <m:sty m:val="p"/>
              </m:rPr>
              <m:t>Ψ</m:t>
            </m:r>
          </m:e>
          <m:sub>
            <m:r>
              <m:t>I</m:t>
            </m:r>
            <m:r>
              <m:rPr>
                <m:sty m:val="p"/>
              </m:rPr>
              <m:t>,</m:t>
            </m:r>
            <m:r>
              <m:t>c</m:t>
            </m:r>
          </m:sub>
        </m:sSub>
        <m:r>
          <m:t>q</m:t>
        </m:r>
      </m:oMath>
      <w:r>
        <w:t xml:space="preserve">. For</w:t>
      </w:r>
      <w:r>
        <w:t xml:space="preserve"> </w:t>
      </w:r>
      <m:oMath>
        <m:r>
          <m:t>H</m:t>
        </m:r>
        <m:r>
          <m:rPr>
            <m:sty m:val="p"/>
          </m:rPr>
          <m:t>=</m:t>
        </m:r>
        <m:r>
          <m:t>t</m:t>
        </m:r>
        <m:sSub>
          <m:e>
            <m:r>
              <m:t>H</m:t>
            </m:r>
          </m:e>
          <m:sub>
            <m:r>
              <m:t>0</m:t>
            </m:r>
          </m:sub>
        </m:sSub>
      </m:oMath>
      <w:r>
        <w:t xml:space="preserve">, the linear error of the sensitivity estimate is</w:t>
      </w:r>
      <w:r>
        <w:t xml:space="preserve"> </w:t>
      </w:r>
      <m:oMath>
        <m:r>
          <m:rPr>
            <m:sty m:val="p"/>
          </m:rPr>
          <m:t>+</m:t>
        </m:r>
        <m:r>
          <m:t>2</m:t>
        </m:r>
        <m:r>
          <m:t>t</m:t>
        </m:r>
        <m:r>
          <m:rPr>
            <m:sty m:val="p"/>
          </m:rPr>
          <m:t>(</m:t>
        </m:r>
        <m:sSub>
          <m:e>
            <m:r>
              <m:t>H</m:t>
            </m:r>
          </m:e>
          <m:sub>
            <m:r>
              <m:t>0</m:t>
            </m:r>
          </m:sub>
        </m:sSub>
        <m:r>
          <m:t>q</m:t>
        </m:r>
        <m:sSup>
          <m:e>
            <m:r>
              <m:rPr>
                <m:sty m:val="p"/>
              </m:rPr>
              <m:t>)</m:t>
            </m:r>
          </m:e>
          <m:sup>
            <m:r>
              <m:t>T</m:t>
            </m:r>
          </m:sup>
        </m:sSup>
        <m:r>
          <m:t>A</m:t>
        </m:r>
        <m:sSub>
          <m:e>
            <m:r>
              <m:rPr>
                <m:sty m:val="p"/>
              </m:rPr>
              <m:t>Ψ</m:t>
            </m:r>
          </m:e>
          <m:sub>
            <m:r>
              <m:t>I</m:t>
            </m:r>
            <m:r>
              <m:rPr>
                <m:sty m:val="p"/>
              </m:rPr>
              <m:t>,</m:t>
            </m:r>
            <m:r>
              <m:t>c</m:t>
            </m:r>
          </m:sub>
        </m:sSub>
        <m:r>
          <m:t>q</m:t>
        </m:r>
      </m:oMath>
      <w:r>
        <w:t xml:space="preserve">, while the linear contribution of the residual term is</w:t>
      </w:r>
      <w:r>
        <w:t xml:space="preserve"> </w:t>
      </w:r>
      <m:oMath>
        <m:r>
          <m:rPr>
            <m:sty m:val="p"/>
          </m:rPr>
          <m:t>−</m:t>
        </m:r>
        <m:r>
          <m:t>2</m:t>
        </m:r>
        <m:r>
          <m:t>t</m:t>
        </m:r>
        <m:r>
          <m:rPr>
            <m:sty m:val="p"/>
          </m:rPr>
          <m:t>(</m:t>
        </m:r>
        <m:sSub>
          <m:e>
            <m:r>
              <m:rPr>
                <m:sty m:val="p"/>
              </m:rPr>
              <m:t>Ψ</m:t>
            </m:r>
          </m:e>
          <m:sub>
            <m:r>
              <m:t>I</m:t>
            </m:r>
            <m:r>
              <m:rPr>
                <m:sty m:val="p"/>
              </m:rPr>
              <m:t>,</m:t>
            </m:r>
            <m:r>
              <m:t>c</m:t>
            </m:r>
          </m:sub>
        </m:sSub>
        <m:r>
          <m:t>q</m:t>
        </m:r>
        <m:sSup>
          <m:e>
            <m:r>
              <m:rPr>
                <m:sty m:val="p"/>
              </m:rPr>
              <m:t>)</m:t>
            </m:r>
          </m:e>
          <m:sup>
            <m:r>
              <m:t>T</m:t>
            </m:r>
          </m:sup>
        </m:sSup>
        <m:r>
          <m:t>A</m:t>
        </m:r>
        <m:sSub>
          <m:e>
            <m:r>
              <m:t>H</m:t>
            </m:r>
          </m:e>
          <m:sub>
            <m:r>
              <m:t>0</m:t>
            </m:r>
          </m:sub>
        </m:sSub>
        <m:r>
          <m:t>q</m:t>
        </m:r>
      </m:oMath>
      <w:r>
        <w:t xml:space="preserve">. A sensitivity estimate with a first-order error and a complete derivative with a second-order error can therefore coexist, even with a positive semidefinite stiffness derivative. For</w:t>
      </w:r>
      <w:r>
        <w:t xml:space="preserve"> </w:t>
      </w:r>
      <m:oMath>
        <m:r>
          <m:t>K</m:t>
        </m:r>
        <m:r>
          <m:rPr>
            <m:sty m:val="p"/>
          </m:rPr>
          <m:t>(</m:t>
        </m:r>
        <m:r>
          <m:t>τ</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τ</m:t>
                  </m:r>
                </m:e>
                <m:e>
                  <m:r>
                    <m:t>τ</m:t>
                  </m:r>
                </m:e>
              </m:mr>
              <m:mr>
                <m:e>
                  <m:r>
                    <m:t>τ</m:t>
                  </m:r>
                </m:e>
                <m:e>
                  <m:r>
                    <m:t>1</m:t>
                  </m:r>
                  <m:r>
                    <m:rPr>
                      <m:sty m:val="p"/>
                    </m:rPr>
                    <m:t>+</m:t>
                  </m:r>
                  <m:r>
                    <m:t>τ</m:t>
                  </m:r>
                </m:e>
              </m:mr>
            </m:m>
          </m:e>
        </m:d>
      </m:oMath>
      <w:r>
        <w:t xml:space="preserve">,</w:t>
      </w:r>
      <w:r>
        <w:t xml:space="preserve"> </w:t>
      </w:r>
      <m:oMath>
        <m:r>
          <m:rPr>
            <m:sty m:val="p"/>
          </m:rPr>
          <m:t>Ψ</m:t>
        </m:r>
        <m:r>
          <m:rPr>
            <m:sty m:val="p"/>
          </m:rPr>
          <m:t>=</m:t>
        </m:r>
        <m:r>
          <m:rPr>
            <m:sty m:val="p"/>
          </m:rPr>
          <m:t>(</m:t>
        </m:r>
        <m:r>
          <m:t>1</m:t>
        </m:r>
        <m:r>
          <m:rPr>
            <m:sty m:val="p"/>
          </m:rPr>
          <m:t>,</m:t>
        </m:r>
        <m:r>
          <m:rPr>
            <m:sty m:val="p"/>
          </m:rPr>
          <m:t>−</m:t>
        </m:r>
        <m:r>
          <m:t>τ</m:t>
        </m:r>
        <m:r>
          <m:rPr>
            <m:sty m:val="p"/>
          </m:rPr>
          <m:t>/</m:t>
        </m:r>
        <m:r>
          <m:rPr>
            <m:sty m:val="p"/>
          </m:rPr>
          <m:t>(</m:t>
        </m:r>
        <m:r>
          <m:t>1</m:t>
        </m:r>
        <m:r>
          <m:rPr>
            <m:sty m:val="p"/>
          </m:rPr>
          <m:t>+</m:t>
        </m:r>
        <m:r>
          <m:t>τ</m:t>
        </m:r>
        <m:r>
          <m:rPr>
            <m:sty m:val="p"/>
          </m:rPr>
          <m:t>)</m:t>
        </m:r>
        <m:sSup>
          <m:e>
            <m:r>
              <m:rPr>
                <m:sty m:val="p"/>
              </m:rPr>
              <m:t>)</m:t>
            </m:r>
          </m:e>
          <m:sup>
            <m:r>
              <m:t>T</m:t>
            </m:r>
          </m:sup>
        </m:sSup>
      </m:oMath>
      <w:r>
        <w:t xml:space="preserve">,</w:t>
      </w:r>
      <w:r>
        <w:t xml:space="preserve"> </w:t>
      </w:r>
      <m:oMath>
        <m:sSub>
          <m:e>
            <m:acc>
              <m:accPr>
                <m:chr m:val="̂"/>
              </m:accPr>
              <m:e>
                <m:r>
                  <m:rPr>
                    <m:sty m:val="p"/>
                  </m:rPr>
                  <m:t>Ψ</m:t>
                </m:r>
              </m:e>
            </m:acc>
          </m:e>
          <m:sub>
            <m:r>
              <m:t>t</m:t>
            </m:r>
          </m:sub>
        </m:sSub>
        <m:r>
          <m:rPr>
            <m:sty m:val="p"/>
          </m:rPr>
          <m:t>=</m:t>
        </m:r>
        <m:r>
          <m:rPr>
            <m:sty m:val="p"/>
          </m:rPr>
          <m:t>Ψ</m:t>
        </m:r>
        <m:r>
          <m:rPr>
            <m:sty m:val="p"/>
          </m:rPr>
          <m:t>+</m:t>
        </m:r>
        <m:r>
          <m:rPr>
            <m:sty m:val="p"/>
          </m:rPr>
          <m:t>(</m:t>
        </m:r>
        <m:r>
          <m:t>0</m:t>
        </m:r>
        <m:r>
          <m:rPr>
            <m:sty m:val="p"/>
          </m:rPr>
          <m:t>,</m:t>
        </m:r>
        <m:r>
          <m:t>t</m:t>
        </m:r>
        <m:sSup>
          <m:e>
            <m:r>
              <m:rPr>
                <m:sty m:val="p"/>
              </m:rPr>
              <m:t>)</m:t>
            </m:r>
          </m:e>
          <m:sup>
            <m:r>
              <m:t>T</m:t>
            </m:r>
          </m:sup>
        </m:sSup>
      </m:oMath>
      <w:r>
        <w:t xml:space="preserve"> </w:t>
      </w:r>
      <w:r>
        <w:t xml:space="preserve">and</w:t>
      </w:r>
      <w:r>
        <w:t xml:space="preserve"> </w:t>
      </w:r>
      <m:oMath>
        <m:r>
          <m:t>f</m:t>
        </m:r>
        <m:r>
          <m:rPr>
            <m:sty m:val="p"/>
          </m:rPr>
          <m:t>=</m:t>
        </m:r>
        <m:r>
          <m:t>1</m:t>
        </m:r>
      </m:oMath>
      <w:r>
        <w:t xml:space="preserve"> </w:t>
      </w:r>
      <w:r>
        <w:t xml:space="preserve">at</w:t>
      </w:r>
      <w:r>
        <w:t xml:space="preserve"> </w:t>
      </w:r>
      <m:oMath>
        <m:r>
          <m:t>τ</m:t>
        </m:r>
        <m:r>
          <m:rPr>
            <m:sty m:val="p"/>
          </m:rPr>
          <m:t>=</m:t>
        </m:r>
        <m:r>
          <m:t>0</m:t>
        </m:r>
      </m:oMath>
      <w:r>
        <w:t xml:space="preserve">, the exact derivative is</w:t>
      </w:r>
      <w:r>
        <w:t xml:space="preserve"> </w:t>
      </w:r>
      <m:oMath>
        <m:r>
          <m:rPr>
            <m:sty m:val="p"/>
          </m:rPr>
          <m:t>−</m:t>
        </m:r>
        <m:r>
          <m:t>1</m:t>
        </m:r>
      </m:oMath>
      <w:r>
        <w:t xml:space="preserve">, the sensitivity estimate</w:t>
      </w:r>
      <w:r>
        <w:t xml:space="preserve"> </w:t>
      </w:r>
      <m:oMath>
        <m:r>
          <m:rPr>
            <m:sty m:val="p"/>
          </m:rPr>
          <m:t>−</m:t>
        </m:r>
        <m:r>
          <m:rPr>
            <m:sty m:val="p"/>
          </m:rPr>
          <m:t>(</m:t>
        </m:r>
        <m:r>
          <m:t>1</m:t>
        </m:r>
        <m:r>
          <m:rPr>
            <m:sty m:val="p"/>
          </m:rPr>
          <m:t>+</m:t>
        </m:r>
        <m:r>
          <m:t>t</m:t>
        </m:r>
        <m:sSup>
          <m:e>
            <m:r>
              <m:rPr>
                <m:sty m:val="p"/>
              </m:rPr>
              <m:t>)</m:t>
            </m:r>
          </m:e>
          <m:sup>
            <m:r>
              <m:t>2</m:t>
            </m:r>
          </m:sup>
        </m:sSup>
        <m:r>
          <m:rPr>
            <m:sty m:val="p"/>
          </m:rPr>
          <m:t>/</m:t>
        </m:r>
        <m:r>
          <m:rPr>
            <m:sty m:val="p"/>
          </m:rPr>
          <m:t>(</m:t>
        </m:r>
        <m:r>
          <m:t>1</m:t>
        </m:r>
        <m:r>
          <m:rPr>
            <m:sty m:val="p"/>
          </m:rPr>
          <m:t>+</m:t>
        </m:r>
        <m:sSup>
          <m:e>
            <m:r>
              <m:t>t</m:t>
            </m:r>
          </m:e>
          <m:sup>
            <m:r>
              <m:t>2</m:t>
            </m:r>
          </m:sup>
        </m:sSup>
        <m:sSup>
          <m:e>
            <m:r>
              <m:rPr>
                <m:sty m:val="p"/>
              </m:rPr>
              <m:t>)</m:t>
            </m:r>
          </m:e>
          <m:sup>
            <m:r>
              <m:t>2</m:t>
            </m:r>
          </m:sup>
        </m:sSup>
      </m:oMath>
      <w:r>
        <w:t xml:space="preserve"> </w:t>
      </w:r>
      <w:r>
        <w:t xml:space="preserve">and the residual term</w:t>
      </w:r>
      <w:r>
        <w:t xml:space="preserve"> </w:t>
      </w:r>
      <m:oMath>
        <m:r>
          <m:t>2</m:t>
        </m:r>
        <m:r>
          <m:t>t</m:t>
        </m:r>
        <m:r>
          <m:rPr>
            <m:sty m:val="p"/>
          </m:rPr>
          <m:t>/</m:t>
        </m:r>
        <m:r>
          <m:rPr>
            <m:sty m:val="p"/>
          </m:rPr>
          <m:t>(</m:t>
        </m:r>
        <m:r>
          <m:t>1</m:t>
        </m:r>
        <m:r>
          <m:rPr>
            <m:sty m:val="p"/>
          </m:rPr>
          <m:t>+</m:t>
        </m:r>
        <m:sSup>
          <m:e>
            <m:r>
              <m:t>t</m:t>
            </m:r>
          </m:e>
          <m:sup>
            <m:r>
              <m:t>2</m:t>
            </m:r>
          </m:sup>
        </m:sSup>
        <m:sSup>
          <m:e>
            <m:r>
              <m:rPr>
                <m:sty m:val="p"/>
              </m:rPr>
              <m:t>)</m:t>
            </m:r>
          </m:e>
          <m:sup>
            <m:r>
              <m:t>2</m:t>
            </m:r>
          </m:sup>
        </m:sSup>
      </m:oMath>
      <w:r>
        <w:t xml:space="preserve">; their sum</w:t>
      </w:r>
      <w:r>
        <w:t xml:space="preserve"> </w:t>
      </w:r>
      <m:oMath>
        <m:r>
          <m:rPr>
            <m:sty m:val="p"/>
          </m:rPr>
          <m:t>−</m:t>
        </m:r>
        <m:r>
          <m:t>1</m:t>
        </m:r>
        <m:r>
          <m:rPr>
            <m:sty m:val="p"/>
          </m:rPr>
          <m:t>/</m:t>
        </m:r>
        <m:r>
          <m:rPr>
            <m:sty m:val="p"/>
          </m:rPr>
          <m:t>(</m:t>
        </m:r>
        <m:r>
          <m:t>1</m:t>
        </m:r>
        <m:r>
          <m:rPr>
            <m:sty m:val="p"/>
          </m:rPr>
          <m:t>+</m:t>
        </m:r>
        <m:sSup>
          <m:e>
            <m:r>
              <m:t>t</m:t>
            </m:r>
          </m:e>
          <m:sup>
            <m:r>
              <m:t>2</m:t>
            </m:r>
          </m:sup>
        </m:sSup>
        <m:r>
          <m:rPr>
            <m:sty m:val="p"/>
          </m:rPr>
          <m:t>)</m:t>
        </m:r>
      </m:oMath>
      <w:r>
        <w:t xml:space="preserve"> </w:t>
      </w:r>
      <w:r>
        <w:t xml:space="preserve">has error</w:t>
      </w:r>
      <w:r>
        <w:t xml:space="preserve"> </w:t>
      </w:r>
      <m:oMath>
        <m:sSup>
          <m:e>
            <m:r>
              <m:t>t</m:t>
            </m:r>
          </m:e>
          <m:sup>
            <m:r>
              <m:t>2</m:t>
            </m:r>
          </m:sup>
        </m:sSup>
        <m:r>
          <m:rPr>
            <m:sty m:val="p"/>
          </m:rPr>
          <m:t>/</m:t>
        </m:r>
        <m:r>
          <m:rPr>
            <m:sty m:val="p"/>
          </m:rPr>
          <m:t>(</m:t>
        </m:r>
        <m:r>
          <m:t>1</m:t>
        </m:r>
        <m:r>
          <m:rPr>
            <m:sty m:val="p"/>
          </m:rPr>
          <m:t>+</m:t>
        </m:r>
        <m:sSup>
          <m:e>
            <m:r>
              <m:t>t</m:t>
            </m:r>
          </m:e>
          <m:sup>
            <m:r>
              <m:t>2</m:t>
            </m:r>
          </m:sup>
        </m:sSup>
        <m:r>
          <m:rPr>
            <m:sty m:val="p"/>
          </m:rPr>
          <m:t>)</m:t>
        </m:r>
      </m:oMath>
      <w:r>
        <w:t xml:space="preserve">.</w:t>
      </w:r>
    </w:p>
    <w:p>
      <w:pPr>
        <w:pStyle w:val="BodyText"/>
      </w:pPr>
      <w:r>
        <w:t xml:space="preserve">Under a fixed basis and exact integration, increasing one corner thickness parameter</w:t>
      </w:r>
      <w:r>
        <w:t xml:space="preserve"> </w:t>
      </w:r>
      <m:oMath>
        <m:sSub>
          <m:e>
            <m:r>
              <m:t>τ</m:t>
            </m:r>
          </m:e>
          <m:sub>
            <m:r>
              <m:t>c</m:t>
            </m:r>
          </m:sub>
        </m:sSub>
      </m:oMath>
      <w:r>
        <w:t xml:space="preserve"> </w:t>
      </w:r>
      <w:r>
        <w:t xml:space="preserve">with nonnegative</w:t>
      </w:r>
      <w:r>
        <w:t xml:space="preserve"> </w:t>
      </w:r>
      <m:oMath>
        <m:sSub>
          <m:e>
            <m:r>
              <m:t>Q</m:t>
            </m:r>
          </m:e>
          <m:sub>
            <m:r>
              <m:t>1</m:t>
            </m:r>
          </m:sub>
        </m:sSub>
      </m:oMath>
      <w:r>
        <w:t xml:space="preserve"> </w:t>
      </w:r>
      <w:r>
        <w:t xml:space="preserve">shape functions enlarges the material domain. With fixed ghost stabilisation, this gives</w:t>
      </w:r>
      <w:r>
        <w:t xml:space="preserve"> </w:t>
      </w:r>
      <m:oMath>
        <m:sSub>
          <m:e>
            <m:r>
              <m:t>K</m:t>
            </m:r>
          </m:e>
          <m:sub>
            <m:r>
              <m:rPr>
                <m:sty m:val="p"/>
              </m:rPr>
              <m:t>,</m:t>
            </m:r>
            <m:r>
              <m:t>c</m:t>
            </m:r>
          </m:sub>
        </m:sSub>
        <m:r>
          <m:rPr>
            <m:sty m:val="p"/>
          </m:rPr>
          <m:t>≽</m:t>
        </m:r>
        <m:r>
          <m:t>0</m:t>
        </m:r>
      </m:oMath>
      <w:r>
        <w:t xml:space="preserve">,</w:t>
      </w:r>
      <w:r>
        <w:t xml:space="preserve"> </w:t>
      </w:r>
      <m:oMath>
        <m:sSub>
          <m:e>
            <m:r>
              <m:t>S</m:t>
            </m:r>
          </m:e>
          <m:sub>
            <m:r>
              <m:rPr>
                <m:sty m:val="p"/>
              </m:rPr>
              <m:t>,</m:t>
            </m:r>
            <m:r>
              <m:t>c</m:t>
            </m:r>
          </m:sub>
        </m:sSub>
        <m:r>
          <m:rPr>
            <m:sty m:val="p"/>
          </m:rPr>
          <m:t>≽</m:t>
        </m:r>
        <m:r>
          <m:t>0</m:t>
        </m:r>
      </m:oMath>
      <w:r>
        <w:t xml:space="preserve">, and</w:t>
      </w:r>
      <w:r>
        <w:t xml:space="preserve"> </w:t>
      </w:r>
      <m:oMath>
        <m:sSub>
          <m:e>
            <m:r>
              <m:t>C</m:t>
            </m:r>
          </m:e>
          <m:sub>
            <m:r>
              <m:rPr>
                <m:sty m:val="p"/>
              </m:rPr>
              <m:t>,</m:t>
            </m:r>
            <m:r>
              <m:t>c</m:t>
            </m:r>
          </m:sub>
        </m:sSub>
        <m:r>
          <m:rPr>
            <m:sty m:val="p"/>
          </m:rPr>
          <m:t>≤</m:t>
        </m:r>
        <m:r>
          <m:t>0</m:t>
        </m:r>
      </m:oMath>
      <w:r>
        <w:t xml:space="preserve">. The sensitivity estimate is then also nonpositive for any displacement field; the quadratic term in the signed sensitivity discrepancy of Eq. (17) is nonpositive, while the cross term can have either sign. That the variational condensed stiffness dominates the exact one at every design does not by itself make the approximate compliance monotone with respect to the design: the residual term can change the sign of its complete derivative. For a scalar design parameter</w:t>
      </w:r>
      <w:r>
        <w:t xml:space="preserve"> </w:t>
      </w:r>
      <m:oMath>
        <m:sSub>
          <m:e>
            <m:r>
              <m:t>γ</m:t>
            </m:r>
          </m:e>
          <m:sub>
            <m:r>
              <m:t>1</m:t>
            </m:r>
          </m:sub>
        </m:sSub>
        <m:r>
          <m:rPr>
            <m:sty m:val="p"/>
          </m:rPr>
          <m:t>&gt;</m:t>
        </m:r>
        <m:r>
          <m:t>0</m:t>
        </m:r>
      </m:oMath>
      <w:r>
        <w:t xml:space="preserve">,</w:t>
      </w:r>
      <w:r>
        <w:t xml:space="preserve"> </w:t>
      </w:r>
      <m:oMath>
        <m:r>
          <m:t>K</m:t>
        </m:r>
        <m:r>
          <m:rPr>
            <m:sty m:val="p"/>
          </m:rPr>
          <m:t>(</m:t>
        </m:r>
        <m:sSub>
          <m:e>
            <m:r>
              <m:t>γ</m:t>
            </m:r>
          </m:e>
          <m:sub>
            <m:r>
              <m:t>1</m:t>
            </m:r>
          </m:sub>
        </m:sSub>
        <m:r>
          <m:rPr>
            <m:sty m:val="p"/>
          </m:rPr>
          <m:t>)</m:t>
        </m:r>
        <m:r>
          <m:rPr>
            <m:sty m:val="p"/>
          </m:rPr>
          <m:t>=</m:t>
        </m:r>
        <m:sSub>
          <m:e>
            <m:r>
              <m:t>γ</m:t>
            </m:r>
          </m:e>
          <m:sub>
            <m:r>
              <m:t>1</m:t>
            </m:r>
          </m:sub>
        </m:sSub>
        <m:sSub>
          <m:e>
            <m:r>
              <m:t>I</m:t>
            </m:r>
          </m:e>
          <m:sub>
            <m:r>
              <m:t>2</m:t>
            </m:r>
          </m:sub>
        </m:sSub>
      </m:oMath>
      <w:r>
        <w:t xml:space="preserve">,</w:t>
      </w:r>
      <w:r>
        <w:t xml:space="preserve"> </w:t>
      </w:r>
      <m:oMath>
        <m:r>
          <m:rPr>
            <m:sty m:val="p"/>
          </m:rPr>
          <m:t>Ψ</m:t>
        </m:r>
        <m:r>
          <m:rPr>
            <m:sty m:val="p"/>
          </m:rPr>
          <m:t>=</m:t>
        </m:r>
        <m:r>
          <m:rPr>
            <m:sty m:val="p"/>
          </m:rPr>
          <m:t>(</m:t>
        </m:r>
        <m:r>
          <m:t>1</m:t>
        </m:r>
        <m:r>
          <m:rPr>
            <m:sty m:val="p"/>
          </m:rPr>
          <m:t>,</m:t>
        </m:r>
        <m:r>
          <m:t>0</m:t>
        </m:r>
        <m:sSup>
          <m:e>
            <m:r>
              <m:rPr>
                <m:sty m:val="p"/>
              </m:rPr>
              <m:t>)</m:t>
            </m:r>
          </m:e>
          <m:sup>
            <m:r>
              <m:t>T</m:t>
            </m:r>
          </m:sup>
        </m:sSup>
      </m:oMath>
      <w:r>
        <w:t xml:space="preserve"> </w:t>
      </w:r>
      <w:r>
        <w:t xml:space="preserve">and</w:t>
      </w:r>
      <w:r>
        <w:t xml:space="preserve"> </w:t>
      </w:r>
      <m:oMath>
        <m:acc>
          <m:accPr>
            <m:chr m:val="̂"/>
          </m:accPr>
          <m:e>
            <m:r>
              <m:rPr>
                <m:sty m:val="p"/>
              </m:rPr>
              <m:t>Ψ</m:t>
            </m:r>
          </m:e>
        </m:acc>
        <m:r>
          <m:rPr>
            <m:sty m:val="p"/>
          </m:rPr>
          <m:t>=</m:t>
        </m:r>
        <m:r>
          <m:rPr>
            <m:sty m:val="p"/>
          </m:rPr>
          <m:t>(</m:t>
        </m:r>
        <m:r>
          <m:t>1</m:t>
        </m:r>
        <m:r>
          <m:rPr>
            <m:sty m:val="p"/>
          </m:rPr>
          <m:t>,</m:t>
        </m:r>
        <m:r>
          <m:t>g</m:t>
        </m:r>
        <m:r>
          <m:rPr>
            <m:sty m:val="p"/>
          </m:rPr>
          <m:t>(</m:t>
        </m:r>
        <m:sSub>
          <m:e>
            <m:r>
              <m:t>γ</m:t>
            </m:r>
          </m:e>
          <m:sub>
            <m:r>
              <m:t>1</m:t>
            </m:r>
          </m:sub>
        </m:sSub>
        <m:r>
          <m:rPr>
            <m:sty m:val="p"/>
          </m:rPr>
          <m:t>)</m:t>
        </m:r>
        <m:sSup>
          <m:e>
            <m:r>
              <m:rPr>
                <m:sty m:val="p"/>
              </m:rPr>
              <m:t>)</m:t>
            </m:r>
          </m:e>
          <m:sup>
            <m:r>
              <m:t>T</m:t>
            </m:r>
          </m:sup>
        </m:sSup>
      </m:oMath>
      <w:r>
        <w:t xml:space="preserve">, one has</w:t>
      </w:r>
      <w:r>
        <w:t xml:space="preserve"> </w:t>
      </w:r>
      <m:oMath>
        <m:acc>
          <m:accPr>
            <m:chr m:val="̂"/>
          </m:accPr>
          <m:e>
            <m:r>
              <m:t>S</m:t>
            </m:r>
          </m:e>
        </m:acc>
        <m:r>
          <m:rPr>
            <m:sty m:val="p"/>
          </m:rPr>
          <m:t>=</m:t>
        </m:r>
        <m:sSub>
          <m:e>
            <m:r>
              <m:t>γ</m:t>
            </m:r>
          </m:e>
          <m:sub>
            <m:r>
              <m:t>1</m:t>
            </m:r>
          </m:sub>
        </m:sSub>
        <m:r>
          <m:rPr>
            <m:sty m:val="p"/>
          </m:rPr>
          <m:t>(</m:t>
        </m:r>
        <m:r>
          <m:t>1</m:t>
        </m:r>
        <m:r>
          <m:rPr>
            <m:sty m:val="p"/>
          </m:rPr>
          <m:t>+</m:t>
        </m:r>
        <m:sSup>
          <m:e>
            <m:r>
              <m:t>g</m:t>
            </m:r>
          </m:e>
          <m:sup>
            <m:r>
              <m:t>2</m:t>
            </m:r>
          </m:sup>
        </m:sSup>
        <m:r>
          <m:rPr>
            <m:sty m:val="p"/>
          </m:rPr>
          <m:t>)</m:t>
        </m:r>
        <m:r>
          <m:rPr>
            <m:sty m:val="p"/>
          </m:rPr>
          <m:t>≥</m:t>
        </m:r>
        <m:r>
          <m:t>S</m:t>
        </m:r>
        <m:r>
          <m:rPr>
            <m:sty m:val="p"/>
          </m:rPr>
          <m:t>=</m:t>
        </m:r>
        <m:sSub>
          <m:e>
            <m:r>
              <m:t>γ</m:t>
            </m:r>
          </m:e>
          <m:sub>
            <m:r>
              <m:t>1</m:t>
            </m:r>
          </m:sub>
        </m:sSub>
      </m:oMath>
      <w:r>
        <w:t xml:space="preserve">; at</w:t>
      </w:r>
      <w:r>
        <w:t xml:space="preserve"> </w:t>
      </w:r>
      <m:oMath>
        <m:sSub>
          <m:e>
            <m:r>
              <m:t>γ</m:t>
            </m:r>
          </m:e>
          <m:sub>
            <m:r>
              <m:t>1</m:t>
            </m:r>
          </m:sub>
        </m:sSub>
        <m:r>
          <m:rPr>
            <m:sty m:val="p"/>
          </m:rPr>
          <m:t>=</m:t>
        </m:r>
        <m:r>
          <m:t>1</m:t>
        </m:r>
      </m:oMath>
      <w:r>
        <w:t xml:space="preserve">,</w:t>
      </w:r>
      <w:r>
        <w:t xml:space="preserve"> </w:t>
      </w:r>
      <m:oMath>
        <m:r>
          <m:t>g</m:t>
        </m:r>
        <m:r>
          <m:rPr>
            <m:sty m:val="p"/>
          </m:rPr>
          <m:t>=</m:t>
        </m:r>
        <m:r>
          <m:t>0.1</m:t>
        </m:r>
      </m:oMath>
      <w:r>
        <w:t xml:space="preserve"> </w:t>
      </w:r>
      <w:r>
        <w:t xml:space="preserve">and</w:t>
      </w:r>
      <w:r>
        <w:t xml:space="preserve"> </w:t>
      </w:r>
      <m:oMath>
        <m:sSup>
          <m:e>
            <m:r>
              <m:t>g</m:t>
            </m:r>
          </m:e>
          <m:sup>
            <m:r>
              <m:rPr>
                <m:sty m:val="p"/>
              </m:rPr>
              <m:t>′</m:t>
            </m:r>
          </m:sup>
        </m:sSup>
        <m:r>
          <m:rPr>
            <m:sty m:val="p"/>
          </m:rPr>
          <m:t>=</m:t>
        </m:r>
        <m:r>
          <m:rPr>
            <m:sty m:val="p"/>
          </m:rPr>
          <m:t>−</m:t>
        </m:r>
        <m:r>
          <m:t>10</m:t>
        </m:r>
      </m:oMath>
      <w:r>
        <w:t xml:space="preserve">,</w:t>
      </w:r>
      <w:r>
        <w:t xml:space="preserve"> </w:t>
      </w:r>
      <m:oMath>
        <m:sSup>
          <m:e>
            <m:acc>
              <m:accPr>
                <m:chr m:val="̂"/>
              </m:accPr>
              <m:e>
                <m:r>
                  <m:t>S</m:t>
                </m:r>
              </m:e>
            </m:acc>
          </m:e>
          <m:sup>
            <m:r>
              <m:rPr>
                <m:sty m:val="p"/>
              </m:rPr>
              <m:t>′</m:t>
            </m:r>
          </m:sup>
        </m:sSup>
        <m:r>
          <m:rPr>
            <m:sty m:val="p"/>
          </m:rPr>
          <m:t>=</m:t>
        </m:r>
        <m:r>
          <m:rPr>
            <m:sty m:val="p"/>
          </m:rPr>
          <m:t>−</m:t>
        </m:r>
        <m:r>
          <m:t>0.99</m:t>
        </m:r>
      </m:oMath>
      <w:r>
        <w:t xml:space="preserve">, so</w:t>
      </w:r>
      <w:r>
        <w:t xml:space="preserve"> </w:t>
      </w:r>
      <m:oMath>
        <m:sSup>
          <m:e>
            <m:acc>
              <m:accPr>
                <m:chr m:val="̂"/>
              </m:accPr>
              <m:e>
                <m:r>
                  <m:t>C</m:t>
                </m:r>
              </m:e>
            </m:acc>
          </m:e>
          <m:sup>
            <m:r>
              <m:rPr>
                <m:sty m:val="p"/>
              </m:rPr>
              <m:t>′</m:t>
            </m:r>
          </m:sup>
        </m:sSup>
        <m:r>
          <m:rPr>
            <m:sty m:val="p"/>
          </m:rPr>
          <m:t>&gt;</m:t>
        </m:r>
        <m:r>
          <m:t>0</m:t>
        </m:r>
      </m:oMath>
      <w:r>
        <w:t xml:space="preserve"> </w:t>
      </w:r>
      <w:r>
        <w:t xml:space="preserve">for</w:t>
      </w:r>
      <w:r>
        <w:t xml:space="preserve"> </w:t>
      </w:r>
      <m:oMath>
        <m:r>
          <m:t>f</m:t>
        </m:r>
        <m:r>
          <m:rPr>
            <m:sty m:val="p"/>
          </m:rPr>
          <m:t>=</m:t>
        </m:r>
        <m:r>
          <m:t>1</m:t>
        </m:r>
      </m:oMath>
      <w:r>
        <w:t xml:space="preserve"> </w:t>
      </w:r>
      <w:r>
        <w:t xml:space="preserve">although</w:t>
      </w:r>
      <w:r>
        <w:t xml:space="preserve"> </w:t>
      </w:r>
      <m:oMath>
        <m:sSup>
          <m:e>
            <m:r>
              <m:t>C</m:t>
            </m:r>
          </m:e>
          <m:sup>
            <m:r>
              <m:rPr>
                <m:sty m:val="p"/>
              </m:rPr>
              <m:t>′</m:t>
            </m:r>
          </m:sup>
        </m:sSup>
        <m:r>
          <m:rPr>
            <m:sty m:val="p"/>
          </m:rPr>
          <m:t>=</m:t>
        </m:r>
        <m:r>
          <m:rPr>
            <m:sty m:val="p"/>
          </m:rPr>
          <m:t>−</m:t>
        </m:r>
        <m:r>
          <m:t>1</m:t>
        </m:r>
      </m:oMath>
      <w:r>
        <w:t xml:space="preserve">, while the sensitivity estimate remains negative.</w:t>
      </w:r>
    </w:p>
    <w:p>
      <w:pPr>
        <w:pStyle w:val="BodyText"/>
      </w:pPr>
      <w:r>
        <w:t xml:space="preserve">More explicitly, for</w:t>
      </w:r>
      <w:r>
        <w:t xml:space="preserve"> </w:t>
      </w:r>
      <m:oMath>
        <m:r>
          <m:t>h</m:t>
        </m:r>
        <m:r>
          <m:rPr>
            <m:sty m:val="p"/>
          </m:rPr>
          <m:t>&gt;</m:t>
        </m:r>
        <m:r>
          <m:t>0</m:t>
        </m:r>
      </m:oMath>
      <w:r>
        <w:t xml:space="preserve">,</w:t>
      </w:r>
      <w:r>
        <w:t xml:space="preserve"> </w:t>
      </w:r>
      <m:oMath>
        <m:sSubSup>
          <m:e>
            <m:r>
              <m:t>N</m:t>
            </m:r>
          </m:e>
          <m:sub>
            <m:r>
              <m:t>c</m:t>
            </m:r>
          </m:sub>
          <m:sup>
            <m:sSub>
              <m:e>
                <m:r>
                  <m:t>Q</m:t>
                </m:r>
              </m:e>
              <m:sub>
                <m:r>
                  <m:t>1</m:t>
                </m:r>
              </m:sub>
            </m:sSub>
          </m:sup>
        </m:sSubSup>
        <m:r>
          <m:rPr>
            <m:sty m:val="p"/>
          </m:rPr>
          <m:t>(</m:t>
        </m:r>
        <m:r>
          <m:t>x</m:t>
        </m:r>
        <m:r>
          <m:rPr>
            <m:sty m:val="p"/>
          </m:rPr>
          <m:t>)</m:t>
        </m:r>
        <m:r>
          <m:rPr>
            <m:sty m:val="p"/>
          </m:rPr>
          <m:t>≥</m:t>
        </m:r>
        <m:r>
          <m:t>0</m:t>
        </m:r>
      </m:oMath>
      <w:r>
        <w:t xml:space="preserve"> </w:t>
      </w:r>
      <w:r>
        <w:t xml:space="preserve">implies</w:t>
      </w:r>
      <w:r>
        <w:t xml:space="preserve"> </w:t>
      </w:r>
      <m:oMath>
        <m:r>
          <m:rPr>
            <m:sty m:val="p"/>
          </m:rPr>
          <m:t>Ω</m:t>
        </m:r>
        <m:r>
          <m:rPr>
            <m:sty m:val="p"/>
          </m:rPr>
          <m:t>(</m:t>
        </m:r>
        <m:r>
          <m:t>τ</m:t>
        </m:r>
        <m:r>
          <m:rPr>
            <m:sty m:val="p"/>
          </m:rPr>
          <m:t>)</m:t>
        </m:r>
        <m:r>
          <m:rPr>
            <m:sty m:val="p"/>
          </m:rPr>
          <m:t>⊆</m:t>
        </m:r>
        <m:r>
          <m:rPr>
            <m:sty m:val="p"/>
          </m:rPr>
          <m:t>Ω</m:t>
        </m:r>
        <m:r>
          <m:rPr>
            <m:sty m:val="p"/>
          </m:rPr>
          <m:t>(</m:t>
        </m:r>
        <m:r>
          <m:t>τ</m:t>
        </m:r>
        <m:r>
          <m:rPr>
            <m:sty m:val="p"/>
          </m:rPr>
          <m:t>+</m:t>
        </m:r>
        <m:r>
          <m:t>h</m:t>
        </m:r>
        <m:sSub>
          <m:e>
            <m:r>
              <m:t>e</m:t>
            </m:r>
          </m:e>
          <m:sub>
            <m:r>
              <m:t>c</m:t>
            </m:r>
          </m:sub>
        </m:sSub>
        <m:r>
          <m:rPr>
            <m:sty m:val="p"/>
          </m:rPr>
          <m:t>)</m:t>
        </m:r>
      </m:oMath>
      <w:r>
        <w:t xml:space="preserve">. For any discrete coefficient vector</w:t>
      </w:r>
      <w:r>
        <w:t xml:space="preserve"> </w:t>
      </w:r>
      <m:oMath>
        <m:r>
          <m:t>v</m:t>
        </m:r>
      </m:oMath>
      <w:r>
        <w:t xml:space="preserve">, with interpolated displacement field</w:t>
      </w:r>
      <w:r>
        <w:t xml:space="preserve"> </w:t>
      </w:r>
      <m:oMath>
        <m:sSub>
          <m:e>
            <m:r>
              <m:t>v</m:t>
            </m:r>
          </m:e>
          <m:sub>
            <m:r>
              <m:t>h</m:t>
            </m:r>
          </m:sub>
        </m:sSub>
      </m:oMath>
      <w:r>
        <w:t xml:space="preserve">,</w:t>
      </w:r>
    </w:p>
    <w:p>
      <w:pPr>
        <w:pStyle w:val="BodyText"/>
      </w:pPr>
      <m:oMathPara>
        <m:oMathParaPr>
          <m:jc m:val="center"/>
        </m:oMathParaPr>
        <m:oMath>
          <m:sSup>
            <m:e>
              <m:r>
                <m:t>v</m:t>
              </m:r>
            </m:e>
            <m:sup>
              <m:r>
                <m:t>T</m:t>
              </m:r>
            </m:sup>
          </m:sSup>
          <m:r>
            <m:rPr>
              <m:sty m:val="p"/>
            </m:rPr>
            <m:t>[</m:t>
          </m:r>
          <m:r>
            <m:t>K</m:t>
          </m:r>
          <m:r>
            <m:rPr>
              <m:sty m:val="p"/>
            </m:rPr>
            <m:t>(</m:t>
          </m:r>
          <m:r>
            <m:t>τ</m:t>
          </m:r>
          <m:r>
            <m:rPr>
              <m:sty m:val="p"/>
            </m:rPr>
            <m:t>+</m:t>
          </m:r>
          <m:r>
            <m:t>h</m:t>
          </m:r>
          <m:sSub>
            <m:e>
              <m:r>
                <m:t>e</m:t>
              </m:r>
            </m:e>
            <m:sub>
              <m:r>
                <m:t>c</m:t>
              </m:r>
            </m:sub>
          </m:sSub>
          <m:r>
            <m:rPr>
              <m:sty m:val="p"/>
            </m:rPr>
            <m:t>)</m:t>
          </m:r>
          <m:r>
            <m:rPr>
              <m:sty m:val="p"/>
            </m:rPr>
            <m:t>−</m:t>
          </m:r>
          <m:r>
            <m:t>K</m:t>
          </m:r>
          <m:r>
            <m:rPr>
              <m:sty m:val="p"/>
            </m:rPr>
            <m:t>(</m:t>
          </m:r>
          <m:r>
            <m:t>τ</m:t>
          </m:r>
          <m:r>
            <m:rPr>
              <m:sty m:val="p"/>
            </m:rPr>
            <m:t>)</m:t>
          </m:r>
          <m:r>
            <m:rPr>
              <m:sty m:val="p"/>
            </m:rPr>
            <m:t>]</m:t>
          </m:r>
          <m:r>
            <m:t>v</m:t>
          </m:r>
          <m:r>
            <m:rPr>
              <m:sty m:val="p"/>
            </m:rPr>
            <m:t>=</m:t>
          </m:r>
          <m:nary>
            <m:naryPr>
              <m:chr m:val="∫"/>
              <m:limLoc m:val="subSup"/>
              <m:subHide m:val="off"/>
              <m:supHide m:val="on"/>
            </m:naryPr>
            <m:sub>
              <m:r>
                <m:rPr>
                  <m:sty m:val="p"/>
                </m:rPr>
                <m:t>Ω</m:t>
              </m:r>
              <m:r>
                <m:rPr>
                  <m:sty m:val="p"/>
                </m:rPr>
                <m:t>(</m:t>
              </m:r>
              <m:r>
                <m:t>τ</m:t>
              </m:r>
              <m:r>
                <m:rPr>
                  <m:sty m:val="p"/>
                </m:rPr>
                <m:t>+</m:t>
              </m:r>
              <m:r>
                <m:t>h</m:t>
              </m:r>
              <m:sSub>
                <m:e>
                  <m:r>
                    <m:t>e</m:t>
                  </m:r>
                </m:e>
                <m:sub>
                  <m:r>
                    <m:t>c</m:t>
                  </m:r>
                </m:sub>
              </m:sSub>
              <m:r>
                <m:rPr>
                  <m:sty m:val="p"/>
                </m:rPr>
                <m:t>)</m:t>
              </m:r>
              <m:r>
                <m:rPr>
                  <m:sty m:val="p"/>
                </m:rPr>
                <m:t>\</m:t>
              </m:r>
              <m:r>
                <m:rPr>
                  <m:sty m:val="p"/>
                </m:rPr>
                <m:t>Ω</m:t>
              </m:r>
              <m:r>
                <m:rPr>
                  <m:sty m:val="p"/>
                </m:rPr>
                <m:t>(</m:t>
              </m:r>
              <m:r>
                <m:t>τ</m:t>
              </m:r>
              <m:r>
                <m:rPr>
                  <m:sty m:val="p"/>
                </m:rPr>
                <m:t>)</m:t>
              </m:r>
            </m:sub>
            <m:sup>
              <m:r>
                <m:t>​</m:t>
              </m:r>
            </m:sup>
            <m:e>
              <m:sSup>
                <m:e>
                  <m:r>
                    <m:rPr>
                      <m:sty m:val="p"/>
                    </m:rPr>
                    <m:t>∇</m:t>
                  </m:r>
                </m:e>
                <m:sup>
                  <m:r>
                    <m:rPr>
                      <m:sty m:val="p"/>
                    </m:rPr>
                    <m:t>s</m:t>
                  </m:r>
                </m:sup>
              </m:sSup>
            </m:e>
          </m:nary>
          <m:sSub>
            <m:e>
              <m:r>
                <m:t>v</m:t>
              </m:r>
            </m:e>
            <m:sub>
              <m:r>
                <m:t>h</m:t>
              </m:r>
            </m:sub>
          </m:sSub>
          <m:r>
            <m:rPr>
              <m:sty m:val="p"/>
            </m:rPr>
            <m:t>:</m:t>
          </m:r>
          <m:r>
            <m:rPr>
              <m:scr m:val="sans-serif"/>
              <m:sty m:val="p"/>
            </m:rPr>
            <m:t>C</m:t>
          </m:r>
          <m:r>
            <m:rPr>
              <m:sty m:val="p"/>
            </m:rPr>
            <m:t>:</m:t>
          </m:r>
          <m:sSup>
            <m:e>
              <m:r>
                <m:rPr>
                  <m:sty m:val="p"/>
                </m:rPr>
                <m:t>∇</m:t>
              </m:r>
            </m:e>
            <m:sup>
              <m:r>
                <m:rPr>
                  <m:sty m:val="p"/>
                </m:rPr>
                <m:t>s</m:t>
              </m:r>
            </m:sup>
          </m:sSup>
          <m:sSub>
            <m:e>
              <m:r>
                <m:t>v</m:t>
              </m:r>
            </m:e>
            <m:sub>
              <m:r>
                <m:t>h</m:t>
              </m:r>
            </m:sub>
          </m:sSub>
          <m:r>
            <m:t> </m:t>
          </m:r>
          <m:r>
            <m:t>d</m:t>
          </m:r>
          <m:r>
            <m:t>x</m:t>
          </m:r>
          <m:r>
            <m:rPr>
              <m:sty m:val="p"/>
            </m:rPr>
            <m:t>≥</m:t>
          </m:r>
          <m:r>
            <m:t>0</m:t>
          </m:r>
          <m:r>
            <m:rPr>
              <m:sty m:val="p"/>
            </m:rPr>
            <m:t>.</m:t>
          </m:r>
          <m:r>
            <m:t>  </m:t>
          </m:r>
          <m:r>
            <m:rPr>
              <m:sty m:val="p"/>
            </m:rPr>
            <m:t>(</m:t>
          </m:r>
          <m:r>
            <m:t>H</m:t>
          </m:r>
          <m:r>
            <m:t>.7</m:t>
          </m:r>
          <m:r>
            <m:rPr>
              <m:sty m:val="p"/>
            </m:rPr>
            <m:t>)</m:t>
          </m:r>
        </m:oMath>
      </m:oMathPara>
    </w:p>
    <w:p>
      <w:pPr>
        <w:pStyle w:val="FirstParagraph"/>
      </w:pPr>
      <w:r>
        <w:t xml:space="preserve">Here</w:t>
      </w:r>
      <w:r>
        <w:t xml:space="preserve"> </w:t>
      </w:r>
      <m:oMath>
        <m:sSup>
          <m:e>
            <m:r>
              <m:rPr>
                <m:sty m:val="p"/>
              </m:rPr>
              <m:t>∇</m:t>
            </m:r>
          </m:e>
          <m:sup>
            <m:r>
              <m:rPr>
                <m:sty m:val="p"/>
              </m:rPr>
              <m:t>s</m:t>
            </m:r>
          </m:sup>
        </m:sSup>
      </m:oMath>
      <w:r>
        <w:t xml:space="preserve"> </w:t>
      </w:r>
      <w:r>
        <w:t xml:space="preserve">is the symmetric gradient, the elasticity tensor</w:t>
      </w:r>
      <w:r>
        <w:t xml:space="preserve"> </w:t>
      </w:r>
      <m:oMath>
        <m:r>
          <m:rPr>
            <m:scr m:val="sans-serif"/>
            <m:sty m:val="p"/>
          </m:rPr>
          <m:t>C</m:t>
        </m:r>
      </m:oMath>
      <w:r>
        <w:t xml:space="preserve"> </w:t>
      </w:r>
      <w:r>
        <w:t xml:space="preserve">and the basis are fixed, and the ghost contribution cancels. Taking the differentiable limit proves that the thickness derivative is positive semidefinite. A centred difference of stiffness matrices assembled from exactly nested domains is also positive semidefinite. Changes of the adaptive integration subdivision, approximate moments or independently selected stabilisation can break this discrete nesting relation; a fixed active topology alone does not establish that it holds numerically. A step study of the central difference and an element-level check of the moment derivatives (Supplementary Note S1, Figure S01(c)) show that the numerical derivative is accurate on the fixed active set. They also show that the discrete moments preserve the nesting only approximately: some partially filled elements have indefinite derivative matrices. Eq. (H.7) therefore describes exact integration; the reference sensitivities of this study are derivatives of the discrete model and are compared as such.</w:t>
      </w:r>
    </w:p>
    <w:p>
      <w:pPr>
        <w:pStyle w:val="Heading2"/>
      </w:pPr>
      <w:r>
        <w:t xml:space="preserve">Appendix I. A computable lower bound on the energy error</w:t>
      </w:r>
    </w:p>
    <w:p>
      <w:pPr>
        <w:pStyle w:val="FirstParagraph"/>
      </w:pPr>
      <w:r>
        <w:t xml:space="preserve">For any nonzero interior test vector</w:t>
      </w:r>
      <w:r>
        <w:t xml:space="preserve"> </w:t>
      </w:r>
      <m:oMath>
        <m:r>
          <m:t>z</m:t>
        </m:r>
      </m:oMath>
      <w:r>
        <w:t xml:space="preserve">, Cauchy–Schwarz applied to</w:t>
      </w:r>
      <w:r>
        <w:t xml:space="preserve"> </w:t>
      </w:r>
      <m:oMath>
        <m:sSup>
          <m:e>
            <m:r>
              <m:t>A</m:t>
            </m:r>
          </m:e>
          <m:sup>
            <m:r>
              <m:t>1</m:t>
            </m:r>
            <m:r>
              <m:rPr>
                <m:sty m:val="p"/>
              </m:rPr>
              <m:t>/</m:t>
            </m:r>
            <m:r>
              <m:t>2</m:t>
            </m:r>
          </m:sup>
        </m:sSup>
        <m:r>
          <m:t>z</m:t>
        </m:r>
      </m:oMath>
      <w:r>
        <w:t xml:space="preserve"> </w:t>
      </w:r>
      <w:r>
        <w:t xml:space="preserve">and</w:t>
      </w:r>
      <w:r>
        <w:t xml:space="preserve"> </w:t>
      </w:r>
      <m:oMath>
        <m:sSup>
          <m:e>
            <m:r>
              <m:t>A</m:t>
            </m:r>
          </m:e>
          <m:sup>
            <m:r>
              <m:rPr>
                <m:sty m:val="p"/>
              </m:rPr>
              <m:t>−</m:t>
            </m:r>
            <m:r>
              <m:t>1</m:t>
            </m:r>
            <m:r>
              <m:rPr>
                <m:sty m:val="p"/>
              </m:rPr>
              <m:t>/</m:t>
            </m:r>
            <m:r>
              <m:t>2</m:t>
            </m:r>
          </m:sup>
        </m:sSup>
        <m:sSub>
          <m:e>
            <m:r>
              <m:t>r</m:t>
            </m:r>
          </m:e>
          <m:sub>
            <m:r>
              <m:t>I</m:t>
            </m:r>
          </m:sub>
        </m:sSub>
      </m:oMath>
      <w:r>
        <w:t xml:space="preserve"> </w:t>
      </w:r>
      <w:r>
        <w:t xml:space="preserve">gives</w:t>
      </w:r>
    </w:p>
    <w:p>
      <w:pPr>
        <w:pStyle w:val="BodyText"/>
      </w:pPr>
      <m:oMathPara>
        <m:oMathParaPr>
          <m:jc m:val="center"/>
        </m:oMathParaPr>
        <m:oMath>
          <m:r>
            <m:rPr>
              <m:sty m:val="p"/>
            </m:rPr>
            <m:t>Δ</m:t>
          </m:r>
          <m:r>
            <m:rPr>
              <m:sty m:val="p"/>
            </m:rPr>
            <m:t>(</m:t>
          </m:r>
          <m:r>
            <m:t>q</m:t>
          </m:r>
          <m:r>
            <m:rPr>
              <m:sty m:val="p"/>
            </m:rPr>
            <m:t>)</m:t>
          </m:r>
          <m:box>
            <m:boxPr>
              <m:opEmu m:val="on"/>
            </m:boxPr>
            <m:e>
              <m:r>
                <m:rPr>
                  <m:sty m:val="p"/>
                </m:rPr>
                <m:t>:=</m:t>
              </m:r>
            </m:e>
          </m:box>
          <m:sSup>
            <m:e>
              <m:r>
                <m:t>q</m:t>
              </m:r>
            </m:e>
            <m:sup>
              <m:r>
                <m:t>T</m:t>
              </m:r>
            </m:sup>
          </m:sSup>
          <m:r>
            <m:rPr>
              <m:sty m:val="p"/>
            </m:rPr>
            <m:t>(</m:t>
          </m:r>
          <m:acc>
            <m:accPr>
              <m:chr m:val="̂"/>
            </m:accPr>
            <m:e>
              <m:r>
                <m:t>S</m:t>
              </m:r>
            </m:e>
          </m:acc>
          <m:r>
            <m:rPr>
              <m:sty m:val="p"/>
            </m:rPr>
            <m:t>−</m:t>
          </m:r>
          <m:r>
            <m:t>S</m:t>
          </m:r>
          <m:r>
            <m:rPr>
              <m:sty m:val="p"/>
            </m:rPr>
            <m:t>)</m:t>
          </m:r>
          <m:r>
            <m:t>q</m:t>
          </m:r>
          <m:r>
            <m:rPr>
              <m:sty m:val="p"/>
            </m:rPr>
            <m:t>=</m:t>
          </m:r>
          <m:sSubSup>
            <m:e>
              <m:r>
                <m:t>r</m:t>
              </m:r>
            </m:e>
            <m:sub>
              <m:r>
                <m:t>I</m:t>
              </m:r>
            </m:sub>
            <m:sup>
              <m:r>
                <m:t>T</m:t>
              </m:r>
            </m:sup>
          </m:sSubSup>
          <m:sSup>
            <m:e>
              <m:r>
                <m:t>A</m:t>
              </m:r>
            </m:e>
            <m:sup>
              <m:r>
                <m:rPr>
                  <m:sty m:val="p"/>
                </m:rPr>
                <m:t>−</m:t>
              </m:r>
              <m:r>
                <m:t>1</m:t>
              </m:r>
            </m:sup>
          </m:sSup>
          <m:sSub>
            <m:e>
              <m:r>
                <m:t>r</m:t>
              </m:r>
            </m:e>
            <m:sub>
              <m:r>
                <m:t>I</m:t>
              </m:r>
            </m:sub>
          </m:sSub>
          <m:r>
            <m:rPr>
              <m:sty m:val="p"/>
            </m:rPr>
            <m:t>≥</m:t>
          </m:r>
          <m:sSub>
            <m:e>
              <m:r>
                <m:t>L</m:t>
              </m:r>
            </m:e>
            <m:sub>
              <m:r>
                <m:t>z</m:t>
              </m:r>
            </m:sub>
          </m:sSub>
          <m:box>
            <m:boxPr>
              <m:opEmu m:val="on"/>
            </m:boxPr>
            <m:e>
              <m:r>
                <m:rPr>
                  <m:sty m:val="p"/>
                </m:rPr>
                <m:t>:=</m:t>
              </m:r>
            </m:e>
          </m:box>
          <m:f>
            <m:fPr>
              <m:type m:val="bar"/>
            </m:fPr>
            <m:num>
              <m:r>
                <m:rPr>
                  <m:sty m:val="p"/>
                </m:rPr>
                <m:t>(</m:t>
              </m:r>
              <m:sSup>
                <m:e>
                  <m:r>
                    <m:t>z</m:t>
                  </m:r>
                </m:e>
                <m:sup>
                  <m:r>
                    <m:t>T</m:t>
                  </m:r>
                </m:sup>
              </m:sSup>
              <m:sSub>
                <m:e>
                  <m:r>
                    <m:t>r</m:t>
                  </m:r>
                </m:e>
                <m:sub>
                  <m:r>
                    <m:t>I</m:t>
                  </m:r>
                </m:sub>
              </m:sSub>
              <m:sSup>
                <m:e>
                  <m:r>
                    <m:rPr>
                      <m:sty m:val="p"/>
                    </m:rPr>
                    <m:t>)</m:t>
                  </m:r>
                </m:e>
                <m:sup>
                  <m:r>
                    <m:t>2</m:t>
                  </m:r>
                </m:sup>
              </m:sSup>
            </m:num>
            <m:den>
              <m:sSup>
                <m:e>
                  <m:r>
                    <m:t>z</m:t>
                  </m:r>
                </m:e>
                <m:sup>
                  <m:r>
                    <m:t>T</m:t>
                  </m:r>
                </m:sup>
              </m:sSup>
              <m:r>
                <m:t>A</m:t>
              </m:r>
              <m:r>
                <m:t>z</m:t>
              </m:r>
            </m:den>
          </m:f>
          <m:r>
            <m:rPr>
              <m:sty m:val="p"/>
            </m:rPr>
            <m:t>.</m:t>
          </m:r>
          <m:r>
            <m:t>  </m:t>
          </m:r>
          <m:r>
            <m:rPr>
              <m:sty m:val="p"/>
            </m:rPr>
            <m:t>(</m:t>
          </m:r>
          <m:r>
            <m:t>I</m:t>
          </m:r>
          <m:r>
            <m:t>.1</m:t>
          </m:r>
          <m:r>
            <m:rPr>
              <m:sty m:val="p"/>
            </m:rPr>
            <m:t>)</m:t>
          </m:r>
        </m:oMath>
      </m:oMathPara>
    </w:p>
    <w:p>
      <w:pPr>
        <w:pStyle w:val="FirstParagraph"/>
      </w:pPr>
      <w:r>
        <w:t xml:space="preserve">A preconditioned residual, a coarse approximation, or a Krylov iterate can supply</w:t>
      </w:r>
      <w:r>
        <w:t xml:space="preserve"> </w:t>
      </w:r>
      <m:oMath>
        <m:r>
          <m:t>z</m:t>
        </m:r>
      </m:oMath>
      <w:r>
        <w:t xml:space="preserve">. Evaluating the final one-vector quotient with the original</w:t>
      </w:r>
      <w:r>
        <w:t xml:space="preserve"> </w:t>
      </w:r>
      <m:oMath>
        <m:r>
          <m:t>A</m:t>
        </m:r>
      </m:oMath>
      <w:r>
        <w:t xml:space="preserve"> </w:t>
      </w:r>
      <w:r>
        <w:t xml:space="preserve">makes the inequality independent of how that vector was generated. Let</w:t>
      </w:r>
      <w:r>
        <w:t xml:space="preserve"> </w:t>
      </w:r>
      <m:oMath>
        <m:r>
          <m:t>q</m:t>
        </m:r>
        <m:r>
          <m:rPr>
            <m:sty m:val="p"/>
          </m:rPr>
          <m:t>∉</m:t>
        </m:r>
        <m:r>
          <m:rPr>
            <m:sty m:val="p"/>
          </m:rPr>
          <m:t>range</m:t>
        </m:r>
        <m:sSub>
          <m:e>
            <m:r>
              <m:t>R</m:t>
            </m:r>
          </m:e>
          <m:sub>
            <m:r>
              <m:t>P</m:t>
            </m:r>
          </m:sub>
        </m:sSub>
      </m:oMath>
      <w:r>
        <w:t xml:space="preserve"> </w:t>
      </w:r>
      <w:r>
        <w:t xml:space="preserve">and</w:t>
      </w:r>
      <w:r>
        <w:t xml:space="preserve"> </w:t>
      </w:r>
      <m:oMath>
        <m:sSub>
          <m:e>
            <m:r>
              <m:t>e</m:t>
            </m:r>
          </m:e>
          <m:sub>
            <m:r>
              <m:t>h</m:t>
            </m:r>
          </m:sub>
        </m:sSub>
        <m:r>
          <m:rPr>
            <m:sty m:val="p"/>
          </m:rPr>
          <m:t>=</m:t>
        </m:r>
        <m:sSup>
          <m:e>
            <m:acc>
              <m:accPr>
                <m:chr m:val="̂"/>
              </m:accPr>
              <m:e>
                <m:r>
                  <m:t>u</m:t>
                </m:r>
              </m:e>
            </m:acc>
          </m:e>
          <m:sup>
            <m:r>
              <m:t>T</m:t>
            </m:r>
          </m:sup>
        </m:sSup>
        <m:r>
          <m:t>K</m:t>
        </m:r>
        <m:acc>
          <m:accPr>
            <m:chr m:val="̂"/>
          </m:accPr>
          <m:e>
            <m:r>
              <m:t>u</m:t>
            </m:r>
          </m:e>
        </m:acc>
        <m:r>
          <m:rPr>
            <m:sty m:val="p"/>
          </m:rPr>
          <m:t>=</m:t>
        </m:r>
        <m:sSup>
          <m:e>
            <m:r>
              <m:t>q</m:t>
            </m:r>
          </m:e>
          <m:sup>
            <m:r>
              <m:t>T</m:t>
            </m:r>
          </m:sup>
        </m:sSup>
        <m:acc>
          <m:accPr>
            <m:chr m:val="̂"/>
          </m:accPr>
          <m:e>
            <m:r>
              <m:t>S</m:t>
            </m:r>
          </m:e>
        </m:acc>
        <m:r>
          <m:t>q</m:t>
        </m:r>
      </m:oMath>
      <w:r>
        <w:t xml:space="preserve">. Then</w:t>
      </w:r>
      <w:r>
        <w:t xml:space="preserve"> </w:t>
      </w:r>
      <m:oMath>
        <m:sSub>
          <m:e>
            <m:r>
              <m:t>e</m:t>
            </m:r>
          </m:e>
          <m:sub>
            <m:r>
              <m:t>h</m:t>
            </m:r>
          </m:sub>
        </m:sSub>
        <m:r>
          <m:rPr>
            <m:sty m:val="p"/>
          </m:rPr>
          <m:t>−</m:t>
        </m:r>
        <m:r>
          <m:rPr>
            <m:sty m:val="p"/>
          </m:rPr>
          <m:t>Δ</m:t>
        </m:r>
        <m:r>
          <m:rPr>
            <m:sty m:val="p"/>
          </m:rPr>
          <m:t>(</m:t>
        </m:r>
        <m:r>
          <m:t>q</m:t>
        </m:r>
        <m:r>
          <m:rPr>
            <m:sty m:val="p"/>
          </m:rPr>
          <m:t>)</m:t>
        </m:r>
        <m:r>
          <m:rPr>
            <m:sty m:val="p"/>
          </m:rPr>
          <m:t>=</m:t>
        </m:r>
        <m:sSup>
          <m:e>
            <m:r>
              <m:t>q</m:t>
            </m:r>
          </m:e>
          <m:sup>
            <m:r>
              <m:t>T</m:t>
            </m:r>
          </m:sup>
        </m:sSup>
        <m:r>
          <m:t>S</m:t>
        </m:r>
        <m:r>
          <m:t>q</m:t>
        </m:r>
        <m:r>
          <m:rPr>
            <m:sty m:val="p"/>
          </m:rPr>
          <m:t>&gt;</m:t>
        </m:r>
        <m:r>
          <m:t>0</m:t>
        </m:r>
      </m:oMath>
      <w:r>
        <w:t xml:space="preserve">, so</w:t>
      </w:r>
      <w:r>
        <w:t xml:space="preserve"> </w:t>
      </w:r>
      <m:oMath>
        <m:sSub>
          <m:e>
            <m:r>
              <m:t>e</m:t>
            </m:r>
          </m:e>
          <m:sub>
            <m:r>
              <m:t>h</m:t>
            </m:r>
          </m:sub>
        </m:sSub>
        <m:r>
          <m:rPr>
            <m:sty m:val="p"/>
          </m:rPr>
          <m:t>−</m:t>
        </m:r>
        <m:sSub>
          <m:e>
            <m:r>
              <m:t>L</m:t>
            </m:r>
          </m:e>
          <m:sub>
            <m:r>
              <m:t>z</m:t>
            </m:r>
          </m:sub>
        </m:sSub>
        <m:r>
          <m:rPr>
            <m:sty m:val="p"/>
          </m:rPr>
          <m:t>&gt;</m:t>
        </m:r>
        <m:r>
          <m:t>0</m:t>
        </m:r>
      </m:oMath>
      <w:r>
        <w:t xml:space="preserve">. Moreover</w:t>
      </w:r>
      <w:r>
        <w:t xml:space="preserve"> </w:t>
      </w:r>
      <m:oMath>
        <m:r>
          <m:t>ε</m:t>
        </m:r>
        <m:r>
          <m:rPr>
            <m:sty m:val="p"/>
          </m:rPr>
          <m:t>(</m:t>
        </m:r>
        <m:r>
          <m:t>q</m:t>
        </m:r>
        <m:r>
          <m:rPr>
            <m:sty m:val="p"/>
          </m:rPr>
          <m:t>)</m:t>
        </m:r>
        <m:r>
          <m:rPr>
            <m:sty m:val="p"/>
          </m:rPr>
          <m:t>=</m:t>
        </m:r>
        <m:r>
          <m:rPr>
            <m:sty m:val="p"/>
          </m:rPr>
          <m:t>Δ</m:t>
        </m:r>
        <m:r>
          <m:rPr>
            <m:sty m:val="p"/>
          </m:rPr>
          <m:t>/</m:t>
        </m:r>
        <m:r>
          <m:rPr>
            <m:sty m:val="p"/>
          </m:rPr>
          <m:t>(</m:t>
        </m:r>
        <m:sSub>
          <m:e>
            <m:r>
              <m:t>e</m:t>
            </m:r>
          </m:e>
          <m:sub>
            <m:r>
              <m:t>h</m:t>
            </m:r>
          </m:sub>
        </m:sSub>
        <m:r>
          <m:rPr>
            <m:sty m:val="p"/>
          </m:rPr>
          <m:t>−</m:t>
        </m:r>
        <m:r>
          <m:rPr>
            <m:sty m:val="p"/>
          </m:rPr>
          <m:t>Δ</m:t>
        </m:r>
        <m:r>
          <m:rPr>
            <m:sty m:val="p"/>
          </m:rPr>
          <m:t>)</m:t>
        </m:r>
      </m:oMath>
      <w:r>
        <w:t xml:space="preserve">, and the map</w:t>
      </w:r>
      <w:r>
        <w:t xml:space="preserve"> </w:t>
      </w:r>
      <m:oMath>
        <m:r>
          <m:t>x</m:t>
        </m:r>
        <m:r>
          <m:rPr>
            <m:sty m:val="p"/>
          </m:rPr>
          <m:t>↦</m:t>
        </m:r>
        <m:r>
          <m:t>x</m:t>
        </m:r>
        <m:r>
          <m:rPr>
            <m:sty m:val="p"/>
          </m:rPr>
          <m:t>/</m:t>
        </m:r>
        <m:r>
          <m:rPr>
            <m:sty m:val="p"/>
          </m:rPr>
          <m:t>(</m:t>
        </m:r>
        <m:sSub>
          <m:e>
            <m:r>
              <m:t>e</m:t>
            </m:r>
          </m:e>
          <m:sub>
            <m:r>
              <m:t>h</m:t>
            </m:r>
          </m:sub>
        </m:sSub>
        <m:r>
          <m:rPr>
            <m:sty m:val="p"/>
          </m:rPr>
          <m:t>−</m:t>
        </m:r>
        <m:r>
          <m:t>x</m:t>
        </m:r>
        <m:r>
          <m:rPr>
            <m:sty m:val="p"/>
          </m:rPr>
          <m:t>)</m:t>
        </m:r>
      </m:oMath>
      <w:r>
        <w:t xml:space="preserve"> </w:t>
      </w:r>
      <w:r>
        <w:t xml:space="preserve">is increasing on</w:t>
      </w:r>
      <w:r>
        <w:t xml:space="preserve"> </w:t>
      </w:r>
      <m:oMath>
        <m:r>
          <m:rPr>
            <m:sty m:val="p"/>
          </m:rPr>
          <m:t>[</m:t>
        </m:r>
        <m:r>
          <m:t>0</m:t>
        </m:r>
        <m:r>
          <m:rPr>
            <m:sty m:val="p"/>
          </m:rPr>
          <m:t>,</m:t>
        </m:r>
        <m:sSub>
          <m:e>
            <m:r>
              <m:t>e</m:t>
            </m:r>
          </m:e>
          <m:sub>
            <m:r>
              <m:t>h</m:t>
            </m:r>
          </m:sub>
        </m:sSub>
        <m:r>
          <m:rPr>
            <m:sty m:val="p"/>
          </m:rPr>
          <m:t>)</m:t>
        </m:r>
      </m:oMath>
      <w:r>
        <w:t xml:space="preserve">. Reproduction of rigid-body motions gives</w:t>
      </w:r>
      <w:r>
        <w:t xml:space="preserve"> </w:t>
      </w:r>
      <m:oMath>
        <m:r>
          <m:t>H</m:t>
        </m:r>
        <m:sSub>
          <m:e>
            <m:r>
              <m:t>R</m:t>
            </m:r>
          </m:e>
          <m:sub>
            <m:r>
              <m:t>P</m:t>
            </m:r>
          </m:sub>
        </m:sSub>
        <m:r>
          <m:rPr>
            <m:sty m:val="p"/>
          </m:rPr>
          <m:t>=</m:t>
        </m:r>
        <m:r>
          <m:t>0</m:t>
        </m:r>
      </m:oMath>
      <w:r>
        <w:t xml:space="preserve"> </w:t>
      </w:r>
      <w:r>
        <w:t xml:space="preserve">and</w:t>
      </w:r>
      <w:r>
        <w:t xml:space="preserve"> </w:t>
      </w:r>
      <m:oMath>
        <m:r>
          <m:t>S</m:t>
        </m:r>
        <m:sSub>
          <m:e>
            <m:r>
              <m:t>R</m:t>
            </m:r>
          </m:e>
          <m:sub>
            <m:r>
              <m:t>P</m:t>
            </m:r>
          </m:sub>
        </m:sSub>
        <m:r>
          <m:rPr>
            <m:sty m:val="p"/>
          </m:rPr>
          <m:t>=</m:t>
        </m:r>
        <m:r>
          <m:t>0</m:t>
        </m:r>
      </m:oMath>
      <w:r>
        <w:t xml:space="preserve"> </w:t>
      </w:r>
      <w:r>
        <w:t xml:space="preserve">(Appendix B.2), so</w:t>
      </w:r>
      <w:r>
        <w:t xml:space="preserve"> </w:t>
      </w:r>
      <m:oMath>
        <m:r>
          <m:t>ε</m:t>
        </m:r>
        <m:r>
          <m:rPr>
            <m:sty m:val="p"/>
          </m:rPr>
          <m:t>(</m:t>
        </m:r>
        <m:r>
          <m:t>q</m:t>
        </m:r>
        <m:r>
          <m:rPr>
            <m:sty m:val="p"/>
          </m:rPr>
          <m:t>)</m:t>
        </m:r>
        <m:r>
          <m:rPr>
            <m:sty m:val="p"/>
          </m:rPr>
          <m:t>=</m:t>
        </m:r>
        <m:r>
          <m:t>ε</m:t>
        </m:r>
        <m:r>
          <m:rPr>
            <m:sty m:val="p"/>
          </m:rPr>
          <m:t>(</m:t>
        </m:r>
        <m:sSub>
          <m:e>
            <m:r>
              <m:rPr>
                <m:sty m:val="p"/>
              </m:rPr>
              <m:t>Π</m:t>
            </m:r>
          </m:e>
          <m:sub>
            <m:r>
              <m:t>P</m:t>
            </m:r>
          </m:sub>
        </m:sSub>
        <m:r>
          <m:t>q</m:t>
        </m:r>
        <m:r>
          <m:rPr>
            <m:sty m:val="p"/>
          </m:rPr>
          <m:t>)</m:t>
        </m:r>
        <m:r>
          <m:rPr>
            <m:sty m:val="p"/>
          </m:rPr>
          <m:t>≤</m:t>
        </m:r>
        <m:sSub>
          <m:e>
            <m:r>
              <m:t>ε</m:t>
            </m:r>
          </m:e>
          <m:sub>
            <m:r>
              <m:rPr>
                <m:sty m:val="p"/>
              </m:rPr>
              <m:t>*</m:t>
            </m:r>
          </m:sub>
        </m:sSub>
      </m:oMath>
      <w:r>
        <w:t xml:space="preserve">. Therefore</w:t>
      </w:r>
    </w:p>
    <w:p>
      <w:pPr>
        <w:pStyle w:val="BodyText"/>
      </w:pPr>
      <m:oMathPara>
        <m:oMathParaPr>
          <m:jc m:val="center"/>
        </m:oMathParaPr>
        <m:oMath>
          <m:r>
            <m:t>ε</m:t>
          </m:r>
          <m:r>
            <m:rPr>
              <m:sty m:val="p"/>
            </m:rPr>
            <m:t>(</m:t>
          </m:r>
          <m:r>
            <m:t>q</m:t>
          </m:r>
          <m:r>
            <m:rPr>
              <m:sty m:val="p"/>
            </m:rPr>
            <m:t>)</m:t>
          </m:r>
          <m:r>
            <m:rPr>
              <m:sty m:val="p"/>
            </m:rPr>
            <m:t>≥</m:t>
          </m:r>
          <m:f>
            <m:fPr>
              <m:type m:val="bar"/>
            </m:fPr>
            <m:num>
              <m:sSub>
                <m:e>
                  <m:r>
                    <m:t>L</m:t>
                  </m:r>
                </m:e>
                <m:sub>
                  <m:r>
                    <m:t>z</m:t>
                  </m:r>
                </m:sub>
              </m:sSub>
            </m:num>
            <m:den>
              <m:sSub>
                <m:e>
                  <m:r>
                    <m:t>e</m:t>
                  </m:r>
                </m:e>
                <m:sub>
                  <m:r>
                    <m:t>h</m:t>
                  </m:r>
                </m:sub>
              </m:sSub>
              <m:r>
                <m:rPr>
                  <m:sty m:val="p"/>
                </m:rPr>
                <m:t>−</m:t>
              </m:r>
              <m:sSub>
                <m:e>
                  <m:r>
                    <m:t>L</m:t>
                  </m:r>
                </m:e>
                <m:sub>
                  <m:r>
                    <m:t>z</m:t>
                  </m:r>
                </m:sub>
              </m:sSub>
            </m:den>
          </m:f>
          <m:r>
            <m:rPr>
              <m:sty m:val="p"/>
            </m:rPr>
            <m:t>,</m:t>
          </m:r>
          <m:r>
            <m:t>  </m:t>
          </m:r>
          <m:sSub>
            <m:e>
              <m:r>
                <m:t>μ</m:t>
              </m:r>
            </m:e>
            <m:sub>
              <m:r>
                <m:rPr>
                  <m:sty m:val="p"/>
                </m:rPr>
                <m:t>*</m:t>
              </m:r>
            </m:sub>
          </m:sSub>
          <m:r>
            <m:rPr>
              <m:sty m:val="p"/>
            </m:rPr>
            <m:t>≥</m:t>
          </m:r>
          <m:r>
            <m:t>1</m:t>
          </m:r>
          <m:r>
            <m:rPr>
              <m:sty m:val="p"/>
            </m:rPr>
            <m:t>+</m:t>
          </m:r>
          <m:f>
            <m:fPr>
              <m:type m:val="bar"/>
            </m:fPr>
            <m:num>
              <m:sSub>
                <m:e>
                  <m:r>
                    <m:t>L</m:t>
                  </m:r>
                </m:e>
                <m:sub>
                  <m:r>
                    <m:t>z</m:t>
                  </m:r>
                </m:sub>
              </m:sSub>
            </m:num>
            <m:den>
              <m:sSub>
                <m:e>
                  <m:r>
                    <m:t>e</m:t>
                  </m:r>
                </m:e>
                <m:sub>
                  <m:r>
                    <m:t>h</m:t>
                  </m:r>
                </m:sub>
              </m:sSub>
              <m:r>
                <m:rPr>
                  <m:sty m:val="p"/>
                </m:rPr>
                <m:t>−</m:t>
              </m:r>
              <m:sSub>
                <m:e>
                  <m:r>
                    <m:t>L</m:t>
                  </m:r>
                </m:e>
                <m:sub>
                  <m:r>
                    <m:t>z</m:t>
                  </m:r>
                </m:sub>
              </m:sSub>
            </m:den>
          </m:f>
          <m:r>
            <m:rPr>
              <m:sty m:val="p"/>
            </m:rPr>
            <m:t>.</m:t>
          </m:r>
          <m:r>
            <m:t>  </m:t>
          </m:r>
          <m:r>
            <m:rPr>
              <m:sty m:val="p"/>
            </m:rPr>
            <m:t>(</m:t>
          </m:r>
          <m:r>
            <m:t>I</m:t>
          </m:r>
          <m:r>
            <m:t>.2</m:t>
          </m:r>
          <m:r>
            <m:rPr>
              <m:sty m:val="p"/>
            </m:rPr>
            <m:t>)</m:t>
          </m:r>
        </m:oMath>
      </m:oMathPara>
    </w:p>
    <w:p>
      <w:pPr>
        <w:pStyle w:val="FirstParagraph"/>
      </w:pPr>
      <w:r>
        <w:t xml:space="preserve">If the exact reference energy is known,</w:t>
      </w:r>
      <w:r>
        <w:t xml:space="preserve"> </w:t>
      </w:r>
      <m:oMath>
        <m:sSub>
          <m:e>
            <m:r>
              <m:t>L</m:t>
            </m:r>
          </m:e>
          <m:sub>
            <m:r>
              <m:t>z</m:t>
            </m:r>
          </m:sub>
        </m:sSub>
        <m:r>
          <m:rPr>
            <m:sty m:val="p"/>
          </m:rPr>
          <m:t>/</m:t>
        </m:r>
        <m:r>
          <m:rPr>
            <m:sty m:val="p"/>
          </m:rPr>
          <m:t>(</m:t>
        </m:r>
        <m:sSup>
          <m:e>
            <m:r>
              <m:t>q</m:t>
            </m:r>
          </m:e>
          <m:sup>
            <m:r>
              <m:t>T</m:t>
            </m:r>
          </m:sup>
        </m:sSup>
        <m:r>
          <m:t>S</m:t>
        </m:r>
        <m:r>
          <m:t>q</m:t>
        </m:r>
        <m:r>
          <m:rPr>
            <m:sty m:val="p"/>
          </m:rPr>
          <m:t>)</m:t>
        </m:r>
      </m:oMath>
      <w:r>
        <w:t xml:space="preserve"> </w:t>
      </w:r>
      <w:r>
        <w:t xml:space="preserve">gives a sharper lower estimate. A large value identifies a test displacement on which the condensed stiffness is inaccurate; a small value alone does not bound the error from above. These inequalities hold in real arithmetic; their numerical evaluation requires the original quadratic forms stated above.</w:t>
      </w:r>
    </w:p>
    <w:p>
      <w:pPr>
        <w:pStyle w:val="Heading2"/>
      </w:pPr>
      <w:r>
        <w:t xml:space="preserve">References</w:t>
      </w:r>
    </w:p>
    <w:p>
      <w:pPr>
        <w:pStyle w:val="FirstParagraph"/>
      </w:pPr>
      <w:r>
        <w:t xml:space="preserve">Aage, N., Andreassen, E., Lazarov, B. S., Sigmund, O. (2017).</w:t>
      </w:r>
      <w:r>
        <w:t xml:space="preserve"> </w:t>
      </w:r>
      <w:hyperlink r:id="rId21">
        <w:r>
          <w:rPr>
            <w:rStyle w:val="Hyperlink"/>
          </w:rPr>
          <w:t xml:space="preserve">Giga-voxel computational morphogenesis for structural design</w:t>
        </w:r>
      </w:hyperlink>
      <w:r>
        <w:t xml:space="preserve">.</w:t>
      </w:r>
      <w:r>
        <w:t xml:space="preserve"> </w:t>
      </w:r>
      <w:r>
        <w:rPr>
          <w:i/>
          <w:iCs/>
        </w:rPr>
        <w:t xml:space="preserve">Nature</w:t>
      </w:r>
      <w:r>
        <w:t xml:space="preserve">, 550(7674), 84–86.</w:t>
      </w:r>
    </w:p>
    <w:p>
      <w:pPr>
        <w:pStyle w:val="BodyText"/>
      </w:pPr>
      <w:r>
        <w:t xml:space="preserve">Adams, M., Brezina, M., Hu, J., Tuminaro, R. (2003).</w:t>
      </w:r>
      <w:r>
        <w:t xml:space="preserve"> </w:t>
      </w:r>
      <w:hyperlink r:id="rId89">
        <w:r>
          <w:rPr>
            <w:rStyle w:val="Hyperlink"/>
          </w:rPr>
          <w:t xml:space="preserve">Parallel multigrid smoothing: polynomial versus Gauss–Seidel</w:t>
        </w:r>
      </w:hyperlink>
      <w:r>
        <w:t xml:space="preserve">.</w:t>
      </w:r>
      <w:r>
        <w:t xml:space="preserve"> </w:t>
      </w:r>
      <w:r>
        <w:rPr>
          <w:i/>
          <w:iCs/>
        </w:rPr>
        <w:t xml:space="preserve">Journal of Computational Physics</w:t>
      </w:r>
      <w:r>
        <w:t xml:space="preserve">, 188(2), 593–610.</w:t>
      </w:r>
    </w:p>
    <w:p>
      <w:pPr>
        <w:pStyle w:val="BodyText"/>
      </w:pPr>
      <w:r>
        <w:t xml:space="preserve">Alexandersen, J., Lazarov, B. S. (2015).</w:t>
      </w:r>
      <w:r>
        <w:t xml:space="preserve"> </w:t>
      </w:r>
      <w:hyperlink r:id="rId63">
        <w:r>
          <w:rPr>
            <w:rStyle w:val="Hyperlink"/>
          </w:rPr>
          <w:t xml:space="preserve">Topology optimisation of manufacturable microstructural details without length scale separation using a spectral coarse basis preconditioner</w:t>
        </w:r>
      </w:hyperlink>
      <w:r>
        <w:t xml:space="preserve">.</w:t>
      </w:r>
      <w:r>
        <w:t xml:space="preserve"> </w:t>
      </w:r>
      <w:r>
        <w:rPr>
          <w:i/>
          <w:iCs/>
        </w:rPr>
        <w:t xml:space="preserve">Computer Methods in Applied Mechanics and Engineering</w:t>
      </w:r>
      <w:r>
        <w:t xml:space="preserve">, 290, 156–182.</w:t>
      </w:r>
    </w:p>
    <w:p>
      <w:pPr>
        <w:pStyle w:val="BodyText"/>
      </w:pPr>
      <w:r>
        <w:t xml:space="preserve">Amir, O., Bendsøe, M. P., Sigmund, O. (2009).</w:t>
      </w:r>
      <w:r>
        <w:t xml:space="preserve"> </w:t>
      </w:r>
      <w:hyperlink r:id="rId38">
        <w:r>
          <w:rPr>
            <w:rStyle w:val="Hyperlink"/>
          </w:rPr>
          <w:t xml:space="preserve">Approximate reanalysis in topology optimization</w:t>
        </w:r>
      </w:hyperlink>
      <w:r>
        <w:t xml:space="preserve">.</w:t>
      </w:r>
      <w:r>
        <w:t xml:space="preserve"> </w:t>
      </w:r>
      <w:r>
        <w:rPr>
          <w:i/>
          <w:iCs/>
        </w:rPr>
        <w:t xml:space="preserve">International Journal for Numerical Methods in Engineering</w:t>
      </w:r>
      <w:r>
        <w:t xml:space="preserve">, 78(12), 1474–1491.</w:t>
      </w:r>
    </w:p>
    <w:p>
      <w:pPr>
        <w:pStyle w:val="BodyText"/>
      </w:pPr>
      <w:r>
        <w:t xml:space="preserve">Amir, O., Stolpe, M., Sigmund, O. (2010).</w:t>
      </w:r>
      <w:r>
        <w:t xml:space="preserve"> </w:t>
      </w:r>
      <w:hyperlink r:id="rId39">
        <w:r>
          <w:rPr>
            <w:rStyle w:val="Hyperlink"/>
          </w:rPr>
          <w:t xml:space="preserve">Efficient use of iterative solvers in nested topology optimization</w:t>
        </w:r>
      </w:hyperlink>
      <w:r>
        <w:t xml:space="preserve">.</w:t>
      </w:r>
      <w:r>
        <w:t xml:space="preserve"> </w:t>
      </w:r>
      <w:r>
        <w:rPr>
          <w:i/>
          <w:iCs/>
        </w:rPr>
        <w:t xml:space="preserve">Structural and Multidisciplinary Optimization</w:t>
      </w:r>
      <w:r>
        <w:t xml:space="preserve">, 42(1), 55–72.</w:t>
      </w:r>
    </w:p>
    <w:p>
      <w:pPr>
        <w:pStyle w:val="BodyText"/>
      </w:pPr>
      <w:r>
        <w:t xml:space="preserve">Balay, S., Abhyankar, S., Adams, M. F., et al. (2026).</w:t>
      </w:r>
      <w:r>
        <w:t xml:space="preserve"> </w:t>
      </w:r>
      <w:hyperlink r:id="rId123">
        <w:r>
          <w:rPr>
            <w:rStyle w:val="Hyperlink"/>
          </w:rPr>
          <w:t xml:space="preserve">PETSc/TAO users manual, revision 3.26</w:t>
        </w:r>
      </w:hyperlink>
      <w:r>
        <w:t xml:space="preserve">. Argonne National Laboratory, ANL-21/39.</w:t>
      </w:r>
    </w:p>
    <w:p>
      <w:pPr>
        <w:pStyle w:val="BodyText"/>
      </w:pPr>
      <w:r>
        <w:t xml:space="preserve">Ballani, J., Huynh, D. B. P., Knezevic, D. J., Nguyen, L., Patera, A. T. (2018).</w:t>
      </w:r>
      <w:r>
        <w:t xml:space="preserve"> </w:t>
      </w:r>
      <w:hyperlink r:id="rId34">
        <w:r>
          <w:rPr>
            <w:rStyle w:val="Hyperlink"/>
          </w:rPr>
          <w:t xml:space="preserve">A component-based hybrid reduced basis/finite element method for solid mechanics with local nonlinearities</w:t>
        </w:r>
      </w:hyperlink>
      <w:r>
        <w:t xml:space="preserve">.</w:t>
      </w:r>
      <w:r>
        <w:t xml:space="preserve"> </w:t>
      </w:r>
      <w:r>
        <w:rPr>
          <w:i/>
          <w:iCs/>
        </w:rPr>
        <w:t xml:space="preserve">Computer Methods in Applied Mechanics and Engineering</w:t>
      </w:r>
      <w:r>
        <w:t xml:space="preserve">, 329, 498–531.</w:t>
      </w:r>
    </w:p>
    <w:p>
      <w:pPr>
        <w:pStyle w:val="BodyText"/>
      </w:pPr>
      <w:r>
        <w:t xml:space="preserve">Becker, R., Rannacher, R. (2001).</w:t>
      </w:r>
      <w:r>
        <w:t xml:space="preserve"> </w:t>
      </w:r>
      <w:hyperlink r:id="rId85">
        <w:r>
          <w:rPr>
            <w:rStyle w:val="Hyperlink"/>
          </w:rPr>
          <w:t xml:space="preserve">An optimal control approach to a posteriori error estimation in finite element methods</w:t>
        </w:r>
      </w:hyperlink>
      <w:r>
        <w:t xml:space="preserve">.</w:t>
      </w:r>
      <w:r>
        <w:t xml:space="preserve"> </w:t>
      </w:r>
      <w:r>
        <w:rPr>
          <w:i/>
          <w:iCs/>
        </w:rPr>
        <w:t xml:space="preserve">Acta Numerica</w:t>
      </w:r>
      <w:r>
        <w:t xml:space="preserve">, 10, 1–102.</w:t>
      </w:r>
    </w:p>
    <w:p>
      <w:pPr>
        <w:pStyle w:val="BodyText"/>
      </w:pPr>
      <w:r>
        <w:t xml:space="preserve">Bendsøe, M. P., Sigmund, O. (2004).</w:t>
      </w:r>
      <w:r>
        <w:t xml:space="preserve"> </w:t>
      </w:r>
      <w:hyperlink r:id="rId94">
        <w:r>
          <w:rPr>
            <w:rStyle w:val="Hyperlink"/>
            <w:i/>
            <w:iCs/>
          </w:rPr>
          <w:t xml:space="preserve">Topology Optimization: Theory, Methods, and Applications</w:t>
        </w:r>
      </w:hyperlink>
      <w:r>
        <w:t xml:space="preserve">, 2nd edn. Springer, Berlin, Heidelberg.</w:t>
      </w:r>
    </w:p>
    <w:p>
      <w:pPr>
        <w:pStyle w:val="BodyText"/>
      </w:pPr>
      <w:r>
        <w:t xml:space="preserve">Bonilla Moreno, G., Guarino, G., Antolin, P. (2027).</w:t>
      </w:r>
      <w:r>
        <w:t xml:space="preserve"> </w:t>
      </w:r>
      <w:hyperlink r:id="rId49">
        <w:r>
          <w:rPr>
            <w:rStyle w:val="Hyperlink"/>
          </w:rPr>
          <w:t xml:space="preserve">A ROM-based BDDC solver for unfitted p-FEM level-set-based two-dimensional lattice structures</w:t>
        </w:r>
      </w:hyperlink>
      <w:r>
        <w:t xml:space="preserve">.</w:t>
      </w:r>
      <w:r>
        <w:t xml:space="preserve"> </w:t>
      </w:r>
      <w:r>
        <w:rPr>
          <w:i/>
          <w:iCs/>
        </w:rPr>
        <w:t xml:space="preserve">Computer Methods in Applied Mechanics and Engineering</w:t>
      </w:r>
      <w:r>
        <w:t xml:space="preserve">, 463, 119304.</w:t>
      </w:r>
    </w:p>
    <w:p>
      <w:pPr>
        <w:pStyle w:val="BodyText"/>
      </w:pPr>
      <w:r>
        <w:t xml:space="preserve">Boullé, N., Townsend, A. (2023).</w:t>
      </w:r>
      <w:r>
        <w:t xml:space="preserve"> </w:t>
      </w:r>
      <w:hyperlink r:id="rId75">
        <w:r>
          <w:rPr>
            <w:rStyle w:val="Hyperlink"/>
          </w:rPr>
          <w:t xml:space="preserve">Learning elliptic partial differential equations with randomized linear algebra</w:t>
        </w:r>
      </w:hyperlink>
      <w:r>
        <w:t xml:space="preserve">.</w:t>
      </w:r>
      <w:r>
        <w:t xml:space="preserve"> </w:t>
      </w:r>
      <w:r>
        <w:rPr>
          <w:i/>
          <w:iCs/>
        </w:rPr>
        <w:t xml:space="preserve">Foundations of Computational Mathematics</w:t>
      </w:r>
      <w:r>
        <w:t xml:space="preserve">, 23(2), 709–739.</w:t>
      </w:r>
    </w:p>
    <w:p>
      <w:pPr>
        <w:pStyle w:val="BodyText"/>
      </w:pPr>
      <w:r>
        <w:t xml:space="preserve">Burman, E. (2010).</w:t>
      </w:r>
      <w:r>
        <w:t xml:space="preserve"> </w:t>
      </w:r>
      <w:hyperlink r:id="rId80">
        <w:r>
          <w:rPr>
            <w:rStyle w:val="Hyperlink"/>
          </w:rPr>
          <w:t xml:space="preserve">Ghost penalty</w:t>
        </w:r>
      </w:hyperlink>
      <w:r>
        <w:t xml:space="preserve">.</w:t>
      </w:r>
      <w:r>
        <w:t xml:space="preserve"> </w:t>
      </w:r>
      <w:r>
        <w:rPr>
          <w:i/>
          <w:iCs/>
        </w:rPr>
        <w:t xml:space="preserve">Comptes Rendus Mathématique</w:t>
      </w:r>
      <w:r>
        <w:t xml:space="preserve">, 348(21–22), 1217–1220.</w:t>
      </w:r>
    </w:p>
    <w:p>
      <w:pPr>
        <w:pStyle w:val="BodyText"/>
      </w:pPr>
      <w:r>
        <w:t xml:space="preserve">Burman, E., Claus, S., Hansbo, P., Larson, M. G., Massing, A. (2015).</w:t>
      </w:r>
      <w:r>
        <w:t xml:space="preserve"> </w:t>
      </w:r>
      <w:hyperlink r:id="rId79">
        <w:r>
          <w:rPr>
            <w:rStyle w:val="Hyperlink"/>
          </w:rPr>
          <w:t xml:space="preserve">CutFEM: Discretizing geometry and partial differential equations</w:t>
        </w:r>
      </w:hyperlink>
      <w:r>
        <w:t xml:space="preserve">.</w:t>
      </w:r>
      <w:r>
        <w:t xml:space="preserve"> </w:t>
      </w:r>
      <w:r>
        <w:rPr>
          <w:i/>
          <w:iCs/>
        </w:rPr>
        <w:t xml:space="preserve">International Journal for Numerical Methods in Engineering</w:t>
      </w:r>
      <w:r>
        <w:t xml:space="preserve">, 104(7), 472–501.</w:t>
      </w:r>
    </w:p>
    <w:p>
      <w:pPr>
        <w:pStyle w:val="BodyText"/>
      </w:pPr>
      <w:r>
        <w:t xml:space="preserve">Capuano, G., Rimoli, J. J. (2019).</w:t>
      </w:r>
      <w:r>
        <w:t xml:space="preserve"> </w:t>
      </w:r>
      <w:hyperlink r:id="rId29">
        <w:r>
          <w:rPr>
            <w:rStyle w:val="Hyperlink"/>
          </w:rPr>
          <w:t xml:space="preserve">Smart finite elements: A novel machine learning application</w:t>
        </w:r>
      </w:hyperlink>
      <w:r>
        <w:t xml:space="preserve">.</w:t>
      </w:r>
      <w:r>
        <w:t xml:space="preserve"> </w:t>
      </w:r>
      <w:r>
        <w:rPr>
          <w:i/>
          <w:iCs/>
        </w:rPr>
        <w:t xml:space="preserve">Computer Methods in Applied Mechanics and Engineering</w:t>
      </w:r>
      <w:r>
        <w:t xml:space="preserve">, 345, 363–381.</w:t>
      </w:r>
    </w:p>
    <w:p>
      <w:pPr>
        <w:pStyle w:val="BodyText"/>
      </w:pPr>
      <w:r>
        <w:t xml:space="preserve">Chasapi, M., Antolin, P., Buffa, A. (2023).</w:t>
      </w:r>
      <w:r>
        <w:t xml:space="preserve"> </w:t>
      </w:r>
      <w:hyperlink r:id="rId47">
        <w:r>
          <w:rPr>
            <w:rStyle w:val="Hyperlink"/>
          </w:rPr>
          <w:t xml:space="preserve">A localized reduced basis approach for unfitted domain methods on parameterized geometries</w:t>
        </w:r>
      </w:hyperlink>
      <w:r>
        <w:t xml:space="preserve">.</w:t>
      </w:r>
      <w:r>
        <w:t xml:space="preserve"> </w:t>
      </w:r>
      <w:r>
        <w:rPr>
          <w:i/>
          <w:iCs/>
        </w:rPr>
        <w:t xml:space="preserve">Computer Methods in Applied Mechanics and Engineering</w:t>
      </w:r>
      <w:r>
        <w:t xml:space="preserve">, 410, 115997.</w:t>
      </w:r>
    </w:p>
    <w:p>
      <w:pPr>
        <w:pStyle w:val="BodyText"/>
      </w:pPr>
      <w:r>
        <w:t xml:space="preserve">Chen, W., Li, M. (2026).</w:t>
      </w:r>
      <w:r>
        <w:t xml:space="preserve"> </w:t>
      </w:r>
      <w:hyperlink r:id="rId48">
        <w:r>
          <w:rPr>
            <w:rStyle w:val="Hyperlink"/>
          </w:rPr>
          <w:t xml:space="preserve">Conditioned numerical shape functions on unfitted reduced coarse elements for robust analysis of complex solid structures</w:t>
        </w:r>
      </w:hyperlink>
      <w:r>
        <w:t xml:space="preserve">.</w:t>
      </w:r>
      <w:r>
        <w:t xml:space="preserve"> </w:t>
      </w:r>
      <w:r>
        <w:rPr>
          <w:i/>
          <w:iCs/>
        </w:rPr>
        <w:t xml:space="preserve">Computer-Aided Design</w:t>
      </w:r>
      <w:r>
        <w:t xml:space="preserve">, 193, 104038.</w:t>
      </w:r>
    </w:p>
    <w:p>
      <w:pPr>
        <w:pStyle w:val="BodyText"/>
      </w:pPr>
      <w:r>
        <w:t xml:space="preserve">Dohrmann, C. R. (2003).</w:t>
      </w:r>
      <w:r>
        <w:t xml:space="preserve"> </w:t>
      </w:r>
      <w:hyperlink r:id="rId125">
        <w:r>
          <w:rPr>
            <w:rStyle w:val="Hyperlink"/>
          </w:rPr>
          <w:t xml:space="preserve">A preconditioner for substructuring based on constrained energy minimization</w:t>
        </w:r>
      </w:hyperlink>
      <w:r>
        <w:t xml:space="preserve">.</w:t>
      </w:r>
      <w:r>
        <w:t xml:space="preserve"> </w:t>
      </w:r>
      <w:r>
        <w:rPr>
          <w:i/>
          <w:iCs/>
        </w:rPr>
        <w:t xml:space="preserve">SIAM Journal on Scientific Computing</w:t>
      </w:r>
      <w:r>
        <w:t xml:space="preserve">, 25(1), 246–258.</w:t>
      </w:r>
    </w:p>
    <w:p>
      <w:pPr>
        <w:pStyle w:val="BodyText"/>
      </w:pPr>
      <w:r>
        <w:t xml:space="preserve">Dohrmann, C. R. (2007).</w:t>
      </w:r>
      <w:r>
        <w:t xml:space="preserve"> </w:t>
      </w:r>
      <w:hyperlink r:id="rId59">
        <w:r>
          <w:rPr>
            <w:rStyle w:val="Hyperlink"/>
          </w:rPr>
          <w:t xml:space="preserve">An approximate BDDC preconditioner</w:t>
        </w:r>
      </w:hyperlink>
      <w:r>
        <w:t xml:space="preserve">.</w:t>
      </w:r>
      <w:r>
        <w:t xml:space="preserve"> </w:t>
      </w:r>
      <w:r>
        <w:rPr>
          <w:i/>
          <w:iCs/>
        </w:rPr>
        <w:t xml:space="preserve">Numerical Linear Algebra with Applications</w:t>
      </w:r>
      <w:r>
        <w:t xml:space="preserve">, 14(2), 149–168.</w:t>
      </w:r>
    </w:p>
    <w:p>
      <w:pPr>
        <w:pStyle w:val="BodyText"/>
      </w:pPr>
      <w:r>
        <w:t xml:space="preserve">E, W., Yu, B. (2018).</w:t>
      </w:r>
      <w:r>
        <w:t xml:space="preserve"> </w:t>
      </w:r>
      <w:hyperlink r:id="rId76">
        <w:r>
          <w:rPr>
            <w:rStyle w:val="Hyperlink"/>
          </w:rPr>
          <w:t xml:space="preserve">The Deep Ritz method: a deep learning-based numerical algorithm for solving variational problems</w:t>
        </w:r>
      </w:hyperlink>
      <w:r>
        <w:t xml:space="preserve">.</w:t>
      </w:r>
      <w:r>
        <w:t xml:space="preserve"> </w:t>
      </w:r>
      <w:r>
        <w:rPr>
          <w:i/>
          <w:iCs/>
        </w:rPr>
        <w:t xml:space="preserve">Communications in Mathematics and Statistics</w:t>
      </w:r>
      <w:r>
        <w:t xml:space="preserve">, 6(1), 1–12.</w:t>
      </w:r>
    </w:p>
    <w:p>
      <w:pPr>
        <w:pStyle w:val="BodyText"/>
      </w:pPr>
      <w:r>
        <w:t xml:space="preserve">Efendiev, Y., Galvis, J., Hou, T. Y. (2013).</w:t>
      </w:r>
      <w:r>
        <w:t xml:space="preserve"> </w:t>
      </w:r>
      <w:hyperlink r:id="rId62">
        <w:r>
          <w:rPr>
            <w:rStyle w:val="Hyperlink"/>
          </w:rPr>
          <w:t xml:space="preserve">Generalized multiscale finite element methods (GMsFEM)</w:t>
        </w:r>
      </w:hyperlink>
      <w:r>
        <w:t xml:space="preserve">.</w:t>
      </w:r>
      <w:r>
        <w:t xml:space="preserve"> </w:t>
      </w:r>
      <w:r>
        <w:rPr>
          <w:i/>
          <w:iCs/>
        </w:rPr>
        <w:t xml:space="preserve">Journal of Computational Physics</w:t>
      </w:r>
      <w:r>
        <w:t xml:space="preserve">, 251, 116–135.</w:t>
      </w:r>
    </w:p>
    <w:p>
      <w:pPr>
        <w:pStyle w:val="BodyText"/>
      </w:pPr>
      <w:r>
        <w:t xml:space="preserve">Eftang, J. L., Patera, A. T. (2013).</w:t>
      </w:r>
      <w:r>
        <w:t xml:space="preserve"> </w:t>
      </w:r>
      <w:hyperlink r:id="rId32">
        <w:r>
          <w:rPr>
            <w:rStyle w:val="Hyperlink"/>
          </w:rPr>
          <w:t xml:space="preserve">Port reduction in parametrized component static condensation: approximation and a posteriori error estimation</w:t>
        </w:r>
      </w:hyperlink>
      <w:r>
        <w:t xml:space="preserve">.</w:t>
      </w:r>
      <w:r>
        <w:t xml:space="preserve"> </w:t>
      </w:r>
      <w:r>
        <w:rPr>
          <w:i/>
          <w:iCs/>
        </w:rPr>
        <w:t xml:space="preserve">International Journal for Numerical Methods in Engineering</w:t>
      </w:r>
      <w:r>
        <w:t xml:space="preserve">, 96(5), 269–302.</w:t>
      </w:r>
    </w:p>
    <w:p>
      <w:pPr>
        <w:pStyle w:val="BodyText"/>
      </w:pPr>
      <w:r>
        <w:t xml:space="preserve">Falgout, R. D., Vassilevski, P. S. (2004).</w:t>
      </w:r>
      <w:r>
        <w:t xml:space="preserve"> </w:t>
      </w:r>
      <w:hyperlink r:id="rId77">
        <w:r>
          <w:rPr>
            <w:rStyle w:val="Hyperlink"/>
          </w:rPr>
          <w:t xml:space="preserve">On generalizing the algebraic multigrid framework</w:t>
        </w:r>
      </w:hyperlink>
      <w:r>
        <w:t xml:space="preserve">.</w:t>
      </w:r>
      <w:r>
        <w:t xml:space="preserve"> </w:t>
      </w:r>
      <w:r>
        <w:rPr>
          <w:i/>
          <w:iCs/>
        </w:rPr>
        <w:t xml:space="preserve">SIAM Journal on Numerical Analysis</w:t>
      </w:r>
      <w:r>
        <w:t xml:space="preserve">, 42(4), 1669–1693.</w:t>
      </w:r>
    </w:p>
    <w:p>
      <w:pPr>
        <w:pStyle w:val="BodyText"/>
      </w:pPr>
      <w:r>
        <w:t xml:space="preserve">Falgout, R. D., Vassilevski, P. S., Zikatanov, L. T. (2005).</w:t>
      </w:r>
      <w:r>
        <w:t xml:space="preserve"> </w:t>
      </w:r>
      <w:hyperlink r:id="rId92">
        <w:r>
          <w:rPr>
            <w:rStyle w:val="Hyperlink"/>
          </w:rPr>
          <w:t xml:space="preserve">On two-grid convergence estimates</w:t>
        </w:r>
      </w:hyperlink>
      <w:r>
        <w:t xml:space="preserve">.</w:t>
      </w:r>
      <w:r>
        <w:t xml:space="preserve"> </w:t>
      </w:r>
      <w:r>
        <w:rPr>
          <w:i/>
          <w:iCs/>
        </w:rPr>
        <w:t xml:space="preserve">Numerical Linear Algebra with Applications</w:t>
      </w:r>
      <w:r>
        <w:t xml:space="preserve">, 12(5–6), 471–494.</w:t>
      </w:r>
    </w:p>
    <w:p>
      <w:pPr>
        <w:pStyle w:val="BodyText"/>
      </w:pPr>
      <w:r>
        <w:t xml:space="preserve">Falgout, R. D., Yang, U. M. (2002).</w:t>
      </w:r>
      <w:r>
        <w:t xml:space="preserve"> </w:t>
      </w:r>
      <w:hyperlink r:id="rId124">
        <w:r>
          <w:rPr>
            <w:rStyle w:val="Hyperlink"/>
          </w:rPr>
          <w:t xml:space="preserve">hypre: A library of high performance preconditioners</w:t>
        </w:r>
      </w:hyperlink>
      <w:r>
        <w:t xml:space="preserve">. In</w:t>
      </w:r>
      <w:r>
        <w:t xml:space="preserve"> </w:t>
      </w:r>
      <w:r>
        <w:rPr>
          <w:i/>
          <w:iCs/>
        </w:rPr>
        <w:t xml:space="preserve">Computational Science — ICCS 2002</w:t>
      </w:r>
      <w:r>
        <w:t xml:space="preserve">, Lecture Notes in Computer Science, 2331, 632–641. Springer, Berlin, Heidelberg.</w:t>
      </w:r>
    </w:p>
    <w:p>
      <w:pPr>
        <w:pStyle w:val="BodyText"/>
      </w:pPr>
      <w:r>
        <w:t xml:space="preserve">Farhat, C., Lesoinne, M., LeTallec, P., Pierson, K., Rixen, D. (2001).</w:t>
      </w:r>
      <w:r>
        <w:t xml:space="preserve"> </w:t>
      </w:r>
      <w:hyperlink r:id="rId140">
        <w:r>
          <w:rPr>
            <w:rStyle w:val="Hyperlink"/>
          </w:rPr>
          <w:t xml:space="preserve">FETI-DP: a dual–primal unified FETI method—part I: A faster alternative to the two-level FETI method</w:t>
        </w:r>
      </w:hyperlink>
      <w:r>
        <w:t xml:space="preserve">.</w:t>
      </w:r>
      <w:r>
        <w:t xml:space="preserve"> </w:t>
      </w:r>
      <w:r>
        <w:rPr>
          <w:i/>
          <w:iCs/>
        </w:rPr>
        <w:t xml:space="preserve">International Journal for Numerical Methods in Engineering</w:t>
      </w:r>
      <w:r>
        <w:t xml:space="preserve">, 50(7), 1523–1544.</w:t>
      </w:r>
    </w:p>
    <w:p>
      <w:pPr>
        <w:pStyle w:val="BodyText"/>
      </w:pPr>
      <w:r>
        <w:t xml:space="preserve">Fraeijs de Veubeke, B. (1965). Displacement and equilibrium models in the finite element method. In Zienkiewicz, O. C., Holister, G. S. (eds.),</w:t>
      </w:r>
      <w:r>
        <w:t xml:space="preserve"> </w:t>
      </w:r>
      <w:r>
        <w:rPr>
          <w:i/>
          <w:iCs/>
        </w:rPr>
        <w:t xml:space="preserve">Stress Analysis</w:t>
      </w:r>
      <w:r>
        <w:t xml:space="preserve">, Chapter 9, 145–197. John Wiley &amp; Sons. Reprinted in</w:t>
      </w:r>
      <w:r>
        <w:t xml:space="preserve"> </w:t>
      </w:r>
      <w:r>
        <w:rPr>
          <w:i/>
          <w:iCs/>
        </w:rPr>
        <w:t xml:space="preserve">International Journal for Numerical Methods in Engineering</w:t>
      </w:r>
      <w:r>
        <w:t xml:space="preserve">, 52(3) (2001), 287–342,</w:t>
      </w:r>
      <w:r>
        <w:t xml:space="preserve"> </w:t>
      </w:r>
      <w:hyperlink r:id="rId84">
        <w:r>
          <w:rPr>
            <w:rStyle w:val="Hyperlink"/>
          </w:rPr>
          <w:t xml:space="preserve">doi:10.1002/nme.339</w:t>
        </w:r>
      </w:hyperlink>
      <w:r>
        <w:t xml:space="preserve">.</w:t>
      </w:r>
    </w:p>
    <w:p>
      <w:pPr>
        <w:pStyle w:val="BodyText"/>
      </w:pPr>
      <w:r>
        <w:t xml:space="preserve">Giles, M. B., Pierce, N. A. (2000).</w:t>
      </w:r>
      <w:r>
        <w:t xml:space="preserve"> </w:t>
      </w:r>
      <w:hyperlink r:id="rId95">
        <w:r>
          <w:rPr>
            <w:rStyle w:val="Hyperlink"/>
          </w:rPr>
          <w:t xml:space="preserve">An Introduction to the Adjoint Approach to Design</w:t>
        </w:r>
      </w:hyperlink>
      <w:r>
        <w:t xml:space="preserve">.</w:t>
      </w:r>
      <w:r>
        <w:t xml:space="preserve"> </w:t>
      </w:r>
      <w:r>
        <w:rPr>
          <w:i/>
          <w:iCs/>
        </w:rPr>
        <w:t xml:space="preserve">Flow, Turbulence and Combustion</w:t>
      </w:r>
      <w:r>
        <w:t xml:space="preserve">, 65(3–4), 393–415.</w:t>
      </w:r>
    </w:p>
    <w:p>
      <w:pPr>
        <w:pStyle w:val="BodyText"/>
      </w:pPr>
      <w:r>
        <w:t xml:space="preserve">Gogu, C. (2015).</w:t>
      </w:r>
      <w:r>
        <w:t xml:space="preserve"> </w:t>
      </w:r>
      <w:hyperlink r:id="rId40">
        <w:r>
          <w:rPr>
            <w:rStyle w:val="Hyperlink"/>
          </w:rPr>
          <w:t xml:space="preserve">Improving the efficiency of large scale topology optimization through on-the-fly reduced order model construction</w:t>
        </w:r>
      </w:hyperlink>
      <w:r>
        <w:t xml:space="preserve">.</w:t>
      </w:r>
      <w:r>
        <w:t xml:space="preserve"> </w:t>
      </w:r>
      <w:r>
        <w:rPr>
          <w:i/>
          <w:iCs/>
        </w:rPr>
        <w:t xml:space="preserve">International Journal for Numerical Methods in Engineering</w:t>
      </w:r>
      <w:r>
        <w:t xml:space="preserve">, 101(4), 281–304.</w:t>
      </w:r>
    </w:p>
    <w:p>
      <w:pPr>
        <w:pStyle w:val="BodyText"/>
      </w:pPr>
      <w:r>
        <w:t xml:space="preserve">Golub, G. H., Varga, R. S. (1961).</w:t>
      </w:r>
      <w:r>
        <w:t xml:space="preserve"> </w:t>
      </w:r>
      <w:hyperlink r:id="rId36">
        <w:r>
          <w:rPr>
            <w:rStyle w:val="Hyperlink"/>
          </w:rPr>
          <w:t xml:space="preserve">Chebyshev semi-iterative methods, successive overrelaxation iterative methods, and second order Richardson iterative methods. Part I</w:t>
        </w:r>
      </w:hyperlink>
      <w:r>
        <w:t xml:space="preserve">.</w:t>
      </w:r>
      <w:r>
        <w:t xml:space="preserve"> </w:t>
      </w:r>
      <w:r>
        <w:rPr>
          <w:i/>
          <w:iCs/>
        </w:rPr>
        <w:t xml:space="preserve">Numerische Mathematik</w:t>
      </w:r>
      <w:r>
        <w:t xml:space="preserve">, 3(1), 147–156.</w:t>
      </w:r>
    </w:p>
    <w:p>
      <w:pPr>
        <w:pStyle w:val="BodyText"/>
      </w:pPr>
      <w:r>
        <w:t xml:space="preserve">Greenfeld, D., Galun, M., Basri, R., Yavneh, I., Kimmel, R. (2019).</w:t>
      </w:r>
      <w:r>
        <w:t xml:space="preserve"> </w:t>
      </w:r>
      <w:hyperlink r:id="rId64">
        <w:r>
          <w:rPr>
            <w:rStyle w:val="Hyperlink"/>
          </w:rPr>
          <w:t xml:space="preserve">Learning to optimize multigrid PDE solvers</w:t>
        </w:r>
      </w:hyperlink>
      <w:r>
        <w:t xml:space="preserve">. In</w:t>
      </w:r>
      <w:r>
        <w:t xml:space="preserve"> </w:t>
      </w:r>
      <w:r>
        <w:rPr>
          <w:i/>
          <w:iCs/>
        </w:rPr>
        <w:t xml:space="preserve">Proceedings of the 36th International Conference on Machine Learning</w:t>
      </w:r>
      <w:r>
        <w:t xml:space="preserve">, PMLR 97, 2415–2423.</w:t>
      </w:r>
    </w:p>
    <w:p>
      <w:pPr>
        <w:pStyle w:val="BodyText"/>
      </w:pPr>
      <w:r>
        <w:t xml:space="preserve">Guo, Y., Liu, C., Du, Z., Jia, Y., Jiang, C., Guo, X., Shen, C. (2026a).</w:t>
      </w:r>
      <w:r>
        <w:t xml:space="preserve"> </w:t>
      </w:r>
      <w:hyperlink r:id="rId31">
        <w:r>
          <w:rPr>
            <w:rStyle w:val="Hyperlink"/>
          </w:rPr>
          <w:t xml:space="preserve">High-Generalization AI-Enhanced Mechanical Analysis and Topology Optimization via Cubic Bézier Interpolation of Substructure Boundary Displacements</w:t>
        </w:r>
      </w:hyperlink>
      <w:r>
        <w:t xml:space="preserve">.</w:t>
      </w:r>
      <w:r>
        <w:t xml:space="preserve"> </w:t>
      </w:r>
      <w:r>
        <w:rPr>
          <w:i/>
          <w:iCs/>
        </w:rPr>
        <w:t xml:space="preserve">Computer Methods in Applied Mechanics and Engineering</w:t>
      </w:r>
      <w:r>
        <w:t xml:space="preserve">, 456, 118955.</w:t>
      </w:r>
    </w:p>
    <w:p>
      <w:pPr>
        <w:pStyle w:val="BodyText"/>
      </w:pPr>
      <w:r>
        <w:t xml:space="preserve">Guo, Y., Liu, C., Du, Z., Liu, J., Feng, J., Zhang, X., Li, Y., Yang, T., Shen, C., Guo, X. (2026b).</w:t>
      </w:r>
      <w:r>
        <w:t xml:space="preserve"> </w:t>
      </w:r>
      <w:hyperlink r:id="rId54">
        <w:r>
          <w:rPr>
            <w:rStyle w:val="Hyperlink"/>
          </w:rPr>
          <w:t xml:space="preserve">PIML-OFEM: A New Large-Scale Structural Analysis Method Based on Problem-Independent Machine Learning and Overlapping Finite Element Technique</w:t>
        </w:r>
      </w:hyperlink>
      <w:r>
        <w:t xml:space="preserve">. arXiv:2607.22019v1 [Preprint].</w:t>
      </w:r>
    </w:p>
    <w:p>
      <w:pPr>
        <w:pStyle w:val="BodyText"/>
      </w:pPr>
      <w:r>
        <w:t xml:space="preserve">Guyan, R. J. (1965).</w:t>
      </w:r>
      <w:r>
        <w:t xml:space="preserve"> </w:t>
      </w:r>
      <w:hyperlink r:id="rId27">
        <w:r>
          <w:rPr>
            <w:rStyle w:val="Hyperlink"/>
          </w:rPr>
          <w:t xml:space="preserve">Reduction of stiffness and mass matrices</w:t>
        </w:r>
      </w:hyperlink>
      <w:r>
        <w:t xml:space="preserve">.</w:t>
      </w:r>
      <w:r>
        <w:t xml:space="preserve"> </w:t>
      </w:r>
      <w:r>
        <w:rPr>
          <w:i/>
          <w:iCs/>
        </w:rPr>
        <w:t xml:space="preserve">AIAA Journal</w:t>
      </w:r>
      <w:r>
        <w:t xml:space="preserve">, 3(2), 380.</w:t>
      </w:r>
    </w:p>
    <w:p>
      <w:pPr>
        <w:pStyle w:val="BodyText"/>
      </w:pPr>
      <w:r>
        <w:t xml:space="preserve">Hackbusch, W. (1985).</w:t>
      </w:r>
      <w:r>
        <w:t xml:space="preserve"> </w:t>
      </w:r>
      <w:hyperlink r:id="rId90">
        <w:r>
          <w:rPr>
            <w:rStyle w:val="Hyperlink"/>
            <w:i/>
            <w:iCs/>
          </w:rPr>
          <w:t xml:space="preserve">Multi-Grid Methods and Applications</w:t>
        </w:r>
      </w:hyperlink>
      <w:r>
        <w:t xml:space="preserve">. Springer, Berlin.</w:t>
      </w:r>
    </w:p>
    <w:p>
      <w:pPr>
        <w:pStyle w:val="BodyText"/>
      </w:pPr>
      <w:r>
        <w:t xml:space="preserve">Haftka, R. T., Gürdal, Z. (1992).</w:t>
      </w:r>
      <w:r>
        <w:t xml:space="preserve"> </w:t>
      </w:r>
      <w:hyperlink r:id="rId93">
        <w:r>
          <w:rPr>
            <w:rStyle w:val="Hyperlink"/>
            <w:i/>
            <w:iCs/>
          </w:rPr>
          <w:t xml:space="preserve">Elements of Structural Optimization</w:t>
        </w:r>
      </w:hyperlink>
      <w:r>
        <w:t xml:space="preserve">, 3rd edn. Kluwer, Dordrecht.</w:t>
      </w:r>
    </w:p>
    <w:p>
      <w:pPr>
        <w:pStyle w:val="BodyText"/>
      </w:pPr>
      <w:r>
        <w:t xml:space="preserve">He, J., Liu, X., Xu, J. (2024).</w:t>
      </w:r>
      <w:r>
        <w:t xml:space="preserve"> </w:t>
      </w:r>
      <w:hyperlink r:id="rId74">
        <w:r>
          <w:rPr>
            <w:rStyle w:val="Hyperlink"/>
          </w:rPr>
          <w:t xml:space="preserve">MgNO: Efficient parameterization of linear operators via multigrid</w:t>
        </w:r>
      </w:hyperlink>
      <w:r>
        <w:t xml:space="preserve">. In</w:t>
      </w:r>
      <w:r>
        <w:t xml:space="preserve"> </w:t>
      </w:r>
      <w:r>
        <w:rPr>
          <w:i/>
          <w:iCs/>
        </w:rPr>
        <w:t xml:space="preserve">International Conference on Learning Representations (ICLR 2024)</w:t>
      </w:r>
      <w:r>
        <w:t xml:space="preserve">, 53409–53428. OpenReview:</w:t>
      </w:r>
      <w:r>
        <w:t xml:space="preserve"> </w:t>
      </w:r>
      <w:hyperlink r:id="rId141">
        <w:r>
          <w:rPr>
            <w:rStyle w:val="Hyperlink"/>
          </w:rPr>
          <w:t xml:space="preserve">8OxL034uEr</w:t>
        </w:r>
      </w:hyperlink>
      <w:r>
        <w:t xml:space="preserve">.</w:t>
      </w:r>
    </w:p>
    <w:p>
      <w:pPr>
        <w:pStyle w:val="BodyText"/>
      </w:pPr>
      <w:r>
        <w:t xml:space="preserve">Heinlein, A., Klawonn, A., Lanser, M., Weber, J. (2021).</w:t>
      </w:r>
      <w:r>
        <w:t xml:space="preserve"> </w:t>
      </w:r>
      <w:hyperlink r:id="rId66">
        <w:r>
          <w:rPr>
            <w:rStyle w:val="Hyperlink"/>
          </w:rPr>
          <w:t xml:space="preserve">Combining machine learning and adaptive coarse spaces—a hybrid approach for robust FETI-DP methods in three dimensions</w:t>
        </w:r>
      </w:hyperlink>
      <w:r>
        <w:t xml:space="preserve">.</w:t>
      </w:r>
      <w:r>
        <w:t xml:space="preserve"> </w:t>
      </w:r>
      <w:r>
        <w:rPr>
          <w:i/>
          <w:iCs/>
        </w:rPr>
        <w:t xml:space="preserve">SIAM Journal on Scientific Computing</w:t>
      </w:r>
      <w:r>
        <w:t xml:space="preserve">, 43(5), S816–S838.</w:t>
      </w:r>
    </w:p>
    <w:p>
      <w:pPr>
        <w:pStyle w:val="BodyText"/>
      </w:pPr>
      <w:r>
        <w:t xml:space="preserve">Henson, V. E., Yang, U. M. (2002).</w:t>
      </w:r>
      <w:r>
        <w:t xml:space="preserve"> </w:t>
      </w:r>
      <w:hyperlink r:id="rId139">
        <w:r>
          <w:rPr>
            <w:rStyle w:val="Hyperlink"/>
          </w:rPr>
          <w:t xml:space="preserve">BoomerAMG: A parallel algebraic multigrid solver and preconditioner</w:t>
        </w:r>
      </w:hyperlink>
      <w:r>
        <w:t xml:space="preserve">.</w:t>
      </w:r>
      <w:r>
        <w:t xml:space="preserve"> </w:t>
      </w:r>
      <w:r>
        <w:rPr>
          <w:i/>
          <w:iCs/>
        </w:rPr>
        <w:t xml:space="preserve">Applied Numerical Mathematics</w:t>
      </w:r>
      <w:r>
        <w:t xml:space="preserve">, 41(1), 155–177.</w:t>
      </w:r>
    </w:p>
    <w:p>
      <w:pPr>
        <w:pStyle w:val="BodyText"/>
      </w:pPr>
      <w:r>
        <w:t xml:space="preserve">Hirschler, T., Bouclier, R., Antolin, P., Buffa, A. (2024).</w:t>
      </w:r>
      <w:r>
        <w:t xml:space="preserve"> </w:t>
      </w:r>
      <w:hyperlink r:id="rId46">
        <w:r>
          <w:rPr>
            <w:rStyle w:val="Hyperlink"/>
          </w:rPr>
          <w:t xml:space="preserve">Reduced order modeling based inexact FETI-DP solver for lattice structures</w:t>
        </w:r>
      </w:hyperlink>
      <w:r>
        <w:t xml:space="preserve">.</w:t>
      </w:r>
      <w:r>
        <w:t xml:space="preserve"> </w:t>
      </w:r>
      <w:r>
        <w:rPr>
          <w:i/>
          <w:iCs/>
        </w:rPr>
        <w:t xml:space="preserve">International Journal for Numerical Methods in Engineering</w:t>
      </w:r>
      <w:r>
        <w:t xml:space="preserve">, 125(8), e7419.</w:t>
      </w:r>
    </w:p>
    <w:p>
      <w:pPr>
        <w:pStyle w:val="BodyText"/>
      </w:pPr>
      <w:r>
        <w:t xml:space="preserve">Hou, T. Y., Wu, X.-H. (1997).</w:t>
      </w:r>
      <w:r>
        <w:t xml:space="preserve"> </w:t>
      </w:r>
      <w:hyperlink r:id="rId42">
        <w:r>
          <w:rPr>
            <w:rStyle w:val="Hyperlink"/>
          </w:rPr>
          <w:t xml:space="preserve">A Multiscale Finite Element Method for Elliptic Problems in Composite Materials and Porous Media</w:t>
        </w:r>
      </w:hyperlink>
      <w:r>
        <w:t xml:space="preserve">.</w:t>
      </w:r>
      <w:r>
        <w:t xml:space="preserve"> </w:t>
      </w:r>
      <w:r>
        <w:rPr>
          <w:i/>
          <w:iCs/>
        </w:rPr>
        <w:t xml:space="preserve">Journal of Computational Physics</w:t>
      </w:r>
      <w:r>
        <w:t xml:space="preserve">, 134(1), 169–189.</w:t>
      </w:r>
    </w:p>
    <w:p>
      <w:pPr>
        <w:pStyle w:val="BodyText"/>
      </w:pPr>
      <w:r>
        <w:t xml:space="preserve">Huang, M., Du, Z., Liu, C., Zheng, Y., Cui, T., Mei, Y., Li, X., Zhang, X., Guo, X. (2022).</w:t>
      </w:r>
      <w:r>
        <w:t xml:space="preserve"> </w:t>
      </w:r>
      <w:hyperlink r:id="rId50">
        <w:r>
          <w:rPr>
            <w:rStyle w:val="Hyperlink"/>
          </w:rPr>
          <w:t xml:space="preserve">Problem-independent machine learning (PIML)-based topology optimization—A universal approach</w:t>
        </w:r>
      </w:hyperlink>
      <w:r>
        <w:t xml:space="preserve">.</w:t>
      </w:r>
      <w:r>
        <w:t xml:space="preserve"> </w:t>
      </w:r>
      <w:r>
        <w:rPr>
          <w:i/>
          <w:iCs/>
        </w:rPr>
        <w:t xml:space="preserve">Extreme Mechanics Letters</w:t>
      </w:r>
      <w:r>
        <w:t xml:space="preserve">, 56, 101887.</w:t>
      </w:r>
    </w:p>
    <w:p>
      <w:pPr>
        <w:pStyle w:val="BodyText"/>
      </w:pPr>
      <w:r>
        <w:t xml:space="preserve">Huang, M., Cui, T., Liu, C., Du, Z., Zhang, J., He, C., Guo, X. (2023).</w:t>
      </w:r>
      <w:r>
        <w:t xml:space="preserve"> </w:t>
      </w:r>
      <w:hyperlink r:id="rId30">
        <w:r>
          <w:rPr>
            <w:rStyle w:val="Hyperlink"/>
          </w:rPr>
          <w:t xml:space="preserve">A Problem-Independent Machine Learning (PIML) enhanced substructure-based approach for large-scale structural analysis and topology optimization of linear elastic structures</w:t>
        </w:r>
      </w:hyperlink>
      <w:r>
        <w:t xml:space="preserve">.</w:t>
      </w:r>
      <w:r>
        <w:t xml:space="preserve"> </w:t>
      </w:r>
      <w:r>
        <w:rPr>
          <w:i/>
          <w:iCs/>
        </w:rPr>
        <w:t xml:space="preserve">Extreme Mechanics Letters</w:t>
      </w:r>
      <w:r>
        <w:t xml:space="preserve">, 63, 102041.</w:t>
      </w:r>
    </w:p>
    <w:p>
      <w:pPr>
        <w:pStyle w:val="BodyText"/>
      </w:pPr>
      <w:r>
        <w:t xml:space="preserve">Huang, M., Liu, C., Guo, Y., Zhang, L., Du, Z., Guo, X. (2024).</w:t>
      </w:r>
      <w:r>
        <w:t xml:space="preserve"> </w:t>
      </w:r>
      <w:hyperlink r:id="rId51">
        <w:r>
          <w:rPr>
            <w:rStyle w:val="Hyperlink"/>
          </w:rPr>
          <w:t xml:space="preserve">A mechanics-based data-free Problem Independent Machine Learning (PIML) model for large-scale structural analysis and design optimization</w:t>
        </w:r>
      </w:hyperlink>
      <w:r>
        <w:t xml:space="preserve">.</w:t>
      </w:r>
      <w:r>
        <w:t xml:space="preserve"> </w:t>
      </w:r>
      <w:r>
        <w:rPr>
          <w:i/>
          <w:iCs/>
        </w:rPr>
        <w:t xml:space="preserve">Journal of the Mechanics and Physics of Solids</w:t>
      </w:r>
      <w:r>
        <w:t xml:space="preserve">, 193, 105893.</w:t>
      </w:r>
    </w:p>
    <w:p>
      <w:pPr>
        <w:pStyle w:val="BodyText"/>
      </w:pPr>
      <w:r>
        <w:t xml:space="preserve">Huynh, D. B. P., Knezevic, D. J., Patera, A. T. (2013).</w:t>
      </w:r>
      <w:r>
        <w:t xml:space="preserve"> </w:t>
      </w:r>
      <w:hyperlink r:id="rId43">
        <w:r>
          <w:rPr>
            <w:rStyle w:val="Hyperlink"/>
          </w:rPr>
          <w:t xml:space="preserve">A static condensation reduced basis element method: approximation and a posteriori error estimation</w:t>
        </w:r>
      </w:hyperlink>
      <w:r>
        <w:t xml:space="preserve">.</w:t>
      </w:r>
      <w:r>
        <w:t xml:space="preserve"> </w:t>
      </w:r>
      <w:r>
        <w:rPr>
          <w:i/>
          <w:iCs/>
        </w:rPr>
        <w:t xml:space="preserve">ESAIM: Mathematical Modelling and Numerical Analysis</w:t>
      </w:r>
      <w:r>
        <w:t xml:space="preserve">, 47(1), 213–251.</w:t>
      </w:r>
    </w:p>
    <w:p>
      <w:pPr>
        <w:pStyle w:val="BodyText"/>
      </w:pPr>
      <w:r>
        <w:t xml:space="preserve">Irons, B. (1965).</w:t>
      </w:r>
      <w:r>
        <w:t xml:space="preserve"> </w:t>
      </w:r>
      <w:hyperlink r:id="rId28">
        <w:r>
          <w:rPr>
            <w:rStyle w:val="Hyperlink"/>
          </w:rPr>
          <w:t xml:space="preserve">Structural eigenvalue problems—elimination of unwanted variables</w:t>
        </w:r>
      </w:hyperlink>
      <w:r>
        <w:t xml:space="preserve">.</w:t>
      </w:r>
      <w:r>
        <w:t xml:space="preserve"> </w:t>
      </w:r>
      <w:r>
        <w:rPr>
          <w:i/>
          <w:iCs/>
        </w:rPr>
        <w:t xml:space="preserve">AIAA Journal</w:t>
      </w:r>
      <w:r>
        <w:t xml:space="preserve">, 3(5), 961–962.</w:t>
      </w:r>
    </w:p>
    <w:p>
      <w:pPr>
        <w:pStyle w:val="BodyText"/>
      </w:pPr>
      <w:r>
        <w:t xml:space="preserve">Jiang, C., Liu, C., Guo, Y., Du, Z., Zhang, W., Guo, X. (2026).</w:t>
      </w:r>
      <w:r>
        <w:t xml:space="preserve"> </w:t>
      </w:r>
      <w:hyperlink r:id="rId52">
        <w:r>
          <w:rPr>
            <w:rStyle w:val="Hyperlink"/>
          </w:rPr>
          <w:t xml:space="preserve">Mechanically consistent equivariant machine learning for substructural analysis</w:t>
        </w:r>
      </w:hyperlink>
      <w:r>
        <w:t xml:space="preserve">.</w:t>
      </w:r>
      <w:r>
        <w:t xml:space="preserve"> </w:t>
      </w:r>
      <w:r>
        <w:rPr>
          <w:i/>
          <w:iCs/>
        </w:rPr>
        <w:t xml:space="preserve">Composite Structures</w:t>
      </w:r>
      <w:r>
        <w:t xml:space="preserve">, 397, 120865.</w:t>
      </w:r>
    </w:p>
    <w:p>
      <w:pPr>
        <w:pStyle w:val="BodyText"/>
      </w:pPr>
      <w:r>
        <w:t xml:space="preserve">Jiang, H., Zhan, J., Zhang, C., Wang, F. (2026).</w:t>
      </w:r>
      <w:r>
        <w:t xml:space="preserve"> </w:t>
      </w:r>
      <w:hyperlink r:id="rId58">
        <w:r>
          <w:rPr>
            <w:rStyle w:val="Hyperlink"/>
          </w:rPr>
          <w:t xml:space="preserve">Convex Neural Energy Elements: Monolithic Finite-Element Assembly of Geometry-Parameterized Neural Operators with Stability and Error Guarantees</w:t>
        </w:r>
      </w:hyperlink>
      <w:r>
        <w:t xml:space="preserve">. arXiv:2608.02036v1 [Preprint].</w:t>
      </w:r>
    </w:p>
    <w:p>
      <w:pPr>
        <w:pStyle w:val="BodyText"/>
      </w:pPr>
      <w:r>
        <w:t xml:space="preserve">Klawonn, A., Rheinbach, O. (2007).</w:t>
      </w:r>
      <w:r>
        <w:t xml:space="preserve"> </w:t>
      </w:r>
      <w:hyperlink r:id="rId61">
        <w:r>
          <w:rPr>
            <w:rStyle w:val="Hyperlink"/>
          </w:rPr>
          <w:t xml:space="preserve">Inexact FETI-DP methods</w:t>
        </w:r>
      </w:hyperlink>
      <w:r>
        <w:t xml:space="preserve">.</w:t>
      </w:r>
      <w:r>
        <w:t xml:space="preserve"> </w:t>
      </w:r>
      <w:r>
        <w:rPr>
          <w:i/>
          <w:iCs/>
        </w:rPr>
        <w:t xml:space="preserve">International Journal for Numerical Methods in Engineering</w:t>
      </w:r>
      <w:r>
        <w:t xml:space="preserve">, 69(2), 284–307.</w:t>
      </w:r>
    </w:p>
    <w:p>
      <w:pPr>
        <w:pStyle w:val="BodyText"/>
      </w:pPr>
      <w:r>
        <w:t xml:space="preserve">Kopaničáková, A., Karniadakis, G. E. (2025).</w:t>
      </w:r>
      <w:r>
        <w:t xml:space="preserve"> </w:t>
      </w:r>
      <w:hyperlink r:id="rId69">
        <w:r>
          <w:rPr>
            <w:rStyle w:val="Hyperlink"/>
          </w:rPr>
          <w:t xml:space="preserve">DeepONet Based Preconditioning Strategies for Solving Parametric Linear Systems of Equations</w:t>
        </w:r>
      </w:hyperlink>
      <w:r>
        <w:t xml:space="preserve">.</w:t>
      </w:r>
      <w:r>
        <w:t xml:space="preserve"> </w:t>
      </w:r>
      <w:r>
        <w:rPr>
          <w:i/>
          <w:iCs/>
        </w:rPr>
        <w:t xml:space="preserve">SIAM Journal on Scientific Computing</w:t>
      </w:r>
      <w:r>
        <w:t xml:space="preserve">, 47(1), C151–C181.</w:t>
      </w:r>
    </w:p>
    <w:p>
      <w:pPr>
        <w:pStyle w:val="BodyText"/>
      </w:pPr>
      <w:r>
        <w:t xml:space="preserve">Li, D., Liao, W., Dai, N., Dong, G., Tang, Y., Xie, Y. M. (2018).</w:t>
      </w:r>
      <w:r>
        <w:t xml:space="preserve"> </w:t>
      </w:r>
      <w:hyperlink r:id="rId22">
        <w:r>
          <w:rPr>
            <w:rStyle w:val="Hyperlink"/>
          </w:rPr>
          <w:t xml:space="preserve">Optimal design and modeling of gyroid-based functionally graded cellular structures for additive manufacturing</w:t>
        </w:r>
      </w:hyperlink>
      <w:r>
        <w:t xml:space="preserve">.</w:t>
      </w:r>
      <w:r>
        <w:t xml:space="preserve"> </w:t>
      </w:r>
      <w:r>
        <w:rPr>
          <w:i/>
          <w:iCs/>
        </w:rPr>
        <w:t xml:space="preserve">Computer-Aided Design</w:t>
      </w:r>
      <w:r>
        <w:t xml:space="preserve">, 104, 87–99.</w:t>
      </w:r>
    </w:p>
    <w:p>
      <w:pPr>
        <w:pStyle w:val="BodyText"/>
      </w:pPr>
      <w:r>
        <w:t xml:space="preserve">Li, J., Widlund, O. B. (2007).</w:t>
      </w:r>
      <w:r>
        <w:t xml:space="preserve"> </w:t>
      </w:r>
      <w:hyperlink r:id="rId60">
        <w:r>
          <w:rPr>
            <w:rStyle w:val="Hyperlink"/>
          </w:rPr>
          <w:t xml:space="preserve">On the use of inexact subdomain solvers for BDDC algorithms</w:t>
        </w:r>
      </w:hyperlink>
      <w:r>
        <w:t xml:space="preserve">.</w:t>
      </w:r>
      <w:r>
        <w:t xml:space="preserve"> </w:t>
      </w:r>
      <w:r>
        <w:rPr>
          <w:i/>
          <w:iCs/>
        </w:rPr>
        <w:t xml:space="preserve">Computer Methods in Applied Mechanics and Engineering</w:t>
      </w:r>
      <w:r>
        <w:t xml:space="preserve">, 196(8), 1415–1428.</w:t>
      </w:r>
    </w:p>
    <w:p>
      <w:pPr>
        <w:pStyle w:val="BodyText"/>
      </w:pPr>
      <w:r>
        <w:t xml:space="preserve">Li, Z., Huang, D. Z., Liu, B., Anandkumar, A. (2023a).</w:t>
      </w:r>
      <w:r>
        <w:t xml:space="preserve"> </w:t>
      </w:r>
      <w:hyperlink r:id="rId71">
        <w:r>
          <w:rPr>
            <w:rStyle w:val="Hyperlink"/>
          </w:rPr>
          <w:t xml:space="preserve">Fourier neural operator with learned deformations for PDEs on general geometries</w:t>
        </w:r>
      </w:hyperlink>
      <w:r>
        <w:t xml:space="preserve">.</w:t>
      </w:r>
      <w:r>
        <w:t xml:space="preserve"> </w:t>
      </w:r>
      <w:r>
        <w:rPr>
          <w:i/>
          <w:iCs/>
        </w:rPr>
        <w:t xml:space="preserve">Journal of Machine Learning Research</w:t>
      </w:r>
      <w:r>
        <w:t xml:space="preserve">, 24(388), 1–26.</w:t>
      </w:r>
    </w:p>
    <w:p>
      <w:pPr>
        <w:pStyle w:val="BodyText"/>
      </w:pPr>
      <w:r>
        <w:t xml:space="preserve">Li, Z., Kovachki, N., Choy, C., Li, B., Kossaifi, J., Otta, S., Nabian, M. A., Stadler, M., Hundt, C., Azizzadenesheli, K., Anandkumar, A. (2023b).</w:t>
      </w:r>
      <w:r>
        <w:t xml:space="preserve"> </w:t>
      </w:r>
      <w:hyperlink r:id="rId72">
        <w:r>
          <w:rPr>
            <w:rStyle w:val="Hyperlink"/>
          </w:rPr>
          <w:t xml:space="preserve">Geometry-informed neural operator for large-scale 3D PDEs</w:t>
        </w:r>
      </w:hyperlink>
      <w:r>
        <w:t xml:space="preserve">. In</w:t>
      </w:r>
      <w:r>
        <w:t xml:space="preserve"> </w:t>
      </w:r>
      <w:r>
        <w:rPr>
          <w:i/>
          <w:iCs/>
        </w:rPr>
        <w:t xml:space="preserve">Advances in Neural Information Processing Systems 36 (NeurIPS 2023)</w:t>
      </w:r>
      <w:r>
        <w:t xml:space="preserve">, 35836–35854.</w:t>
      </w:r>
    </w:p>
    <w:p>
      <w:pPr>
        <w:pStyle w:val="BodyText"/>
      </w:pPr>
      <w:r>
        <w:t xml:space="preserve">Luz, I., Galun, M., Maron, H., Basri, R., Yavneh, I. (2020).</w:t>
      </w:r>
      <w:r>
        <w:t xml:space="preserve"> </w:t>
      </w:r>
      <w:hyperlink r:id="rId65">
        <w:r>
          <w:rPr>
            <w:rStyle w:val="Hyperlink"/>
          </w:rPr>
          <w:t xml:space="preserve">Learning algebraic multigrid using graph neural networks</w:t>
        </w:r>
      </w:hyperlink>
      <w:r>
        <w:t xml:space="preserve">. In</w:t>
      </w:r>
      <w:r>
        <w:t xml:space="preserve"> </w:t>
      </w:r>
      <w:r>
        <w:rPr>
          <w:i/>
          <w:iCs/>
        </w:rPr>
        <w:t xml:space="preserve">Proceedings of the 37th International Conference on Machine Learning</w:t>
      </w:r>
      <w:r>
        <w:t xml:space="preserve">, PMLR 119, 6489–6499.</w:t>
      </w:r>
    </w:p>
    <w:p>
      <w:pPr>
        <w:pStyle w:val="BodyText"/>
      </w:pPr>
      <w:r>
        <w:t xml:space="preserve">McBane, S., Choi, Y. (2021).</w:t>
      </w:r>
      <w:r>
        <w:t xml:space="preserve"> </w:t>
      </w:r>
      <w:hyperlink r:id="rId45">
        <w:r>
          <w:rPr>
            <w:rStyle w:val="Hyperlink"/>
          </w:rPr>
          <w:t xml:space="preserve">Component-wise reduced order model lattice-type structure design</w:t>
        </w:r>
      </w:hyperlink>
      <w:r>
        <w:t xml:space="preserve">.</w:t>
      </w:r>
      <w:r>
        <w:t xml:space="preserve"> </w:t>
      </w:r>
      <w:r>
        <w:rPr>
          <w:i/>
          <w:iCs/>
        </w:rPr>
        <w:t xml:space="preserve">Computer Methods in Applied Mechanics and Engineering</w:t>
      </w:r>
      <w:r>
        <w:t xml:space="preserve">, 381, 113813.</w:t>
      </w:r>
    </w:p>
    <w:p>
      <w:pPr>
        <w:pStyle w:val="BodyText"/>
      </w:pPr>
      <w:r>
        <w:t xml:space="preserve">Parish, E., Lindsay, P., Shelton, T., Mersch, J. (2024).</w:t>
      </w:r>
      <w:r>
        <w:t xml:space="preserve"> </w:t>
      </w:r>
      <w:hyperlink r:id="rId57">
        <w:r>
          <w:rPr>
            <w:rStyle w:val="Hyperlink"/>
          </w:rPr>
          <w:t xml:space="preserve">Embedded symmetric positive semi-definite machine-learned elements for reduced-order modeling in finite-element simulations with application to threaded fasteners</w:t>
        </w:r>
      </w:hyperlink>
      <w:r>
        <w:t xml:space="preserve">.</w:t>
      </w:r>
      <w:r>
        <w:t xml:space="preserve"> </w:t>
      </w:r>
      <w:r>
        <w:rPr>
          <w:i/>
          <w:iCs/>
        </w:rPr>
        <w:t xml:space="preserve">Computational Mechanics</w:t>
      </w:r>
      <w:r>
        <w:t xml:space="preserve">, 74(6), 1357–1381.</w:t>
      </w:r>
    </w:p>
    <w:p>
      <w:pPr>
        <w:pStyle w:val="BodyText"/>
      </w:pPr>
      <w:r>
        <w:t xml:space="preserve">Pfaff, T., Fortunato, M., Sanchez-Gonzalez, A., Battaglia, P. W. (2021).</w:t>
      </w:r>
      <w:r>
        <w:t xml:space="preserve"> </w:t>
      </w:r>
      <w:hyperlink r:id="rId73">
        <w:r>
          <w:rPr>
            <w:rStyle w:val="Hyperlink"/>
          </w:rPr>
          <w:t xml:space="preserve">Learning mesh-based simulation with graph networks</w:t>
        </w:r>
      </w:hyperlink>
      <w:r>
        <w:t xml:space="preserve">. In</w:t>
      </w:r>
      <w:r>
        <w:t xml:space="preserve"> </w:t>
      </w:r>
      <w:r>
        <w:rPr>
          <w:i/>
          <w:iCs/>
        </w:rPr>
        <w:t xml:space="preserve">International Conference on Learning Representations (ICLR 2021)</w:t>
      </w:r>
      <w:r>
        <w:t xml:space="preserve">.</w:t>
      </w:r>
    </w:p>
    <w:p>
      <w:pPr>
        <w:pStyle w:val="BodyText"/>
      </w:pPr>
      <w:r>
        <w:t xml:space="preserve">Smetana, K., Patera, A. T. (2016).</w:t>
      </w:r>
      <w:r>
        <w:t xml:space="preserve"> </w:t>
      </w:r>
      <w:hyperlink r:id="rId33">
        <w:r>
          <w:rPr>
            <w:rStyle w:val="Hyperlink"/>
          </w:rPr>
          <w:t xml:space="preserve">Optimal Local Approximation Spaces for Component-Based Static Condensation Procedures</w:t>
        </w:r>
      </w:hyperlink>
      <w:r>
        <w:t xml:space="preserve">.</w:t>
      </w:r>
      <w:r>
        <w:t xml:space="preserve"> </w:t>
      </w:r>
      <w:r>
        <w:rPr>
          <w:i/>
          <w:iCs/>
        </w:rPr>
        <w:t xml:space="preserve">SIAM Journal on Scientific Computing</w:t>
      </w:r>
      <w:r>
        <w:t xml:space="preserve">, 38(5), A3318–A3356.</w:t>
      </w:r>
    </w:p>
    <w:p>
      <w:pPr>
        <w:pStyle w:val="BodyText"/>
      </w:pPr>
      <w:r>
        <w:t xml:space="preserve">Svanberg, K. (1987).</w:t>
      </w:r>
      <w:r>
        <w:t xml:space="preserve"> </w:t>
      </w:r>
      <w:hyperlink r:id="rId126">
        <w:r>
          <w:rPr>
            <w:rStyle w:val="Hyperlink"/>
          </w:rPr>
          <w:t xml:space="preserve">The method of moving asymptotes—a new method for structural optimization</w:t>
        </w:r>
      </w:hyperlink>
      <w:r>
        <w:t xml:space="preserve">.</w:t>
      </w:r>
      <w:r>
        <w:t xml:space="preserve"> </w:t>
      </w:r>
      <w:r>
        <w:rPr>
          <w:i/>
          <w:iCs/>
        </w:rPr>
        <w:t xml:space="preserve">International Journal for Numerical Methods in Engineering</w:t>
      </w:r>
      <w:r>
        <w:t xml:space="preserve">, 24(2), 359–373.</w:t>
      </w:r>
    </w:p>
    <w:p>
      <w:pPr>
        <w:pStyle w:val="BodyText"/>
      </w:pPr>
      <w:r>
        <w:t xml:space="preserve">Svanberg, K. (2007). MMA and GCMMA – two methods for nonlinear optimization. Technical report, Department of Mathematics, KTH Royal Institute of Technology, Stockholm.</w:t>
      </w:r>
    </w:p>
    <w:p>
      <w:pPr>
        <w:pStyle w:val="BodyText"/>
      </w:pPr>
      <w:r>
        <w:t xml:space="preserve">Toselli, A., Widlund, O. B. (2005).</w:t>
      </w:r>
      <w:r>
        <w:t xml:space="preserve"> </w:t>
      </w:r>
      <w:hyperlink r:id="rId41">
        <w:r>
          <w:rPr>
            <w:rStyle w:val="Hyperlink"/>
            <w:i/>
            <w:iCs/>
          </w:rPr>
          <w:t xml:space="preserve">Domain Decomposition Methods — Algorithms and Theory</w:t>
        </w:r>
      </w:hyperlink>
      <w:r>
        <w:t xml:space="preserve">. Springer, Berlin.</w:t>
      </w:r>
    </w:p>
    <w:p>
      <w:pPr>
        <w:pStyle w:val="BodyText"/>
      </w:pPr>
      <w:r>
        <w:t xml:space="preserve">Trottenberg, U., Oosterlee, C. W., Schüller, A. (2001).</w:t>
      </w:r>
      <w:r>
        <w:t xml:space="preserve"> </w:t>
      </w:r>
      <w:hyperlink r:id="rId91">
        <w:r>
          <w:rPr>
            <w:rStyle w:val="Hyperlink"/>
            <w:i/>
            <w:iCs/>
          </w:rPr>
          <w:t xml:space="preserve">Multigrid</w:t>
        </w:r>
      </w:hyperlink>
      <w:r>
        <w:t xml:space="preserve">. Academic Press, San Diego. ISBN 0-12-701070-X.</w:t>
      </w:r>
    </w:p>
    <w:p>
      <w:pPr>
        <w:pStyle w:val="BodyText"/>
      </w:pPr>
      <w:r>
        <w:t xml:space="preserve">Um, K., Brand, R., Fei, Y., Holl, P., Thuerey, N. (2020).</w:t>
      </w:r>
      <w:r>
        <w:t xml:space="preserve"> </w:t>
      </w:r>
      <w:hyperlink r:id="rId67">
        <w:r>
          <w:rPr>
            <w:rStyle w:val="Hyperlink"/>
          </w:rPr>
          <w:t xml:space="preserve">Solver-in-the-loop: learning from differentiable physics to interact with iterative PDE-solvers</w:t>
        </w:r>
      </w:hyperlink>
      <w:r>
        <w:t xml:space="preserve">. In</w:t>
      </w:r>
      <w:r>
        <w:t xml:space="preserve"> </w:t>
      </w:r>
      <w:r>
        <w:rPr>
          <w:i/>
          <w:iCs/>
        </w:rPr>
        <w:t xml:space="preserve">Advances in Neural Information Processing Systems 33 (NeurIPS 2020)</w:t>
      </w:r>
      <w:r>
        <w:t xml:space="preserve">, 6111–6122.</w:t>
      </w:r>
    </w:p>
    <w:p>
      <w:pPr>
        <w:pStyle w:val="BodyText"/>
      </w:pPr>
      <w:r>
        <w:t xml:space="preserve">Vaněk, P., Mandel, J., Brezina, M. (1996).</w:t>
      </w:r>
      <w:r>
        <w:t xml:space="preserve"> </w:t>
      </w:r>
      <w:hyperlink r:id="rId78">
        <w:r>
          <w:rPr>
            <w:rStyle w:val="Hyperlink"/>
          </w:rPr>
          <w:t xml:space="preserve">Algebraic multigrid by smoothed aggregation for second and fourth order elliptic problems</w:t>
        </w:r>
      </w:hyperlink>
      <w:r>
        <w:t xml:space="preserve">.</w:t>
      </w:r>
      <w:r>
        <w:t xml:space="preserve"> </w:t>
      </w:r>
      <w:r>
        <w:rPr>
          <w:i/>
          <w:iCs/>
        </w:rPr>
        <w:t xml:space="preserve">Computing</w:t>
      </w:r>
      <w:r>
        <w:t xml:space="preserve">, 56(3), 179–196.</w:t>
      </w:r>
    </w:p>
    <w:p>
      <w:pPr>
        <w:pStyle w:val="BodyText"/>
      </w:pPr>
      <w:r>
        <w:t xml:space="preserve">Wu, J., Sigmund, O., Groen, J. P. (2021).</w:t>
      </w:r>
      <w:r>
        <w:t xml:space="preserve"> </w:t>
      </w:r>
      <w:hyperlink r:id="rId23">
        <w:r>
          <w:rPr>
            <w:rStyle w:val="Hyperlink"/>
          </w:rPr>
          <w:t xml:space="preserve">Topology optimization of multi-scale structures: a review</w:t>
        </w:r>
      </w:hyperlink>
      <w:r>
        <w:t xml:space="preserve">.</w:t>
      </w:r>
      <w:r>
        <w:t xml:space="preserve"> </w:t>
      </w:r>
      <w:r>
        <w:rPr>
          <w:i/>
          <w:iCs/>
        </w:rPr>
        <w:t xml:space="preserve">Structural and Multidisciplinary Optimization</w:t>
      </w:r>
      <w:r>
        <w:t xml:space="preserve">, 63(3), 1455–1480.</w:t>
      </w:r>
    </w:p>
    <w:p>
      <w:pPr>
        <w:pStyle w:val="BodyText"/>
      </w:pPr>
      <w:r>
        <w:t xml:space="preserve">Wu, Z., Xia, L., Wang, S., Shi, T. (2019).</w:t>
      </w:r>
      <w:r>
        <w:t xml:space="preserve"> </w:t>
      </w:r>
      <w:hyperlink r:id="rId44">
        <w:r>
          <w:rPr>
            <w:rStyle w:val="Hyperlink"/>
          </w:rPr>
          <w:t xml:space="preserve">Topology optimization of hierarchical lattice structures with substructuring</w:t>
        </w:r>
      </w:hyperlink>
      <w:r>
        <w:t xml:space="preserve">.</w:t>
      </w:r>
      <w:r>
        <w:t xml:space="preserve"> </w:t>
      </w:r>
      <w:r>
        <w:rPr>
          <w:i/>
          <w:iCs/>
        </w:rPr>
        <w:t xml:space="preserve">Computer Methods in Applied Mechanics and Engineering</w:t>
      </w:r>
      <w:r>
        <w:t xml:space="preserve">, 345, 602–617.</w:t>
      </w:r>
    </w:p>
    <w:p>
      <w:pPr>
        <w:pStyle w:val="BodyText"/>
      </w:pPr>
      <w:r>
        <w:t xml:space="preserve">Xing, Y., Liu, Y., Xue, T., Lu, L. (2026).</w:t>
      </w:r>
      <w:r>
        <w:t xml:space="preserve"> </w:t>
      </w:r>
      <w:hyperlink r:id="rId70">
        <w:r>
          <w:rPr>
            <w:rStyle w:val="Hyperlink"/>
          </w:rPr>
          <w:t xml:space="preserve">GMT: A Geometric Multigrid Transformer Solver for Microstructure Homogenization</w:t>
        </w:r>
      </w:hyperlink>
      <w:r>
        <w:t xml:space="preserve">.</w:t>
      </w:r>
      <w:r>
        <w:t xml:space="preserve"> </w:t>
      </w:r>
      <w:r>
        <w:rPr>
          <w:i/>
          <w:iCs/>
        </w:rPr>
        <w:t xml:space="preserve">ACM Transactions on Graphics</w:t>
      </w:r>
      <w:r>
        <w:t xml:space="preserve">, 45(4), 1–15.</w:t>
      </w:r>
    </w:p>
    <w:p>
      <w:pPr>
        <w:pStyle w:val="BodyText"/>
      </w:pPr>
      <w:r>
        <w:t xml:space="preserve">Xu, J. (1992).</w:t>
      </w:r>
      <w:r>
        <w:t xml:space="preserve"> </w:t>
      </w:r>
      <w:hyperlink r:id="rId35">
        <w:r>
          <w:rPr>
            <w:rStyle w:val="Hyperlink"/>
          </w:rPr>
          <w:t xml:space="preserve">Iterative Methods by Space Decomposition and Subspace Correction</w:t>
        </w:r>
      </w:hyperlink>
      <w:r>
        <w:t xml:space="preserve">.</w:t>
      </w:r>
      <w:r>
        <w:t xml:space="preserve"> </w:t>
      </w:r>
      <w:r>
        <w:rPr>
          <w:i/>
          <w:iCs/>
        </w:rPr>
        <w:t xml:space="preserve">SIAM Review</w:t>
      </w:r>
      <w:r>
        <w:t xml:space="preserve">, 34(4), 581–613.</w:t>
      </w:r>
    </w:p>
    <w:p>
      <w:pPr>
        <w:pStyle w:val="BodyText"/>
      </w:pPr>
      <w:r>
        <w:t xml:space="preserve">Xu, J., Zikatanov, L. (2002).</w:t>
      </w:r>
      <w:r>
        <w:t xml:space="preserve"> </w:t>
      </w:r>
      <w:hyperlink r:id="rId37">
        <w:r>
          <w:rPr>
            <w:rStyle w:val="Hyperlink"/>
          </w:rPr>
          <w:t xml:space="preserve">The method of alternating projections and the method of subspace corrections in Hilbert space</w:t>
        </w:r>
      </w:hyperlink>
      <w:r>
        <w:t xml:space="preserve">.</w:t>
      </w:r>
      <w:r>
        <w:t xml:space="preserve"> </w:t>
      </w:r>
      <w:r>
        <w:rPr>
          <w:i/>
          <w:iCs/>
        </w:rPr>
        <w:t xml:space="preserve">Journal of the American Mathematical Society</w:t>
      </w:r>
      <w:r>
        <w:t xml:space="preserve">, 15(3), 573–597.</w:t>
      </w:r>
    </w:p>
    <w:p>
      <w:pPr>
        <w:pStyle w:val="BodyText"/>
      </w:pPr>
      <w:r>
        <w:t xml:space="preserve">Xu, W., Liu, C., Guo, Y., Huang, M., Guo, X. (2025).</w:t>
      </w:r>
      <w:r>
        <w:t xml:space="preserve"> </w:t>
      </w:r>
      <w:hyperlink r:id="rId56">
        <w:r>
          <w:rPr>
            <w:rStyle w:val="Hyperlink"/>
          </w:rPr>
          <w:t xml:space="preserve">Problem-Independent Machine Learning (PIML) enhanced 3D lattice composite structures optimization via moving morphable components approach</w:t>
        </w:r>
      </w:hyperlink>
      <w:r>
        <w:t xml:space="preserve">.</w:t>
      </w:r>
      <w:r>
        <w:t xml:space="preserve"> </w:t>
      </w:r>
      <w:r>
        <w:rPr>
          <w:i/>
          <w:iCs/>
        </w:rPr>
        <w:t xml:space="preserve">Composite Structures</w:t>
      </w:r>
      <w:r>
        <w:t xml:space="preserve">, 369, 119330.</w:t>
      </w:r>
    </w:p>
    <w:p>
      <w:pPr>
        <w:pStyle w:val="BodyText"/>
      </w:pPr>
      <w:r>
        <w:t xml:space="preserve">Yu, S., Sun, J., Bai, J. (2019).</w:t>
      </w:r>
      <w:r>
        <w:t xml:space="preserve"> </w:t>
      </w:r>
      <w:hyperlink r:id="rId20">
        <w:r>
          <w:rPr>
            <w:rStyle w:val="Hyperlink"/>
          </w:rPr>
          <w:t xml:space="preserve">Investigation of functionally graded TPMS structures fabricated by additive manufacturing</w:t>
        </w:r>
      </w:hyperlink>
      <w:r>
        <w:t xml:space="preserve">.</w:t>
      </w:r>
      <w:r>
        <w:t xml:space="preserve"> </w:t>
      </w:r>
      <w:r>
        <w:rPr>
          <w:i/>
          <w:iCs/>
        </w:rPr>
        <w:t xml:space="preserve">Materials &amp; Design</w:t>
      </w:r>
      <w:r>
        <w:t xml:space="preserve">, 182, 108021.</w:t>
      </w:r>
    </w:p>
    <w:p>
      <w:pPr>
        <w:pStyle w:val="BodyText"/>
      </w:pPr>
      <w:r>
        <w:t xml:space="preserve">Zhang, E., Kahana, A., Kopaničáková, A., Turkel, E., Ranade, R., Pathak, J., Karniadakis, G. E. (2024).</w:t>
      </w:r>
      <w:r>
        <w:t xml:space="preserve"> </w:t>
      </w:r>
      <w:hyperlink r:id="rId68">
        <w:r>
          <w:rPr>
            <w:rStyle w:val="Hyperlink"/>
          </w:rPr>
          <w:t xml:space="preserve">Blending neural operators and relaxation methods in PDE numerical solvers</w:t>
        </w:r>
      </w:hyperlink>
      <w:r>
        <w:t xml:space="preserve">.</w:t>
      </w:r>
      <w:r>
        <w:t xml:space="preserve"> </w:t>
      </w:r>
      <w:r>
        <w:rPr>
          <w:i/>
          <w:iCs/>
        </w:rPr>
        <w:t xml:space="preserve">Nature Machine Intelligence</w:t>
      </w:r>
      <w:r>
        <w:t xml:space="preserve">, 6(11), 1303–1313.</w:t>
      </w:r>
    </w:p>
    <w:p>
      <w:pPr>
        <w:pStyle w:val="BodyText"/>
      </w:pPr>
      <w:r>
        <w:t xml:space="preserve">Zhang, L., Huang, M., Liu, C., Du, Z., Cui, T., Guo, X. (2024).</w:t>
      </w:r>
      <w:r>
        <w:t xml:space="preserve"> </w:t>
      </w:r>
      <w:hyperlink r:id="rId53">
        <w:r>
          <w:rPr>
            <w:rStyle w:val="Hyperlink"/>
          </w:rPr>
          <w:t xml:space="preserve">Problem-independent machine learning-enhanced structural topology optimization of complex design domains based on isoparametric elements</w:t>
        </w:r>
      </w:hyperlink>
      <w:r>
        <w:t xml:space="preserve">.</w:t>
      </w:r>
      <w:r>
        <w:t xml:space="preserve"> </w:t>
      </w:r>
      <w:r>
        <w:rPr>
          <w:i/>
          <w:iCs/>
        </w:rPr>
        <w:t xml:space="preserve">Extreme Mechanics Letters</w:t>
      </w:r>
      <w:r>
        <w:t xml:space="preserve">, 72, 102237.</w:t>
      </w:r>
    </w:p>
    <w:p>
      <w:pPr>
        <w:pStyle w:val="BodyText"/>
      </w:pPr>
      <w:r>
        <w:t xml:space="preserve">Zhang, L., Liu, C., Guo, Y., Jiang, C., Guo, X. (2026).</w:t>
      </w:r>
      <w:r>
        <w:t xml:space="preserve"> </w:t>
      </w:r>
      <w:hyperlink r:id="rId55">
        <w:r>
          <w:rPr>
            <w:rStyle w:val="Hyperlink"/>
          </w:rPr>
          <w:t xml:space="preserve">Problem-independent transfer learning for complex-domain 3D topology optimization</w:t>
        </w:r>
      </w:hyperlink>
      <w:r>
        <w:t xml:space="preserve">.</w:t>
      </w:r>
      <w:r>
        <w:t xml:space="preserve"> </w:t>
      </w:r>
      <w:r>
        <w:rPr>
          <w:i/>
          <w:iCs/>
        </w:rPr>
        <w:t xml:space="preserve">International Journal of Mechanical Sciences</w:t>
      </w:r>
      <w:r>
        <w:t xml:space="preserve">, 328, 112007.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81" Target="media/rId81.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20" Target="media/rId120.png" /><Relationship Type="http://schemas.openxmlformats.org/officeDocument/2006/relationships/image" Id="rId96" Target="media/rId96.png" /><Relationship Type="http://schemas.openxmlformats.org/officeDocument/2006/relationships/image" Id="rId111" Target="media/rId111.png" /><Relationship Type="http://schemas.openxmlformats.org/officeDocument/2006/relationships/image" Id="rId117" Target="media/rId117.png" /><Relationship Type="http://schemas.openxmlformats.org/officeDocument/2006/relationships/image" Id="rId86" Target="media/rId86.png" /><Relationship Type="http://schemas.openxmlformats.org/officeDocument/2006/relationships/image" Id="rId105" Target="media/rId105.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27" Target="media/rId127.png" /><Relationship Type="http://schemas.openxmlformats.org/officeDocument/2006/relationships/image" Id="rId136" Target="media/rId136.png" /><Relationship Type="http://schemas.openxmlformats.org/officeDocument/2006/relationships/hyperlink" Id="rId54" Target="https://arxiv.org/abs/2607.22019v1" TargetMode="External" /><Relationship Type="http://schemas.openxmlformats.org/officeDocument/2006/relationships/hyperlink" Id="rId58" Target="https://arxiv.org/abs/2608.02036v1" TargetMode="External" /><Relationship Type="http://schemas.openxmlformats.org/officeDocument/2006/relationships/hyperlink" Id="rId92" Target="https://doi.org/10.1002/nla.437" TargetMode="External" /><Relationship Type="http://schemas.openxmlformats.org/officeDocument/2006/relationships/hyperlink" Id="rId59" Target="https://doi.org/10.1002/nla.514" TargetMode="External" /><Relationship Type="http://schemas.openxmlformats.org/officeDocument/2006/relationships/hyperlink" Id="rId126" Target="https://doi.org/10.1002/nme.1620240207" TargetMode="External" /><Relationship Type="http://schemas.openxmlformats.org/officeDocument/2006/relationships/hyperlink" Id="rId61" Target="https://doi.org/10.1002/nme.1758" TargetMode="External" /><Relationship Type="http://schemas.openxmlformats.org/officeDocument/2006/relationships/hyperlink" Id="rId38" Target="https://doi.org/10.1002/nme.2536" TargetMode="External" /><Relationship Type="http://schemas.openxmlformats.org/officeDocument/2006/relationships/hyperlink" Id="rId84" Target="https://doi.org/10.1002/nme.339" TargetMode="External" /><Relationship Type="http://schemas.openxmlformats.org/officeDocument/2006/relationships/hyperlink" Id="rId32" Target="https://doi.org/10.1002/nme.4543" TargetMode="External" /><Relationship Type="http://schemas.openxmlformats.org/officeDocument/2006/relationships/hyperlink" Id="rId40" Target="https://doi.org/10.1002/nme.4797" TargetMode="External" /><Relationship Type="http://schemas.openxmlformats.org/officeDocument/2006/relationships/hyperlink" Id="rId79" Target="https://doi.org/10.1002/nme.4823" TargetMode="External" /><Relationship Type="http://schemas.openxmlformats.org/officeDocument/2006/relationships/hyperlink" Id="rId46" Target="https://doi.org/10.1002/nme.7419" TargetMode="External" /><Relationship Type="http://schemas.openxmlformats.org/officeDocument/2006/relationships/hyperlink" Id="rId140" Target="https://doi.org/10.1002/nme.76" TargetMode="External" /><Relationship Type="http://schemas.openxmlformats.org/officeDocument/2006/relationships/hyperlink" Id="rId42" Target="https://doi.org/10.1006/jcph.1997.5682" TargetMode="External" /><Relationship Type="http://schemas.openxmlformats.org/officeDocument/2006/relationships/hyperlink" Id="rId124" Target="https://doi.org/10.1007/3-540-47789-6_66" TargetMode="External" /><Relationship Type="http://schemas.openxmlformats.org/officeDocument/2006/relationships/hyperlink" Id="rId90" Target="https://doi.org/10.1007/978-3-662-02427-0" TargetMode="External" /><Relationship Type="http://schemas.openxmlformats.org/officeDocument/2006/relationships/hyperlink" Id="rId94" Target="https://doi.org/10.1007/978-3-662-05086-6" TargetMode="External" /><Relationship Type="http://schemas.openxmlformats.org/officeDocument/2006/relationships/hyperlink" Id="rId93" Target="https://doi.org/10.1007/978-94-011-2550-5" TargetMode="External" /><Relationship Type="http://schemas.openxmlformats.org/officeDocument/2006/relationships/hyperlink" Id="rId36" Target="https://doi.org/10.1007/BF01386013" TargetMode="External" /><Relationship Type="http://schemas.openxmlformats.org/officeDocument/2006/relationships/hyperlink" Id="rId78" Target="https://doi.org/10.1007/BF02238511" TargetMode="External" /><Relationship Type="http://schemas.openxmlformats.org/officeDocument/2006/relationships/hyperlink" Id="rId41" Target="https://doi.org/10.1007/b137868" TargetMode="External" /><Relationship Type="http://schemas.openxmlformats.org/officeDocument/2006/relationships/hyperlink" Id="rId39" Target="https://doi.org/10.1007/s00158-009-0463-4" TargetMode="External" /><Relationship Type="http://schemas.openxmlformats.org/officeDocument/2006/relationships/hyperlink" Id="rId23" Target="https://doi.org/10.1007/s00158-021-02881-8" TargetMode="External" /><Relationship Type="http://schemas.openxmlformats.org/officeDocument/2006/relationships/hyperlink" Id="rId57" Target="https://doi.org/10.1007/s00466-024-02481-5" TargetMode="External" /><Relationship Type="http://schemas.openxmlformats.org/officeDocument/2006/relationships/hyperlink" Id="rId75" Target="https://doi.org/10.1007/s10208-022-09556-w" TargetMode="External" /><Relationship Type="http://schemas.openxmlformats.org/officeDocument/2006/relationships/hyperlink" Id="rId76" Target="https://doi.org/10.1007/s40304-018-0127-z" TargetMode="External" /><Relationship Type="http://schemas.openxmlformats.org/officeDocument/2006/relationships/hyperlink" Id="rId139" Target="https://doi.org/10.1016/S0168-9274(01)00115-5" TargetMode="External" /><Relationship Type="http://schemas.openxmlformats.org/officeDocument/2006/relationships/hyperlink" Id="rId22" Target="https://doi.org/10.1016/j.cad.2018.06.003" TargetMode="External" /><Relationship Type="http://schemas.openxmlformats.org/officeDocument/2006/relationships/hyperlink" Id="rId48" Target="https://doi.org/10.1016/j.cad.2026.104038" TargetMode="External" /><Relationship Type="http://schemas.openxmlformats.org/officeDocument/2006/relationships/hyperlink" Id="rId60" Target="https://doi.org/10.1016/j.cma.2006.03.011" TargetMode="External" /><Relationship Type="http://schemas.openxmlformats.org/officeDocument/2006/relationships/hyperlink" Id="rId63" Target="https://doi.org/10.1016/j.cma.2015.02.028" TargetMode="External" /><Relationship Type="http://schemas.openxmlformats.org/officeDocument/2006/relationships/hyperlink" Id="rId34" Target="https://doi.org/10.1016/j.cma.2017.09.014" TargetMode="External" /><Relationship Type="http://schemas.openxmlformats.org/officeDocument/2006/relationships/hyperlink" Id="rId29" Target="https://doi.org/10.1016/j.cma.2018.10.046" TargetMode="External" /><Relationship Type="http://schemas.openxmlformats.org/officeDocument/2006/relationships/hyperlink" Id="rId44" Target="https://doi.org/10.1016/j.cma.2018.11.003" TargetMode="External" /><Relationship Type="http://schemas.openxmlformats.org/officeDocument/2006/relationships/hyperlink" Id="rId45" Target="https://doi.org/10.1016/j.cma.2021.113813" TargetMode="External" /><Relationship Type="http://schemas.openxmlformats.org/officeDocument/2006/relationships/hyperlink" Id="rId47" Target="https://doi.org/10.1016/j.cma.2023.115997" TargetMode="External" /><Relationship Type="http://schemas.openxmlformats.org/officeDocument/2006/relationships/hyperlink" Id="rId31" Target="https://doi.org/10.1016/j.cma.2026.118955" TargetMode="External" /><Relationship Type="http://schemas.openxmlformats.org/officeDocument/2006/relationships/hyperlink" Id="rId49" Target="https://doi.org/10.1016/j.cma.2026.119304" TargetMode="External" /><Relationship Type="http://schemas.openxmlformats.org/officeDocument/2006/relationships/hyperlink" Id="rId56" Target="https://doi.org/10.1016/j.compstruct.2025.119330" TargetMode="External" /><Relationship Type="http://schemas.openxmlformats.org/officeDocument/2006/relationships/hyperlink" Id="rId52" Target="https://doi.org/10.1016/j.compstruct.2026.120865" TargetMode="External" /><Relationship Type="http://schemas.openxmlformats.org/officeDocument/2006/relationships/hyperlink" Id="rId80" Target="https://doi.org/10.1016/j.crma.2010.10.006" TargetMode="External" /><Relationship Type="http://schemas.openxmlformats.org/officeDocument/2006/relationships/hyperlink" Id="rId50" Target="https://doi.org/10.1016/j.eml.2022.101887" TargetMode="External" /><Relationship Type="http://schemas.openxmlformats.org/officeDocument/2006/relationships/hyperlink" Id="rId30" Target="https://doi.org/10.1016/j.eml.2023.102041" TargetMode="External" /><Relationship Type="http://schemas.openxmlformats.org/officeDocument/2006/relationships/hyperlink" Id="rId53" Target="https://doi.org/10.1016/j.eml.2024.102237" TargetMode="External" /><Relationship Type="http://schemas.openxmlformats.org/officeDocument/2006/relationships/hyperlink" Id="rId55" Target="https://doi.org/10.1016/j.ijmecsci.2026.112007" TargetMode="External" /><Relationship Type="http://schemas.openxmlformats.org/officeDocument/2006/relationships/hyperlink" Id="rId62" Target="https://doi.org/10.1016/j.jcp.2013.04.045" TargetMode="External" /><Relationship Type="http://schemas.openxmlformats.org/officeDocument/2006/relationships/hyperlink" Id="rId51" Target="https://doi.org/10.1016/j.jmps.2024.105893" TargetMode="External" /><Relationship Type="http://schemas.openxmlformats.org/officeDocument/2006/relationships/hyperlink" Id="rId20" Target="https://doi.org/10.1016/j.matdes.2019.108021" TargetMode="External" /><Relationship Type="http://schemas.openxmlformats.org/officeDocument/2006/relationships/hyperlink" Id="rId89" Target="https://doi.org/10.1016/s0021-9991(03)00194-3" TargetMode="External" /><Relationship Type="http://schemas.openxmlformats.org/officeDocument/2006/relationships/hyperlink" Id="rId85" Target="https://doi.org/10.1017/S0962492901000010" TargetMode="External" /><Relationship Type="http://schemas.openxmlformats.org/officeDocument/2006/relationships/hyperlink" Id="rId95" Target="https://doi.org/10.1023/a:1011430410075" TargetMode="External" /><Relationship Type="http://schemas.openxmlformats.org/officeDocument/2006/relationships/hyperlink" Id="rId21" Target="https://doi.org/10.1038/nature23911" TargetMode="External" /><Relationship Type="http://schemas.openxmlformats.org/officeDocument/2006/relationships/hyperlink" Id="rId68" Target="https://doi.org/10.1038/s42256-024-00910-x" TargetMode="External" /><Relationship Type="http://schemas.openxmlformats.org/officeDocument/2006/relationships/hyperlink" Id="rId43" Target="https://doi.org/10.1051/m2an/2012022" TargetMode="External" /><Relationship Type="http://schemas.openxmlformats.org/officeDocument/2006/relationships/hyperlink" Id="rId37" Target="https://doi.org/10.1090/S0894-0347-02-00398-3" TargetMode="External" /><Relationship Type="http://schemas.openxmlformats.org/officeDocument/2006/relationships/hyperlink" Id="rId35" Target="https://doi.org/10.1137/1034116" TargetMode="External" /><Relationship Type="http://schemas.openxmlformats.org/officeDocument/2006/relationships/hyperlink" Id="rId33" Target="https://doi.org/10.1137/15m1009603" TargetMode="External" /><Relationship Type="http://schemas.openxmlformats.org/officeDocument/2006/relationships/hyperlink" Id="rId66" Target="https://doi.org/10.1137/20M1344913" TargetMode="External" /><Relationship Type="http://schemas.openxmlformats.org/officeDocument/2006/relationships/hyperlink" Id="rId69" Target="https://doi.org/10.1137/24m162861x" TargetMode="External" /><Relationship Type="http://schemas.openxmlformats.org/officeDocument/2006/relationships/hyperlink" Id="rId77" Target="https://doi.org/10.1137/S0036142903429742" TargetMode="External" /><Relationship Type="http://schemas.openxmlformats.org/officeDocument/2006/relationships/hyperlink" Id="rId125" Target="https://doi.org/10.1137/S1064827502412887" TargetMode="External" /><Relationship Type="http://schemas.openxmlformats.org/officeDocument/2006/relationships/hyperlink" Id="rId70" Target="https://doi.org/10.1145/3811333" TargetMode="External" /><Relationship Type="http://schemas.openxmlformats.org/officeDocument/2006/relationships/hyperlink" Id="rId27" Target="https://doi.org/10.2514/3.2874" TargetMode="External" /><Relationship Type="http://schemas.openxmlformats.org/officeDocument/2006/relationships/hyperlink" Id="rId28" Target="https://doi.org/10.2514/3.3027" TargetMode="External" /><Relationship Type="http://schemas.openxmlformats.org/officeDocument/2006/relationships/hyperlink" Id="rId72" Target="https://doi.org/10.52202/075280-1556" TargetMode="External" /><Relationship Type="http://schemas.openxmlformats.org/officeDocument/2006/relationships/hyperlink" Id="rId141" Target="https://openreview.net/forum?id=8OxL034uEr" TargetMode="External" /><Relationship Type="http://schemas.openxmlformats.org/officeDocument/2006/relationships/hyperlink" Id="rId73" Target="https://openreview.net/forum?id=roNqYL0_XP" TargetMode="External" /><Relationship Type="http://schemas.openxmlformats.org/officeDocument/2006/relationships/hyperlink" Id="rId123" Target="https://petsc.org/release/manual/" TargetMode="External" /><Relationship Type="http://schemas.openxmlformats.org/officeDocument/2006/relationships/hyperlink" Id="rId74" Target="https://proceedings.iclr.cc/paper_files/paper/2024/hash/eb3c8135137c8a60425a0320869ad87e-Abstract-Conference.html" TargetMode="External" /><Relationship Type="http://schemas.openxmlformats.org/officeDocument/2006/relationships/hyperlink" Id="rId65" Target="https://proceedings.mlr.press/v119/luz20a.html" TargetMode="External" /><Relationship Type="http://schemas.openxmlformats.org/officeDocument/2006/relationships/hyperlink" Id="rId64" Target="https://proceedings.mlr.press/v97/greenfeld19a.html" TargetMode="External" /><Relationship Type="http://schemas.openxmlformats.org/officeDocument/2006/relationships/hyperlink" Id="rId67" Target="https://proceedings.neurips.cc/paper/2020/hash/43e4e6a6f341e00671e123714de019a8-Abstract.html" TargetMode="External" /><Relationship Type="http://schemas.openxmlformats.org/officeDocument/2006/relationships/hyperlink" Id="rId91" Target="https://shop.elsevier.com/books/multigrid/trottenberg/978-0-12-701070-0" TargetMode="External" /><Relationship Type="http://schemas.openxmlformats.org/officeDocument/2006/relationships/hyperlink" Id="rId71" Target="https://www.jmlr.org/papers/v24/23-0064.html" TargetMode="External" /></Relationships>
</file>

<file path=word/_rels/footnotes.xml.rels><?xml version="1.0" encoding="UTF-8"?><Relationships xmlns="http://schemas.openxmlformats.org/package/2006/relationships"><Relationship Type="http://schemas.openxmlformats.org/officeDocument/2006/relationships/hyperlink" Id="rId54" Target="https://arxiv.org/abs/2607.22019v1" TargetMode="External" /><Relationship Type="http://schemas.openxmlformats.org/officeDocument/2006/relationships/hyperlink" Id="rId58" Target="https://arxiv.org/abs/2608.02036v1" TargetMode="External" /><Relationship Type="http://schemas.openxmlformats.org/officeDocument/2006/relationships/hyperlink" Id="rId92" Target="https://doi.org/10.1002/nla.437" TargetMode="External" /><Relationship Type="http://schemas.openxmlformats.org/officeDocument/2006/relationships/hyperlink" Id="rId59" Target="https://doi.org/10.1002/nla.514" TargetMode="External" /><Relationship Type="http://schemas.openxmlformats.org/officeDocument/2006/relationships/hyperlink" Id="rId126" Target="https://doi.org/10.1002/nme.1620240207" TargetMode="External" /><Relationship Type="http://schemas.openxmlformats.org/officeDocument/2006/relationships/hyperlink" Id="rId61" Target="https://doi.org/10.1002/nme.1758" TargetMode="External" /><Relationship Type="http://schemas.openxmlformats.org/officeDocument/2006/relationships/hyperlink" Id="rId38" Target="https://doi.org/10.1002/nme.2536" TargetMode="External" /><Relationship Type="http://schemas.openxmlformats.org/officeDocument/2006/relationships/hyperlink" Id="rId84" Target="https://doi.org/10.1002/nme.339" TargetMode="External" /><Relationship Type="http://schemas.openxmlformats.org/officeDocument/2006/relationships/hyperlink" Id="rId32" Target="https://doi.org/10.1002/nme.4543" TargetMode="External" /><Relationship Type="http://schemas.openxmlformats.org/officeDocument/2006/relationships/hyperlink" Id="rId40" Target="https://doi.org/10.1002/nme.4797" TargetMode="External" /><Relationship Type="http://schemas.openxmlformats.org/officeDocument/2006/relationships/hyperlink" Id="rId79" Target="https://doi.org/10.1002/nme.4823" TargetMode="External" /><Relationship Type="http://schemas.openxmlformats.org/officeDocument/2006/relationships/hyperlink" Id="rId46" Target="https://doi.org/10.1002/nme.7419" TargetMode="External" /><Relationship Type="http://schemas.openxmlformats.org/officeDocument/2006/relationships/hyperlink" Id="rId140" Target="https://doi.org/10.1002/nme.76" TargetMode="External" /><Relationship Type="http://schemas.openxmlformats.org/officeDocument/2006/relationships/hyperlink" Id="rId42" Target="https://doi.org/10.1006/jcph.1997.5682" TargetMode="External" /><Relationship Type="http://schemas.openxmlformats.org/officeDocument/2006/relationships/hyperlink" Id="rId124" Target="https://doi.org/10.1007/3-540-47789-6_66" TargetMode="External" /><Relationship Type="http://schemas.openxmlformats.org/officeDocument/2006/relationships/hyperlink" Id="rId90" Target="https://doi.org/10.1007/978-3-662-02427-0" TargetMode="External" /><Relationship Type="http://schemas.openxmlformats.org/officeDocument/2006/relationships/hyperlink" Id="rId94" Target="https://doi.org/10.1007/978-3-662-05086-6" TargetMode="External" /><Relationship Type="http://schemas.openxmlformats.org/officeDocument/2006/relationships/hyperlink" Id="rId93" Target="https://doi.org/10.1007/978-94-011-2550-5" TargetMode="External" /><Relationship Type="http://schemas.openxmlformats.org/officeDocument/2006/relationships/hyperlink" Id="rId36" Target="https://doi.org/10.1007/BF01386013" TargetMode="External" /><Relationship Type="http://schemas.openxmlformats.org/officeDocument/2006/relationships/hyperlink" Id="rId78" Target="https://doi.org/10.1007/BF02238511" TargetMode="External" /><Relationship Type="http://schemas.openxmlformats.org/officeDocument/2006/relationships/hyperlink" Id="rId41" Target="https://doi.org/10.1007/b137868" TargetMode="External" /><Relationship Type="http://schemas.openxmlformats.org/officeDocument/2006/relationships/hyperlink" Id="rId39" Target="https://doi.org/10.1007/s00158-009-0463-4" TargetMode="External" /><Relationship Type="http://schemas.openxmlformats.org/officeDocument/2006/relationships/hyperlink" Id="rId23" Target="https://doi.org/10.1007/s00158-021-02881-8" TargetMode="External" /><Relationship Type="http://schemas.openxmlformats.org/officeDocument/2006/relationships/hyperlink" Id="rId57" Target="https://doi.org/10.1007/s00466-024-02481-5" TargetMode="External" /><Relationship Type="http://schemas.openxmlformats.org/officeDocument/2006/relationships/hyperlink" Id="rId75" Target="https://doi.org/10.1007/s10208-022-09556-w" TargetMode="External" /><Relationship Type="http://schemas.openxmlformats.org/officeDocument/2006/relationships/hyperlink" Id="rId76" Target="https://doi.org/10.1007/s40304-018-0127-z" TargetMode="External" /><Relationship Type="http://schemas.openxmlformats.org/officeDocument/2006/relationships/hyperlink" Id="rId139" Target="https://doi.org/10.1016/S0168-9274(01)00115-5" TargetMode="External" /><Relationship Type="http://schemas.openxmlformats.org/officeDocument/2006/relationships/hyperlink" Id="rId22" Target="https://doi.org/10.1016/j.cad.2018.06.003" TargetMode="External" /><Relationship Type="http://schemas.openxmlformats.org/officeDocument/2006/relationships/hyperlink" Id="rId48" Target="https://doi.org/10.1016/j.cad.2026.104038" TargetMode="External" /><Relationship Type="http://schemas.openxmlformats.org/officeDocument/2006/relationships/hyperlink" Id="rId60" Target="https://doi.org/10.1016/j.cma.2006.03.011" TargetMode="External" /><Relationship Type="http://schemas.openxmlformats.org/officeDocument/2006/relationships/hyperlink" Id="rId63" Target="https://doi.org/10.1016/j.cma.2015.02.028" TargetMode="External" /><Relationship Type="http://schemas.openxmlformats.org/officeDocument/2006/relationships/hyperlink" Id="rId34" Target="https://doi.org/10.1016/j.cma.2017.09.014" TargetMode="External" /><Relationship Type="http://schemas.openxmlformats.org/officeDocument/2006/relationships/hyperlink" Id="rId29" Target="https://doi.org/10.1016/j.cma.2018.10.046" TargetMode="External" /><Relationship Type="http://schemas.openxmlformats.org/officeDocument/2006/relationships/hyperlink" Id="rId44" Target="https://doi.org/10.1016/j.cma.2018.11.003" TargetMode="External" /><Relationship Type="http://schemas.openxmlformats.org/officeDocument/2006/relationships/hyperlink" Id="rId45" Target="https://doi.org/10.1016/j.cma.2021.113813" TargetMode="External" /><Relationship Type="http://schemas.openxmlformats.org/officeDocument/2006/relationships/hyperlink" Id="rId47" Target="https://doi.org/10.1016/j.cma.2023.115997" TargetMode="External" /><Relationship Type="http://schemas.openxmlformats.org/officeDocument/2006/relationships/hyperlink" Id="rId31" Target="https://doi.org/10.1016/j.cma.2026.118955" TargetMode="External" /><Relationship Type="http://schemas.openxmlformats.org/officeDocument/2006/relationships/hyperlink" Id="rId49" Target="https://doi.org/10.1016/j.cma.2026.119304" TargetMode="External" /><Relationship Type="http://schemas.openxmlformats.org/officeDocument/2006/relationships/hyperlink" Id="rId56" Target="https://doi.org/10.1016/j.compstruct.2025.119330" TargetMode="External" /><Relationship Type="http://schemas.openxmlformats.org/officeDocument/2006/relationships/hyperlink" Id="rId52" Target="https://doi.org/10.1016/j.compstruct.2026.120865" TargetMode="External" /><Relationship Type="http://schemas.openxmlformats.org/officeDocument/2006/relationships/hyperlink" Id="rId80" Target="https://doi.org/10.1016/j.crma.2010.10.006" TargetMode="External" /><Relationship Type="http://schemas.openxmlformats.org/officeDocument/2006/relationships/hyperlink" Id="rId50" Target="https://doi.org/10.1016/j.eml.2022.101887" TargetMode="External" /><Relationship Type="http://schemas.openxmlformats.org/officeDocument/2006/relationships/hyperlink" Id="rId30" Target="https://doi.org/10.1016/j.eml.2023.102041" TargetMode="External" /><Relationship Type="http://schemas.openxmlformats.org/officeDocument/2006/relationships/hyperlink" Id="rId53" Target="https://doi.org/10.1016/j.eml.2024.102237" TargetMode="External" /><Relationship Type="http://schemas.openxmlformats.org/officeDocument/2006/relationships/hyperlink" Id="rId55" Target="https://doi.org/10.1016/j.ijmecsci.2026.112007" TargetMode="External" /><Relationship Type="http://schemas.openxmlformats.org/officeDocument/2006/relationships/hyperlink" Id="rId62" Target="https://doi.org/10.1016/j.jcp.2013.04.045" TargetMode="External" /><Relationship Type="http://schemas.openxmlformats.org/officeDocument/2006/relationships/hyperlink" Id="rId51" Target="https://doi.org/10.1016/j.jmps.2024.105893" TargetMode="External" /><Relationship Type="http://schemas.openxmlformats.org/officeDocument/2006/relationships/hyperlink" Id="rId20" Target="https://doi.org/10.1016/j.matdes.2019.108021" TargetMode="External" /><Relationship Type="http://schemas.openxmlformats.org/officeDocument/2006/relationships/hyperlink" Id="rId89" Target="https://doi.org/10.1016/s0021-9991(03)00194-3" TargetMode="External" /><Relationship Type="http://schemas.openxmlformats.org/officeDocument/2006/relationships/hyperlink" Id="rId85" Target="https://doi.org/10.1017/S0962492901000010" TargetMode="External" /><Relationship Type="http://schemas.openxmlformats.org/officeDocument/2006/relationships/hyperlink" Id="rId95" Target="https://doi.org/10.1023/a:1011430410075" TargetMode="External" /><Relationship Type="http://schemas.openxmlformats.org/officeDocument/2006/relationships/hyperlink" Id="rId21" Target="https://doi.org/10.1038/nature23911" TargetMode="External" /><Relationship Type="http://schemas.openxmlformats.org/officeDocument/2006/relationships/hyperlink" Id="rId68" Target="https://doi.org/10.1038/s42256-024-00910-x" TargetMode="External" /><Relationship Type="http://schemas.openxmlformats.org/officeDocument/2006/relationships/hyperlink" Id="rId43" Target="https://doi.org/10.1051/m2an/2012022" TargetMode="External" /><Relationship Type="http://schemas.openxmlformats.org/officeDocument/2006/relationships/hyperlink" Id="rId37" Target="https://doi.org/10.1090/S0894-0347-02-00398-3" TargetMode="External" /><Relationship Type="http://schemas.openxmlformats.org/officeDocument/2006/relationships/hyperlink" Id="rId35" Target="https://doi.org/10.1137/1034116" TargetMode="External" /><Relationship Type="http://schemas.openxmlformats.org/officeDocument/2006/relationships/hyperlink" Id="rId33" Target="https://doi.org/10.1137/15m1009603" TargetMode="External" /><Relationship Type="http://schemas.openxmlformats.org/officeDocument/2006/relationships/hyperlink" Id="rId66" Target="https://doi.org/10.1137/20M1344913" TargetMode="External" /><Relationship Type="http://schemas.openxmlformats.org/officeDocument/2006/relationships/hyperlink" Id="rId69" Target="https://doi.org/10.1137/24m162861x" TargetMode="External" /><Relationship Type="http://schemas.openxmlformats.org/officeDocument/2006/relationships/hyperlink" Id="rId77" Target="https://doi.org/10.1137/S0036142903429742" TargetMode="External" /><Relationship Type="http://schemas.openxmlformats.org/officeDocument/2006/relationships/hyperlink" Id="rId125" Target="https://doi.org/10.1137/S1064827502412887" TargetMode="External" /><Relationship Type="http://schemas.openxmlformats.org/officeDocument/2006/relationships/hyperlink" Id="rId70" Target="https://doi.org/10.1145/3811333" TargetMode="External" /><Relationship Type="http://schemas.openxmlformats.org/officeDocument/2006/relationships/hyperlink" Id="rId27" Target="https://doi.org/10.2514/3.2874" TargetMode="External" /><Relationship Type="http://schemas.openxmlformats.org/officeDocument/2006/relationships/hyperlink" Id="rId28" Target="https://doi.org/10.2514/3.3027" TargetMode="External" /><Relationship Type="http://schemas.openxmlformats.org/officeDocument/2006/relationships/hyperlink" Id="rId72" Target="https://doi.org/10.52202/075280-1556" TargetMode="External" /><Relationship Type="http://schemas.openxmlformats.org/officeDocument/2006/relationships/hyperlink" Id="rId141" Target="https://openreview.net/forum?id=8OxL034uEr" TargetMode="External" /><Relationship Type="http://schemas.openxmlformats.org/officeDocument/2006/relationships/hyperlink" Id="rId73" Target="https://openreview.net/forum?id=roNqYL0_XP" TargetMode="External" /><Relationship Type="http://schemas.openxmlformats.org/officeDocument/2006/relationships/hyperlink" Id="rId123" Target="https://petsc.org/release/manual/" TargetMode="External" /><Relationship Type="http://schemas.openxmlformats.org/officeDocument/2006/relationships/hyperlink" Id="rId74" Target="https://proceedings.iclr.cc/paper_files/paper/2024/hash/eb3c8135137c8a60425a0320869ad87e-Abstract-Conference.html" TargetMode="External" /><Relationship Type="http://schemas.openxmlformats.org/officeDocument/2006/relationships/hyperlink" Id="rId65" Target="https://proceedings.mlr.press/v119/luz20a.html" TargetMode="External" /><Relationship Type="http://schemas.openxmlformats.org/officeDocument/2006/relationships/hyperlink" Id="rId64" Target="https://proceedings.mlr.press/v97/greenfeld19a.html" TargetMode="External" /><Relationship Type="http://schemas.openxmlformats.org/officeDocument/2006/relationships/hyperlink" Id="rId67" Target="https://proceedings.neurips.cc/paper/2020/hash/43e4e6a6f341e00671e123714de019a8-Abstract.html" TargetMode="External" /><Relationship Type="http://schemas.openxmlformats.org/officeDocument/2006/relationships/hyperlink" Id="rId91" Target="https://shop.elsevier.com/books/multigrid/trottenberg/978-0-12-701070-0" TargetMode="External" /><Relationship Type="http://schemas.openxmlformats.org/officeDocument/2006/relationships/hyperlink" Id="rId71" Target="https://www.jmlr.org/papers/v24/23-006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2026-10-13T15:53:15Z</dcterms:created>
  <dcterms:modified xsi:type="dcterms:W3CDTF">2026-10-13T15:53:15Z</dcterms:modified>
</cp:coreProperties>
</file>

<file path=docProps/custom.xml><?xml version="1.0" encoding="utf-8"?>
<Properties xmlns="http://schemas.openxmlformats.org/officeDocument/2006/custom-properties" xmlns:vt="http://schemas.openxmlformats.org/officeDocument/2006/docPropsVTypes"/>
</file>