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E" w:rsidRDefault="00480487" w:rsidP="00ED04CA">
      <w:pPr>
        <w:spacing w:line="360" w:lineRule="exact"/>
        <w:rPr>
          <w:rFonts w:hint="eastAsia"/>
          <w:b/>
          <w:sz w:val="36"/>
          <w:szCs w:val="36"/>
        </w:rPr>
      </w:pPr>
      <w:r>
        <w:rPr>
          <w:rFonts w:cs="宋体"/>
          <w:noProof/>
          <w:szCs w:val="21"/>
        </w:rPr>
        <w:drawing>
          <wp:anchor distT="0" distB="0" distL="288290" distR="0" simplePos="0" relativeHeight="251664384" behindDoc="0" locked="0" layoutInCell="1" allowOverlap="0" wp14:anchorId="175F62F6" wp14:editId="4164340F">
            <wp:simplePos x="0" y="0"/>
            <wp:positionH relativeFrom="column">
              <wp:posOffset>5221605</wp:posOffset>
            </wp:positionH>
            <wp:positionV relativeFrom="page">
              <wp:posOffset>76200</wp:posOffset>
            </wp:positionV>
            <wp:extent cx="1490980" cy="2152650"/>
            <wp:effectExtent l="0" t="0" r="0" b="0"/>
            <wp:wrapSquare wrapText="left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364－修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332">
        <w:rPr>
          <w:b/>
          <w:sz w:val="36"/>
          <w:szCs w:val="36"/>
        </w:rPr>
        <w:t>范忠瑞</w:t>
      </w:r>
    </w:p>
    <w:p w:rsidR="00A100CE" w:rsidRDefault="00E94332" w:rsidP="00ED04CA">
      <w:pPr>
        <w:spacing w:line="360" w:lineRule="exact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</w:p>
    <w:p w:rsidR="00A100CE" w:rsidRDefault="00E94332" w:rsidP="00ED04CA">
      <w:pPr>
        <w:spacing w:line="360" w:lineRule="exact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9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  <w:bookmarkStart w:id="0" w:name="_GoBack"/>
      <w:bookmarkEnd w:id="0"/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 w:rsidR="00513847">
        <w:rPr>
          <w:rFonts w:hint="eastAsia"/>
          <w:szCs w:val="21"/>
        </w:rPr>
        <w:t>2017.7</w:t>
      </w:r>
      <w:r w:rsidR="00513847">
        <w:rPr>
          <w:rFonts w:hint="eastAsia"/>
          <w:szCs w:val="21"/>
        </w:rPr>
        <w:tab/>
      </w:r>
      <w:r w:rsidR="00513847">
        <w:rPr>
          <w:szCs w:val="21"/>
        </w:rPr>
        <w:t xml:space="preserve"> </w:t>
      </w:r>
      <w:r>
        <w:rPr>
          <w:szCs w:val="21"/>
        </w:rPr>
        <w:t>中国科学院计算技术研究所</w:t>
      </w:r>
      <w:r w:rsidR="005138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计算机应用技术</w:t>
      </w:r>
      <w:r w:rsidR="00513847">
        <w:rPr>
          <w:rFonts w:hint="eastAsia"/>
          <w:szCs w:val="21"/>
        </w:rPr>
        <w:t xml:space="preserve"> </w:t>
      </w:r>
      <w:r w:rsidR="00513847">
        <w:rPr>
          <w:szCs w:val="21"/>
        </w:rPr>
        <w:t xml:space="preserve">  </w:t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 w:rsidR="00513847">
        <w:rPr>
          <w:szCs w:val="21"/>
        </w:rPr>
        <w:t xml:space="preserve"> </w:t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 w:rsidR="00513847">
        <w:rPr>
          <w:rFonts w:hint="eastAsia"/>
          <w:szCs w:val="21"/>
        </w:rPr>
        <w:tab/>
      </w:r>
      <w:r w:rsidR="00513847">
        <w:rPr>
          <w:rFonts w:hint="eastAsia"/>
          <w:szCs w:val="21"/>
        </w:rPr>
        <w:tab/>
      </w:r>
      <w:r w:rsidR="00513847">
        <w:rPr>
          <w:rFonts w:hint="eastAsia"/>
          <w:szCs w:val="21"/>
        </w:rPr>
        <w:tab/>
      </w:r>
      <w:r w:rsidR="00513847">
        <w:rPr>
          <w:rFonts w:hint="eastAsia"/>
          <w:szCs w:val="21"/>
        </w:rPr>
        <w:tab/>
      </w:r>
      <w:r w:rsidR="00513847">
        <w:rPr>
          <w:szCs w:val="21"/>
        </w:rPr>
        <w:t xml:space="preserve">  </w:t>
      </w:r>
      <w:r>
        <w:rPr>
          <w:szCs w:val="21"/>
        </w:rPr>
        <w:t>计算机科学与技术</w:t>
      </w:r>
      <w:r w:rsidR="005138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C8E7BA1" wp14:editId="512997DE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7883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>
        <w:rPr>
          <w:rFonts w:cs="宋体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183728">
        <w:rPr>
          <w:rFonts w:cs="宋体" w:hint="eastAsia"/>
          <w:szCs w:val="21"/>
        </w:rPr>
        <w:t>熟悉</w:t>
      </w:r>
      <w:r w:rsidR="00EA644C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集合及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原理，研究过其</w:t>
      </w:r>
      <w:r w:rsidR="00EA644C">
        <w:rPr>
          <w:rFonts w:cs="宋体" w:hint="eastAsia"/>
          <w:szCs w:val="21"/>
        </w:rPr>
        <w:t>JDK</w:t>
      </w:r>
      <w:r w:rsidR="00EA644C">
        <w:rPr>
          <w:rFonts w:cs="宋体" w:hint="eastAsia"/>
          <w:szCs w:val="21"/>
        </w:rPr>
        <w:t>源码</w:t>
      </w:r>
      <w:r>
        <w:rPr>
          <w:rFonts w:cs="宋体" w:hint="eastAsia"/>
          <w:szCs w:val="21"/>
        </w:rPr>
        <w:tab/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常用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 w:rsidR="00D2614D">
        <w:rPr>
          <w:rFonts w:cs="宋体" w:hint="eastAsia"/>
          <w:szCs w:val="21"/>
        </w:rPr>
        <w:t>，</w:t>
      </w:r>
      <w:r w:rsidR="00D2614D">
        <w:rPr>
          <w:rFonts w:cs="宋体"/>
          <w:szCs w:val="21"/>
        </w:rPr>
        <w:t>如</w:t>
      </w:r>
      <w:r w:rsidR="00D2614D">
        <w:rPr>
          <w:rFonts w:cs="宋体" w:hint="eastAsia"/>
          <w:szCs w:val="21"/>
        </w:rPr>
        <w:t>策略模式，抽象工厂模式等</w:t>
      </w:r>
      <w:r>
        <w:rPr>
          <w:rFonts w:cs="宋体"/>
          <w:szCs w:val="21"/>
        </w:rPr>
        <w:tab/>
      </w:r>
    </w:p>
    <w:p w:rsid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数据库基本理论，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EA644C">
        <w:rPr>
          <w:rFonts w:cs="宋体"/>
          <w:szCs w:val="21"/>
        </w:rPr>
        <w:t>Postgres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常用数据库</w:t>
      </w:r>
    </w:p>
    <w:p w:rsidR="00FE469C" w:rsidRDefault="00D2614D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了解数据挖掘常用算法，如</w:t>
      </w:r>
      <w:r>
        <w:rPr>
          <w:rFonts w:cs="宋体" w:hint="eastAsia"/>
          <w:szCs w:val="21"/>
        </w:rPr>
        <w:t>K</w:t>
      </w:r>
      <w:r>
        <w:rPr>
          <w:rFonts w:cs="宋体" w:hint="eastAsia"/>
          <w:szCs w:val="21"/>
        </w:rPr>
        <w:t>近邻，</w:t>
      </w:r>
      <w:r>
        <w:rPr>
          <w:rFonts w:cs="宋体" w:hint="eastAsia"/>
          <w:szCs w:val="21"/>
        </w:rPr>
        <w:t>K</w:t>
      </w:r>
      <w:r>
        <w:rPr>
          <w:rFonts w:cs="宋体"/>
          <w:szCs w:val="21"/>
        </w:rPr>
        <w:t>-</w:t>
      </w:r>
      <w:r>
        <w:rPr>
          <w:rFonts w:cs="宋体"/>
          <w:szCs w:val="21"/>
        </w:rPr>
        <w:t>均值</w:t>
      </w:r>
      <w:r>
        <w:rPr>
          <w:rFonts w:cs="宋体" w:hint="eastAsia"/>
          <w:szCs w:val="21"/>
        </w:rPr>
        <w:t>，</w:t>
      </w:r>
      <w:r>
        <w:rPr>
          <w:rFonts w:cs="宋体"/>
          <w:szCs w:val="21"/>
        </w:rPr>
        <w:t>SVM</w:t>
      </w:r>
      <w:r>
        <w:rPr>
          <w:rFonts w:cs="宋体" w:hint="eastAsia"/>
          <w:szCs w:val="21"/>
        </w:rPr>
        <w:t>等</w:t>
      </w: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  <w:r w:rsidR="00FE469C">
        <w:rPr>
          <w:rFonts w:ascii="宋体" w:hAnsi="宋体" w:cs="宋体" w:hint="eastAsia"/>
          <w:szCs w:val="21"/>
        </w:rPr>
        <w:t xml:space="preserve">■ </w:t>
      </w:r>
      <w:r w:rsidR="00FE469C">
        <w:rPr>
          <w:rFonts w:cs="宋体" w:hint="eastAsia"/>
          <w:szCs w:val="21"/>
        </w:rPr>
        <w:t>个人博客：</w:t>
      </w:r>
      <w:r w:rsidR="00FE469C" w:rsidRPr="00FE469C">
        <w:rPr>
          <w:rFonts w:cs="宋体"/>
          <w:szCs w:val="21"/>
        </w:rPr>
        <w:t>http://blog.csdn.net/ymrfzr</w:t>
      </w:r>
    </w:p>
    <w:p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295A61" w:rsidRPr="00295A61">
        <w:rPr>
          <w:rFonts w:hint="eastAsia"/>
          <w:szCs w:val="21"/>
        </w:rPr>
        <w:t>针对大量且实时性要求较高的卫星数据和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DA631C">
        <w:rPr>
          <w:rFonts w:hint="eastAsia"/>
          <w:szCs w:val="21"/>
        </w:rPr>
        <w:t>识别卫星目标，为相关</w:t>
      </w:r>
      <w:r w:rsidR="00295A61" w:rsidRPr="00295A61">
        <w:rPr>
          <w:rFonts w:hint="eastAsia"/>
          <w:szCs w:val="21"/>
        </w:rPr>
        <w:t>部门提供电子目标信息，以及有效的战场态势分析</w:t>
      </w:r>
      <w:r w:rsidR="00295A61" w:rsidRPr="00295A61">
        <w:rPr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>
        <w:rPr>
          <w:rFonts w:hint="eastAsia"/>
          <w:szCs w:val="21"/>
        </w:rPr>
        <w:t>采用基于内存数据库的热度数据缓存机制，使用消息队列实现多客户端的信息同步；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数据预处理：</w:t>
      </w:r>
      <w:r>
        <w:rPr>
          <w:rFonts w:hint="eastAsia"/>
          <w:szCs w:val="21"/>
        </w:rPr>
        <w:t>解析接收的电子数据及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数据压缩包，数据清洗入库；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在实际使用场景下，系统出情时间由前系统的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>
        <w:rPr>
          <w:rFonts w:hint="eastAsia"/>
          <w:szCs w:val="21"/>
        </w:rPr>
        <w:t>，系统可承受数据量提升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倍以上，系统目标识别准确率提高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15.7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rFonts w:hint="eastAsia"/>
          <w:b/>
          <w:szCs w:val="21"/>
        </w:rPr>
        <w:t>船舶水运信息平台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B2CAE">
        <w:rPr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295A61">
        <w:rPr>
          <w:szCs w:val="21"/>
        </w:rPr>
        <w:t>综合</w:t>
      </w:r>
      <w:r w:rsidR="00295A61">
        <w:rPr>
          <w:rFonts w:hint="eastAsia"/>
          <w:szCs w:val="21"/>
        </w:rPr>
        <w:t>海量卫星数据和船舶</w:t>
      </w:r>
      <w:r w:rsidR="00295A61">
        <w:rPr>
          <w:rFonts w:hint="eastAsia"/>
          <w:szCs w:val="21"/>
        </w:rPr>
        <w:t>AIS</w:t>
      </w:r>
      <w:r w:rsidR="00295A61">
        <w:rPr>
          <w:rFonts w:hint="eastAsia"/>
          <w:szCs w:val="21"/>
        </w:rPr>
        <w:t>数据</w:t>
      </w:r>
      <w:r w:rsidR="00295A61">
        <w:rPr>
          <w:szCs w:val="21"/>
        </w:rPr>
        <w:t>，</w:t>
      </w:r>
      <w:r w:rsidR="00295A61">
        <w:rPr>
          <w:rFonts w:hint="eastAsia"/>
          <w:szCs w:val="21"/>
        </w:rPr>
        <w:t>进行数据分析和实体挖掘，实现船舶异常行为建模并基于船舶轨迹数据挖掘船只异常行为</w:t>
      </w:r>
      <w:r w:rsidR="00295A61">
        <w:rPr>
          <w:szCs w:val="21"/>
        </w:rPr>
        <w:t>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实时位置数据接入及在线预处理：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种格式数据包，过滤噪音数据，将位置数据清洗入库，并进行轨迹数据拼接及在线压缩船舶轨迹；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海上交通密度计算与分析：</w:t>
      </w:r>
      <w:r>
        <w:rPr>
          <w:rFonts w:hint="eastAsia"/>
          <w:szCs w:val="21"/>
        </w:rPr>
        <w:t>基于船舶轨迹数据，将全球划分为细粒度网格，设计实现能对多维交通密度特征进行统计分析的算法；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码头及航道挖掘算法的设计与实现：</w:t>
      </w:r>
      <w:r>
        <w:rPr>
          <w:rFonts w:hint="eastAsia"/>
          <w:szCs w:val="21"/>
        </w:rPr>
        <w:t>利用海量船舶位置及轨迹数据，使用</w:t>
      </w:r>
      <w:r>
        <w:rPr>
          <w:rFonts w:hint="eastAsia"/>
          <w:szCs w:val="21"/>
        </w:rPr>
        <w:t>DBSCAN</w:t>
      </w:r>
      <w:r>
        <w:rPr>
          <w:rFonts w:hint="eastAsia"/>
          <w:szCs w:val="21"/>
        </w:rPr>
        <w:t>算法，面向不同类型不同密度分布的船只进行自动学习优化参数，实现码头挖掘和航道挖掘；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构建船舶异常行为模型：</w:t>
      </w:r>
      <w:r>
        <w:rPr>
          <w:rFonts w:hint="eastAsia"/>
          <w:szCs w:val="21"/>
        </w:rPr>
        <w:t>针对船舶异常行为侦察监视的需求，实现船舶异常行为模型的构建及异常评价算法的设计实现。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利用两年内中国滚装船的实际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数据和国际滚装船实际数据，码头挖掘准确率达到</w:t>
      </w:r>
      <w:r>
        <w:rPr>
          <w:rFonts w:hint="eastAsia"/>
          <w:szCs w:val="21"/>
        </w:rPr>
        <w:t>93%</w:t>
      </w:r>
      <w:r>
        <w:rPr>
          <w:rFonts w:hint="eastAsia"/>
          <w:szCs w:val="21"/>
        </w:rPr>
        <w:t>，航道挖掘准确率为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。支持发现船舶异常行为并告警，异常船舶检测正确率</w:t>
      </w:r>
      <w:r>
        <w:rPr>
          <w:rFonts w:hint="eastAsia"/>
          <w:szCs w:val="21"/>
        </w:rPr>
        <w:t>&gt;=70%</w:t>
      </w:r>
      <w:r>
        <w:rPr>
          <w:rFonts w:hint="eastAsia"/>
          <w:szCs w:val="21"/>
        </w:rPr>
        <w:t>；完成异常船舶检测时间</w:t>
      </w:r>
      <w:r>
        <w:rPr>
          <w:rFonts w:hint="eastAsia"/>
          <w:szCs w:val="21"/>
        </w:rPr>
        <w:t>&lt;=1min</w:t>
      </w:r>
      <w:r>
        <w:rPr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>
        <w:rPr>
          <w:rFonts w:hint="eastAsia"/>
          <w:szCs w:val="21"/>
        </w:rPr>
        <w:t>取数据并实现搜索引擎，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>
        <w:rPr>
          <w:rFonts w:hint="eastAsia"/>
          <w:szCs w:val="21"/>
        </w:rPr>
        <w:t>从数据源爬取数据，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>
        <w:rPr>
          <w:rFonts w:hint="eastAsia"/>
          <w:szCs w:val="21"/>
        </w:rPr>
        <w:t>文档相关性，检索结果的排序，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大规模短文本分类算法实现：</w:t>
      </w:r>
      <w:r>
        <w:rPr>
          <w:rFonts w:hint="eastAsia"/>
          <w:szCs w:val="21"/>
        </w:rPr>
        <w:t>为实现对大规模文本快速有效分类，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p w:rsidR="00B31924" w:rsidRDefault="00B31924" w:rsidP="00B31924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 wp14:anchorId="3886957F" wp14:editId="1E220B85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80492" id="直接连接符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4.95pt" to="528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个人爱好</w:t>
      </w:r>
    </w:p>
    <w:p w:rsidR="00B31924" w:rsidRPr="00B31924" w:rsidRDefault="00B31924">
      <w:pPr>
        <w:jc w:val="left"/>
        <w:rPr>
          <w:rFonts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hint="eastAsia"/>
          <w:szCs w:val="21"/>
        </w:rPr>
        <w:t>瑜伽，</w:t>
      </w:r>
      <w:r>
        <w:rPr>
          <w:szCs w:val="21"/>
        </w:rPr>
        <w:t>古筝</w:t>
      </w:r>
    </w:p>
    <w:sectPr w:rsidR="00B31924" w:rsidRPr="00B31924">
      <w:headerReference w:type="even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B99" w:rsidRDefault="008D0B99">
      <w:r>
        <w:separator/>
      </w:r>
    </w:p>
  </w:endnote>
  <w:endnote w:type="continuationSeparator" w:id="0">
    <w:p w:rsidR="008D0B99" w:rsidRDefault="008D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B99" w:rsidRDefault="008D0B99">
      <w:r>
        <w:separator/>
      </w:r>
    </w:p>
  </w:footnote>
  <w:footnote w:type="continuationSeparator" w:id="0">
    <w:p w:rsidR="008D0B99" w:rsidRDefault="008D0B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183728"/>
    <w:rsid w:val="001E6200"/>
    <w:rsid w:val="002163FF"/>
    <w:rsid w:val="00285672"/>
    <w:rsid w:val="00295A61"/>
    <w:rsid w:val="003B2CAE"/>
    <w:rsid w:val="003E11A2"/>
    <w:rsid w:val="004547AE"/>
    <w:rsid w:val="00480487"/>
    <w:rsid w:val="00490EA5"/>
    <w:rsid w:val="004D6ADC"/>
    <w:rsid w:val="00513847"/>
    <w:rsid w:val="00550715"/>
    <w:rsid w:val="005702FC"/>
    <w:rsid w:val="00687C2F"/>
    <w:rsid w:val="0069139D"/>
    <w:rsid w:val="007D52AF"/>
    <w:rsid w:val="00847472"/>
    <w:rsid w:val="00896186"/>
    <w:rsid w:val="008B0000"/>
    <w:rsid w:val="008D0B99"/>
    <w:rsid w:val="00A100CE"/>
    <w:rsid w:val="00A554E9"/>
    <w:rsid w:val="00AB4298"/>
    <w:rsid w:val="00AC07F4"/>
    <w:rsid w:val="00AD2555"/>
    <w:rsid w:val="00B31924"/>
    <w:rsid w:val="00B648F3"/>
    <w:rsid w:val="00B75C03"/>
    <w:rsid w:val="00C47EB4"/>
    <w:rsid w:val="00C72B70"/>
    <w:rsid w:val="00CE641F"/>
    <w:rsid w:val="00CF2980"/>
    <w:rsid w:val="00D2614D"/>
    <w:rsid w:val="00D268FF"/>
    <w:rsid w:val="00D868FF"/>
    <w:rsid w:val="00D9653E"/>
    <w:rsid w:val="00DA631C"/>
    <w:rsid w:val="00DD0E74"/>
    <w:rsid w:val="00E25BCA"/>
    <w:rsid w:val="00E37402"/>
    <w:rsid w:val="00E853E9"/>
    <w:rsid w:val="00E94332"/>
    <w:rsid w:val="00EA644C"/>
    <w:rsid w:val="00ED04CA"/>
    <w:rsid w:val="00F43685"/>
    <w:rsid w:val="00FD6A1D"/>
    <w:rsid w:val="00FE469C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14D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anzhongrui@ict.ac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2016-05-09T04:35:00Z</cp:lastPrinted>
  <dcterms:created xsi:type="dcterms:W3CDTF">2016-05-07T14:36:00Z</dcterms:created>
  <dcterms:modified xsi:type="dcterms:W3CDTF">2016-05-13T14:40:00Z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