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6393609be45dc90d5" o:bwmode="white" o:targetscreensize="800,600">
      <v:fill r:id="rId2207609be45dc90d3" o:title="tit_5949609be45dc90d6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03 tubos de caldera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AES GENER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16602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16602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AES GENER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12-05-2021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12-05-2021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Víctor Navarro 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AES GENER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94272000-9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Víctor Navarro 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victor.navarro@aes.com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causa raíz de la falla de 03 tubos de caldera"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2.3.2.-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2.3.3.- Ensayos de tracción: Los ensayos de tracción se realizaran en base a la norma ASTM E8, o equivalente dependiendo de los requerimientos (API, AWS, ASME, ASTMA 370, etc.).</w:t>
        <w:br/>
        <w:t xml:space="preserve">2.3.4.- Ensayos de Dureza: Dependiendo de la naturaleza del análisis, se podrán realizar ensayos de microdureza Vickers o durezas de otros tipos, como Brinell, Rockwell A, B o C, etc.</w:t>
        <w:br/>
        <w:t xml:space="preserve">2.3.5.-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60.00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394134984" name="Picture 1" descr="../../ft/B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BAZ.png"/>
                    <pic:cNvPicPr/>
                  </pic:nvPicPr>
                  <pic:blipFill>
                    <a:blip r:embed="rId711271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12 de Mayo de 2021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12 de Mayo de 2021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OFE-16602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AES GENER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OFE-16602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AES GENER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110">
    <w:multiLevelType w:val="hybridMultilevel"/>
    <w:lvl w:ilvl="0" w:tplc="37131829">
      <w:start w:val="1"/>
      <w:numFmt w:val="decimal"/>
      <w:lvlText w:val="%1."/>
      <w:lvlJc w:val="left"/>
      <w:pPr>
        <w:ind w:left="720" w:hanging="360"/>
      </w:pPr>
    </w:lvl>
    <w:lvl w:ilvl="1" w:tplc="37131829" w:tentative="1">
      <w:start w:val="1"/>
      <w:numFmt w:val="lowerLetter"/>
      <w:lvlText w:val="%2."/>
      <w:lvlJc w:val="left"/>
      <w:pPr>
        <w:ind w:left="1440" w:hanging="360"/>
      </w:pPr>
    </w:lvl>
    <w:lvl w:ilvl="2" w:tplc="37131829" w:tentative="1">
      <w:start w:val="1"/>
      <w:numFmt w:val="lowerRoman"/>
      <w:lvlText w:val="%3."/>
      <w:lvlJc w:val="right"/>
      <w:pPr>
        <w:ind w:left="2160" w:hanging="180"/>
      </w:pPr>
    </w:lvl>
    <w:lvl w:ilvl="3" w:tplc="37131829" w:tentative="1">
      <w:start w:val="1"/>
      <w:numFmt w:val="decimal"/>
      <w:lvlText w:val="%4."/>
      <w:lvlJc w:val="left"/>
      <w:pPr>
        <w:ind w:left="2880" w:hanging="360"/>
      </w:pPr>
    </w:lvl>
    <w:lvl w:ilvl="4" w:tplc="37131829" w:tentative="1">
      <w:start w:val="1"/>
      <w:numFmt w:val="lowerLetter"/>
      <w:lvlText w:val="%5."/>
      <w:lvlJc w:val="left"/>
      <w:pPr>
        <w:ind w:left="3600" w:hanging="360"/>
      </w:pPr>
    </w:lvl>
    <w:lvl w:ilvl="5" w:tplc="37131829" w:tentative="1">
      <w:start w:val="1"/>
      <w:numFmt w:val="lowerRoman"/>
      <w:lvlText w:val="%6."/>
      <w:lvlJc w:val="right"/>
      <w:pPr>
        <w:ind w:left="4320" w:hanging="180"/>
      </w:pPr>
    </w:lvl>
    <w:lvl w:ilvl="6" w:tplc="37131829" w:tentative="1">
      <w:start w:val="1"/>
      <w:numFmt w:val="decimal"/>
      <w:lvlText w:val="%7."/>
      <w:lvlJc w:val="left"/>
      <w:pPr>
        <w:ind w:left="5040" w:hanging="360"/>
      </w:pPr>
    </w:lvl>
    <w:lvl w:ilvl="7" w:tplc="37131829" w:tentative="1">
      <w:start w:val="1"/>
      <w:numFmt w:val="lowerLetter"/>
      <w:lvlText w:val="%8."/>
      <w:lvlJc w:val="left"/>
      <w:pPr>
        <w:ind w:left="5760" w:hanging="360"/>
      </w:pPr>
    </w:lvl>
    <w:lvl w:ilvl="8" w:tplc="3713182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09">
    <w:multiLevelType w:val="hybridMultilevel"/>
    <w:lvl w:ilvl="0" w:tplc="3904196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5109">
    <w:abstractNumId w:val="5109"/>
  </w:num>
  <w:num w:numId="5110">
    <w:abstractNumId w:val="51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555076319" Type="http://schemas.openxmlformats.org/officeDocument/2006/relationships/comments" Target="comments.xml"/><Relationship Id="rId616934567" Type="http://schemas.microsoft.com/office/2011/relationships/commentsExtended" Target="commentsExtended.xml"/><Relationship Id="rId71127160" Type="http://schemas.openxmlformats.org/officeDocument/2006/relationships/image" Target="media/imgrId71127160.png"/><Relationship Id="rId2207609be45dc90d3" Type="http://schemas.openxmlformats.org/officeDocument/2006/relationships/image" Target="media/img2207609be45dc90d3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