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454636e53c42be4e" o:bwmode="white" o:targetscreensize="800,600">
      <v:fill r:id="rId4970636e53c42be49" o:title="tit_5305636e53c42be51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COMPAÑÍA MINERA DEL PACIFICO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19147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19147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Sebastián Díaz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COMPAÑÍA MINERA DEL PACIFICO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11-11-2022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Seigfrid A. Hernandez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COMPAÑÍA MINERA DEL PACIFICO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94638000-8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Seigfrid A. Hernandez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e_shernandez@cmp.cl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"Servicio metrológico de 2 espárragos mecánicos M30 x 165 mm G 10.9, para detectar cambios en el diám"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Dimensional: Se realizaron las mediciones necesarias, con los instrumentos indicados para la confirmación o ratificación de las medidas especificadas por normas, planos y/o especificación del cliente.</w:t>
        <w:br/>
        <w:t xml:space="preserve">2.3.2.- Ensayos no destructivos: Estos ensayos se pueden realizar mediante tintas, ultrasonido, partículas magnéticas, radiografías. La elección del tipo de ensayo se realiza en virtud del cumplimiento del objetivo a menos que el mandante estime lo contrario, lo cual debe ser establecido previamente entre las partes.</w:t>
        <w:br/>
        <w:t xml:space="preserve">2.3.3.- Medición de Rugosidad Superficial: Se analizará la rugosidad superficial del material para determinar los par? Metros Ra y/o Rz, dependiendo de las características y necesidades del estudio.</w:t>
        <w:br/>
        <w:t xml:space="preserve">2.3.4.- Otros ensayos: Los ensayos adicionales a realizar son los siguiente: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58.88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936586913" name="Picture 1" descr="../../ft/S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SDA.png"/>
                    <pic:cNvPicPr/>
                  </pic:nvPicPr>
                  <pic:blipFill>
                    <a:blip r:embed="rId152899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Sebastián Díaz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Operaciones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11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11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OFE-19147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COMPAÑÍA MINERA DEL PACIFICO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OFE-19147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COMPAÑÍA MINERA DEL PACIFICO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967">
    <w:multiLevelType w:val="hybridMultilevel"/>
    <w:lvl w:ilvl="0" w:tplc="78634338">
      <w:start w:val="1"/>
      <w:numFmt w:val="decimal"/>
      <w:lvlText w:val="%1."/>
      <w:lvlJc w:val="left"/>
      <w:pPr>
        <w:ind w:left="720" w:hanging="360"/>
      </w:pPr>
    </w:lvl>
    <w:lvl w:ilvl="1" w:tplc="78634338" w:tentative="1">
      <w:start w:val="1"/>
      <w:numFmt w:val="lowerLetter"/>
      <w:lvlText w:val="%2."/>
      <w:lvlJc w:val="left"/>
      <w:pPr>
        <w:ind w:left="1440" w:hanging="360"/>
      </w:pPr>
    </w:lvl>
    <w:lvl w:ilvl="2" w:tplc="78634338" w:tentative="1">
      <w:start w:val="1"/>
      <w:numFmt w:val="lowerRoman"/>
      <w:lvlText w:val="%3."/>
      <w:lvlJc w:val="right"/>
      <w:pPr>
        <w:ind w:left="2160" w:hanging="180"/>
      </w:pPr>
    </w:lvl>
    <w:lvl w:ilvl="3" w:tplc="78634338" w:tentative="1">
      <w:start w:val="1"/>
      <w:numFmt w:val="decimal"/>
      <w:lvlText w:val="%4."/>
      <w:lvlJc w:val="left"/>
      <w:pPr>
        <w:ind w:left="2880" w:hanging="360"/>
      </w:pPr>
    </w:lvl>
    <w:lvl w:ilvl="4" w:tplc="78634338" w:tentative="1">
      <w:start w:val="1"/>
      <w:numFmt w:val="lowerLetter"/>
      <w:lvlText w:val="%5."/>
      <w:lvlJc w:val="left"/>
      <w:pPr>
        <w:ind w:left="3600" w:hanging="360"/>
      </w:pPr>
    </w:lvl>
    <w:lvl w:ilvl="5" w:tplc="78634338" w:tentative="1">
      <w:start w:val="1"/>
      <w:numFmt w:val="lowerRoman"/>
      <w:lvlText w:val="%6."/>
      <w:lvlJc w:val="right"/>
      <w:pPr>
        <w:ind w:left="4320" w:hanging="180"/>
      </w:pPr>
    </w:lvl>
    <w:lvl w:ilvl="6" w:tplc="78634338" w:tentative="1">
      <w:start w:val="1"/>
      <w:numFmt w:val="decimal"/>
      <w:lvlText w:val="%7."/>
      <w:lvlJc w:val="left"/>
      <w:pPr>
        <w:ind w:left="5040" w:hanging="360"/>
      </w:pPr>
    </w:lvl>
    <w:lvl w:ilvl="7" w:tplc="78634338" w:tentative="1">
      <w:start w:val="1"/>
      <w:numFmt w:val="lowerLetter"/>
      <w:lvlText w:val="%8."/>
      <w:lvlJc w:val="left"/>
      <w:pPr>
        <w:ind w:left="5760" w:hanging="360"/>
      </w:pPr>
    </w:lvl>
    <w:lvl w:ilvl="8" w:tplc="7863433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66">
    <w:multiLevelType w:val="hybridMultilevel"/>
    <w:lvl w:ilvl="0" w:tplc="609436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4966">
    <w:abstractNumId w:val="14966"/>
  </w:num>
  <w:num w:numId="14967">
    <w:abstractNumId w:val="149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255181883" Type="http://schemas.openxmlformats.org/officeDocument/2006/relationships/comments" Target="comments.xml"/><Relationship Id="rId225765990" Type="http://schemas.microsoft.com/office/2011/relationships/commentsExtended" Target="commentsExtended.xml"/><Relationship Id="rId15289917" Type="http://schemas.openxmlformats.org/officeDocument/2006/relationships/image" Target="media/imgrId15289917.png"/><Relationship Id="rId4970636e53c42be49" Type="http://schemas.openxmlformats.org/officeDocument/2006/relationships/image" Target="media/img4970636e53c42be49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