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DC53C2" w:rsidRPr="000C5B39" w:rsidRDefault="00DC53C2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OFERTA ECONÓMICA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64380C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 w:rsidRPr="0064380C">
        <w:rPr>
          <w:rFonts w:ascii="Neuropolitical" w:hAnsi="Neuropolitical" w:cs="Arial"/>
          <w:noProof/>
          <w:sz w:val="40"/>
          <w:szCs w:val="40"/>
          <w:lang w:eastAsia="es-CL"/>
        </w:rPr>
        <w:t>$OfertaEconomica$</w:t>
      </w: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>$Clientes$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>$Ofe$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30"/>
        <w:gridCol w:w="3828"/>
      </w:tblGrid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>$</w:t>
            </w:r>
            <w:r>
              <w:rPr>
                <w:rFonts w:ascii="Arial" w:hAnsi="Arial" w:cs="Arial"/>
                <w:b/>
                <w:noProof/>
                <w:lang w:eastAsia="es-CL"/>
              </w:rPr>
              <w:t>Ofe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>$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$Elaborado$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3828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$Revisado$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$Clientes$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  <w:tc>
          <w:tcPr>
            <w:tcW w:w="3828" w:type="dxa"/>
            <w:vAlign w:val="bottom"/>
          </w:tcPr>
          <w:p w:rsidR="00DC53C2" w:rsidRPr="008C1089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Nº Páginas:</w:t>
            </w:r>
          </w:p>
        </w:tc>
        <w:tc>
          <w:tcPr>
            <w:tcW w:w="3828" w:type="dxa"/>
            <w:vAlign w:val="bottom"/>
          </w:tcPr>
          <w:p w:rsidR="00DC53C2" w:rsidRPr="008C1089" w:rsidRDefault="00E517D6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E517D6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</w:t>
            </w:r>
            <w:proofErr w:type="spellStart"/>
            <w:r w:rsidRPr="008C1089">
              <w:rPr>
                <w:rFonts w:ascii="Arial" w:hAnsi="Arial" w:cs="Arial"/>
                <w:lang w:val="es-ES"/>
              </w:rPr>
              <w:t>fechaElaboracion</w:t>
            </w:r>
            <w:proofErr w:type="spellEnd"/>
            <w:r w:rsidRPr="008C1089">
              <w:rPr>
                <w:rFonts w:ascii="Arial" w:hAnsi="Arial" w:cs="Arial"/>
                <w:lang w:val="es-ES"/>
              </w:rPr>
              <w:t>$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</w:t>
            </w:r>
            <w:proofErr w:type="spellStart"/>
            <w:r w:rsidRPr="008C1089">
              <w:rPr>
                <w:rFonts w:ascii="Arial" w:hAnsi="Arial" w:cs="Arial"/>
                <w:lang w:val="es-ES"/>
              </w:rPr>
              <w:t>fechaAprobacion</w:t>
            </w:r>
            <w:proofErr w:type="spellEnd"/>
            <w:r w:rsidRPr="008C1089">
              <w:rPr>
                <w:rFonts w:ascii="Arial" w:hAnsi="Arial" w:cs="Arial"/>
                <w:lang w:val="es-ES"/>
              </w:rPr>
              <w:t>$</w:t>
            </w:r>
          </w:p>
        </w:tc>
      </w:tr>
      <w:tr w:rsidR="00DC53C2" w:rsidTr="005D1293">
        <w:tc>
          <w:tcPr>
            <w:tcW w:w="2830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3828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>$</w:t>
            </w:r>
            <w:proofErr w:type="spellStart"/>
            <w:r w:rsidRPr="008C1089">
              <w:rPr>
                <w:rFonts w:ascii="Arial" w:hAnsi="Arial" w:cs="Arial"/>
                <w:lang w:val="es-ES"/>
              </w:rPr>
              <w:t>Atencion</w:t>
            </w:r>
            <w:proofErr w:type="spellEnd"/>
            <w:r w:rsidRPr="008C1089">
              <w:rPr>
                <w:rFonts w:ascii="Arial" w:hAnsi="Arial" w:cs="Arial"/>
                <w:lang w:val="es-ES"/>
              </w:rPr>
              <w:t>$</w:t>
            </w:r>
          </w:p>
        </w:tc>
      </w:tr>
    </w:tbl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p w:rsidR="006A5024" w:rsidRDefault="006A5024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C6535" w:rsidRDefault="006A5024">
      <w:pPr>
        <w:rPr>
          <w:rFonts w:ascii="Arial" w:hAnsi="Arial" w:cs="Arial"/>
          <w:color w:val="5B9BD5" w:themeColor="accent5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br w:type="page"/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6A5024" w:rsidRDefault="003539BB">
      <w:pPr>
        <w:rPr>
          <w:rFonts w:ascii="Arial" w:hAnsi="Arial" w:cs="Arial"/>
          <w:color w:val="5B9BD5" w:themeColor="accent5"/>
          <w:lang w:val="es-ES"/>
        </w:rPr>
      </w:pPr>
      <w:r w:rsidRPr="006F0A43">
        <w:rPr>
          <w:rFonts w:ascii="Neuropolitical" w:hAnsi="Neuropolitical" w:cs="Arial"/>
          <w:noProof/>
          <w:color w:val="5B9BD5" w:themeColor="accent5"/>
          <w:sz w:val="48"/>
          <w:szCs w:val="48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1E443" wp14:editId="3DAE9723">
                <wp:simplePos x="0" y="0"/>
                <wp:positionH relativeFrom="column">
                  <wp:posOffset>66040</wp:posOffset>
                </wp:positionH>
                <wp:positionV relativeFrom="paragraph">
                  <wp:posOffset>6985</wp:posOffset>
                </wp:positionV>
                <wp:extent cx="1381125" cy="30480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7365" w:rsidRPr="006F0A43" w:rsidRDefault="00E07365">
                            <w:pPr>
                              <w:rPr>
                                <w:rFonts w:ascii="Neuropolitical" w:hAnsi="Neuropolitical"/>
                                <w:color w:val="D9D9D9" w:themeColor="background1" w:themeShade="D9"/>
                              </w:rPr>
                            </w:pPr>
                            <w:r w:rsidRPr="006F0A43">
                              <w:rPr>
                                <w:rFonts w:ascii="Neuropolitical" w:hAnsi="Neuropolitical"/>
                                <w:color w:val="D9D9D9" w:themeColor="background1" w:themeShade="D9"/>
                              </w:rPr>
                              <w:t>RESÚMEN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2pt;margin-top:.55pt;width:108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" filled="f" strokecolor="#d8d8d8 [2732]" strokeweight="2pt">
                <v:textbox>
                  <w:txbxContent>
                    <w:p w:rsidR="00E07365" w:rsidRPr="006F0A43" w:rsidRDefault="00E07365">
                      <w:pPr>
                        <w:rPr>
                          <w:rFonts w:ascii="Neuropolitical" w:hAnsi="Neuropolitical"/>
                          <w:color w:val="D9D9D9" w:themeColor="background1" w:themeShade="D9"/>
                        </w:rPr>
                      </w:pPr>
                      <w:r w:rsidRPr="006F0A43">
                        <w:rPr>
                          <w:rFonts w:ascii="Neuropolitical" w:hAnsi="Neuropolitical"/>
                          <w:color w:val="D9D9D9" w:themeColor="background1" w:themeShade="D9"/>
                        </w:rPr>
                        <w:t>RESÚMEN</w:t>
                      </w:r>
                    </w:p>
                  </w:txbxContent>
                </v:textbox>
              </v:shape>
            </w:pict>
          </mc:Fallback>
        </mc:AlternateContent>
      </w:r>
    </w:p>
    <w:p w:rsidR="00BC6535" w:rsidRDefault="00BC6535" w:rsidP="00BC6535">
      <w:pPr>
        <w:rPr>
          <w:rFonts w:ascii="Arial" w:hAnsi="Arial" w:cs="Arial"/>
          <w:b/>
          <w:sz w:val="20"/>
          <w:szCs w:val="20"/>
        </w:rPr>
      </w:pPr>
    </w:p>
    <w:p w:rsidR="003539BB" w:rsidRDefault="003539BB" w:rsidP="00BC6535">
      <w:pPr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BC6535">
      <w:pPr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>: $Clientes$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>: $</w:t>
      </w:r>
      <w:proofErr w:type="spellStart"/>
      <w:r w:rsidRPr="00E20B84">
        <w:rPr>
          <w:rFonts w:ascii="Arial" w:hAnsi="Arial" w:cs="Arial"/>
          <w:b/>
          <w:sz w:val="20"/>
          <w:szCs w:val="20"/>
        </w:rPr>
        <w:t>RutCli</w:t>
      </w:r>
      <w:proofErr w:type="spellEnd"/>
      <w:r w:rsidRPr="00E20B84">
        <w:rPr>
          <w:rFonts w:ascii="Arial" w:hAnsi="Arial" w:cs="Arial"/>
          <w:b/>
          <w:sz w:val="20"/>
          <w:szCs w:val="20"/>
        </w:rPr>
        <w:t>$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>: $</w:t>
      </w:r>
      <w:proofErr w:type="spellStart"/>
      <w:r w:rsidRPr="00E20B84">
        <w:rPr>
          <w:rFonts w:ascii="Arial" w:hAnsi="Arial" w:cs="Arial"/>
          <w:b/>
          <w:sz w:val="20"/>
          <w:szCs w:val="20"/>
        </w:rPr>
        <w:t>Atencion</w:t>
      </w:r>
      <w:proofErr w:type="spellEnd"/>
      <w:r w:rsidRPr="00E20B84">
        <w:rPr>
          <w:rFonts w:ascii="Arial" w:hAnsi="Arial" w:cs="Arial"/>
          <w:b/>
          <w:sz w:val="20"/>
          <w:szCs w:val="20"/>
        </w:rPr>
        <w:t>$</w:t>
      </w:r>
    </w:p>
    <w:p w:rsidR="00BC6535" w:rsidRPr="00E20B84" w:rsidRDefault="00BC6535" w:rsidP="00BC6535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>: $Email$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BC6535">
      <w:pPr>
        <w:ind w:left="284" w:hanging="1"/>
      </w:pPr>
      <w:r>
        <w:rPr>
          <w:rFonts w:ascii="Arial" w:hAnsi="Arial" w:cs="Arial"/>
          <w:sz w:val="20"/>
          <w:szCs w:val="20"/>
        </w:rPr>
        <w:t>El objetivo de esta propuesta es "$</w:t>
      </w:r>
      <w:proofErr w:type="spellStart"/>
      <w:r>
        <w:rPr>
          <w:rFonts w:ascii="Arial" w:hAnsi="Arial" w:cs="Arial"/>
          <w:sz w:val="20"/>
          <w:szCs w:val="20"/>
        </w:rPr>
        <w:t>ObjetivoGeneral</w:t>
      </w:r>
      <w:proofErr w:type="spellEnd"/>
      <w:r>
        <w:rPr>
          <w:rFonts w:ascii="Arial" w:hAnsi="Arial" w:cs="Arial"/>
          <w:sz w:val="20"/>
          <w:szCs w:val="20"/>
        </w:rPr>
        <w:t>$" cuyo alcance es el siguiente:</w:t>
      </w:r>
    </w:p>
    <w:p w:rsidR="00BC6535" w:rsidRDefault="00BC6535" w:rsidP="00BC6535">
      <w:pPr>
        <w:ind w:left="708"/>
        <w:rPr>
          <w:rFonts w:ascii="Arial" w:hAnsi="Arial" w:cs="Arial"/>
          <w:sz w:val="20"/>
          <w:szCs w:val="20"/>
        </w:rPr>
      </w:pPr>
      <w:r w:rsidRPr="00CE3308">
        <w:rPr>
          <w:rFonts w:ascii="Arial" w:hAnsi="Arial" w:cs="Arial"/>
          <w:sz w:val="20"/>
          <w:szCs w:val="20"/>
        </w:rPr>
        <w:t>$</w:t>
      </w:r>
      <w:proofErr w:type="spellStart"/>
      <w:r w:rsidRPr="00CE3308">
        <w:rPr>
          <w:rFonts w:ascii="Arial" w:hAnsi="Arial" w:cs="Arial"/>
          <w:sz w:val="20"/>
          <w:szCs w:val="20"/>
        </w:rPr>
        <w:t>ObjetivoEspecifico</w:t>
      </w:r>
      <w:proofErr w:type="spellEnd"/>
      <w:r w:rsidRPr="00CE3308">
        <w:rPr>
          <w:rFonts w:ascii="Arial" w:hAnsi="Arial" w:cs="Arial"/>
          <w:sz w:val="20"/>
          <w:szCs w:val="20"/>
        </w:rPr>
        <w:t>$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Pr="000A51E1" w:rsidRDefault="00BC6535" w:rsidP="00BC6535">
      <w:pPr>
        <w:ind w:left="709"/>
      </w:pPr>
      <w:r w:rsidRPr="000A51E1">
        <w:rPr>
          <w:rFonts w:ascii="Arial" w:hAnsi="Arial" w:cs="Arial"/>
          <w:bCs/>
          <w:sz w:val="20"/>
          <w:szCs w:val="20"/>
        </w:rPr>
        <w:t>$</w:t>
      </w:r>
      <w:r>
        <w:rPr>
          <w:rFonts w:ascii="Arial" w:hAnsi="Arial" w:cs="Arial"/>
          <w:bCs/>
          <w:sz w:val="20"/>
          <w:szCs w:val="20"/>
        </w:rPr>
        <w:t>tabla</w:t>
      </w:r>
      <w:r w:rsidRPr="000A51E1">
        <w:rPr>
          <w:rFonts w:ascii="Arial" w:hAnsi="Arial" w:cs="Arial"/>
          <w:bCs/>
          <w:sz w:val="20"/>
          <w:szCs w:val="20"/>
        </w:rPr>
        <w:t>$</w:t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BC6535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BC6535">
      <w:pPr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BC6535">
      <w:pPr>
        <w:ind w:left="284"/>
        <w:jc w:val="both"/>
      </w:pPr>
      <w:r>
        <w:rPr>
          <w:rFonts w:ascii="Arial" w:hAnsi="Arial" w:cs="Arial"/>
          <w:sz w:val="20"/>
          <w:szCs w:val="20"/>
        </w:rPr>
        <w:t>El plazo de entrega del informes es de $</w:t>
      </w:r>
      <w:proofErr w:type="spellStart"/>
      <w:r>
        <w:rPr>
          <w:rFonts w:ascii="Arial" w:hAnsi="Arial" w:cs="Arial"/>
          <w:sz w:val="20"/>
          <w:szCs w:val="20"/>
        </w:rPr>
        <w:t>dHabiles</w:t>
      </w:r>
      <w:proofErr w:type="spellEnd"/>
      <w:r>
        <w:rPr>
          <w:rFonts w:ascii="Arial" w:hAnsi="Arial" w:cs="Arial"/>
          <w:sz w:val="20"/>
          <w:szCs w:val="20"/>
        </w:rPr>
        <w:t>$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BC6535">
      <w:pPr>
        <w:ind w:left="284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>$</w:t>
      </w:r>
      <w:proofErr w:type="spellStart"/>
      <w:r w:rsidRPr="00EB6638">
        <w:rPr>
          <w:rFonts w:ascii="Arial" w:hAnsi="Arial" w:cs="Arial"/>
          <w:b/>
          <w:sz w:val="20"/>
          <w:szCs w:val="20"/>
        </w:rPr>
        <w:t>NetoUF</w:t>
      </w:r>
      <w:proofErr w:type="spellEnd"/>
      <w:r w:rsidRPr="00EB6638">
        <w:rPr>
          <w:rFonts w:ascii="Arial" w:hAnsi="Arial" w:cs="Arial"/>
          <w:b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>$</w:t>
      </w:r>
      <w:r>
        <w:rPr>
          <w:rFonts w:ascii="Arial" w:hAnsi="Arial" w:cs="Arial"/>
          <w:b/>
          <w:sz w:val="20"/>
          <w:szCs w:val="20"/>
        </w:rPr>
        <w:t>Validez</w:t>
      </w:r>
      <w:r w:rsidRPr="00BA2BCD">
        <w:rPr>
          <w:rFonts w:ascii="Arial" w:hAnsi="Arial" w:cs="Arial"/>
          <w:b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lastRenderedPageBreak/>
        <w:tab/>
      </w:r>
    </w:p>
    <w:p w:rsidR="00854B9C" w:rsidRDefault="00854B9C" w:rsidP="00854B9C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854B9C">
      <w:pPr>
        <w:pStyle w:val="Prrafodelista"/>
        <w:numPr>
          <w:ilvl w:val="0"/>
          <w:numId w:val="3"/>
        </w:numPr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854B9C">
      <w:pPr>
        <w:pStyle w:val="Prrafodelista"/>
        <w:numPr>
          <w:ilvl w:val="0"/>
          <w:numId w:val="3"/>
        </w:numPr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854B9C">
      <w:pPr>
        <w:pStyle w:val="Prrafodelista"/>
        <w:numPr>
          <w:ilvl w:val="0"/>
          <w:numId w:val="3"/>
        </w:numPr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854B9C">
      <w:pPr>
        <w:pStyle w:val="blancosubtitulos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854B9C">
      <w:pPr>
        <w:pStyle w:val="blancosubtitulos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854B9C">
      <w:pPr>
        <w:pStyle w:val="blancosubtitulos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854B9C">
      <w:pPr>
        <w:pStyle w:val="blancosubtitulos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854B9C">
      <w:pPr>
        <w:pStyle w:val="blancosubtitulos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En caso de realizar análisis de falla, el laboratorio se reserva el derecho de modificar el tipo y/o cantidad de ensayos.</w:t>
      </w:r>
    </w:p>
    <w:p w:rsidR="00854B9C" w:rsidRPr="008642B0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Pr="00D84CAA" w:rsidRDefault="00854B9C" w:rsidP="00AD7C31">
      <w:pPr>
        <w:pStyle w:val="blancosubtitulos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8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0A3315" w:rsidRDefault="000A3315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  <w:sectPr w:rsidR="000A3315" w:rsidSect="0092187A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2656" w:right="616" w:bottom="1956" w:left="567" w:header="708" w:footer="0" w:gutter="0"/>
          <w:pgNumType w:start="0"/>
          <w:cols w:space="708"/>
          <w:titlePg/>
          <w:docGrid w:linePitch="360"/>
        </w:sectPr>
      </w:pPr>
    </w:p>
    <w:p w:rsidR="000A3315" w:rsidRDefault="000A3315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0A3315" w:rsidRDefault="000A3315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0A3315" w:rsidRPr="00FB0FAD" w:rsidRDefault="00FB0FAD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b/>
          <w:color w:val="FFFFFF" w:themeColor="background1"/>
          <w:sz w:val="20"/>
          <w:szCs w:val="20"/>
          <w:u w:val="none"/>
        </w:rPr>
      </w:pPr>
      <w:proofErr w:type="gramStart"/>
      <w:r w:rsidRPr="00FB0FAD">
        <w:rPr>
          <w:rStyle w:val="Hipervnculo"/>
          <w:rFonts w:ascii="Arial" w:hAnsi="Arial" w:cs="Arial"/>
          <w:b/>
          <w:color w:val="FFFFFF" w:themeColor="background1"/>
          <w:sz w:val="20"/>
          <w:szCs w:val="20"/>
          <w:u w:val="none"/>
        </w:rPr>
        <w:t>a</w:t>
      </w:r>
      <w:bookmarkStart w:id="0" w:name="_GoBack"/>
      <w:bookmarkEnd w:id="0"/>
      <w:proofErr w:type="gramEnd"/>
    </w:p>
    <w:p w:rsidR="000A3315" w:rsidRPr="00FB0FAD" w:rsidRDefault="00FB0FAD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color w:val="FFFFFF" w:themeColor="background1"/>
          <w:sz w:val="20"/>
          <w:szCs w:val="20"/>
        </w:rPr>
      </w:pPr>
      <w:proofErr w:type="gramStart"/>
      <w:r w:rsidRPr="00FB0FAD">
        <w:rPr>
          <w:rStyle w:val="Hipervnculo"/>
          <w:rFonts w:ascii="Arial" w:hAnsi="Arial" w:cs="Arial"/>
          <w:color w:val="FFFFFF" w:themeColor="background1"/>
          <w:sz w:val="20"/>
          <w:szCs w:val="20"/>
        </w:rPr>
        <w:t>a</w:t>
      </w:r>
      <w:proofErr w:type="gramEnd"/>
    </w:p>
    <w:p w:rsidR="000A3315" w:rsidRPr="00FB0FAD" w:rsidRDefault="00FB0FAD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color w:val="FFFFFF" w:themeColor="background1"/>
          <w:sz w:val="20"/>
          <w:szCs w:val="20"/>
        </w:rPr>
      </w:pPr>
      <w:proofErr w:type="gramStart"/>
      <w:r w:rsidRPr="00FB0FAD">
        <w:rPr>
          <w:rStyle w:val="Hipervnculo"/>
          <w:rFonts w:ascii="Arial" w:hAnsi="Arial" w:cs="Arial"/>
          <w:color w:val="FFFFFF" w:themeColor="background1"/>
          <w:sz w:val="20"/>
          <w:szCs w:val="20"/>
        </w:rPr>
        <w:t>a</w:t>
      </w:r>
      <w:proofErr w:type="gramEnd"/>
    </w:p>
    <w:p w:rsidR="000A3315" w:rsidRPr="00FB0FAD" w:rsidRDefault="00FB0FAD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color w:val="FFFFFF" w:themeColor="background1"/>
          <w:sz w:val="20"/>
          <w:szCs w:val="20"/>
        </w:rPr>
      </w:pPr>
      <w:proofErr w:type="gramStart"/>
      <w:r w:rsidRPr="00FB0FAD">
        <w:rPr>
          <w:rStyle w:val="Hipervnculo"/>
          <w:rFonts w:ascii="Arial" w:hAnsi="Arial" w:cs="Arial"/>
          <w:color w:val="FFFFFF" w:themeColor="background1"/>
          <w:sz w:val="20"/>
          <w:szCs w:val="20"/>
        </w:rPr>
        <w:t>a</w:t>
      </w:r>
      <w:proofErr w:type="gramEnd"/>
    </w:p>
    <w:p w:rsidR="000A3315" w:rsidRPr="00FB0FAD" w:rsidRDefault="00FB0FAD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color w:val="FFFFFF" w:themeColor="background1"/>
          <w:sz w:val="20"/>
          <w:szCs w:val="20"/>
        </w:rPr>
      </w:pPr>
      <w:proofErr w:type="gramStart"/>
      <w:r w:rsidRPr="00FB0FAD">
        <w:rPr>
          <w:rStyle w:val="Hipervnculo"/>
          <w:rFonts w:ascii="Arial" w:hAnsi="Arial" w:cs="Arial"/>
          <w:color w:val="FFFFFF" w:themeColor="background1"/>
          <w:sz w:val="20"/>
          <w:szCs w:val="20"/>
        </w:rPr>
        <w:t>a</w:t>
      </w:r>
      <w:proofErr w:type="gramEnd"/>
    </w:p>
    <w:p w:rsidR="000A3315" w:rsidRPr="00FB0FAD" w:rsidRDefault="00FB0FAD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color w:val="FFFFFF" w:themeColor="background1"/>
          <w:sz w:val="20"/>
          <w:szCs w:val="20"/>
        </w:rPr>
      </w:pPr>
      <w:proofErr w:type="gramStart"/>
      <w:r w:rsidRPr="00FB0FAD">
        <w:rPr>
          <w:rStyle w:val="Hipervnculo"/>
          <w:rFonts w:ascii="Arial" w:hAnsi="Arial" w:cs="Arial"/>
          <w:color w:val="FFFFFF" w:themeColor="background1"/>
          <w:sz w:val="20"/>
          <w:szCs w:val="20"/>
        </w:rPr>
        <w:t>a</w:t>
      </w:r>
      <w:proofErr w:type="gramEnd"/>
    </w:p>
    <w:p w:rsidR="000A3315" w:rsidRPr="00FB0FAD" w:rsidRDefault="00FB0FAD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color w:val="FFFFFF" w:themeColor="background1"/>
          <w:sz w:val="20"/>
          <w:szCs w:val="20"/>
        </w:rPr>
      </w:pPr>
      <w:proofErr w:type="gramStart"/>
      <w:r w:rsidRPr="00FB0FAD">
        <w:rPr>
          <w:rStyle w:val="Hipervnculo"/>
          <w:rFonts w:ascii="Arial" w:hAnsi="Arial" w:cs="Arial"/>
          <w:color w:val="FFFFFF" w:themeColor="background1"/>
          <w:sz w:val="20"/>
          <w:szCs w:val="20"/>
        </w:rPr>
        <w:t>a</w:t>
      </w:r>
      <w:proofErr w:type="gramEnd"/>
    </w:p>
    <w:p w:rsidR="000A3315" w:rsidRPr="00FB0FAD" w:rsidRDefault="00FB0FAD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color w:val="FFFFFF" w:themeColor="background1"/>
          <w:sz w:val="20"/>
          <w:szCs w:val="20"/>
        </w:rPr>
      </w:pPr>
      <w:proofErr w:type="gramStart"/>
      <w:r w:rsidRPr="00FB0FAD">
        <w:rPr>
          <w:rStyle w:val="Hipervnculo"/>
          <w:rFonts w:ascii="Arial" w:hAnsi="Arial" w:cs="Arial"/>
          <w:color w:val="FFFFFF" w:themeColor="background1"/>
          <w:sz w:val="20"/>
          <w:szCs w:val="20"/>
        </w:rPr>
        <w:t>a</w:t>
      </w:r>
      <w:proofErr w:type="gramEnd"/>
    </w:p>
    <w:p w:rsidR="000A3315" w:rsidRPr="00FB0FAD" w:rsidRDefault="00FB0FAD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color w:val="FFFFFF" w:themeColor="background1"/>
          <w:sz w:val="20"/>
          <w:szCs w:val="20"/>
        </w:rPr>
      </w:pPr>
      <w:proofErr w:type="gramStart"/>
      <w:r w:rsidRPr="00FB0FAD">
        <w:rPr>
          <w:rStyle w:val="Hipervnculo"/>
          <w:rFonts w:ascii="Arial" w:hAnsi="Arial" w:cs="Arial"/>
          <w:color w:val="FFFFFF" w:themeColor="background1"/>
          <w:sz w:val="20"/>
          <w:szCs w:val="20"/>
        </w:rPr>
        <w:t>a</w:t>
      </w:r>
      <w:proofErr w:type="gramEnd"/>
    </w:p>
    <w:p w:rsidR="000A3315" w:rsidRDefault="000A3315" w:rsidP="000A3315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lastRenderedPageBreak/>
        <w:t>Esperando una buena aceptación y disposición.</w:t>
      </w:r>
    </w:p>
    <w:p w:rsidR="000A3315" w:rsidRDefault="000A3315" w:rsidP="000A3315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0A3315" w:rsidRDefault="000A3315" w:rsidP="000A3315">
      <w:pPr>
        <w:pStyle w:val="blancosubtitulos"/>
        <w:tabs>
          <w:tab w:val="left" w:pos="2410"/>
        </w:tabs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$Firma$</w:t>
      </w:r>
      <w:r>
        <w:rPr>
          <w:rFonts w:ascii="Arial" w:hAnsi="Arial" w:cs="Arial"/>
          <w:bCs/>
          <w:sz w:val="20"/>
          <w:szCs w:val="20"/>
          <w:lang w:val="es-ES"/>
        </w:rPr>
        <w:pict>
          <v:rect id="_x0000_i1027" style="width:0;height:1.5pt" o:hralign="center" o:hrstd="t" o:hr="t" fillcolor="#a0a0a0" stroked="f"/>
        </w:pict>
      </w:r>
    </w:p>
    <w:p w:rsidR="000A3315" w:rsidRDefault="000A3315" w:rsidP="000A3315">
      <w:pPr>
        <w:pStyle w:val="blancosubtitulos"/>
        <w:tabs>
          <w:tab w:val="left" w:pos="2410"/>
        </w:tabs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$</w:t>
      </w:r>
      <w:r w:rsidRPr="000B29C7">
        <w:rPr>
          <w:rFonts w:ascii="Arial" w:hAnsi="Arial" w:cs="Arial"/>
          <w:sz w:val="20"/>
          <w:szCs w:val="20"/>
        </w:rPr>
        <w:t>Elaborado</w:t>
      </w:r>
      <w:r>
        <w:rPr>
          <w:rFonts w:ascii="Arial" w:hAnsi="Arial" w:cs="Arial"/>
          <w:bCs/>
          <w:sz w:val="20"/>
          <w:szCs w:val="20"/>
          <w:lang w:val="es-ES"/>
        </w:rPr>
        <w:t>$</w:t>
      </w:r>
    </w:p>
    <w:p w:rsidR="000A3315" w:rsidRDefault="000A3315" w:rsidP="000A3315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                          </w:t>
      </w:r>
      <w:r>
        <w:rPr>
          <w:rFonts w:ascii="Arial" w:hAnsi="Arial" w:cs="Arial"/>
          <w:bCs/>
          <w:sz w:val="20"/>
          <w:szCs w:val="20"/>
          <w:lang w:val="es-ES"/>
        </w:rPr>
        <w:t>$Cargo$</w:t>
      </w:r>
    </w:p>
    <w:p w:rsidR="000A3315" w:rsidRPr="000A3315" w:rsidRDefault="000A3315" w:rsidP="000A3315">
      <w:pPr>
        <w:pStyle w:val="blancosubtitulos"/>
        <w:tabs>
          <w:tab w:val="left" w:pos="2410"/>
        </w:tabs>
        <w:ind w:left="708"/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sectPr w:rsidR="000A3315" w:rsidRPr="000A3315" w:rsidSect="000A3315">
      <w:type w:val="continuous"/>
      <w:pgSz w:w="12240" w:h="15840"/>
      <w:pgMar w:top="2656" w:right="616" w:bottom="1956" w:left="567" w:header="708" w:footer="0" w:gutter="0"/>
      <w:pgNumType w:start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365" w:rsidRDefault="00E07365" w:rsidP="009D2B3B">
      <w:r>
        <w:separator/>
      </w:r>
    </w:p>
  </w:endnote>
  <w:endnote w:type="continuationSeparator" w:id="0">
    <w:p w:rsidR="00E07365" w:rsidRDefault="00E07365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2ED7F7AA" wp14:editId="2E450109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Pr="000D2655" w:rsidRDefault="00E07365" w:rsidP="006A5024">
    <w:pPr>
      <w:spacing w:before="22"/>
      <w:ind w:right="533"/>
      <w:jc w:val="right"/>
      <w:rPr>
        <w:rFonts w:eastAsia="Myriad Pro" w:cs="Myriad Pro"/>
        <w:sz w:val="20"/>
        <w:szCs w:val="20"/>
      </w:rPr>
    </w:pPr>
    <w:r w:rsidRPr="000D2655">
      <w:rPr>
        <w:rFonts w:eastAsia="Myriad Pro" w:cs="Myriad Pro"/>
        <w:color w:val="656568"/>
        <w:sz w:val="20"/>
        <w:szCs w:val="20"/>
      </w:rPr>
      <w:t>UNIVERSI</w:t>
    </w:r>
    <w:r w:rsidRPr="000D2655">
      <w:rPr>
        <w:rFonts w:eastAsia="Myriad Pro" w:cs="Myriad Pro"/>
        <w:color w:val="656568"/>
        <w:spacing w:val="-3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AD DE SANTI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z w:val="20"/>
        <w:szCs w:val="20"/>
      </w:rPr>
      <w:t>GO DE CHILE</w:t>
    </w:r>
  </w:p>
  <w:p w:rsidR="00E07365" w:rsidRPr="000D2655" w:rsidRDefault="00E07365" w:rsidP="006A5024">
    <w:pPr>
      <w:spacing w:before="10" w:line="259" w:lineRule="auto"/>
      <w:ind w:left="5994" w:right="533" w:firstLine="1077"/>
      <w:jc w:val="right"/>
      <w:rPr>
        <w:rFonts w:eastAsia="Myriad Pro" w:cs="Myriad Pro"/>
        <w:color w:val="656568"/>
        <w:sz w:val="20"/>
        <w:szCs w:val="20"/>
      </w:rPr>
    </w:pPr>
    <w:r w:rsidRPr="000D2655">
      <w:rPr>
        <w:rFonts w:eastAsia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72576" behindDoc="0" locked="0" layoutInCell="1" allowOverlap="1" wp14:anchorId="7EB38694" wp14:editId="483EE94E">
          <wp:simplePos x="0" y="0"/>
          <wp:positionH relativeFrom="column">
            <wp:posOffset>6851567</wp:posOffset>
          </wp:positionH>
          <wp:positionV relativeFrom="paragraph">
            <wp:posOffset>7620</wp:posOffset>
          </wp:positionV>
          <wp:extent cx="317500" cy="482600"/>
          <wp:effectExtent l="0" t="0" r="0" b="0"/>
          <wp:wrapThrough wrapText="bothSides">
            <wp:wrapPolygon edited="0">
              <wp:start x="0" y="0"/>
              <wp:lineTo x="0" y="21032"/>
              <wp:lineTo x="15552" y="21032"/>
              <wp:lineTo x="20736" y="21032"/>
              <wp:lineTo x="20736" y="0"/>
              <wp:lineTo x="3456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2655">
      <w:rPr>
        <w:rFonts w:eastAsia="Myriad Pro" w:cs="Myriad Pro"/>
        <w:color w:val="656568"/>
        <w:spacing w:val="1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epa</w:t>
    </w:r>
    <w:r w:rsidRPr="000D2655">
      <w:rPr>
        <w:rFonts w:eastAsia="Myriad Pro" w:cs="Myriad Pro"/>
        <w:color w:val="656568"/>
        <w:spacing w:val="5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tame</w:t>
    </w:r>
    <w:r w:rsidRPr="000D2655">
      <w:rPr>
        <w:rFonts w:eastAsia="Myriad Pro" w:cs="Myriad Pro"/>
        <w:color w:val="656568"/>
        <w:spacing w:val="-1"/>
        <w:sz w:val="20"/>
        <w:szCs w:val="20"/>
      </w:rPr>
      <w:t>nt</w:t>
    </w:r>
    <w:r w:rsidRPr="000D2655">
      <w:rPr>
        <w:rFonts w:eastAsia="Myriad Pro" w:cs="Myriad Pro"/>
        <w:color w:val="656568"/>
        <w:sz w:val="20"/>
        <w:szCs w:val="20"/>
      </w:rPr>
      <w:t xml:space="preserve">o de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z w:val="20"/>
        <w:szCs w:val="20"/>
      </w:rPr>
      <w:t>ngenie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ía </w:t>
    </w:r>
    <w:proofErr w:type="spellStart"/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z w:val="20"/>
        <w:szCs w:val="20"/>
      </w:rPr>
      <w:t>etalú</w:t>
    </w:r>
    <w:r w:rsidRPr="000D2655">
      <w:rPr>
        <w:rFonts w:eastAsia="Myriad Pro" w:cs="Myriad Pro"/>
        <w:color w:val="656568"/>
        <w:spacing w:val="-2"/>
        <w:sz w:val="20"/>
        <w:szCs w:val="20"/>
      </w:rPr>
      <w:t>r</w:t>
    </w:r>
    <w:r w:rsidRPr="000D2655">
      <w:rPr>
        <w:rFonts w:eastAsia="Myriad Pro" w:cs="Myriad Pro"/>
        <w:color w:val="656568"/>
        <w:spacing w:val="-1"/>
        <w:sz w:val="20"/>
        <w:szCs w:val="20"/>
      </w:rPr>
      <w:t>g</w:t>
    </w:r>
    <w:r w:rsidRPr="000D2655">
      <w:rPr>
        <w:rFonts w:eastAsia="Myriad Pro" w:cs="Myriad Pro"/>
        <w:color w:val="656568"/>
        <w:sz w:val="20"/>
        <w:szCs w:val="20"/>
      </w:rPr>
      <w:t>ia</w:t>
    </w:r>
    <w:proofErr w:type="spellEnd"/>
    <w:r w:rsidRPr="000D2655">
      <w:rPr>
        <w:rFonts w:eastAsia="Myriad Pro" w:cs="Myriad Pro"/>
        <w:color w:val="656568"/>
        <w:sz w:val="20"/>
        <w:szCs w:val="20"/>
      </w:rPr>
      <w:t xml:space="preserve"> Labo</w:t>
    </w:r>
    <w:r w:rsidRPr="000D2655">
      <w:rPr>
        <w:rFonts w:eastAsia="Myriad Pro" w:cs="Myriad Pro"/>
        <w:color w:val="656568"/>
        <w:spacing w:val="-1"/>
        <w:sz w:val="20"/>
        <w:szCs w:val="20"/>
      </w:rPr>
      <w:t>rat</w:t>
    </w:r>
    <w:r w:rsidRPr="000D2655">
      <w:rPr>
        <w:rFonts w:eastAsia="Myriad Pro" w:cs="Myriad Pro"/>
        <w:color w:val="656568"/>
        <w:sz w:val="20"/>
        <w:szCs w:val="20"/>
      </w:rPr>
      <w:t>o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io de Ens</w:t>
    </w:r>
    <w:r w:rsidRPr="000D2655">
      <w:rPr>
        <w:rFonts w:eastAsia="Myriad Pro" w:cs="Myriad Pro"/>
        <w:color w:val="656568"/>
        <w:spacing w:val="-2"/>
        <w:sz w:val="20"/>
        <w:szCs w:val="20"/>
      </w:rPr>
      <w:t>ay</w:t>
    </w:r>
    <w:r w:rsidRPr="000D2655">
      <w:rPr>
        <w:rFonts w:eastAsia="Myriad Pro" w:cs="Myriad Pro"/>
        <w:color w:val="656568"/>
        <w:sz w:val="20"/>
        <w:szCs w:val="20"/>
      </w:rPr>
      <w:t xml:space="preserve">os 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pacing w:val="-3"/>
        <w:sz w:val="20"/>
        <w:szCs w:val="20"/>
      </w:rPr>
      <w:t>n</w:t>
    </w:r>
    <w:r w:rsidRPr="000D2655">
      <w:rPr>
        <w:rFonts w:eastAsia="Myriad Pro" w:cs="Myriad Pro"/>
        <w:color w:val="656568"/>
        <w:spacing w:val="-2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estigación de </w:t>
    </w:r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pacing w:val="-1"/>
        <w:sz w:val="20"/>
        <w:szCs w:val="20"/>
      </w:rPr>
      <w:t>at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iales 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pacing w:val="-8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. </w:t>
    </w:r>
    <w:r w:rsidRPr="000D2655">
      <w:rPr>
        <w:rFonts w:eastAsia="Myriad Pro" w:cs="Myriad Pro"/>
        <w:color w:val="656568"/>
        <w:spacing w:val="-1"/>
        <w:sz w:val="20"/>
        <w:szCs w:val="20"/>
      </w:rPr>
      <w:t>E</w:t>
    </w:r>
    <w:r w:rsidRPr="000D2655">
      <w:rPr>
        <w:rFonts w:eastAsia="Myriad Pro" w:cs="Myriad Pro"/>
        <w:color w:val="656568"/>
        <w:sz w:val="20"/>
        <w:szCs w:val="20"/>
      </w:rPr>
      <w:t xml:space="preserve">cuador 3769, Estación </w:t>
    </w:r>
    <w:r w:rsidRPr="000D2655">
      <w:rPr>
        <w:rFonts w:eastAsia="Myriad Pro" w:cs="Myriad Pro"/>
        <w:color w:val="656568"/>
        <w:spacing w:val="-2"/>
        <w:sz w:val="20"/>
        <w:szCs w:val="20"/>
      </w:rPr>
      <w:t>C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</w:t>
    </w:r>
    <w:r w:rsidRPr="000D2655">
      <w:rPr>
        <w:rFonts w:eastAsia="Myriad Pro" w:cs="Myriad Pro"/>
        <w:color w:val="656568"/>
        <w:spacing w:val="-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al - </w:t>
    </w:r>
    <w:r w:rsidRPr="000D2655">
      <w:rPr>
        <w:rFonts w:eastAsia="Myriad Pro" w:cs="Myriad Pro"/>
        <w:color w:val="656568"/>
        <w:spacing w:val="1"/>
        <w:sz w:val="20"/>
        <w:szCs w:val="20"/>
      </w:rPr>
      <w:t>S</w:t>
    </w:r>
    <w:r w:rsidRPr="000D2655">
      <w:rPr>
        <w:rFonts w:eastAsia="Myriad Pro" w:cs="Myriad Pro"/>
        <w:color w:val="656568"/>
        <w:sz w:val="20"/>
        <w:szCs w:val="20"/>
      </w:rPr>
      <w:t>a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tiago – Chile</w:t>
    </w:r>
  </w:p>
  <w:p w:rsidR="00E07365" w:rsidRPr="000D2655" w:rsidRDefault="00E07365" w:rsidP="006A5024">
    <w:pPr>
      <w:spacing w:before="10" w:line="259" w:lineRule="auto"/>
      <w:ind w:left="4820" w:right="533"/>
      <w:jc w:val="right"/>
      <w:rPr>
        <w:rFonts w:cs="Arial"/>
        <w:sz w:val="20"/>
        <w:szCs w:val="20"/>
        <w:lang w:val="es-ES"/>
      </w:rPr>
    </w:pPr>
    <w:r w:rsidRPr="000D2655">
      <w:rPr>
        <w:rFonts w:eastAsia="Myriad Pro" w:cs="Myriad Pro"/>
        <w:color w:val="656568"/>
        <w:sz w:val="20"/>
        <w:szCs w:val="20"/>
      </w:rPr>
      <w:t>Fono:(+569)23234780, Email: simet@usach.cl / www.simet.cl</w:t>
    </w:r>
    <w:r w:rsidRPr="000D2655">
      <w:rPr>
        <w:rFonts w:cs="Arial"/>
        <w:sz w:val="20"/>
        <w:szCs w:val="20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365" w:rsidRDefault="00E07365" w:rsidP="009D2B3B">
      <w:r>
        <w:separator/>
      </w:r>
    </w:p>
  </w:footnote>
  <w:footnote w:type="continuationSeparator" w:id="0">
    <w:p w:rsidR="00E07365" w:rsidRDefault="00E07365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FB0FAD">
    <w:pPr>
      <w:pStyle w:val="Encabezado"/>
    </w:pPr>
    <w:r>
      <w:rPr>
        <w:noProof/>
      </w:rPr>
      <w:pict w14:anchorId="67B2C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8" o:spid="_x0000_s2051" type="#_x0000_t75" alt="/Users/franciscoolivares/Desktop/Portafolio/simet/Illustrator/archivosenilustrator/fondoceleste.png" style="position:absolute;margin-left:0;margin-top:0;width:1275pt;height:123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AA915D4" wp14:editId="43B7688A">
              <wp:simplePos x="0" y="0"/>
              <wp:positionH relativeFrom="column">
                <wp:posOffset>4907280</wp:posOffset>
              </wp:positionH>
              <wp:positionV relativeFrom="paragraph">
                <wp:posOffset>-268605</wp:posOffset>
              </wp:positionV>
              <wp:extent cx="1943100" cy="82042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$FECHAINF$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Revisión: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$REV$.-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E517D6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Página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PAGE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FB0FAD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  <w:r w:rsidRPr="00682901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de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NUMPAGES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FB0FAD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3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7" type="#_x0000_t202" style="position:absolute;margin-left:386.4pt;margin-top:-21.15pt;width:153pt;height:6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" fillcolor="white [3212]" stroked="f" strokeweight=".5pt">
              <v:textbox>
                <w:txbxContent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$FECHAINF$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Revisión: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$REV$.-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E517D6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Página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PAGE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FB0FAD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2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  <w:r w:rsidRPr="00682901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de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NUMPAGES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FB0FAD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3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E326027" wp14:editId="1D9FB932">
              <wp:simplePos x="0" y="0"/>
              <wp:positionH relativeFrom="column">
                <wp:posOffset>2859405</wp:posOffset>
              </wp:positionH>
              <wp:positionV relativeFrom="paragraph">
                <wp:posOffset>-241300</wp:posOffset>
              </wp:positionV>
              <wp:extent cx="2032000" cy="820420"/>
              <wp:effectExtent l="0" t="0" r="635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20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B72119" w:rsidP="006F0A4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OFERTA ECONÓMICA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716D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$COD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OFE</w:t>
                          </w:r>
                          <w:r w:rsidRPr="009716D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</w:t>
                          </w:r>
                        </w:p>
                        <w:p w:rsidR="00E07365" w:rsidRPr="00C21EEB" w:rsidRDefault="00E07365" w:rsidP="0064380C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uadro de texto 13" o:spid="_x0000_s1028" type="#_x0000_t202" style="position:absolute;margin-left:225.15pt;margin-top:-19pt;width:160pt;height:6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" fillcolor="white [3212]" stroked="f" strokeweight=".5pt">
              <v:textbox>
                <w:txbxContent>
                  <w:p w:rsidR="00E07365" w:rsidRPr="00C21EEB" w:rsidRDefault="00B72119" w:rsidP="006F0A4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OFERTA ECONÓMICA</w:t>
                    </w:r>
                  </w:p>
                  <w:p w:rsidR="00E07365" w:rsidRPr="00C21EEB" w:rsidRDefault="00E07365" w:rsidP="006F0A4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716DD">
                      <w:rPr>
                        <w:rFonts w:ascii="Arial" w:hAnsi="Arial" w:cs="Arial"/>
                        <w:sz w:val="20"/>
                        <w:szCs w:val="20"/>
                      </w:rPr>
                      <w:t>$COD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OFE</w:t>
                    </w:r>
                    <w:r w:rsidRPr="009716DD">
                      <w:rPr>
                        <w:rFonts w:ascii="Arial" w:hAnsi="Arial" w:cs="Arial"/>
                        <w:sz w:val="20"/>
                        <w:szCs w:val="20"/>
                      </w:rPr>
                      <w:t>$</w:t>
                    </w:r>
                  </w:p>
                  <w:p w:rsidR="00E07365" w:rsidRPr="00C21EEB" w:rsidRDefault="00E07365" w:rsidP="0064380C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139084EA" wp14:editId="2A47BF01">
          <wp:simplePos x="0" y="0"/>
          <wp:positionH relativeFrom="column">
            <wp:posOffset>-44450</wp:posOffset>
          </wp:positionH>
          <wp:positionV relativeFrom="paragraph">
            <wp:posOffset>-317500</wp:posOffset>
          </wp:positionV>
          <wp:extent cx="2311400" cy="922020"/>
          <wp:effectExtent l="0" t="0" r="0" b="0"/>
          <wp:wrapThrough wrapText="bothSides">
            <wp:wrapPolygon edited="0">
              <wp:start x="0" y="0"/>
              <wp:lineTo x="0" y="20975"/>
              <wp:lineTo x="21363" y="20975"/>
              <wp:lineTo x="2136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0FAD">
      <w:rPr>
        <w:noProof/>
      </w:rPr>
      <w:pict w14:anchorId="51BE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9" o:spid="_x0000_s2050" type="#_x0000_t75" alt="/Users/franciscoolivares/Desktop/Portafolio/simet/Illustrator/archivosenilustrator/fondoceleste.png" style="position:absolute;margin-left:-361.05pt;margin-top:-304.4pt;width:1275pt;height:1239pt;z-index:-251649024;mso-wrap-edited:f;mso-width-percent:0;mso-height-percent:0;mso-position-horizontal-relative:margin;mso-position-vertical-relative:margin;mso-width-percent:0;mso-height-percent:0" o:allowincell="f">
          <v:imagedata r:id="rId2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1D775378" wp14:editId="05C9EEBA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6A5024">
    <w:pPr>
      <w:pStyle w:val="Encabezado"/>
      <w:tabs>
        <w:tab w:val="center" w:pos="5528"/>
        <w:tab w:val="left" w:pos="8040"/>
      </w:tabs>
    </w:pPr>
    <w:r>
      <w:tab/>
    </w:r>
    <w:r w:rsidR="00FB0FAD">
      <w:rPr>
        <w:noProof/>
      </w:rPr>
      <w:pict w14:anchorId="0B76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2049" type="#_x0000_t75" alt="/Users/franciscoolivares/Desktop/Portafolio/simet/Illustrator/archivosenilustrator/fondoceleste.png" style="position:absolute;margin-left:0;margin-top:0;width:1275pt;height:123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inline distT="0" distB="0" distL="0" distR="0" wp14:anchorId="28458CAA" wp14:editId="0F3219CC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eastAsia="es-CL"/>
      </w:rPr>
      <w:drawing>
        <wp:anchor distT="0" distB="0" distL="114300" distR="114300" simplePos="0" relativeHeight="251670528" behindDoc="1" locked="0" layoutInCell="1" allowOverlap="1" wp14:anchorId="101457E4" wp14:editId="777C82D1">
          <wp:simplePos x="0" y="0"/>
          <wp:positionH relativeFrom="column">
            <wp:posOffset>1905</wp:posOffset>
          </wp:positionH>
          <wp:positionV relativeFrom="paragraph">
            <wp:posOffset>922020</wp:posOffset>
          </wp:positionV>
          <wp:extent cx="7023100" cy="707390"/>
          <wp:effectExtent l="0" t="0" r="6350" b="0"/>
          <wp:wrapThrough wrapText="bothSides">
            <wp:wrapPolygon edited="0">
              <wp:start x="0" y="0"/>
              <wp:lineTo x="0" y="20941"/>
              <wp:lineTo x="293" y="20941"/>
              <wp:lineTo x="293" y="9307"/>
              <wp:lineTo x="21561" y="1745"/>
              <wp:lineTo x="2156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82BD6"/>
    <w:rsid w:val="000A2683"/>
    <w:rsid w:val="000A3315"/>
    <w:rsid w:val="000C5B39"/>
    <w:rsid w:val="000D2655"/>
    <w:rsid w:val="00126A6C"/>
    <w:rsid w:val="00230DC6"/>
    <w:rsid w:val="00275CE5"/>
    <w:rsid w:val="00321351"/>
    <w:rsid w:val="003539BB"/>
    <w:rsid w:val="00383B02"/>
    <w:rsid w:val="003A558B"/>
    <w:rsid w:val="003E39CB"/>
    <w:rsid w:val="004003C9"/>
    <w:rsid w:val="0041383C"/>
    <w:rsid w:val="0043286F"/>
    <w:rsid w:val="00443521"/>
    <w:rsid w:val="00466486"/>
    <w:rsid w:val="004C7E42"/>
    <w:rsid w:val="00515D0B"/>
    <w:rsid w:val="005202A4"/>
    <w:rsid w:val="005410D9"/>
    <w:rsid w:val="005D1293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54B9C"/>
    <w:rsid w:val="008C1089"/>
    <w:rsid w:val="008D01CC"/>
    <w:rsid w:val="0092187A"/>
    <w:rsid w:val="009252D9"/>
    <w:rsid w:val="009D2B3B"/>
    <w:rsid w:val="00AD6716"/>
    <w:rsid w:val="00AD7C31"/>
    <w:rsid w:val="00AE6BF3"/>
    <w:rsid w:val="00B72119"/>
    <w:rsid w:val="00B75AE4"/>
    <w:rsid w:val="00B96CCC"/>
    <w:rsid w:val="00BC6535"/>
    <w:rsid w:val="00BD55D9"/>
    <w:rsid w:val="00C21EEB"/>
    <w:rsid w:val="00C42385"/>
    <w:rsid w:val="00C94420"/>
    <w:rsid w:val="00D66B52"/>
    <w:rsid w:val="00DC53C2"/>
    <w:rsid w:val="00DF0666"/>
    <w:rsid w:val="00E01A9D"/>
    <w:rsid w:val="00E07365"/>
    <w:rsid w:val="00E517D6"/>
    <w:rsid w:val="00E90C75"/>
    <w:rsid w:val="00F1750B"/>
    <w:rsid w:val="00F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et@usach.c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650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4</cp:revision>
  <dcterms:created xsi:type="dcterms:W3CDTF">2020-01-20T21:11:00Z</dcterms:created>
  <dcterms:modified xsi:type="dcterms:W3CDTF">2020-01-20T21:16:00Z</dcterms:modified>
</cp:coreProperties>
</file>