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5B66C" w14:textId="35E51389" w:rsidR="003E1E0E" w:rsidRPr="00A45C3B" w:rsidRDefault="003E1E0E" w:rsidP="00A45C3B">
      <w:pPr>
        <w:pStyle w:val="ListParagraph"/>
        <w:numPr>
          <w:ilvl w:val="0"/>
          <w:numId w:val="1"/>
        </w:numPr>
        <w:rPr>
          <w:b/>
          <w:bCs/>
        </w:rPr>
      </w:pPr>
      <w:r w:rsidRPr="00A45C3B">
        <w:rPr>
          <w:b/>
          <w:bCs/>
        </w:rPr>
        <w:t>Introducción</w:t>
      </w:r>
    </w:p>
    <w:p w14:paraId="472C29BF" w14:textId="11E1EA43" w:rsidR="003E1E0E" w:rsidRPr="003E1E0E" w:rsidRDefault="003E1E0E" w:rsidP="000A20E9">
      <w:pPr>
        <w:rPr>
          <w:b/>
          <w:bCs/>
          <w:color w:val="FF0000"/>
        </w:rPr>
      </w:pPr>
      <w:r>
        <w:rPr>
          <w:b/>
          <w:bCs/>
          <w:color w:val="FF0000"/>
        </w:rPr>
        <w:t>1 párrafo</w:t>
      </w:r>
    </w:p>
    <w:p w14:paraId="651449AD" w14:textId="77777777" w:rsidR="003E1E0E" w:rsidRDefault="003E1E0E" w:rsidP="000A20E9">
      <w:pPr>
        <w:rPr>
          <w:b/>
          <w:bCs/>
        </w:rPr>
      </w:pPr>
    </w:p>
    <w:p w14:paraId="180147D3" w14:textId="7A7B6408" w:rsidR="00A45C3B" w:rsidRDefault="00B12CEF" w:rsidP="00A45C3B">
      <w:pPr>
        <w:pStyle w:val="ListParagraph"/>
        <w:numPr>
          <w:ilvl w:val="0"/>
          <w:numId w:val="1"/>
        </w:numPr>
        <w:rPr>
          <w:b/>
          <w:bCs/>
        </w:rPr>
      </w:pPr>
      <w:r w:rsidRPr="00A45C3B">
        <w:rPr>
          <w:b/>
          <w:bCs/>
        </w:rPr>
        <w:t>Datos</w:t>
      </w:r>
    </w:p>
    <w:p w14:paraId="3D6C8BB1" w14:textId="77777777" w:rsidR="00BD0E44" w:rsidRPr="000A20E9" w:rsidRDefault="00BD0E44" w:rsidP="000A20E9">
      <w:pPr>
        <w:rPr>
          <w:b/>
          <w:bCs/>
        </w:rPr>
      </w:pPr>
    </w:p>
    <w:tbl>
      <w:tblPr>
        <w:tblStyle w:val="TableGrid"/>
        <w:tblpPr w:leftFromText="141" w:rightFromText="141" w:vertAnchor="text" w:horzAnchor="page" w:tblpX="5743" w:tblpY="1560"/>
        <w:tblW w:w="0" w:type="auto"/>
        <w:tblLook w:val="04A0" w:firstRow="1" w:lastRow="0" w:firstColumn="1" w:lastColumn="0" w:noHBand="0" w:noVBand="1"/>
      </w:tblPr>
      <w:tblGrid>
        <w:gridCol w:w="1983"/>
        <w:gridCol w:w="1983"/>
      </w:tblGrid>
      <w:tr w:rsidR="00BD0E44" w14:paraId="518BE9F2" w14:textId="77777777" w:rsidTr="00BD0E44">
        <w:trPr>
          <w:trHeight w:val="267"/>
        </w:trPr>
        <w:tc>
          <w:tcPr>
            <w:tcW w:w="1983" w:type="dxa"/>
          </w:tcPr>
          <w:p w14:paraId="5364E160" w14:textId="77777777" w:rsidR="00BD0E44" w:rsidRPr="00E01051" w:rsidRDefault="00BD0E44" w:rsidP="00BD0E44">
            <w:pPr>
              <w:jc w:val="center"/>
              <w:rPr>
                <w:b/>
                <w:bCs/>
              </w:rPr>
            </w:pPr>
            <w:r w:rsidRPr="00E01051">
              <w:rPr>
                <w:b/>
                <w:bCs/>
              </w:rPr>
              <w:t>Variable</w:t>
            </w:r>
            <w:r>
              <w:rPr>
                <w:b/>
                <w:bCs/>
              </w:rPr>
              <w:t xml:space="preserve"> categórica</w:t>
            </w:r>
          </w:p>
        </w:tc>
        <w:tc>
          <w:tcPr>
            <w:tcW w:w="1983" w:type="dxa"/>
          </w:tcPr>
          <w:p w14:paraId="6026F4D8" w14:textId="77777777" w:rsidR="00BD0E44" w:rsidRPr="00E01051" w:rsidRDefault="00BD0E44" w:rsidP="00BD0E44">
            <w:pPr>
              <w:jc w:val="center"/>
              <w:rPr>
                <w:b/>
                <w:bCs/>
              </w:rPr>
            </w:pPr>
            <w:r w:rsidRPr="00E01051">
              <w:rPr>
                <w:b/>
                <w:bCs/>
              </w:rPr>
              <w:t>Característica</w:t>
            </w:r>
          </w:p>
        </w:tc>
      </w:tr>
      <w:tr w:rsidR="00BD0E44" w14:paraId="5364461F" w14:textId="77777777" w:rsidTr="00BD0E44">
        <w:trPr>
          <w:trHeight w:val="258"/>
        </w:trPr>
        <w:tc>
          <w:tcPr>
            <w:tcW w:w="1983" w:type="dxa"/>
          </w:tcPr>
          <w:p w14:paraId="7F9ABCD5" w14:textId="77777777" w:rsidR="00BD0E44" w:rsidRDefault="00BD0E44" w:rsidP="00BD0E44">
            <w:pPr>
              <w:jc w:val="center"/>
            </w:pPr>
            <w:r>
              <w:t>Oficio</w:t>
            </w:r>
          </w:p>
        </w:tc>
        <w:tc>
          <w:tcPr>
            <w:tcW w:w="1983" w:type="dxa"/>
          </w:tcPr>
          <w:p w14:paraId="6E4B2200" w14:textId="77777777" w:rsidR="00BD0E44" w:rsidRDefault="00BD0E44" w:rsidP="00BD0E44">
            <w:pPr>
              <w:jc w:val="center"/>
            </w:pPr>
          </w:p>
        </w:tc>
      </w:tr>
      <w:tr w:rsidR="00BD0E44" w14:paraId="20DA122B" w14:textId="77777777" w:rsidTr="00BD0E44">
        <w:trPr>
          <w:trHeight w:val="267"/>
        </w:trPr>
        <w:tc>
          <w:tcPr>
            <w:tcW w:w="1983" w:type="dxa"/>
          </w:tcPr>
          <w:p w14:paraId="48E2F14C" w14:textId="77777777" w:rsidR="00BD0E44" w:rsidRDefault="00BD0E44" w:rsidP="00BD0E44">
            <w:pPr>
              <w:jc w:val="center"/>
            </w:pPr>
            <w:proofErr w:type="spellStart"/>
            <w:r>
              <w:t>MaxNivEdu</w:t>
            </w:r>
            <w:proofErr w:type="spellEnd"/>
          </w:p>
        </w:tc>
        <w:tc>
          <w:tcPr>
            <w:tcW w:w="1983" w:type="dxa"/>
          </w:tcPr>
          <w:p w14:paraId="454FC8E0" w14:textId="77777777" w:rsidR="00BD0E44" w:rsidRDefault="00BD0E44" w:rsidP="00BD0E44">
            <w:pPr>
              <w:jc w:val="center"/>
            </w:pPr>
          </w:p>
        </w:tc>
      </w:tr>
      <w:tr w:rsidR="00BD0E44" w14:paraId="159B30D7" w14:textId="77777777" w:rsidTr="00BD0E44">
        <w:trPr>
          <w:trHeight w:val="258"/>
        </w:trPr>
        <w:tc>
          <w:tcPr>
            <w:tcW w:w="1983" w:type="dxa"/>
          </w:tcPr>
          <w:p w14:paraId="68F7B876" w14:textId="77777777" w:rsidR="00BD0E44" w:rsidRDefault="00BD0E44" w:rsidP="00BD0E44">
            <w:pPr>
              <w:jc w:val="center"/>
            </w:pPr>
            <w:proofErr w:type="spellStart"/>
            <w:r>
              <w:t>TipoDeViv</w:t>
            </w:r>
            <w:proofErr w:type="spellEnd"/>
          </w:p>
        </w:tc>
        <w:tc>
          <w:tcPr>
            <w:tcW w:w="1983" w:type="dxa"/>
          </w:tcPr>
          <w:p w14:paraId="026C7398" w14:textId="77777777" w:rsidR="00BD0E44" w:rsidRDefault="00BD0E44" w:rsidP="00BD0E44">
            <w:pPr>
              <w:jc w:val="center"/>
            </w:pPr>
          </w:p>
        </w:tc>
      </w:tr>
    </w:tbl>
    <w:p w14:paraId="3F75A317" w14:textId="213346AA" w:rsidR="000A20E9" w:rsidRDefault="000A20E9">
      <w:r>
        <w:rPr>
          <w:noProof/>
        </w:rPr>
        <w:drawing>
          <wp:inline distT="0" distB="0" distL="0" distR="0" wp14:anchorId="6A3E4A25" wp14:editId="69F8381F">
            <wp:extent cx="1921397" cy="2351785"/>
            <wp:effectExtent l="0" t="0" r="3175" b="0"/>
            <wp:docPr id="1"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abl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3802" cy="2391448"/>
                    </a:xfrm>
                    <a:prstGeom prst="rect">
                      <a:avLst/>
                    </a:prstGeom>
                    <a:noFill/>
                    <a:ln>
                      <a:noFill/>
                    </a:ln>
                  </pic:spPr>
                </pic:pic>
              </a:graphicData>
            </a:graphic>
          </wp:inline>
        </w:drawing>
      </w:r>
    </w:p>
    <w:p w14:paraId="527F3654" w14:textId="0AEF7ABA" w:rsidR="002F1C9A" w:rsidRDefault="002F1C9A">
      <w:r>
        <w:t>P5010 (cuartos usados)</w:t>
      </w:r>
    </w:p>
    <w:p w14:paraId="2043E0C7" w14:textId="2528B2C3" w:rsidR="00F909ED" w:rsidRDefault="00F909ED">
      <w:proofErr w:type="spellStart"/>
      <w:r>
        <w:t>NPer</w:t>
      </w:r>
      <w:proofErr w:type="spellEnd"/>
    </w:p>
    <w:p w14:paraId="255EB1F7" w14:textId="6C6BE0C3" w:rsidR="006B36C3" w:rsidRDefault="006B36C3">
      <w:proofErr w:type="spellStart"/>
      <w:r>
        <w:t>Fex_c</w:t>
      </w:r>
      <w:proofErr w:type="spellEnd"/>
    </w:p>
    <w:p w14:paraId="1F645CC2" w14:textId="6B6296F4" w:rsidR="00B04D4A" w:rsidRDefault="006B36C3">
      <w:proofErr w:type="spellStart"/>
      <w:r>
        <w:t>Fex_depto</w:t>
      </w:r>
      <w:proofErr w:type="spellEnd"/>
    </w:p>
    <w:p w14:paraId="0E90178C" w14:textId="77777777" w:rsidR="002F1C9A" w:rsidRDefault="002F1C9A"/>
    <w:p w14:paraId="2F272F18" w14:textId="3C252D98" w:rsidR="00A45C3B" w:rsidRPr="001E6677" w:rsidRDefault="001E6677" w:rsidP="001E6677">
      <w:pPr>
        <w:rPr>
          <w:b/>
          <w:bCs/>
          <w:u w:val="single"/>
        </w:rPr>
      </w:pPr>
      <w:r w:rsidRPr="001E6677">
        <w:rPr>
          <w:b/>
          <w:bCs/>
          <w:u w:val="single"/>
        </w:rPr>
        <w:t>3.</w:t>
      </w:r>
      <w:r w:rsidR="000A20E9" w:rsidRPr="001E6677">
        <w:rPr>
          <w:b/>
          <w:bCs/>
          <w:u w:val="single"/>
        </w:rPr>
        <w:t>Modelos</w:t>
      </w:r>
      <w:r w:rsidR="00A45C3B" w:rsidRPr="001E6677">
        <w:rPr>
          <w:b/>
          <w:bCs/>
          <w:u w:val="single"/>
        </w:rPr>
        <w:t xml:space="preserve"> y resultados</w:t>
      </w:r>
    </w:p>
    <w:p w14:paraId="4E5A725E" w14:textId="01562539" w:rsidR="001E6677" w:rsidRPr="001E6677" w:rsidRDefault="001E6677" w:rsidP="001E6677">
      <w:pPr>
        <w:rPr>
          <w:b/>
          <w:bCs/>
        </w:rPr>
      </w:pPr>
      <w:r>
        <w:rPr>
          <w:b/>
          <w:bCs/>
        </w:rPr>
        <w:t>3.1</w:t>
      </w:r>
      <w:r w:rsidR="00A45C3B" w:rsidRPr="001E6677">
        <w:rPr>
          <w:b/>
          <w:bCs/>
        </w:rPr>
        <w:t xml:space="preserve"> Modelo de clasificación</w:t>
      </w:r>
    </w:p>
    <w:p w14:paraId="1DB3E7D1" w14:textId="3AC262F0" w:rsidR="00642070" w:rsidRPr="001E6677" w:rsidRDefault="00642070" w:rsidP="001E6677">
      <w:pPr>
        <w:rPr>
          <w:b/>
          <w:bCs/>
        </w:rPr>
      </w:pPr>
      <w:r w:rsidRPr="00642070">
        <w:t xml:space="preserve">Forma funcional </w:t>
      </w:r>
      <w:r w:rsidR="00EB748E">
        <w:t xml:space="preserve">del </w:t>
      </w:r>
      <w:r w:rsidRPr="00642070">
        <w:t>modelo:</w:t>
      </w:r>
      <w:r w:rsidR="00EB748E">
        <w:t xml:space="preserve"> </w:t>
      </w:r>
      <w:r w:rsidR="00EB748E" w:rsidRPr="001E6677">
        <w:rPr>
          <w:b/>
          <w:bCs/>
          <w:u w:val="single"/>
        </w:rPr>
        <w:t>Esta misma forma funcional se utilizó para los 7 modelos realizados en el procedimiento de clasificación.</w:t>
      </w:r>
      <w:r w:rsidRPr="001E6677">
        <w:rPr>
          <w:b/>
          <w:bCs/>
          <w:u w:val="single"/>
        </w:rPr>
        <w:t xml:space="preserve"> </w:t>
      </w:r>
    </w:p>
    <w:p w14:paraId="5097FBE4" w14:textId="1F65AD3E" w:rsidR="00642070" w:rsidRPr="00642070" w:rsidRDefault="00642070" w:rsidP="001E6677">
      <w:pPr>
        <w:rPr>
          <w:rFonts w:ascii="Cambria Math" w:hAnsi="Cambria Math"/>
          <w:i/>
          <w:sz w:val="18"/>
          <w:szCs w:val="18"/>
        </w:rPr>
      </w:pPr>
      <m:oMath>
        <m:r>
          <w:rPr>
            <w:rFonts w:ascii="Cambria Math" w:hAnsi="Cambria Math"/>
            <w:sz w:val="18"/>
            <w:szCs w:val="18"/>
          </w:rPr>
          <m:t>Pobre=</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r>
          <w:rPr>
            <w:rFonts w:ascii="Cambria Math" w:hAnsi="Cambria Math"/>
            <w:sz w:val="18"/>
            <w:szCs w:val="18"/>
          </w:rPr>
          <m:t>Numer</m:t>
        </m:r>
        <m:r>
          <w:rPr>
            <w:rFonts w:ascii="Cambria Math" w:hAnsi="Cambria Math"/>
            <w:sz w:val="18"/>
            <w:szCs w:val="18"/>
          </w:rPr>
          <m:t>o Cuartos</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Numero Cuartos usados+</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Estad</m:t>
        </m:r>
        <m:r>
          <w:rPr>
            <w:rFonts w:ascii="Cambria Math" w:hAnsi="Cambria Math"/>
            <w:sz w:val="18"/>
            <w:szCs w:val="18"/>
          </w:rPr>
          <m:t>o Vivienda</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r>
          <w:rPr>
            <w:rFonts w:ascii="Cambria Math" w:hAnsi="Cambria Math"/>
            <w:sz w:val="18"/>
            <w:szCs w:val="18"/>
          </w:rPr>
          <m:t>Nper+</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5</m:t>
            </m:r>
          </m:sub>
        </m:sSub>
        <m:r>
          <w:rPr>
            <w:rFonts w:ascii="Cambria Math" w:hAnsi="Cambria Math"/>
            <w:sz w:val="18"/>
            <w:szCs w:val="18"/>
          </w:rPr>
          <m:t>Npersug+</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6</m:t>
            </m:r>
          </m:sub>
        </m:sSub>
        <m:r>
          <w:rPr>
            <w:rFonts w:ascii="Cambria Math" w:hAnsi="Cambria Math"/>
            <w:sz w:val="18"/>
            <w:szCs w:val="18"/>
          </w:rPr>
          <m:t>Facto</m:t>
        </m:r>
        <m:r>
          <w:rPr>
            <w:rFonts w:ascii="Cambria Math" w:hAnsi="Cambria Math"/>
            <w:sz w:val="18"/>
            <w:szCs w:val="18"/>
          </w:rPr>
          <m:t xml:space="preserve">r Expansión </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7</m:t>
            </m:r>
          </m:sub>
        </m:sSub>
        <m:r>
          <w:rPr>
            <w:rFonts w:ascii="Cambria Math" w:hAnsi="Cambria Math"/>
            <w:sz w:val="18"/>
            <w:szCs w:val="18"/>
          </w:rPr>
          <m:t>Factor Expansión Depto</m:t>
        </m:r>
        <m:r>
          <w:rPr>
            <w:rFonts w:ascii="Cambria Math" w:hAnsi="Cambria Math"/>
            <w:sz w:val="18"/>
            <w:szCs w:val="18"/>
          </w:rPr>
          <m:t>+u</m:t>
        </m:r>
      </m:oMath>
      <w:r>
        <w:rPr>
          <w:b/>
          <w:bCs/>
        </w:rPr>
        <w:t xml:space="preserve"> </w:t>
      </w:r>
    </w:p>
    <w:tbl>
      <w:tblPr>
        <w:tblStyle w:val="TableGrid"/>
        <w:tblW w:w="10065" w:type="dxa"/>
        <w:tblInd w:w="-856" w:type="dxa"/>
        <w:tblLook w:val="04A0" w:firstRow="1" w:lastRow="0" w:firstColumn="1" w:lastColumn="0" w:noHBand="0" w:noVBand="1"/>
      </w:tblPr>
      <w:tblGrid>
        <w:gridCol w:w="1262"/>
        <w:gridCol w:w="2991"/>
        <w:gridCol w:w="1701"/>
        <w:gridCol w:w="1418"/>
        <w:gridCol w:w="1530"/>
        <w:gridCol w:w="1163"/>
      </w:tblGrid>
      <w:tr w:rsidR="00554435" w14:paraId="25E6401A" w14:textId="73D5FAB4" w:rsidTr="005E6791">
        <w:tc>
          <w:tcPr>
            <w:tcW w:w="4253" w:type="dxa"/>
            <w:gridSpan w:val="2"/>
            <w:vAlign w:val="center"/>
          </w:tcPr>
          <w:p w14:paraId="55C3A0C7" w14:textId="67D829AF" w:rsidR="00554435" w:rsidRPr="000F78CB" w:rsidRDefault="00554435" w:rsidP="00957BFC">
            <w:pPr>
              <w:jc w:val="center"/>
              <w:rPr>
                <w:rFonts w:ascii="Calibri" w:eastAsia="Calibri" w:hAnsi="Calibri" w:cs="Times New Roman"/>
                <w:sz w:val="18"/>
                <w:szCs w:val="18"/>
              </w:rPr>
            </w:pPr>
            <w:r>
              <w:rPr>
                <w:rFonts w:ascii="Calibri" w:eastAsia="Calibri" w:hAnsi="Calibri" w:cs="Times New Roman"/>
                <w:b/>
                <w:bCs/>
              </w:rPr>
              <w:t>Modelo</w:t>
            </w:r>
            <w:r>
              <w:rPr>
                <w:rFonts w:ascii="Calibri" w:eastAsia="Calibri" w:hAnsi="Calibri" w:cs="Times New Roman"/>
                <w:b/>
                <w:bCs/>
              </w:rPr>
              <w:t>s</w:t>
            </w:r>
          </w:p>
        </w:tc>
        <w:tc>
          <w:tcPr>
            <w:tcW w:w="1701" w:type="dxa"/>
          </w:tcPr>
          <w:p w14:paraId="4CFBE72E" w14:textId="06D75F54" w:rsidR="00554435" w:rsidRPr="00554435" w:rsidRDefault="00554435" w:rsidP="005E6791">
            <w:pPr>
              <w:rPr>
                <w:rFonts w:ascii="Calibri" w:eastAsia="Calibri" w:hAnsi="Calibri" w:cs="Times New Roman"/>
                <w:b/>
                <w:bCs/>
              </w:rPr>
            </w:pPr>
            <w:r w:rsidRPr="00554435">
              <w:rPr>
                <w:rFonts w:ascii="Calibri" w:eastAsia="Calibri" w:hAnsi="Calibri" w:cs="Times New Roman"/>
                <w:b/>
                <w:bCs/>
              </w:rPr>
              <w:t>Lambda mínimo</w:t>
            </w:r>
          </w:p>
        </w:tc>
        <w:tc>
          <w:tcPr>
            <w:tcW w:w="1418" w:type="dxa"/>
            <w:vAlign w:val="center"/>
          </w:tcPr>
          <w:p w14:paraId="76E0B755" w14:textId="4997F48C" w:rsidR="00554435" w:rsidRPr="00554435" w:rsidRDefault="00554435" w:rsidP="00554435">
            <w:pPr>
              <w:jc w:val="center"/>
              <w:rPr>
                <w:rFonts w:ascii="Calibri" w:eastAsia="Calibri" w:hAnsi="Calibri" w:cs="Times New Roman"/>
                <w:b/>
                <w:bCs/>
              </w:rPr>
            </w:pPr>
            <w:r w:rsidRPr="00554435">
              <w:rPr>
                <w:rFonts w:ascii="Calibri" w:eastAsia="Calibri" w:hAnsi="Calibri" w:cs="Times New Roman"/>
                <w:b/>
                <w:bCs/>
              </w:rPr>
              <w:t>AUC</w:t>
            </w:r>
          </w:p>
        </w:tc>
        <w:tc>
          <w:tcPr>
            <w:tcW w:w="1530" w:type="dxa"/>
          </w:tcPr>
          <w:p w14:paraId="5EBFF85F" w14:textId="37590288" w:rsidR="00554435" w:rsidRDefault="00554435" w:rsidP="00957BFC">
            <w:pPr>
              <w:jc w:val="center"/>
              <w:rPr>
                <w:b/>
                <w:bCs/>
              </w:rPr>
            </w:pPr>
            <w:r>
              <w:rPr>
                <w:b/>
                <w:bCs/>
              </w:rPr>
              <w:t>Tasa Falsos positivos</w:t>
            </w:r>
          </w:p>
        </w:tc>
        <w:tc>
          <w:tcPr>
            <w:tcW w:w="1163" w:type="dxa"/>
          </w:tcPr>
          <w:p w14:paraId="72FFD029" w14:textId="51ACE835" w:rsidR="00554435" w:rsidRDefault="005E6791" w:rsidP="00554435">
            <w:pPr>
              <w:rPr>
                <w:b/>
                <w:bCs/>
              </w:rPr>
            </w:pPr>
            <w:proofErr w:type="spellStart"/>
            <w:r>
              <w:rPr>
                <w:b/>
                <w:bCs/>
              </w:rPr>
              <w:t>Sensitivity</w:t>
            </w:r>
            <w:proofErr w:type="spellEnd"/>
          </w:p>
        </w:tc>
      </w:tr>
      <w:tr w:rsidR="00554435" w14:paraId="47F2F22C" w14:textId="5AE1B000" w:rsidTr="005E6791">
        <w:tc>
          <w:tcPr>
            <w:tcW w:w="1262" w:type="dxa"/>
            <w:vAlign w:val="center"/>
          </w:tcPr>
          <w:p w14:paraId="0D35E19E" w14:textId="77777777" w:rsidR="00554435" w:rsidRPr="000F78CB" w:rsidRDefault="00554435" w:rsidP="00957BFC">
            <w:pPr>
              <w:jc w:val="center"/>
              <w:rPr>
                <w:rFonts w:ascii="Calibri" w:eastAsia="Calibri" w:hAnsi="Calibri" w:cs="Times New Roman"/>
              </w:rPr>
            </w:pPr>
            <w:r>
              <w:rPr>
                <w:rFonts w:ascii="Calibri" w:eastAsia="Calibri" w:hAnsi="Calibri" w:cs="Times New Roman"/>
              </w:rPr>
              <w:t>Modelo 1</w:t>
            </w:r>
          </w:p>
        </w:tc>
        <w:tc>
          <w:tcPr>
            <w:tcW w:w="2991" w:type="dxa"/>
            <w:vAlign w:val="center"/>
          </w:tcPr>
          <w:p w14:paraId="671D1867" w14:textId="1EFB85B0" w:rsidR="00554435" w:rsidRPr="000F78CB" w:rsidRDefault="00554435" w:rsidP="00957BFC">
            <w:pPr>
              <w:jc w:val="center"/>
              <w:rPr>
                <w:sz w:val="18"/>
                <w:szCs w:val="18"/>
              </w:rPr>
            </w:pPr>
            <w:r>
              <w:rPr>
                <w:sz w:val="18"/>
                <w:szCs w:val="18"/>
              </w:rPr>
              <w:t>Estimación con Lasso – Alpha=1</w:t>
            </w:r>
          </w:p>
        </w:tc>
        <w:tc>
          <w:tcPr>
            <w:tcW w:w="1701" w:type="dxa"/>
            <w:vAlign w:val="center"/>
          </w:tcPr>
          <w:p w14:paraId="623E157C" w14:textId="736D1123" w:rsidR="00554435" w:rsidRPr="0035289B" w:rsidRDefault="00554435" w:rsidP="00957BFC">
            <w:pPr>
              <w:jc w:val="center"/>
              <w:rPr>
                <w:rFonts w:ascii="Calibri" w:hAnsi="Calibri" w:cs="Calibri"/>
                <w:color w:val="000000"/>
              </w:rPr>
            </w:pPr>
            <w:r w:rsidRPr="00EB748E">
              <w:rPr>
                <w:rFonts w:ascii="Calibri" w:hAnsi="Calibri" w:cs="Calibri"/>
                <w:color w:val="000000"/>
              </w:rPr>
              <w:t>0</w:t>
            </w:r>
            <w:r>
              <w:rPr>
                <w:rFonts w:ascii="Calibri" w:hAnsi="Calibri" w:cs="Calibri"/>
                <w:color w:val="000000"/>
              </w:rPr>
              <w:t>,</w:t>
            </w:r>
            <w:r w:rsidRPr="00EB748E">
              <w:rPr>
                <w:rFonts w:ascii="Calibri" w:hAnsi="Calibri" w:cs="Calibri"/>
                <w:color w:val="000000"/>
              </w:rPr>
              <w:t>0006911766</w:t>
            </w:r>
          </w:p>
        </w:tc>
        <w:tc>
          <w:tcPr>
            <w:tcW w:w="1418" w:type="dxa"/>
            <w:vAlign w:val="center"/>
          </w:tcPr>
          <w:p w14:paraId="02CB2FBC" w14:textId="3E820E6A" w:rsidR="00554435" w:rsidRDefault="00554435" w:rsidP="00957BFC">
            <w:pPr>
              <w:jc w:val="center"/>
            </w:pPr>
            <w:r w:rsidRPr="00EB748E">
              <w:t>0,5714028</w:t>
            </w:r>
          </w:p>
        </w:tc>
        <w:tc>
          <w:tcPr>
            <w:tcW w:w="1530" w:type="dxa"/>
          </w:tcPr>
          <w:p w14:paraId="2525C966" w14:textId="3BEB694A" w:rsidR="00554435" w:rsidRDefault="00554435" w:rsidP="00957BFC">
            <w:pPr>
              <w:jc w:val="center"/>
            </w:pPr>
            <w:r w:rsidRPr="00A259C9">
              <w:t>16</w:t>
            </w:r>
            <w:r>
              <w:t>,</w:t>
            </w:r>
            <w:r w:rsidRPr="00A259C9">
              <w:t>9</w:t>
            </w:r>
            <w:r>
              <w:t>%</w:t>
            </w:r>
          </w:p>
        </w:tc>
        <w:tc>
          <w:tcPr>
            <w:tcW w:w="1163" w:type="dxa"/>
          </w:tcPr>
          <w:p w14:paraId="1F29DAA0" w14:textId="017C84D0" w:rsidR="00554435" w:rsidRPr="00A259C9" w:rsidRDefault="005E6791" w:rsidP="00957BFC">
            <w:pPr>
              <w:jc w:val="center"/>
            </w:pPr>
            <w:r w:rsidRPr="005E6791">
              <w:t>16</w:t>
            </w:r>
            <w:r>
              <w:t>,</w:t>
            </w:r>
            <w:r w:rsidRPr="005E6791">
              <w:t>8</w:t>
            </w:r>
            <w:r>
              <w:t>%</w:t>
            </w:r>
          </w:p>
        </w:tc>
      </w:tr>
      <w:tr w:rsidR="00554435" w14:paraId="5D76354E" w14:textId="23B4F1CF" w:rsidTr="005E6791">
        <w:tc>
          <w:tcPr>
            <w:tcW w:w="1262" w:type="dxa"/>
            <w:vAlign w:val="center"/>
          </w:tcPr>
          <w:p w14:paraId="4E4168A3" w14:textId="77777777" w:rsidR="00554435" w:rsidRDefault="00554435" w:rsidP="00957BFC">
            <w:pPr>
              <w:jc w:val="center"/>
            </w:pPr>
            <w:r>
              <w:rPr>
                <w:rFonts w:ascii="Calibri" w:eastAsia="Calibri" w:hAnsi="Calibri" w:cs="Times New Roman"/>
              </w:rPr>
              <w:t>Modelo 2</w:t>
            </w:r>
          </w:p>
        </w:tc>
        <w:tc>
          <w:tcPr>
            <w:tcW w:w="2991" w:type="dxa"/>
            <w:vAlign w:val="center"/>
          </w:tcPr>
          <w:p w14:paraId="3E582036" w14:textId="5F606E3B" w:rsidR="00554435" w:rsidRDefault="00554435" w:rsidP="00957BFC">
            <w:pPr>
              <w:jc w:val="center"/>
            </w:pPr>
            <w:r>
              <w:rPr>
                <w:sz w:val="18"/>
                <w:szCs w:val="18"/>
              </w:rPr>
              <w:t xml:space="preserve">Estimación con </w:t>
            </w:r>
            <w:r>
              <w:rPr>
                <w:sz w:val="18"/>
                <w:szCs w:val="18"/>
              </w:rPr>
              <w:t>Ridge</w:t>
            </w:r>
            <w:r>
              <w:rPr>
                <w:sz w:val="18"/>
                <w:szCs w:val="18"/>
              </w:rPr>
              <w:t xml:space="preserve"> – Alpha=</w:t>
            </w:r>
            <w:r>
              <w:rPr>
                <w:sz w:val="18"/>
                <w:szCs w:val="18"/>
              </w:rPr>
              <w:t>0</w:t>
            </w:r>
          </w:p>
        </w:tc>
        <w:tc>
          <w:tcPr>
            <w:tcW w:w="1701" w:type="dxa"/>
            <w:vAlign w:val="center"/>
          </w:tcPr>
          <w:p w14:paraId="55D8A024" w14:textId="3D1238EC" w:rsidR="00554435" w:rsidRPr="00F27A83" w:rsidRDefault="00554435" w:rsidP="00957BFC">
            <w:pPr>
              <w:jc w:val="center"/>
              <w:rPr>
                <w:rFonts w:ascii="Calibri" w:hAnsi="Calibri" w:cs="Calibri"/>
                <w:color w:val="000000"/>
              </w:rPr>
            </w:pPr>
            <w:r w:rsidRPr="00A259C9">
              <w:rPr>
                <w:rFonts w:ascii="Calibri" w:hAnsi="Calibri" w:cs="Calibri"/>
                <w:color w:val="000000"/>
              </w:rPr>
              <w:t>0</w:t>
            </w:r>
            <w:r>
              <w:rPr>
                <w:rFonts w:ascii="Calibri" w:hAnsi="Calibri" w:cs="Calibri"/>
                <w:color w:val="000000"/>
              </w:rPr>
              <w:t>,</w:t>
            </w:r>
            <w:r w:rsidRPr="00A259C9">
              <w:rPr>
                <w:rFonts w:ascii="Calibri" w:hAnsi="Calibri" w:cs="Calibri"/>
                <w:color w:val="000000"/>
              </w:rPr>
              <w:t>00957201</w:t>
            </w:r>
          </w:p>
        </w:tc>
        <w:tc>
          <w:tcPr>
            <w:tcW w:w="1418" w:type="dxa"/>
            <w:vAlign w:val="center"/>
          </w:tcPr>
          <w:p w14:paraId="72846DD3" w14:textId="03842CA9" w:rsidR="00554435" w:rsidRDefault="00554435" w:rsidP="00957BFC">
            <w:pPr>
              <w:jc w:val="center"/>
            </w:pPr>
            <w:r w:rsidRPr="00A259C9">
              <w:t>0,550705</w:t>
            </w:r>
          </w:p>
        </w:tc>
        <w:tc>
          <w:tcPr>
            <w:tcW w:w="1530" w:type="dxa"/>
          </w:tcPr>
          <w:p w14:paraId="22C94FD2" w14:textId="4FA15F7F" w:rsidR="00554435" w:rsidRDefault="00554435" w:rsidP="00957BFC">
            <w:pPr>
              <w:jc w:val="center"/>
            </w:pPr>
            <w:r w:rsidRPr="00A259C9">
              <w:t>17</w:t>
            </w:r>
            <w:r>
              <w:t>,</w:t>
            </w:r>
            <w:r w:rsidRPr="00A259C9">
              <w:t>9</w:t>
            </w:r>
            <w:r>
              <w:t>%</w:t>
            </w:r>
          </w:p>
        </w:tc>
        <w:tc>
          <w:tcPr>
            <w:tcW w:w="1163" w:type="dxa"/>
          </w:tcPr>
          <w:p w14:paraId="6FAD6930" w14:textId="784D2614" w:rsidR="00554435" w:rsidRPr="00A259C9" w:rsidRDefault="005E6791" w:rsidP="00957BFC">
            <w:pPr>
              <w:jc w:val="center"/>
            </w:pPr>
            <w:r>
              <w:t>11,73%</w:t>
            </w:r>
          </w:p>
        </w:tc>
      </w:tr>
      <w:tr w:rsidR="00554435" w14:paraId="2FB8734D" w14:textId="6AA95237" w:rsidTr="005E6791">
        <w:tc>
          <w:tcPr>
            <w:tcW w:w="1262" w:type="dxa"/>
            <w:vAlign w:val="center"/>
          </w:tcPr>
          <w:p w14:paraId="1AE7E2B4" w14:textId="77777777" w:rsidR="00554435" w:rsidRDefault="00554435" w:rsidP="00957BFC">
            <w:pPr>
              <w:jc w:val="center"/>
            </w:pPr>
            <w:r>
              <w:t>Modelo 3</w:t>
            </w:r>
          </w:p>
        </w:tc>
        <w:tc>
          <w:tcPr>
            <w:tcW w:w="2991" w:type="dxa"/>
            <w:vAlign w:val="center"/>
          </w:tcPr>
          <w:p w14:paraId="4CF0E669" w14:textId="0DCB670A" w:rsidR="00554435" w:rsidRDefault="00554435" w:rsidP="00957BFC">
            <w:pPr>
              <w:jc w:val="center"/>
            </w:pPr>
            <w:r w:rsidRPr="00A259C9">
              <w:rPr>
                <w:sz w:val="18"/>
                <w:szCs w:val="18"/>
              </w:rPr>
              <w:t xml:space="preserve">Estimación </w:t>
            </w:r>
            <w:proofErr w:type="spellStart"/>
            <w:r w:rsidRPr="00A259C9">
              <w:rPr>
                <w:sz w:val="18"/>
                <w:szCs w:val="18"/>
              </w:rPr>
              <w:t>Logit</w:t>
            </w:r>
            <w:proofErr w:type="spellEnd"/>
            <w:r w:rsidRPr="00A259C9">
              <w:rPr>
                <w:sz w:val="18"/>
                <w:szCs w:val="18"/>
              </w:rPr>
              <w:t xml:space="preserve"> – Lambda=0</w:t>
            </w:r>
          </w:p>
        </w:tc>
        <w:tc>
          <w:tcPr>
            <w:tcW w:w="1701" w:type="dxa"/>
            <w:vAlign w:val="center"/>
          </w:tcPr>
          <w:p w14:paraId="50C42DE0" w14:textId="7717F892" w:rsidR="00554435" w:rsidRPr="00F27A83" w:rsidRDefault="00554435" w:rsidP="00957BFC">
            <w:pPr>
              <w:jc w:val="center"/>
              <w:rPr>
                <w:rFonts w:ascii="Calibri" w:hAnsi="Calibri" w:cs="Calibri"/>
                <w:color w:val="000000"/>
              </w:rPr>
            </w:pPr>
            <w:r>
              <w:rPr>
                <w:rFonts w:ascii="Calibri" w:hAnsi="Calibri" w:cs="Calibri"/>
                <w:color w:val="000000"/>
              </w:rPr>
              <w:t>0</w:t>
            </w:r>
          </w:p>
        </w:tc>
        <w:tc>
          <w:tcPr>
            <w:tcW w:w="1418" w:type="dxa"/>
            <w:vAlign w:val="center"/>
          </w:tcPr>
          <w:p w14:paraId="1120BB27" w14:textId="4F8FF78A" w:rsidR="00554435" w:rsidRDefault="00554435" w:rsidP="00957BFC">
            <w:pPr>
              <w:jc w:val="center"/>
            </w:pPr>
            <w:r w:rsidRPr="00A259C9">
              <w:t>0</w:t>
            </w:r>
            <w:r>
              <w:t>,</w:t>
            </w:r>
            <w:r w:rsidRPr="00A259C9">
              <w:t>5747561</w:t>
            </w:r>
          </w:p>
        </w:tc>
        <w:tc>
          <w:tcPr>
            <w:tcW w:w="1530" w:type="dxa"/>
          </w:tcPr>
          <w:p w14:paraId="6D6C23A9" w14:textId="3F85BCEF" w:rsidR="00554435" w:rsidRDefault="00554435" w:rsidP="00957BFC">
            <w:pPr>
              <w:jc w:val="center"/>
            </w:pPr>
            <w:r w:rsidRPr="00A259C9">
              <w:t>16</w:t>
            </w:r>
            <w:r>
              <w:t>,</w:t>
            </w:r>
            <w:r w:rsidRPr="00A259C9">
              <w:t>7</w:t>
            </w:r>
            <w:r>
              <w:t>%</w:t>
            </w:r>
          </w:p>
        </w:tc>
        <w:tc>
          <w:tcPr>
            <w:tcW w:w="1163" w:type="dxa"/>
          </w:tcPr>
          <w:p w14:paraId="7CC40AE0" w14:textId="3A33362C" w:rsidR="00554435" w:rsidRPr="00A259C9" w:rsidRDefault="005E6791" w:rsidP="00957BFC">
            <w:pPr>
              <w:jc w:val="center"/>
            </w:pPr>
            <w:r>
              <w:t>17,81%</w:t>
            </w:r>
          </w:p>
        </w:tc>
      </w:tr>
      <w:tr w:rsidR="00554435" w14:paraId="0F370F01" w14:textId="07E24018" w:rsidTr="005E6791">
        <w:tc>
          <w:tcPr>
            <w:tcW w:w="1262" w:type="dxa"/>
            <w:vAlign w:val="center"/>
          </w:tcPr>
          <w:p w14:paraId="522C2A49" w14:textId="77777777" w:rsidR="00554435" w:rsidRDefault="00554435" w:rsidP="00957BFC">
            <w:pPr>
              <w:jc w:val="center"/>
            </w:pPr>
            <w:r w:rsidRPr="006E3222">
              <w:rPr>
                <w:rFonts w:ascii="Calibri" w:eastAsia="Calibri" w:hAnsi="Calibri" w:cs="Times New Roman"/>
              </w:rPr>
              <w:t>Modelo 4</w:t>
            </w:r>
          </w:p>
        </w:tc>
        <w:tc>
          <w:tcPr>
            <w:tcW w:w="2991" w:type="dxa"/>
            <w:vAlign w:val="center"/>
          </w:tcPr>
          <w:p w14:paraId="035F2025" w14:textId="02B85D09" w:rsidR="00554435" w:rsidRPr="006E3222" w:rsidRDefault="00554435" w:rsidP="00957BFC">
            <w:pPr>
              <w:jc w:val="center"/>
              <w:rPr>
                <w:sz w:val="18"/>
                <w:szCs w:val="18"/>
              </w:rPr>
            </w:pPr>
            <w:r>
              <w:rPr>
                <w:sz w:val="18"/>
                <w:szCs w:val="18"/>
              </w:rPr>
              <w:t>Estimación con Lasso-</w:t>
            </w:r>
            <w:proofErr w:type="spellStart"/>
            <w:r>
              <w:rPr>
                <w:sz w:val="18"/>
                <w:szCs w:val="18"/>
              </w:rPr>
              <w:t>Upsampling</w:t>
            </w:r>
            <w:proofErr w:type="spellEnd"/>
          </w:p>
        </w:tc>
        <w:tc>
          <w:tcPr>
            <w:tcW w:w="1701" w:type="dxa"/>
            <w:vAlign w:val="center"/>
          </w:tcPr>
          <w:p w14:paraId="7360D4F3" w14:textId="0FF7C5B9" w:rsidR="00554435" w:rsidRPr="00F27A83" w:rsidRDefault="00554435" w:rsidP="00957BFC">
            <w:pPr>
              <w:jc w:val="center"/>
              <w:rPr>
                <w:rFonts w:ascii="Calibri" w:hAnsi="Calibri" w:cs="Calibri"/>
                <w:color w:val="000000"/>
              </w:rPr>
            </w:pPr>
            <w:r w:rsidRPr="00A259C9">
              <w:rPr>
                <w:rFonts w:ascii="Calibri" w:hAnsi="Calibri" w:cs="Calibri"/>
                <w:color w:val="000000"/>
              </w:rPr>
              <w:t>0</w:t>
            </w:r>
            <w:r>
              <w:rPr>
                <w:rFonts w:ascii="Calibri" w:hAnsi="Calibri" w:cs="Calibri"/>
                <w:color w:val="000000"/>
              </w:rPr>
              <w:t>,</w:t>
            </w:r>
            <w:r w:rsidRPr="00A259C9">
              <w:rPr>
                <w:rFonts w:ascii="Calibri" w:hAnsi="Calibri" w:cs="Calibri"/>
                <w:color w:val="000000"/>
              </w:rPr>
              <w:t>0006887055</w:t>
            </w:r>
          </w:p>
        </w:tc>
        <w:tc>
          <w:tcPr>
            <w:tcW w:w="1418" w:type="dxa"/>
            <w:vAlign w:val="center"/>
          </w:tcPr>
          <w:p w14:paraId="64D6603E" w14:textId="667707EB" w:rsidR="00554435" w:rsidRDefault="00554435" w:rsidP="00957BFC">
            <w:pPr>
              <w:jc w:val="center"/>
            </w:pPr>
            <w:r w:rsidRPr="00A259C9">
              <w:t>0</w:t>
            </w:r>
            <w:r>
              <w:t>,</w:t>
            </w:r>
            <w:r w:rsidRPr="00A259C9">
              <w:t>6892392</w:t>
            </w:r>
          </w:p>
        </w:tc>
        <w:tc>
          <w:tcPr>
            <w:tcW w:w="1530" w:type="dxa"/>
          </w:tcPr>
          <w:p w14:paraId="01F5C5CE" w14:textId="42D5E852" w:rsidR="00554435" w:rsidRDefault="00554435" w:rsidP="00957BFC">
            <w:pPr>
              <w:jc w:val="center"/>
            </w:pPr>
            <w:r w:rsidRPr="00A259C9">
              <w:t>7</w:t>
            </w:r>
            <w:r>
              <w:t>,</w:t>
            </w:r>
            <w:r w:rsidRPr="00A259C9">
              <w:t>22</w:t>
            </w:r>
            <w:r>
              <w:t>%</w:t>
            </w:r>
          </w:p>
        </w:tc>
        <w:tc>
          <w:tcPr>
            <w:tcW w:w="1163" w:type="dxa"/>
          </w:tcPr>
          <w:p w14:paraId="0DC190FE" w14:textId="1F3277DD" w:rsidR="00554435" w:rsidRPr="00A259C9" w:rsidRDefault="005E6791" w:rsidP="00957BFC">
            <w:pPr>
              <w:jc w:val="center"/>
            </w:pPr>
            <w:r>
              <w:t>64,54%</w:t>
            </w:r>
          </w:p>
        </w:tc>
      </w:tr>
      <w:tr w:rsidR="00554435" w14:paraId="176E67D2" w14:textId="55E4238F" w:rsidTr="005E6791">
        <w:tc>
          <w:tcPr>
            <w:tcW w:w="1262" w:type="dxa"/>
            <w:vAlign w:val="center"/>
          </w:tcPr>
          <w:p w14:paraId="4E476318" w14:textId="77777777" w:rsidR="00554435" w:rsidRDefault="00554435" w:rsidP="00957BFC">
            <w:pPr>
              <w:jc w:val="center"/>
            </w:pPr>
            <w:r w:rsidRPr="006E3222">
              <w:rPr>
                <w:rFonts w:ascii="Calibri" w:eastAsia="Calibri" w:hAnsi="Calibri" w:cs="Times New Roman"/>
              </w:rPr>
              <w:t xml:space="preserve">Modelo </w:t>
            </w:r>
            <w:r>
              <w:rPr>
                <w:rFonts w:ascii="Calibri" w:eastAsia="Calibri" w:hAnsi="Calibri" w:cs="Times New Roman"/>
              </w:rPr>
              <w:t>5</w:t>
            </w:r>
          </w:p>
        </w:tc>
        <w:tc>
          <w:tcPr>
            <w:tcW w:w="2991" w:type="dxa"/>
            <w:vAlign w:val="center"/>
          </w:tcPr>
          <w:p w14:paraId="23B15F5F" w14:textId="12B2E12F" w:rsidR="00554435" w:rsidRDefault="00554435" w:rsidP="00957BFC">
            <w:pPr>
              <w:jc w:val="center"/>
            </w:pPr>
            <w:r>
              <w:rPr>
                <w:sz w:val="18"/>
                <w:szCs w:val="18"/>
              </w:rPr>
              <w:t xml:space="preserve">Estimación con </w:t>
            </w:r>
            <w:r>
              <w:rPr>
                <w:sz w:val="18"/>
                <w:szCs w:val="18"/>
              </w:rPr>
              <w:t>Ridge</w:t>
            </w:r>
            <w:r>
              <w:rPr>
                <w:sz w:val="18"/>
                <w:szCs w:val="18"/>
              </w:rPr>
              <w:t>-</w:t>
            </w:r>
            <w:proofErr w:type="spellStart"/>
            <w:r>
              <w:rPr>
                <w:sz w:val="18"/>
                <w:szCs w:val="18"/>
              </w:rPr>
              <w:t>Upsampling</w:t>
            </w:r>
            <w:proofErr w:type="spellEnd"/>
          </w:p>
        </w:tc>
        <w:tc>
          <w:tcPr>
            <w:tcW w:w="1701" w:type="dxa"/>
            <w:vAlign w:val="center"/>
          </w:tcPr>
          <w:p w14:paraId="66A47635" w14:textId="4B432C88" w:rsidR="00554435" w:rsidRPr="00F27A83" w:rsidRDefault="00554435" w:rsidP="00957BFC">
            <w:pPr>
              <w:jc w:val="center"/>
              <w:rPr>
                <w:rFonts w:ascii="Calibri" w:hAnsi="Calibri" w:cs="Calibri"/>
                <w:color w:val="000000"/>
              </w:rPr>
            </w:pPr>
            <w:r w:rsidRPr="00554435">
              <w:rPr>
                <w:rFonts w:ascii="Calibri" w:hAnsi="Calibri" w:cs="Calibri"/>
                <w:color w:val="000000"/>
              </w:rPr>
              <w:t>0</w:t>
            </w:r>
            <w:r>
              <w:rPr>
                <w:rFonts w:ascii="Calibri" w:hAnsi="Calibri" w:cs="Calibri"/>
                <w:color w:val="000000"/>
              </w:rPr>
              <w:t>,</w:t>
            </w:r>
            <w:r w:rsidRPr="00554435">
              <w:rPr>
                <w:rFonts w:ascii="Calibri" w:hAnsi="Calibri" w:cs="Calibri"/>
                <w:color w:val="000000"/>
              </w:rPr>
              <w:t>0138377</w:t>
            </w:r>
          </w:p>
        </w:tc>
        <w:tc>
          <w:tcPr>
            <w:tcW w:w="1418" w:type="dxa"/>
            <w:vAlign w:val="center"/>
          </w:tcPr>
          <w:p w14:paraId="4E57C005" w14:textId="3CABF1CD" w:rsidR="00554435" w:rsidRDefault="00554435" w:rsidP="00957BFC">
            <w:pPr>
              <w:jc w:val="center"/>
            </w:pPr>
            <w:r w:rsidRPr="00554435">
              <w:t>0</w:t>
            </w:r>
            <w:r>
              <w:t>,</w:t>
            </w:r>
            <w:r w:rsidRPr="00554435">
              <w:t>6891904</w:t>
            </w:r>
          </w:p>
        </w:tc>
        <w:tc>
          <w:tcPr>
            <w:tcW w:w="1530" w:type="dxa"/>
          </w:tcPr>
          <w:p w14:paraId="65EB094D" w14:textId="51FFA9E7" w:rsidR="00554435" w:rsidRDefault="00554435" w:rsidP="00957BFC">
            <w:pPr>
              <w:jc w:val="center"/>
            </w:pPr>
            <w:r w:rsidRPr="00554435">
              <w:t>7</w:t>
            </w:r>
            <w:r>
              <w:t>,</w:t>
            </w:r>
            <w:r w:rsidRPr="00554435">
              <w:t>21</w:t>
            </w:r>
            <w:r>
              <w:t>%</w:t>
            </w:r>
          </w:p>
        </w:tc>
        <w:tc>
          <w:tcPr>
            <w:tcW w:w="1163" w:type="dxa"/>
          </w:tcPr>
          <w:p w14:paraId="2C350323" w14:textId="2459FF4E" w:rsidR="00554435" w:rsidRPr="00554435" w:rsidRDefault="005E6791" w:rsidP="00957BFC">
            <w:pPr>
              <w:jc w:val="center"/>
            </w:pPr>
            <w:r>
              <w:t>64,62%</w:t>
            </w:r>
          </w:p>
        </w:tc>
      </w:tr>
      <w:tr w:rsidR="00554435" w14:paraId="25C38711" w14:textId="08C6158F" w:rsidTr="005E6791">
        <w:tc>
          <w:tcPr>
            <w:tcW w:w="1262" w:type="dxa"/>
            <w:vAlign w:val="center"/>
          </w:tcPr>
          <w:p w14:paraId="01919B44" w14:textId="77777777" w:rsidR="00554435" w:rsidRPr="006E3222" w:rsidRDefault="00554435" w:rsidP="00957BFC">
            <w:pPr>
              <w:jc w:val="center"/>
              <w:rPr>
                <w:rFonts w:ascii="Calibri" w:eastAsia="Calibri" w:hAnsi="Calibri" w:cs="Times New Roman"/>
              </w:rPr>
            </w:pPr>
            <w:r w:rsidRPr="006E3222">
              <w:rPr>
                <w:rFonts w:ascii="Calibri" w:eastAsia="Calibri" w:hAnsi="Calibri" w:cs="Times New Roman"/>
              </w:rPr>
              <w:t xml:space="preserve">Modelo </w:t>
            </w:r>
            <w:r>
              <w:rPr>
                <w:rFonts w:ascii="Calibri" w:eastAsia="Calibri" w:hAnsi="Calibri" w:cs="Times New Roman"/>
              </w:rPr>
              <w:t>6</w:t>
            </w:r>
          </w:p>
        </w:tc>
        <w:tc>
          <w:tcPr>
            <w:tcW w:w="2991" w:type="dxa"/>
            <w:vAlign w:val="center"/>
          </w:tcPr>
          <w:p w14:paraId="49FE271D" w14:textId="5BB59934" w:rsidR="00554435" w:rsidRDefault="00554435" w:rsidP="00957BFC">
            <w:pPr>
              <w:jc w:val="center"/>
            </w:pPr>
            <w:r>
              <w:rPr>
                <w:sz w:val="18"/>
                <w:szCs w:val="18"/>
              </w:rPr>
              <w:t>Estimación con Lasso-</w:t>
            </w:r>
            <w:proofErr w:type="spellStart"/>
            <w:r>
              <w:rPr>
                <w:sz w:val="18"/>
                <w:szCs w:val="18"/>
              </w:rPr>
              <w:t>Down</w:t>
            </w:r>
            <w:r>
              <w:rPr>
                <w:sz w:val="18"/>
                <w:szCs w:val="18"/>
              </w:rPr>
              <w:t>sampling</w:t>
            </w:r>
            <w:proofErr w:type="spellEnd"/>
          </w:p>
        </w:tc>
        <w:tc>
          <w:tcPr>
            <w:tcW w:w="1701" w:type="dxa"/>
            <w:vAlign w:val="center"/>
          </w:tcPr>
          <w:p w14:paraId="362F7235" w14:textId="4BB84817" w:rsidR="00554435" w:rsidRPr="00F27A83" w:rsidRDefault="00554435" w:rsidP="00957BFC">
            <w:pPr>
              <w:jc w:val="center"/>
              <w:rPr>
                <w:rFonts w:ascii="Calibri" w:hAnsi="Calibri" w:cs="Calibri"/>
                <w:color w:val="000000"/>
              </w:rPr>
            </w:pPr>
            <w:r w:rsidRPr="00554435">
              <w:rPr>
                <w:rFonts w:ascii="Calibri" w:hAnsi="Calibri" w:cs="Calibri"/>
                <w:color w:val="000000"/>
              </w:rPr>
              <w:t>0</w:t>
            </w:r>
            <w:r>
              <w:rPr>
                <w:rFonts w:ascii="Calibri" w:hAnsi="Calibri" w:cs="Calibri"/>
                <w:color w:val="000000"/>
              </w:rPr>
              <w:t>,</w:t>
            </w:r>
            <w:r w:rsidRPr="00554435">
              <w:rPr>
                <w:rFonts w:ascii="Calibri" w:hAnsi="Calibri" w:cs="Calibri"/>
                <w:color w:val="000000"/>
              </w:rPr>
              <w:t>0009165909</w:t>
            </w:r>
          </w:p>
        </w:tc>
        <w:tc>
          <w:tcPr>
            <w:tcW w:w="1418" w:type="dxa"/>
            <w:vAlign w:val="center"/>
          </w:tcPr>
          <w:p w14:paraId="553D250F" w14:textId="661B9F75" w:rsidR="00554435" w:rsidRDefault="00554435" w:rsidP="00957BFC">
            <w:pPr>
              <w:jc w:val="center"/>
            </w:pPr>
            <w:r w:rsidRPr="00554435">
              <w:t>0</w:t>
            </w:r>
            <w:r>
              <w:t>,</w:t>
            </w:r>
            <w:r w:rsidRPr="00554435">
              <w:t>689228</w:t>
            </w:r>
          </w:p>
        </w:tc>
        <w:tc>
          <w:tcPr>
            <w:tcW w:w="1530" w:type="dxa"/>
          </w:tcPr>
          <w:p w14:paraId="54A6BCB3" w14:textId="61FEA527" w:rsidR="00554435" w:rsidRPr="00983737" w:rsidRDefault="00554435" w:rsidP="005E6791">
            <w:pPr>
              <w:jc w:val="center"/>
            </w:pPr>
            <w:r w:rsidRPr="00554435">
              <w:t>7</w:t>
            </w:r>
            <w:r>
              <w:t>,</w:t>
            </w:r>
            <w:r w:rsidRPr="00554435">
              <w:t>27</w:t>
            </w:r>
            <w:r>
              <w:t>%</w:t>
            </w:r>
          </w:p>
        </w:tc>
        <w:tc>
          <w:tcPr>
            <w:tcW w:w="1163" w:type="dxa"/>
          </w:tcPr>
          <w:p w14:paraId="3235B923" w14:textId="2F9ED149" w:rsidR="00554435" w:rsidRPr="00554435" w:rsidRDefault="005E6791" w:rsidP="00957BFC">
            <w:pPr>
              <w:jc w:val="center"/>
            </w:pPr>
            <w:r>
              <w:t>64,31%</w:t>
            </w:r>
          </w:p>
        </w:tc>
      </w:tr>
      <w:tr w:rsidR="00554435" w14:paraId="0C12F669" w14:textId="520C314E" w:rsidTr="005E6791">
        <w:tc>
          <w:tcPr>
            <w:tcW w:w="1262" w:type="dxa"/>
            <w:vAlign w:val="center"/>
          </w:tcPr>
          <w:p w14:paraId="5921701D" w14:textId="77777777" w:rsidR="00554435" w:rsidRPr="006E3222" w:rsidRDefault="00554435" w:rsidP="00957BFC">
            <w:pPr>
              <w:jc w:val="center"/>
              <w:rPr>
                <w:rFonts w:ascii="Calibri" w:eastAsia="Calibri" w:hAnsi="Calibri" w:cs="Times New Roman"/>
              </w:rPr>
            </w:pPr>
            <w:r w:rsidRPr="006E3222">
              <w:rPr>
                <w:rFonts w:ascii="Calibri" w:eastAsia="Calibri" w:hAnsi="Calibri" w:cs="Times New Roman"/>
              </w:rPr>
              <w:lastRenderedPageBreak/>
              <w:t xml:space="preserve">Modelo </w:t>
            </w:r>
            <w:r>
              <w:rPr>
                <w:rFonts w:ascii="Calibri" w:eastAsia="Calibri" w:hAnsi="Calibri" w:cs="Times New Roman"/>
              </w:rPr>
              <w:t>7</w:t>
            </w:r>
          </w:p>
        </w:tc>
        <w:tc>
          <w:tcPr>
            <w:tcW w:w="2991" w:type="dxa"/>
            <w:vAlign w:val="center"/>
          </w:tcPr>
          <w:p w14:paraId="72D6F9AD" w14:textId="1FA7E229" w:rsidR="00554435" w:rsidRPr="00486326" w:rsidRDefault="00554435" w:rsidP="00957BFC">
            <w:pPr>
              <w:jc w:val="center"/>
              <w:rPr>
                <w:rFonts w:eastAsiaTheme="minorEastAsia"/>
                <w:sz w:val="18"/>
                <w:szCs w:val="18"/>
              </w:rPr>
            </w:pPr>
            <w:r>
              <w:rPr>
                <w:sz w:val="18"/>
                <w:szCs w:val="18"/>
              </w:rPr>
              <w:t xml:space="preserve">Estimación con </w:t>
            </w:r>
            <w:r>
              <w:rPr>
                <w:sz w:val="18"/>
                <w:szCs w:val="18"/>
              </w:rPr>
              <w:t>Ridge</w:t>
            </w:r>
            <w:r>
              <w:rPr>
                <w:sz w:val="18"/>
                <w:szCs w:val="18"/>
              </w:rPr>
              <w:t>-</w:t>
            </w:r>
            <w:proofErr w:type="spellStart"/>
            <w:r>
              <w:rPr>
                <w:sz w:val="18"/>
                <w:szCs w:val="18"/>
              </w:rPr>
              <w:t>Downsampling</w:t>
            </w:r>
            <w:proofErr w:type="spellEnd"/>
          </w:p>
        </w:tc>
        <w:tc>
          <w:tcPr>
            <w:tcW w:w="1701" w:type="dxa"/>
            <w:vAlign w:val="center"/>
          </w:tcPr>
          <w:p w14:paraId="3C354654" w14:textId="7B65AE3C" w:rsidR="00554435" w:rsidRPr="000A20E9" w:rsidRDefault="005E6791" w:rsidP="00957BFC">
            <w:pPr>
              <w:jc w:val="center"/>
              <w:rPr>
                <w:rFonts w:ascii="Calibri" w:hAnsi="Calibri" w:cs="Calibri"/>
                <w:color w:val="000000"/>
              </w:rPr>
            </w:pPr>
            <w:r w:rsidRPr="005E6791">
              <w:rPr>
                <w:rFonts w:ascii="Calibri" w:hAnsi="Calibri" w:cs="Calibri"/>
                <w:color w:val="000000"/>
              </w:rPr>
              <w:t>0</w:t>
            </w:r>
            <w:r>
              <w:rPr>
                <w:rFonts w:ascii="Calibri" w:hAnsi="Calibri" w:cs="Calibri"/>
                <w:color w:val="000000"/>
              </w:rPr>
              <w:t>,</w:t>
            </w:r>
            <w:r w:rsidRPr="005E6791">
              <w:rPr>
                <w:rFonts w:ascii="Calibri" w:hAnsi="Calibri" w:cs="Calibri"/>
                <w:color w:val="000000"/>
              </w:rPr>
              <w:t>01393137</w:t>
            </w:r>
          </w:p>
        </w:tc>
        <w:tc>
          <w:tcPr>
            <w:tcW w:w="1418" w:type="dxa"/>
            <w:vAlign w:val="center"/>
          </w:tcPr>
          <w:p w14:paraId="62D7CE51" w14:textId="20589951" w:rsidR="00554435" w:rsidRDefault="005E6791" w:rsidP="00957BFC">
            <w:pPr>
              <w:jc w:val="center"/>
            </w:pPr>
            <w:r w:rsidRPr="005E6791">
              <w:t>0</w:t>
            </w:r>
            <w:r>
              <w:t>,</w:t>
            </w:r>
            <w:r w:rsidRPr="005E6791">
              <w:t>6888365</w:t>
            </w:r>
          </w:p>
        </w:tc>
        <w:tc>
          <w:tcPr>
            <w:tcW w:w="1530" w:type="dxa"/>
          </w:tcPr>
          <w:p w14:paraId="2F3FB50C" w14:textId="0E9D0227" w:rsidR="00554435" w:rsidRPr="00A16856" w:rsidRDefault="005E6791" w:rsidP="00957BFC">
            <w:pPr>
              <w:jc w:val="center"/>
            </w:pPr>
            <w:r w:rsidRPr="005E6791">
              <w:t>7</w:t>
            </w:r>
            <w:r>
              <w:t>,</w:t>
            </w:r>
            <w:r w:rsidRPr="005E6791">
              <w:t>25</w:t>
            </w:r>
            <w:r>
              <w:t>%</w:t>
            </w:r>
          </w:p>
        </w:tc>
        <w:tc>
          <w:tcPr>
            <w:tcW w:w="1163" w:type="dxa"/>
          </w:tcPr>
          <w:p w14:paraId="38CC6304" w14:textId="65173BFE" w:rsidR="00554435" w:rsidRPr="00A16856" w:rsidRDefault="005E6791" w:rsidP="00957BFC">
            <w:pPr>
              <w:jc w:val="center"/>
            </w:pPr>
            <w:r>
              <w:t>64,40%</w:t>
            </w:r>
          </w:p>
        </w:tc>
      </w:tr>
    </w:tbl>
    <w:p w14:paraId="4A089F57" w14:textId="6513F44B" w:rsidR="001E6677" w:rsidRDefault="001E6677" w:rsidP="00A45C3B">
      <w:pPr>
        <w:rPr>
          <w:b/>
          <w:bCs/>
          <w:color w:val="FF0000"/>
        </w:rPr>
      </w:pPr>
    </w:p>
    <w:p w14:paraId="6C1DD89B" w14:textId="25592F42" w:rsidR="000F67D8" w:rsidRDefault="001E6677" w:rsidP="000F67D8">
      <w:pPr>
        <w:jc w:val="both"/>
        <w:rPr>
          <w:color w:val="000000" w:themeColor="text1"/>
        </w:rPr>
      </w:pPr>
      <w:r w:rsidRPr="00582DAF">
        <w:rPr>
          <w:color w:val="000000" w:themeColor="text1"/>
        </w:rPr>
        <w:t>E</w:t>
      </w:r>
      <w:r w:rsidR="00582DAF" w:rsidRPr="00582DAF">
        <w:rPr>
          <w:color w:val="000000" w:themeColor="text1"/>
        </w:rPr>
        <w:t xml:space="preserve">l mejor modelo de predicción de la pobreza a partir del procedimiento de clasificación fue el Modelo 5 – Estimación Ridge con </w:t>
      </w:r>
      <w:proofErr w:type="spellStart"/>
      <w:r w:rsidR="00582DAF" w:rsidRPr="00582DAF">
        <w:rPr>
          <w:color w:val="000000" w:themeColor="text1"/>
        </w:rPr>
        <w:t>Upsampling</w:t>
      </w:r>
      <w:proofErr w:type="spellEnd"/>
      <w:r w:rsidR="00582DAF" w:rsidRPr="00582DAF">
        <w:rPr>
          <w:color w:val="000000" w:themeColor="text1"/>
        </w:rPr>
        <w:t xml:space="preserve"> de la muestra. </w:t>
      </w:r>
      <w:r w:rsidR="00582DAF">
        <w:rPr>
          <w:color w:val="000000" w:themeColor="text1"/>
        </w:rPr>
        <w:t>Este es el mejor modelo ya que, en primer lugar, es el modelo con menor cantidad de falsos positivos (7,2</w:t>
      </w:r>
      <w:r w:rsidR="000F67D8">
        <w:rPr>
          <w:color w:val="000000" w:themeColor="text1"/>
        </w:rPr>
        <w:t>1</w:t>
      </w:r>
      <w:r w:rsidR="00582DAF">
        <w:rPr>
          <w:color w:val="000000" w:themeColor="text1"/>
        </w:rPr>
        <w:t>%)</w:t>
      </w:r>
      <w:r w:rsidR="000F67D8">
        <w:rPr>
          <w:color w:val="000000" w:themeColor="text1"/>
        </w:rPr>
        <w:t xml:space="preserve"> lo cual se puede interpretar como un buen modelo predictivo de la pobreza al ser este porcentaje bajo</w:t>
      </w:r>
      <w:r w:rsidR="00582DAF">
        <w:rPr>
          <w:color w:val="000000" w:themeColor="text1"/>
        </w:rPr>
        <w:t>. Así mismo, es el modelo con mayor Sensibilidad (64,62%), es decir, la proporción de hogares pobres que efectivamente fueron clasificados como pobres. Por último, es el modelo que también tiene mayor AUC (</w:t>
      </w:r>
      <w:r w:rsidR="00582DAF" w:rsidRPr="00554435">
        <w:t>0</w:t>
      </w:r>
      <w:r w:rsidR="00582DAF">
        <w:t>,</w:t>
      </w:r>
      <w:r w:rsidR="00582DAF" w:rsidRPr="00554435">
        <w:t>6891904</w:t>
      </w:r>
      <w:r w:rsidR="00582DAF">
        <w:rPr>
          <w:color w:val="000000" w:themeColor="text1"/>
        </w:rPr>
        <w:t>) lo que se puede interpretar como el</w:t>
      </w:r>
      <w:r w:rsidR="000F67D8">
        <w:rPr>
          <w:color w:val="000000" w:themeColor="text1"/>
        </w:rPr>
        <w:t xml:space="preserve"> modelo con mayor poder predictivo. </w:t>
      </w:r>
    </w:p>
    <w:p w14:paraId="73D2666B" w14:textId="6031E60D" w:rsidR="000B656B" w:rsidRDefault="000B656B" w:rsidP="000F67D8">
      <w:pPr>
        <w:jc w:val="both"/>
        <w:rPr>
          <w:color w:val="000000" w:themeColor="text1"/>
        </w:rPr>
      </w:pPr>
      <w:r>
        <w:rPr>
          <w:noProof/>
          <w:color w:val="000000" w:themeColor="text1"/>
        </w:rPr>
        <w:drawing>
          <wp:inline distT="0" distB="0" distL="0" distR="0" wp14:anchorId="6E396BEB" wp14:editId="4B99A3E8">
            <wp:extent cx="3051834" cy="24237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3236" cy="2440743"/>
                    </a:xfrm>
                    <a:prstGeom prst="rect">
                      <a:avLst/>
                    </a:prstGeom>
                    <a:noFill/>
                    <a:ln>
                      <a:noFill/>
                    </a:ln>
                  </pic:spPr>
                </pic:pic>
              </a:graphicData>
            </a:graphic>
          </wp:inline>
        </w:drawing>
      </w:r>
      <w:r>
        <w:rPr>
          <w:noProof/>
          <w:color w:val="000000" w:themeColor="text1"/>
        </w:rPr>
        <w:drawing>
          <wp:inline distT="0" distB="0" distL="0" distR="0" wp14:anchorId="262738FA" wp14:editId="26D6DCCE">
            <wp:extent cx="2475913" cy="2410899"/>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6744" cy="2421446"/>
                    </a:xfrm>
                    <a:prstGeom prst="rect">
                      <a:avLst/>
                    </a:prstGeom>
                    <a:noFill/>
                    <a:ln>
                      <a:noFill/>
                    </a:ln>
                  </pic:spPr>
                </pic:pic>
              </a:graphicData>
            </a:graphic>
          </wp:inline>
        </w:drawing>
      </w:r>
    </w:p>
    <w:p w14:paraId="75537AB4" w14:textId="1B4E29BD" w:rsidR="000B656B" w:rsidRPr="00582DAF" w:rsidRDefault="000B656B" w:rsidP="000F67D8">
      <w:pPr>
        <w:jc w:val="both"/>
        <w:rPr>
          <w:color w:val="000000" w:themeColor="text1"/>
        </w:rPr>
      </w:pPr>
      <w:r>
        <w:rPr>
          <w:color w:val="000000" w:themeColor="text1"/>
        </w:rPr>
        <w:t xml:space="preserve">La Gráfica de la derecha no muestra un histograma de las predicciones del modelo, analizándose que predijo que el 35% de los hogares son Pobres. La Gráfica de la izquierda nos muestra la importancia de cada variable independiente en la predicción de la pobreza, determinándose que </w:t>
      </w:r>
      <w:r w:rsidR="006000FD">
        <w:rPr>
          <w:color w:val="000000" w:themeColor="text1"/>
        </w:rPr>
        <w:t xml:space="preserve">la variable explicativa que más impacto tiene en la predicción de la pobreza de los hogares es el estado de la vivienda, específicamente, </w:t>
      </w:r>
      <w:r w:rsidR="00D458E7">
        <w:rPr>
          <w:color w:val="000000" w:themeColor="text1"/>
        </w:rPr>
        <w:t>los hogares que tienen vivienda a partir de un usufructo o una posesión sin título tienen una mayor probabilidad de ser pobres frente a los hogares que si tienen un hogar propio. Así mismo, la gráfica nos muestra que el número de las personas en el hogar si es determinante para predecir la pobreza en los hogares, específicamente, e</w:t>
      </w:r>
      <w:r w:rsidR="00C91312">
        <w:rPr>
          <w:color w:val="000000" w:themeColor="text1"/>
        </w:rPr>
        <w:t>ntre mayor sea el</w:t>
      </w:r>
      <w:r w:rsidR="00D458E7">
        <w:rPr>
          <w:color w:val="000000" w:themeColor="text1"/>
        </w:rPr>
        <w:t xml:space="preserve"> número de personas en la unidad de gasto</w:t>
      </w:r>
      <w:r w:rsidR="00C91312">
        <w:rPr>
          <w:color w:val="000000" w:themeColor="text1"/>
        </w:rPr>
        <w:t xml:space="preserve"> del hogar la probabilidad de que sea pobre aumenta significativamente. </w:t>
      </w:r>
      <w:r w:rsidR="00D458E7">
        <w:rPr>
          <w:color w:val="000000" w:themeColor="text1"/>
        </w:rPr>
        <w:t xml:space="preserve"> </w:t>
      </w:r>
    </w:p>
    <w:p w14:paraId="65C0D001" w14:textId="77777777" w:rsidR="001E6677" w:rsidRDefault="001E6677">
      <w:pPr>
        <w:rPr>
          <w:b/>
          <w:bCs/>
        </w:rPr>
      </w:pPr>
      <w:r>
        <w:rPr>
          <w:b/>
          <w:bCs/>
        </w:rPr>
        <w:t>3.3</w:t>
      </w:r>
      <w:r w:rsidR="00A45C3B" w:rsidRPr="001E6677">
        <w:rPr>
          <w:b/>
          <w:bCs/>
        </w:rPr>
        <w:t xml:space="preserve"> Modelo de regresión</w:t>
      </w:r>
    </w:p>
    <w:p w14:paraId="61FCE2D5" w14:textId="3D399974" w:rsidR="00053E4B" w:rsidRPr="001E6677" w:rsidRDefault="00325087">
      <w:pPr>
        <w:rPr>
          <w:b/>
          <w:bCs/>
        </w:rPr>
      </w:pPr>
      <w:r>
        <w:t xml:space="preserve">En estos 3 primeros modelos se utiliza a base de datos personas, con el fin de obtener la predicción de cada uno de los individuos para finalmente sumarlos por hogar compararlo en la base de datos </w:t>
      </w:r>
      <w:proofErr w:type="spellStart"/>
      <w:r>
        <w:t>trainhogar</w:t>
      </w:r>
      <w:proofErr w:type="spellEnd"/>
      <w:r>
        <w:t>.</w:t>
      </w:r>
    </w:p>
    <w:tbl>
      <w:tblPr>
        <w:tblStyle w:val="TableGrid"/>
        <w:tblW w:w="10065" w:type="dxa"/>
        <w:tblInd w:w="-856" w:type="dxa"/>
        <w:tblLook w:val="04A0" w:firstRow="1" w:lastRow="0" w:firstColumn="1" w:lastColumn="0" w:noHBand="0" w:noVBand="1"/>
      </w:tblPr>
      <w:tblGrid>
        <w:gridCol w:w="1560"/>
        <w:gridCol w:w="5051"/>
        <w:gridCol w:w="1530"/>
        <w:gridCol w:w="1924"/>
      </w:tblGrid>
      <w:tr w:rsidR="006E3222" w14:paraId="0EDD68BB" w14:textId="77777777" w:rsidTr="001E6677">
        <w:tc>
          <w:tcPr>
            <w:tcW w:w="6611" w:type="dxa"/>
            <w:gridSpan w:val="2"/>
            <w:vAlign w:val="center"/>
          </w:tcPr>
          <w:p w14:paraId="27D38A68" w14:textId="75B3A46E" w:rsidR="006E3222" w:rsidRPr="000F78CB" w:rsidRDefault="006E3222" w:rsidP="005E6933">
            <w:pPr>
              <w:jc w:val="center"/>
              <w:rPr>
                <w:rFonts w:ascii="Calibri" w:eastAsia="Calibri" w:hAnsi="Calibri" w:cs="Times New Roman"/>
                <w:sz w:val="18"/>
                <w:szCs w:val="18"/>
              </w:rPr>
            </w:pPr>
            <w:r>
              <w:rPr>
                <w:rFonts w:ascii="Calibri" w:eastAsia="Calibri" w:hAnsi="Calibri" w:cs="Times New Roman"/>
                <w:b/>
                <w:bCs/>
              </w:rPr>
              <w:t>Modelo</w:t>
            </w:r>
          </w:p>
        </w:tc>
        <w:tc>
          <w:tcPr>
            <w:tcW w:w="1530" w:type="dxa"/>
          </w:tcPr>
          <w:p w14:paraId="79717166" w14:textId="690EC3BC" w:rsidR="006E3222" w:rsidRPr="003953D2" w:rsidRDefault="003953D2" w:rsidP="003953D2">
            <w:pPr>
              <w:jc w:val="center"/>
              <w:rPr>
                <w:b/>
                <w:bCs/>
              </w:rPr>
            </w:pPr>
            <w:r>
              <w:rPr>
                <w:b/>
                <w:bCs/>
              </w:rPr>
              <w:t>MSE</w:t>
            </w:r>
          </w:p>
        </w:tc>
        <w:tc>
          <w:tcPr>
            <w:tcW w:w="1924" w:type="dxa"/>
            <w:vAlign w:val="center"/>
          </w:tcPr>
          <w:p w14:paraId="10184A0C" w14:textId="54AFA5E6" w:rsidR="006E3222" w:rsidRPr="00D067B2" w:rsidRDefault="00D067B2" w:rsidP="009F31A7">
            <w:pPr>
              <w:jc w:val="center"/>
              <w:rPr>
                <w:b/>
                <w:bCs/>
              </w:rPr>
            </w:pPr>
            <w:r w:rsidRPr="00D067B2">
              <w:rPr>
                <w:b/>
                <w:bCs/>
              </w:rPr>
              <w:t>Mejor lambda</w:t>
            </w:r>
          </w:p>
        </w:tc>
      </w:tr>
      <w:tr w:rsidR="000F78CB" w14:paraId="057C018B" w14:textId="77777777" w:rsidTr="001E6677">
        <w:tc>
          <w:tcPr>
            <w:tcW w:w="1560" w:type="dxa"/>
            <w:vAlign w:val="center"/>
          </w:tcPr>
          <w:p w14:paraId="65EE2F3D" w14:textId="42E9054A" w:rsidR="000F78CB" w:rsidRPr="000F78CB" w:rsidRDefault="000F78CB" w:rsidP="006E3222">
            <w:pPr>
              <w:jc w:val="center"/>
              <w:rPr>
                <w:rFonts w:ascii="Calibri" w:eastAsia="Calibri" w:hAnsi="Calibri" w:cs="Times New Roman"/>
              </w:rPr>
            </w:pPr>
            <w:r>
              <w:rPr>
                <w:rFonts w:ascii="Calibri" w:eastAsia="Calibri" w:hAnsi="Calibri" w:cs="Times New Roman"/>
              </w:rPr>
              <w:t>Modelo 1</w:t>
            </w:r>
          </w:p>
        </w:tc>
        <w:tc>
          <w:tcPr>
            <w:tcW w:w="5051" w:type="dxa"/>
            <w:vAlign w:val="center"/>
          </w:tcPr>
          <w:p w14:paraId="1BCF8F69" w14:textId="2EAEEA57" w:rsidR="000F78CB" w:rsidRPr="000F78CB" w:rsidRDefault="000F78CB" w:rsidP="006E3222">
            <w:pPr>
              <w:jc w:val="center"/>
              <w:rPr>
                <w:sz w:val="18"/>
                <w:szCs w:val="18"/>
              </w:rPr>
            </w:pPr>
            <m:oMathPara>
              <m:oMath>
                <m:r>
                  <w:rPr>
                    <w:rFonts w:ascii="Cambria Math" w:hAnsi="Cambria Math"/>
                    <w:sz w:val="18"/>
                    <w:szCs w:val="18"/>
                  </w:rPr>
                  <m:t>Ingtot=Edad+</m:t>
                </m:r>
                <m:sSup>
                  <m:sSupPr>
                    <m:ctrlPr>
                      <w:rPr>
                        <w:rFonts w:ascii="Cambria Math" w:hAnsi="Cambria Math"/>
                        <w:i/>
                        <w:sz w:val="18"/>
                        <w:szCs w:val="18"/>
                      </w:rPr>
                    </m:ctrlPr>
                  </m:sSupPr>
                  <m:e>
                    <m:r>
                      <w:rPr>
                        <w:rFonts w:ascii="Cambria Math" w:hAnsi="Cambria Math"/>
                        <w:sz w:val="18"/>
                        <w:szCs w:val="18"/>
                      </w:rPr>
                      <m:t>Edad</m:t>
                    </m:r>
                  </m:e>
                  <m:sup>
                    <m:r>
                      <w:rPr>
                        <w:rFonts w:ascii="Cambria Math" w:hAnsi="Cambria Math"/>
                        <w:sz w:val="18"/>
                        <w:szCs w:val="18"/>
                      </w:rPr>
                      <m:t>2</m:t>
                    </m:r>
                  </m:sup>
                </m:sSup>
                <m:r>
                  <w:rPr>
                    <w:rFonts w:ascii="Cambria Math" w:hAnsi="Cambria Math"/>
                    <w:sz w:val="18"/>
                    <w:szCs w:val="18"/>
                  </w:rPr>
                  <m:t>+MaxNivEdu+Oficio+HorasTrabajadas</m:t>
                </m:r>
              </m:oMath>
            </m:oMathPara>
          </w:p>
        </w:tc>
        <w:tc>
          <w:tcPr>
            <w:tcW w:w="1530" w:type="dxa"/>
            <w:vAlign w:val="center"/>
          </w:tcPr>
          <w:p w14:paraId="04BD7C1A" w14:textId="7B8AC188" w:rsidR="000F78CB" w:rsidRPr="0035289B" w:rsidRDefault="0035289B" w:rsidP="000A20E9">
            <w:pPr>
              <w:jc w:val="center"/>
              <w:rPr>
                <w:rFonts w:ascii="Calibri" w:hAnsi="Calibri" w:cs="Calibri"/>
                <w:color w:val="000000"/>
              </w:rPr>
            </w:pPr>
            <w:r>
              <w:rPr>
                <w:rFonts w:ascii="Calibri" w:hAnsi="Calibri" w:cs="Calibri"/>
                <w:color w:val="000000"/>
              </w:rPr>
              <w:t>1.058E+12</w:t>
            </w:r>
          </w:p>
        </w:tc>
        <w:tc>
          <w:tcPr>
            <w:tcW w:w="1924" w:type="dxa"/>
            <w:vAlign w:val="center"/>
          </w:tcPr>
          <w:p w14:paraId="744E9376" w14:textId="28A90A4F" w:rsidR="000F78CB" w:rsidRDefault="00D067B2" w:rsidP="009F31A7">
            <w:pPr>
              <w:jc w:val="center"/>
            </w:pPr>
            <w:r>
              <w:t>No aplica</w:t>
            </w:r>
          </w:p>
        </w:tc>
      </w:tr>
      <w:tr w:rsidR="000F78CB" w14:paraId="6DE969FD" w14:textId="77777777" w:rsidTr="001E6677">
        <w:tc>
          <w:tcPr>
            <w:tcW w:w="1560" w:type="dxa"/>
            <w:vAlign w:val="center"/>
          </w:tcPr>
          <w:p w14:paraId="465246AF" w14:textId="7146F89F" w:rsidR="000F78CB" w:rsidRDefault="000F78CB" w:rsidP="006E3222">
            <w:pPr>
              <w:jc w:val="center"/>
            </w:pPr>
            <w:r>
              <w:rPr>
                <w:rFonts w:ascii="Calibri" w:eastAsia="Calibri" w:hAnsi="Calibri" w:cs="Times New Roman"/>
              </w:rPr>
              <w:t>Modelo 2</w:t>
            </w:r>
          </w:p>
        </w:tc>
        <w:tc>
          <w:tcPr>
            <w:tcW w:w="5051" w:type="dxa"/>
            <w:vAlign w:val="center"/>
          </w:tcPr>
          <w:p w14:paraId="0153E5BA" w14:textId="5E510F49" w:rsidR="000F78CB" w:rsidRDefault="005E6933" w:rsidP="006E3222">
            <w:pPr>
              <w:jc w:val="center"/>
            </w:pPr>
            <w:r>
              <w:t>Mismo modelo 1 estimado con Ridge</w:t>
            </w:r>
          </w:p>
        </w:tc>
        <w:tc>
          <w:tcPr>
            <w:tcW w:w="1530" w:type="dxa"/>
            <w:vAlign w:val="center"/>
          </w:tcPr>
          <w:p w14:paraId="0AA0B4D7" w14:textId="1C6EF6D7" w:rsidR="000F78CB" w:rsidRPr="00F27A83" w:rsidRDefault="00F27A83" w:rsidP="000A20E9">
            <w:pPr>
              <w:jc w:val="center"/>
              <w:rPr>
                <w:rFonts w:ascii="Calibri" w:hAnsi="Calibri" w:cs="Calibri"/>
                <w:color w:val="000000"/>
              </w:rPr>
            </w:pPr>
            <w:r>
              <w:rPr>
                <w:rFonts w:ascii="Calibri" w:hAnsi="Calibri" w:cs="Calibri"/>
                <w:color w:val="000000"/>
              </w:rPr>
              <w:t>1.060E+12</w:t>
            </w:r>
          </w:p>
        </w:tc>
        <w:tc>
          <w:tcPr>
            <w:tcW w:w="1924" w:type="dxa"/>
            <w:vAlign w:val="center"/>
          </w:tcPr>
          <w:p w14:paraId="52464C49" w14:textId="3D297EFE" w:rsidR="000F78CB" w:rsidRDefault="00F745E0" w:rsidP="009F31A7">
            <w:pPr>
              <w:jc w:val="center"/>
            </w:pPr>
            <w:r w:rsidRPr="00F7213F">
              <w:t>49197</w:t>
            </w:r>
          </w:p>
        </w:tc>
      </w:tr>
      <w:tr w:rsidR="000F78CB" w14:paraId="5D62891A" w14:textId="77777777" w:rsidTr="001E6677">
        <w:tc>
          <w:tcPr>
            <w:tcW w:w="1560" w:type="dxa"/>
            <w:vAlign w:val="center"/>
          </w:tcPr>
          <w:p w14:paraId="6AC91FAF" w14:textId="129DE24C" w:rsidR="000F78CB" w:rsidRDefault="005E6933" w:rsidP="006E3222">
            <w:pPr>
              <w:jc w:val="center"/>
            </w:pPr>
            <w:r>
              <w:t>Modelo 3</w:t>
            </w:r>
          </w:p>
        </w:tc>
        <w:tc>
          <w:tcPr>
            <w:tcW w:w="5051" w:type="dxa"/>
            <w:vAlign w:val="center"/>
          </w:tcPr>
          <w:p w14:paraId="2E9412C9" w14:textId="7B154788" w:rsidR="000F78CB" w:rsidRDefault="005E6933" w:rsidP="006E3222">
            <w:pPr>
              <w:jc w:val="center"/>
            </w:pPr>
            <w:r>
              <w:t>Mismo modelo 1 estimado con Lasso</w:t>
            </w:r>
          </w:p>
        </w:tc>
        <w:tc>
          <w:tcPr>
            <w:tcW w:w="1530" w:type="dxa"/>
            <w:vAlign w:val="center"/>
          </w:tcPr>
          <w:p w14:paraId="01A176E0" w14:textId="3D911BD2" w:rsidR="000F78CB" w:rsidRPr="00F27A83" w:rsidRDefault="00F27A83" w:rsidP="000A20E9">
            <w:pPr>
              <w:jc w:val="center"/>
              <w:rPr>
                <w:rFonts w:ascii="Calibri" w:hAnsi="Calibri" w:cs="Calibri"/>
                <w:color w:val="000000"/>
              </w:rPr>
            </w:pPr>
            <w:r>
              <w:rPr>
                <w:rFonts w:ascii="Calibri" w:hAnsi="Calibri" w:cs="Calibri"/>
                <w:color w:val="000000"/>
              </w:rPr>
              <w:t>1.058E+12</w:t>
            </w:r>
          </w:p>
        </w:tc>
        <w:tc>
          <w:tcPr>
            <w:tcW w:w="1924" w:type="dxa"/>
            <w:vAlign w:val="center"/>
          </w:tcPr>
          <w:p w14:paraId="2A5A184A" w14:textId="70A87113" w:rsidR="000F78CB" w:rsidRDefault="00F745E0" w:rsidP="009F31A7">
            <w:pPr>
              <w:jc w:val="center"/>
            </w:pPr>
            <w:r w:rsidRPr="00325087">
              <w:t>239</w:t>
            </w:r>
          </w:p>
        </w:tc>
      </w:tr>
      <w:tr w:rsidR="00D067B2" w14:paraId="715E5932" w14:textId="77777777" w:rsidTr="001E6677">
        <w:tc>
          <w:tcPr>
            <w:tcW w:w="1560" w:type="dxa"/>
            <w:vAlign w:val="center"/>
          </w:tcPr>
          <w:p w14:paraId="205CAD7B" w14:textId="769F4DEA" w:rsidR="00D067B2" w:rsidRDefault="00D067B2" w:rsidP="00D067B2">
            <w:pPr>
              <w:jc w:val="center"/>
            </w:pPr>
            <w:r w:rsidRPr="006E3222">
              <w:rPr>
                <w:rFonts w:ascii="Calibri" w:eastAsia="Calibri" w:hAnsi="Calibri" w:cs="Times New Roman"/>
              </w:rPr>
              <w:lastRenderedPageBreak/>
              <w:t>Modelo 4</w:t>
            </w:r>
          </w:p>
        </w:tc>
        <w:tc>
          <w:tcPr>
            <w:tcW w:w="5051" w:type="dxa"/>
            <w:vAlign w:val="center"/>
          </w:tcPr>
          <w:p w14:paraId="283294F5" w14:textId="50090AD9" w:rsidR="00D067B2" w:rsidRPr="006E3222" w:rsidRDefault="00D067B2" w:rsidP="00D067B2">
            <w:pPr>
              <w:jc w:val="center"/>
              <w:rPr>
                <w:sz w:val="18"/>
                <w:szCs w:val="18"/>
              </w:rPr>
            </w:pPr>
            <m:oMathPara>
              <m:oMath>
                <m:r>
                  <w:rPr>
                    <w:rFonts w:ascii="Cambria Math" w:hAnsi="Cambria Math"/>
                    <w:sz w:val="18"/>
                    <w:szCs w:val="18"/>
                  </w:rPr>
                  <m:t>Ingtotugarr=CuartosHogar+TipoDeViv+Arriendo+NperUG</m:t>
                </m:r>
              </m:oMath>
            </m:oMathPara>
          </w:p>
        </w:tc>
        <w:tc>
          <w:tcPr>
            <w:tcW w:w="1530" w:type="dxa"/>
            <w:vAlign w:val="center"/>
          </w:tcPr>
          <w:p w14:paraId="37894961" w14:textId="0DAEB3E2" w:rsidR="00D067B2" w:rsidRPr="00F27A83" w:rsidRDefault="00F27A83" w:rsidP="000A20E9">
            <w:pPr>
              <w:jc w:val="center"/>
              <w:rPr>
                <w:rFonts w:ascii="Calibri" w:hAnsi="Calibri" w:cs="Calibri"/>
                <w:color w:val="000000"/>
              </w:rPr>
            </w:pPr>
            <w:r>
              <w:rPr>
                <w:rFonts w:ascii="Calibri" w:hAnsi="Calibri" w:cs="Calibri"/>
                <w:color w:val="000000"/>
              </w:rPr>
              <w:t>5.888E+12</w:t>
            </w:r>
          </w:p>
        </w:tc>
        <w:tc>
          <w:tcPr>
            <w:tcW w:w="1924" w:type="dxa"/>
            <w:vAlign w:val="center"/>
          </w:tcPr>
          <w:p w14:paraId="28D0E7EE" w14:textId="718369F2" w:rsidR="00D067B2" w:rsidRDefault="00D067B2" w:rsidP="009F31A7">
            <w:pPr>
              <w:jc w:val="center"/>
            </w:pPr>
            <w:r>
              <w:t>No aplica</w:t>
            </w:r>
          </w:p>
        </w:tc>
      </w:tr>
      <w:tr w:rsidR="00D067B2" w14:paraId="40436399" w14:textId="77777777" w:rsidTr="001E6677">
        <w:tc>
          <w:tcPr>
            <w:tcW w:w="1560" w:type="dxa"/>
            <w:vAlign w:val="center"/>
          </w:tcPr>
          <w:p w14:paraId="78D6CFF4" w14:textId="76CA3E4C" w:rsidR="00D067B2" w:rsidRDefault="00D067B2" w:rsidP="00D067B2">
            <w:pPr>
              <w:jc w:val="center"/>
            </w:pPr>
            <w:r w:rsidRPr="006E3222">
              <w:rPr>
                <w:rFonts w:ascii="Calibri" w:eastAsia="Calibri" w:hAnsi="Calibri" w:cs="Times New Roman"/>
              </w:rPr>
              <w:t xml:space="preserve">Modelo </w:t>
            </w:r>
            <w:r>
              <w:rPr>
                <w:rFonts w:ascii="Calibri" w:eastAsia="Calibri" w:hAnsi="Calibri" w:cs="Times New Roman"/>
              </w:rPr>
              <w:t>5</w:t>
            </w:r>
          </w:p>
        </w:tc>
        <w:tc>
          <w:tcPr>
            <w:tcW w:w="5051" w:type="dxa"/>
            <w:vAlign w:val="center"/>
          </w:tcPr>
          <w:p w14:paraId="4B90B4CC" w14:textId="6A8EEFD9" w:rsidR="00D067B2" w:rsidRDefault="00D067B2" w:rsidP="00D067B2">
            <w:pPr>
              <w:jc w:val="center"/>
            </w:pPr>
            <w:r>
              <w:t>Mismo modelo 4 estimado con Ridge</w:t>
            </w:r>
          </w:p>
        </w:tc>
        <w:tc>
          <w:tcPr>
            <w:tcW w:w="1530" w:type="dxa"/>
            <w:vAlign w:val="center"/>
          </w:tcPr>
          <w:p w14:paraId="0974C3AA" w14:textId="35E33F7A" w:rsidR="00D067B2" w:rsidRPr="00F27A83" w:rsidRDefault="00F27A83" w:rsidP="000A20E9">
            <w:pPr>
              <w:jc w:val="center"/>
              <w:rPr>
                <w:rFonts w:ascii="Calibri" w:hAnsi="Calibri" w:cs="Calibri"/>
                <w:color w:val="000000"/>
              </w:rPr>
            </w:pPr>
            <w:r>
              <w:rPr>
                <w:rFonts w:ascii="Calibri" w:hAnsi="Calibri" w:cs="Calibri"/>
                <w:color w:val="000000"/>
              </w:rPr>
              <w:t>5.891E+12</w:t>
            </w:r>
          </w:p>
        </w:tc>
        <w:tc>
          <w:tcPr>
            <w:tcW w:w="1924" w:type="dxa"/>
            <w:vAlign w:val="center"/>
          </w:tcPr>
          <w:p w14:paraId="5F830428" w14:textId="788A32F6" w:rsidR="00D067B2" w:rsidRDefault="00F745E0" w:rsidP="009F31A7">
            <w:pPr>
              <w:jc w:val="center"/>
            </w:pPr>
            <w:r w:rsidRPr="00AB4FB6">
              <w:t>91457</w:t>
            </w:r>
          </w:p>
        </w:tc>
      </w:tr>
      <w:tr w:rsidR="00D067B2" w14:paraId="337CB6E6" w14:textId="77777777" w:rsidTr="001E6677">
        <w:tc>
          <w:tcPr>
            <w:tcW w:w="1560" w:type="dxa"/>
            <w:vAlign w:val="center"/>
          </w:tcPr>
          <w:p w14:paraId="07E9F34E" w14:textId="642BB1B2" w:rsidR="00D067B2" w:rsidRPr="006E3222" w:rsidRDefault="00D067B2" w:rsidP="00D067B2">
            <w:pPr>
              <w:jc w:val="center"/>
              <w:rPr>
                <w:rFonts w:ascii="Calibri" w:eastAsia="Calibri" w:hAnsi="Calibri" w:cs="Times New Roman"/>
              </w:rPr>
            </w:pPr>
            <w:r w:rsidRPr="006E3222">
              <w:rPr>
                <w:rFonts w:ascii="Calibri" w:eastAsia="Calibri" w:hAnsi="Calibri" w:cs="Times New Roman"/>
              </w:rPr>
              <w:t xml:space="preserve">Modelo </w:t>
            </w:r>
            <w:r>
              <w:rPr>
                <w:rFonts w:ascii="Calibri" w:eastAsia="Calibri" w:hAnsi="Calibri" w:cs="Times New Roman"/>
              </w:rPr>
              <w:t>6</w:t>
            </w:r>
          </w:p>
        </w:tc>
        <w:tc>
          <w:tcPr>
            <w:tcW w:w="5051" w:type="dxa"/>
            <w:vAlign w:val="center"/>
          </w:tcPr>
          <w:p w14:paraId="3527A0EC" w14:textId="58860318" w:rsidR="00D067B2" w:rsidRDefault="00D067B2" w:rsidP="00D067B2">
            <w:pPr>
              <w:jc w:val="center"/>
            </w:pPr>
            <w:r>
              <w:t>Mismo modelo 5 estimado con Lasso</w:t>
            </w:r>
          </w:p>
        </w:tc>
        <w:tc>
          <w:tcPr>
            <w:tcW w:w="1530" w:type="dxa"/>
            <w:vAlign w:val="center"/>
          </w:tcPr>
          <w:p w14:paraId="4C55504E" w14:textId="29FBC7F7" w:rsidR="00D067B2" w:rsidRPr="00F27A83" w:rsidRDefault="00F27A83" w:rsidP="000A20E9">
            <w:pPr>
              <w:jc w:val="center"/>
              <w:rPr>
                <w:rFonts w:ascii="Calibri" w:hAnsi="Calibri" w:cs="Calibri"/>
                <w:color w:val="000000"/>
              </w:rPr>
            </w:pPr>
            <w:r>
              <w:rPr>
                <w:rFonts w:ascii="Calibri" w:hAnsi="Calibri" w:cs="Calibri"/>
                <w:color w:val="000000"/>
              </w:rPr>
              <w:t>5.890E+12</w:t>
            </w:r>
          </w:p>
        </w:tc>
        <w:tc>
          <w:tcPr>
            <w:tcW w:w="1924" w:type="dxa"/>
            <w:vAlign w:val="center"/>
          </w:tcPr>
          <w:p w14:paraId="7FF6A09D" w14:textId="64C57D95" w:rsidR="00D067B2" w:rsidRDefault="00983737" w:rsidP="009F31A7">
            <w:pPr>
              <w:jc w:val="center"/>
            </w:pPr>
            <w:r w:rsidRPr="00983737">
              <w:t>3443</w:t>
            </w:r>
          </w:p>
        </w:tc>
      </w:tr>
      <w:tr w:rsidR="00D067B2" w14:paraId="2152329B" w14:textId="77777777" w:rsidTr="001E6677">
        <w:tc>
          <w:tcPr>
            <w:tcW w:w="1560" w:type="dxa"/>
            <w:vAlign w:val="center"/>
          </w:tcPr>
          <w:p w14:paraId="16C3F368" w14:textId="5B261FC6" w:rsidR="00D067B2" w:rsidRPr="006E3222" w:rsidRDefault="00D067B2" w:rsidP="00D067B2">
            <w:pPr>
              <w:jc w:val="center"/>
              <w:rPr>
                <w:rFonts w:ascii="Calibri" w:eastAsia="Calibri" w:hAnsi="Calibri" w:cs="Times New Roman"/>
              </w:rPr>
            </w:pPr>
            <w:r w:rsidRPr="006E3222">
              <w:rPr>
                <w:rFonts w:ascii="Calibri" w:eastAsia="Calibri" w:hAnsi="Calibri" w:cs="Times New Roman"/>
              </w:rPr>
              <w:t xml:space="preserve">Modelo </w:t>
            </w:r>
            <w:r>
              <w:rPr>
                <w:rFonts w:ascii="Calibri" w:eastAsia="Calibri" w:hAnsi="Calibri" w:cs="Times New Roman"/>
              </w:rPr>
              <w:t>7</w:t>
            </w:r>
          </w:p>
        </w:tc>
        <w:tc>
          <w:tcPr>
            <w:tcW w:w="5051" w:type="dxa"/>
            <w:vAlign w:val="center"/>
          </w:tcPr>
          <w:p w14:paraId="765D9859" w14:textId="4952F5D2" w:rsidR="00D067B2" w:rsidRPr="00486326" w:rsidRDefault="00D067B2" w:rsidP="00D067B2">
            <w:pPr>
              <w:jc w:val="center"/>
              <w:rPr>
                <w:rFonts w:eastAsiaTheme="minorEastAsia"/>
                <w:sz w:val="18"/>
                <w:szCs w:val="18"/>
              </w:rPr>
            </w:pPr>
            <m:oMathPara>
              <m:oMath>
                <m:r>
                  <w:rPr>
                    <w:rFonts w:ascii="Cambria Math" w:hAnsi="Cambria Math"/>
                    <w:sz w:val="18"/>
                    <w:szCs w:val="18"/>
                  </w:rPr>
                  <m:t>Ingtot=Edad+</m:t>
                </m:r>
                <m:sSup>
                  <m:sSupPr>
                    <m:ctrlPr>
                      <w:rPr>
                        <w:rFonts w:ascii="Cambria Math" w:hAnsi="Cambria Math"/>
                        <w:i/>
                        <w:sz w:val="18"/>
                        <w:szCs w:val="18"/>
                      </w:rPr>
                    </m:ctrlPr>
                  </m:sSupPr>
                  <m:e>
                    <m:r>
                      <w:rPr>
                        <w:rFonts w:ascii="Cambria Math" w:hAnsi="Cambria Math"/>
                        <w:sz w:val="18"/>
                        <w:szCs w:val="18"/>
                      </w:rPr>
                      <m:t>Edad</m:t>
                    </m:r>
                  </m:e>
                  <m:sup>
                    <m:r>
                      <w:rPr>
                        <w:rFonts w:ascii="Cambria Math" w:hAnsi="Cambria Math"/>
                        <w:sz w:val="18"/>
                        <w:szCs w:val="18"/>
                      </w:rPr>
                      <m:t>2</m:t>
                    </m:r>
                  </m:sup>
                </m:sSup>
                <m:r>
                  <w:rPr>
                    <w:rFonts w:ascii="Cambria Math" w:hAnsi="Cambria Math"/>
                    <w:sz w:val="18"/>
                    <w:szCs w:val="18"/>
                  </w:rPr>
                  <m:t>+MaxNivEdu+Oficio+HorasTrabajadas+Arriendo</m:t>
                </m:r>
              </m:oMath>
            </m:oMathPara>
          </w:p>
        </w:tc>
        <w:tc>
          <w:tcPr>
            <w:tcW w:w="1530" w:type="dxa"/>
            <w:vAlign w:val="center"/>
          </w:tcPr>
          <w:p w14:paraId="7FAA77AD" w14:textId="1D587094" w:rsidR="00D067B2" w:rsidRPr="000A20E9" w:rsidRDefault="000A20E9" w:rsidP="000A20E9">
            <w:pPr>
              <w:jc w:val="center"/>
              <w:rPr>
                <w:rFonts w:ascii="Calibri" w:hAnsi="Calibri" w:cs="Calibri"/>
                <w:color w:val="000000"/>
              </w:rPr>
            </w:pPr>
            <w:r>
              <w:rPr>
                <w:rFonts w:ascii="Calibri" w:hAnsi="Calibri" w:cs="Calibri"/>
                <w:color w:val="000000"/>
              </w:rPr>
              <w:t>1.058E+12</w:t>
            </w:r>
          </w:p>
        </w:tc>
        <w:tc>
          <w:tcPr>
            <w:tcW w:w="1924" w:type="dxa"/>
            <w:vAlign w:val="center"/>
          </w:tcPr>
          <w:p w14:paraId="49BE3709" w14:textId="4F422E3C" w:rsidR="00D067B2" w:rsidRDefault="009F31A7" w:rsidP="009F31A7">
            <w:pPr>
              <w:jc w:val="center"/>
            </w:pPr>
            <w:r w:rsidRPr="00A16856">
              <w:t>239</w:t>
            </w:r>
          </w:p>
        </w:tc>
      </w:tr>
    </w:tbl>
    <w:p w14:paraId="5F2E2C5C" w14:textId="0968B871" w:rsidR="00C40B48" w:rsidRDefault="00C40B48"/>
    <w:p w14:paraId="32A918BD" w14:textId="77777777" w:rsidR="00CB7E5F" w:rsidRPr="00CB7E5F" w:rsidRDefault="00CB7E5F" w:rsidP="00CB7E5F">
      <w:pPr>
        <w:spacing w:after="0" w:line="240" w:lineRule="auto"/>
        <w:rPr>
          <w:rFonts w:ascii="Times New Roman" w:eastAsia="Times New Roman" w:hAnsi="Times New Roman" w:cs="Times New Roman"/>
          <w:sz w:val="24"/>
          <w:szCs w:val="24"/>
          <w:lang w:eastAsia="es-CO"/>
        </w:rPr>
      </w:pPr>
    </w:p>
    <w:p w14:paraId="6B311395" w14:textId="77777777" w:rsidR="00CB7E5F" w:rsidRPr="00CB7E5F" w:rsidRDefault="00CB7E5F" w:rsidP="00CB7E5F">
      <w:pPr>
        <w:spacing w:after="0" w:line="240" w:lineRule="auto"/>
        <w:rPr>
          <w:rFonts w:ascii="Times New Roman" w:eastAsia="Times New Roman" w:hAnsi="Times New Roman" w:cs="Times New Roman"/>
          <w:sz w:val="24"/>
          <w:szCs w:val="24"/>
          <w:lang w:eastAsia="es-CO"/>
        </w:rPr>
      </w:pPr>
    </w:p>
    <w:p w14:paraId="5BB90DF0" w14:textId="69EC19AE" w:rsidR="000F67D8" w:rsidRDefault="000F67D8" w:rsidP="000F67D8">
      <w:pPr>
        <w:jc w:val="both"/>
        <w:rPr>
          <w:b/>
          <w:bCs/>
        </w:rPr>
      </w:pPr>
      <w:r>
        <w:rPr>
          <w:b/>
          <w:bCs/>
        </w:rPr>
        <w:t>4.</w:t>
      </w:r>
      <w:r w:rsidR="00E51F8A" w:rsidRPr="000F67D8">
        <w:rPr>
          <w:b/>
          <w:bCs/>
        </w:rPr>
        <w:t>Conclusiones</w:t>
      </w:r>
    </w:p>
    <w:p w14:paraId="56CFF2E0" w14:textId="4F4ED5F4" w:rsidR="000F67D8" w:rsidRDefault="00BF6E6F" w:rsidP="000F67D8">
      <w:pPr>
        <w:jc w:val="both"/>
      </w:pPr>
      <w:r>
        <w:t>Este ejercicio predictivo de la pobreza de los hogares colombianos nos muestra que la forma para predecir una variable puede ser a partir de diversos procedimientos</w:t>
      </w:r>
      <w:r w:rsidR="0061091E">
        <w:t xml:space="preserve">, siendo de </w:t>
      </w:r>
      <w:r>
        <w:t xml:space="preserve">suma importancia desarrollar diversos modelos para </w:t>
      </w:r>
      <w:r w:rsidR="0061091E">
        <w:t xml:space="preserve">compararlos entre si y encontrar el que mejor prediga. </w:t>
      </w:r>
    </w:p>
    <w:p w14:paraId="7E16112B" w14:textId="77777777" w:rsidR="00440DED" w:rsidRDefault="0061091E" w:rsidP="000F67D8">
      <w:pPr>
        <w:jc w:val="both"/>
      </w:pPr>
      <w:r>
        <w:t xml:space="preserve">La mayor conclusión de la predicción de la pobreza a partir del problema de clasificación es que el </w:t>
      </w:r>
      <w:proofErr w:type="spellStart"/>
      <w:r>
        <w:t>remuestreo</w:t>
      </w:r>
      <w:proofErr w:type="spellEnd"/>
      <w:r>
        <w:t xml:space="preserve"> </w:t>
      </w:r>
      <w:r w:rsidR="000D5373">
        <w:t xml:space="preserve">es una forma eficiente para que nuestros modelos hayan aumentado su poder predictivo y disminuido sustancialmente los falsos positivos a comparación de los modelos sin </w:t>
      </w:r>
      <w:proofErr w:type="spellStart"/>
      <w:r w:rsidR="000D5373">
        <w:t>remuestreo</w:t>
      </w:r>
      <w:proofErr w:type="spellEnd"/>
      <w:r w:rsidR="000D5373">
        <w:t xml:space="preserve">. En este caso en </w:t>
      </w:r>
      <w:r w:rsidR="00F8242D">
        <w:t>específico</w:t>
      </w:r>
      <w:r w:rsidR="000D5373">
        <w:t>, nuestra muestra presentaba un desequilibrio</w:t>
      </w:r>
      <w:r w:rsidR="0072188A" w:rsidRPr="0072188A">
        <w:t xml:space="preserve"> </w:t>
      </w:r>
      <w:r w:rsidR="0072188A">
        <w:t>significativo</w:t>
      </w:r>
      <w:r w:rsidR="000D5373">
        <w:t xml:space="preserve"> </w:t>
      </w:r>
      <w:r w:rsidR="00F8242D">
        <w:t>en la variable “Pobre” p</w:t>
      </w:r>
      <w:r w:rsidR="0072188A">
        <w:t xml:space="preserve">or lo que esto podía estar impactando negativamente la efectividad de los modelos. </w:t>
      </w:r>
    </w:p>
    <w:p w14:paraId="1E72D573" w14:textId="61F3B83B" w:rsidR="0061091E" w:rsidRPr="00DD31F4" w:rsidRDefault="0072188A" w:rsidP="000F67D8">
      <w:pPr>
        <w:jc w:val="both"/>
      </w:pPr>
      <w:r>
        <w:t xml:space="preserve">Nuestro análisis nos llevó a determinar que el mejor modelo de predicción para la pobreza de los hogares a partir de nuestra forma funcional es un </w:t>
      </w:r>
      <w:proofErr w:type="spellStart"/>
      <w:r>
        <w:t>ridge</w:t>
      </w:r>
      <w:proofErr w:type="spellEnd"/>
      <w:r>
        <w:t xml:space="preserve"> con </w:t>
      </w:r>
      <w:proofErr w:type="spellStart"/>
      <w:r>
        <w:t>upsampling</w:t>
      </w:r>
      <w:proofErr w:type="spellEnd"/>
      <w:r>
        <w:t xml:space="preserve">, estando los demás modelos con </w:t>
      </w:r>
      <w:proofErr w:type="spellStart"/>
      <w:r>
        <w:t>remuestreo</w:t>
      </w:r>
      <w:proofErr w:type="spellEnd"/>
      <w:r>
        <w:t xml:space="preserve"> muy cerca del poder predictivo de este modelo. </w:t>
      </w:r>
      <w:r w:rsidR="00F8242D">
        <w:t xml:space="preserve"> </w:t>
      </w:r>
      <w:r w:rsidR="00440DED">
        <w:t>Algo a destacar de este modelo es que los falsos positivos encontrados fueron de 7,21%, una cifra muy baja</w:t>
      </w:r>
      <w:r w:rsidR="00183CAD">
        <w:t xml:space="preserve"> frente a la predicción de una variable de alta complejidad como lo es la pobreza de los hogares. </w:t>
      </w:r>
    </w:p>
    <w:sectPr w:rsidR="0061091E" w:rsidRPr="00DD31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5BEC"/>
    <w:multiLevelType w:val="multilevel"/>
    <w:tmpl w:val="678E4B08"/>
    <w:lvl w:ilvl="0">
      <w:start w:val="3"/>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147C1C7B"/>
    <w:multiLevelType w:val="hybridMultilevel"/>
    <w:tmpl w:val="42C04C72"/>
    <w:lvl w:ilvl="0" w:tplc="00200AC4">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708390A"/>
    <w:multiLevelType w:val="multilevel"/>
    <w:tmpl w:val="4ABC762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F2C6A2A"/>
    <w:multiLevelType w:val="hybridMultilevel"/>
    <w:tmpl w:val="65AAA1AE"/>
    <w:lvl w:ilvl="0" w:tplc="A54CEBEC">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5FB6E57"/>
    <w:multiLevelType w:val="hybridMultilevel"/>
    <w:tmpl w:val="15D26A1C"/>
    <w:lvl w:ilvl="0" w:tplc="AA9CBB1E">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6EB014CF"/>
    <w:multiLevelType w:val="hybridMultilevel"/>
    <w:tmpl w:val="E2743A08"/>
    <w:lvl w:ilvl="0" w:tplc="2110AA96">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399356858">
    <w:abstractNumId w:val="2"/>
  </w:num>
  <w:num w:numId="2" w16cid:durableId="1755784761">
    <w:abstractNumId w:val="1"/>
  </w:num>
  <w:num w:numId="3" w16cid:durableId="1684866737">
    <w:abstractNumId w:val="4"/>
  </w:num>
  <w:num w:numId="4" w16cid:durableId="2047216328">
    <w:abstractNumId w:val="0"/>
  </w:num>
  <w:num w:numId="5" w16cid:durableId="1128933750">
    <w:abstractNumId w:val="3"/>
  </w:num>
  <w:num w:numId="6" w16cid:durableId="8988300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F2"/>
    <w:rsid w:val="00053E4B"/>
    <w:rsid w:val="00085AFF"/>
    <w:rsid w:val="000A20E9"/>
    <w:rsid w:val="000B656B"/>
    <w:rsid w:val="000D5373"/>
    <w:rsid w:val="000F67D8"/>
    <w:rsid w:val="000F78CB"/>
    <w:rsid w:val="00177BBC"/>
    <w:rsid w:val="00183CAD"/>
    <w:rsid w:val="001E6677"/>
    <w:rsid w:val="00283D11"/>
    <w:rsid w:val="002F1C9A"/>
    <w:rsid w:val="00325087"/>
    <w:rsid w:val="0035289B"/>
    <w:rsid w:val="003953D2"/>
    <w:rsid w:val="003E1E0E"/>
    <w:rsid w:val="00440DED"/>
    <w:rsid w:val="00486326"/>
    <w:rsid w:val="004C0673"/>
    <w:rsid w:val="00542B7F"/>
    <w:rsid w:val="00554435"/>
    <w:rsid w:val="00582DAF"/>
    <w:rsid w:val="005E6791"/>
    <w:rsid w:val="005E6933"/>
    <w:rsid w:val="006000FD"/>
    <w:rsid w:val="0061091E"/>
    <w:rsid w:val="00642070"/>
    <w:rsid w:val="006B36C3"/>
    <w:rsid w:val="006E3222"/>
    <w:rsid w:val="0072188A"/>
    <w:rsid w:val="008D02CD"/>
    <w:rsid w:val="00965E0F"/>
    <w:rsid w:val="00983737"/>
    <w:rsid w:val="009A701B"/>
    <w:rsid w:val="009F31A7"/>
    <w:rsid w:val="00A16856"/>
    <w:rsid w:val="00A259C9"/>
    <w:rsid w:val="00A45C3B"/>
    <w:rsid w:val="00AB4FB6"/>
    <w:rsid w:val="00B04D4A"/>
    <w:rsid w:val="00B12CEF"/>
    <w:rsid w:val="00BD0E44"/>
    <w:rsid w:val="00BF6E6F"/>
    <w:rsid w:val="00C00451"/>
    <w:rsid w:val="00C40B48"/>
    <w:rsid w:val="00C91312"/>
    <w:rsid w:val="00CB7E5F"/>
    <w:rsid w:val="00D067B2"/>
    <w:rsid w:val="00D07AC7"/>
    <w:rsid w:val="00D458E7"/>
    <w:rsid w:val="00DC102A"/>
    <w:rsid w:val="00DD31F4"/>
    <w:rsid w:val="00DE1F0E"/>
    <w:rsid w:val="00E01051"/>
    <w:rsid w:val="00E51F8A"/>
    <w:rsid w:val="00E538F2"/>
    <w:rsid w:val="00E92FAC"/>
    <w:rsid w:val="00EB748E"/>
    <w:rsid w:val="00EC3C53"/>
    <w:rsid w:val="00F27A83"/>
    <w:rsid w:val="00F651F4"/>
    <w:rsid w:val="00F7213F"/>
    <w:rsid w:val="00F745E0"/>
    <w:rsid w:val="00F8242D"/>
    <w:rsid w:val="00F909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D8C2"/>
  <w15:docId w15:val="{83EDF234-498C-4546-BA80-8485E9E8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38F2"/>
    <w:rPr>
      <w:color w:val="808080"/>
    </w:rPr>
  </w:style>
  <w:style w:type="table" w:styleId="TableGrid">
    <w:name w:val="Table Grid"/>
    <w:basedOn w:val="TableNormal"/>
    <w:uiPriority w:val="39"/>
    <w:rsid w:val="00E01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5012">
      <w:bodyDiv w:val="1"/>
      <w:marLeft w:val="0"/>
      <w:marRight w:val="0"/>
      <w:marTop w:val="0"/>
      <w:marBottom w:val="0"/>
      <w:divBdr>
        <w:top w:val="none" w:sz="0" w:space="0" w:color="auto"/>
        <w:left w:val="none" w:sz="0" w:space="0" w:color="auto"/>
        <w:bottom w:val="none" w:sz="0" w:space="0" w:color="auto"/>
        <w:right w:val="none" w:sz="0" w:space="0" w:color="auto"/>
      </w:divBdr>
    </w:div>
    <w:div w:id="211119186">
      <w:bodyDiv w:val="1"/>
      <w:marLeft w:val="0"/>
      <w:marRight w:val="0"/>
      <w:marTop w:val="0"/>
      <w:marBottom w:val="0"/>
      <w:divBdr>
        <w:top w:val="none" w:sz="0" w:space="0" w:color="auto"/>
        <w:left w:val="none" w:sz="0" w:space="0" w:color="auto"/>
        <w:bottom w:val="none" w:sz="0" w:space="0" w:color="auto"/>
        <w:right w:val="none" w:sz="0" w:space="0" w:color="auto"/>
      </w:divBdr>
    </w:div>
    <w:div w:id="710374616">
      <w:bodyDiv w:val="1"/>
      <w:marLeft w:val="0"/>
      <w:marRight w:val="0"/>
      <w:marTop w:val="0"/>
      <w:marBottom w:val="0"/>
      <w:divBdr>
        <w:top w:val="none" w:sz="0" w:space="0" w:color="auto"/>
        <w:left w:val="none" w:sz="0" w:space="0" w:color="auto"/>
        <w:bottom w:val="none" w:sz="0" w:space="0" w:color="auto"/>
        <w:right w:val="none" w:sz="0" w:space="0" w:color="auto"/>
      </w:divBdr>
    </w:div>
    <w:div w:id="1328436434">
      <w:bodyDiv w:val="1"/>
      <w:marLeft w:val="0"/>
      <w:marRight w:val="0"/>
      <w:marTop w:val="0"/>
      <w:marBottom w:val="0"/>
      <w:divBdr>
        <w:top w:val="none" w:sz="0" w:space="0" w:color="auto"/>
        <w:left w:val="none" w:sz="0" w:space="0" w:color="auto"/>
        <w:bottom w:val="none" w:sz="0" w:space="0" w:color="auto"/>
        <w:right w:val="none" w:sz="0" w:space="0" w:color="auto"/>
      </w:divBdr>
    </w:div>
    <w:div w:id="1796633764">
      <w:bodyDiv w:val="1"/>
      <w:marLeft w:val="0"/>
      <w:marRight w:val="0"/>
      <w:marTop w:val="0"/>
      <w:marBottom w:val="0"/>
      <w:divBdr>
        <w:top w:val="none" w:sz="0" w:space="0" w:color="auto"/>
        <w:left w:val="none" w:sz="0" w:space="0" w:color="auto"/>
        <w:bottom w:val="none" w:sz="0" w:space="0" w:color="auto"/>
        <w:right w:val="none" w:sz="0" w:space="0" w:color="auto"/>
      </w:divBdr>
    </w:div>
    <w:div w:id="1957977629">
      <w:bodyDiv w:val="1"/>
      <w:marLeft w:val="0"/>
      <w:marRight w:val="0"/>
      <w:marTop w:val="0"/>
      <w:marBottom w:val="0"/>
      <w:divBdr>
        <w:top w:val="none" w:sz="0" w:space="0" w:color="auto"/>
        <w:left w:val="none" w:sz="0" w:space="0" w:color="auto"/>
        <w:bottom w:val="none" w:sz="0" w:space="0" w:color="auto"/>
        <w:right w:val="none" w:sz="0" w:space="0" w:color="auto"/>
      </w:divBdr>
    </w:div>
    <w:div w:id="2005014206">
      <w:bodyDiv w:val="1"/>
      <w:marLeft w:val="0"/>
      <w:marRight w:val="0"/>
      <w:marTop w:val="0"/>
      <w:marBottom w:val="0"/>
      <w:divBdr>
        <w:top w:val="none" w:sz="0" w:space="0" w:color="auto"/>
        <w:left w:val="none" w:sz="0" w:space="0" w:color="auto"/>
        <w:bottom w:val="none" w:sz="0" w:space="0" w:color="auto"/>
        <w:right w:val="none" w:sz="0" w:space="0" w:color="auto"/>
      </w:divBdr>
    </w:div>
    <w:div w:id="2095280567">
      <w:bodyDiv w:val="1"/>
      <w:marLeft w:val="0"/>
      <w:marRight w:val="0"/>
      <w:marTop w:val="0"/>
      <w:marBottom w:val="0"/>
      <w:divBdr>
        <w:top w:val="none" w:sz="0" w:space="0" w:color="auto"/>
        <w:left w:val="none" w:sz="0" w:space="0" w:color="auto"/>
        <w:bottom w:val="none" w:sz="0" w:space="0" w:color="auto"/>
        <w:right w:val="none" w:sz="0" w:space="0" w:color="auto"/>
      </w:divBdr>
    </w:div>
    <w:div w:id="2136098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747</Words>
  <Characters>4110</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Avilan</dc:creator>
  <cp:keywords/>
  <dc:description/>
  <cp:lastModifiedBy>Francisco Alejandro Ortiz Ramirez</cp:lastModifiedBy>
  <cp:revision>45</cp:revision>
  <dcterms:created xsi:type="dcterms:W3CDTF">2022-07-09T00:05:00Z</dcterms:created>
  <dcterms:modified xsi:type="dcterms:W3CDTF">2022-07-11T01:18:00Z</dcterms:modified>
</cp:coreProperties>
</file>