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AD" w:rsidRDefault="00E42A70" w:rsidP="00CA410C">
      <w:pPr>
        <w:pStyle w:val="Titre1"/>
      </w:pPr>
      <w:r>
        <w:t xml:space="preserve">Concevoir un moteur d’échec </w:t>
      </w:r>
      <w:r w:rsidR="00537DCC">
        <w:t>simple</w:t>
      </w:r>
      <w:r w:rsidR="00537DCC" w:rsidRPr="00CA410C">
        <w:t xml:space="preserve"> :</w:t>
      </w:r>
    </w:p>
    <w:p w:rsidR="00E42A70" w:rsidRPr="00E42A70" w:rsidRDefault="00E42A70" w:rsidP="00E42A70"/>
    <w:p w:rsidR="009B40AD" w:rsidRDefault="00BA6A1C" w:rsidP="008426B6">
      <w:pPr>
        <w:jc w:val="both"/>
      </w:pPr>
      <w:r>
        <w:t>Pour intég</w:t>
      </w:r>
      <w:r w:rsidR="00E42A70">
        <w:t xml:space="preserve">rer un moteur d’échec dans une interface graphique telle que </w:t>
      </w:r>
      <w:proofErr w:type="spellStart"/>
      <w:r w:rsidR="00E42A70">
        <w:t>Arena</w:t>
      </w:r>
      <w:proofErr w:type="spellEnd"/>
      <w:r>
        <w:t>, il faut qu’ils communiquent entre eux.</w:t>
      </w:r>
    </w:p>
    <w:p w:rsidR="00BA6A1C" w:rsidRDefault="00BA6A1C" w:rsidP="00E42A70">
      <w:pPr>
        <w:rPr>
          <w:b/>
          <w:bCs/>
        </w:rPr>
      </w:pPr>
      <w:r w:rsidRPr="00BA6A1C">
        <w:t xml:space="preserve">Nous avons le choix entre deux protocoles de communication, soit on utilise </w:t>
      </w:r>
      <w:r w:rsidRPr="00BA6A1C">
        <w:rPr>
          <w:b/>
          <w:bCs/>
        </w:rPr>
        <w:t>UCI</w:t>
      </w:r>
      <w:r w:rsidRPr="00BA6A1C">
        <w:t xml:space="preserve"> (</w:t>
      </w:r>
      <w:hyperlink r:id="rId5" w:history="1">
        <w:r w:rsidRPr="00BA6A1C">
          <w:t>Universal Chess Interface</w:t>
        </w:r>
      </w:hyperlink>
      <w:r w:rsidRPr="00BA6A1C">
        <w:t>), ou bie</w:t>
      </w:r>
      <w:r>
        <w:t xml:space="preserve">n on utilise le protocole </w:t>
      </w:r>
      <w:proofErr w:type="spellStart"/>
      <w:r w:rsidRPr="00BA6A1C">
        <w:rPr>
          <w:b/>
          <w:bCs/>
        </w:rPr>
        <w:t>Xboard</w:t>
      </w:r>
      <w:proofErr w:type="spellEnd"/>
      <w:r>
        <w:rPr>
          <w:b/>
          <w:bCs/>
        </w:rPr>
        <w:t>.</w:t>
      </w:r>
    </w:p>
    <w:p w:rsidR="00BA6A1C" w:rsidRDefault="00BA6A1C" w:rsidP="008426B6">
      <w:pPr>
        <w:jc w:val="both"/>
      </w:pPr>
      <w:r>
        <w:t xml:space="preserve">Il faut savoir que la communication avec </w:t>
      </w:r>
      <w:proofErr w:type="spellStart"/>
      <w:r>
        <w:t>xboard</w:t>
      </w:r>
      <w:proofErr w:type="spellEnd"/>
      <w:r>
        <w:t xml:space="preserve"> se fait à l’aide des instructions </w:t>
      </w:r>
      <w:proofErr w:type="spellStart"/>
      <w:r w:rsidRPr="00BA6A1C">
        <w:rPr>
          <w:b/>
          <w:bCs/>
        </w:rPr>
        <w:t>printf</w:t>
      </w:r>
      <w:proofErr w:type="spellEnd"/>
      <w:r>
        <w:rPr>
          <w:b/>
          <w:bCs/>
        </w:rPr>
        <w:t xml:space="preserve"> </w:t>
      </w:r>
      <w:r>
        <w:t>d</w:t>
      </w:r>
      <w:r w:rsidR="00855584">
        <w:t>u langage C.</w:t>
      </w:r>
    </w:p>
    <w:p w:rsidR="00855584" w:rsidRDefault="00855584" w:rsidP="008426B6">
      <w:pPr>
        <w:jc w:val="both"/>
      </w:pPr>
      <w:r>
        <w:t xml:space="preserve">Dans ce qui suit on verra le minimum de commandes nécessaires pour que notre moteur puisse interagir avec </w:t>
      </w:r>
      <w:proofErr w:type="spellStart"/>
      <w:r>
        <w:t>Arena</w:t>
      </w:r>
      <w:proofErr w:type="spellEnd"/>
      <w:r>
        <w:t>.</w:t>
      </w:r>
    </w:p>
    <w:p w:rsidR="00855584" w:rsidRPr="00855584" w:rsidRDefault="00855584" w:rsidP="008426B6">
      <w:pPr>
        <w:jc w:val="both"/>
      </w:pPr>
      <w:r>
        <w:t>Voici les commandes que notre moteur d’échec doit comprendre quand il les reçoit dans son entrée standard.</w:t>
      </w:r>
    </w:p>
    <w:p w:rsidR="00855584" w:rsidRPr="00855584" w:rsidRDefault="00855584" w:rsidP="0084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24"/>
          <w:szCs w:val="24"/>
        </w:rPr>
      </w:pPr>
      <w:r w:rsidRPr="00855584">
        <w:rPr>
          <w:b/>
          <w:bCs/>
          <w:sz w:val="24"/>
          <w:szCs w:val="24"/>
        </w:rPr>
        <w:t>new</w:t>
      </w:r>
    </w:p>
    <w:p w:rsidR="00855584" w:rsidRPr="00855584" w:rsidRDefault="00855584" w:rsidP="0084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24"/>
          <w:szCs w:val="24"/>
        </w:rPr>
      </w:pPr>
      <w:r w:rsidRPr="00855584">
        <w:rPr>
          <w:b/>
          <w:bCs/>
          <w:sz w:val="24"/>
          <w:szCs w:val="24"/>
        </w:rPr>
        <w:t>force</w:t>
      </w:r>
    </w:p>
    <w:p w:rsidR="00855584" w:rsidRPr="00855584" w:rsidRDefault="00855584" w:rsidP="0084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24"/>
          <w:szCs w:val="24"/>
        </w:rPr>
      </w:pPr>
      <w:r w:rsidRPr="00855584">
        <w:rPr>
          <w:b/>
          <w:bCs/>
          <w:sz w:val="24"/>
          <w:szCs w:val="24"/>
        </w:rPr>
        <w:t>go</w:t>
      </w:r>
    </w:p>
    <w:p w:rsidR="00855584" w:rsidRPr="00855584" w:rsidRDefault="00855584" w:rsidP="0084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24"/>
          <w:szCs w:val="24"/>
        </w:rPr>
      </w:pPr>
      <w:r w:rsidRPr="00855584">
        <w:rPr>
          <w:b/>
          <w:bCs/>
          <w:sz w:val="24"/>
          <w:szCs w:val="24"/>
        </w:rPr>
        <w:t>&lt;MOVE&gt;</w:t>
      </w:r>
    </w:p>
    <w:p w:rsidR="00855584" w:rsidRPr="00855584" w:rsidRDefault="00855584" w:rsidP="00842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855584" w:rsidRDefault="00855584" w:rsidP="008426B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8426B6">
        <w:rPr>
          <w:b/>
          <w:bCs/>
        </w:rPr>
        <w:t>&lt;MOVE&gt;</w:t>
      </w:r>
      <w:r>
        <w:t> :</w:t>
      </w:r>
      <w:r w:rsidRPr="00855584">
        <w:t xml:space="preserve"> </w:t>
      </w:r>
      <w:r>
        <w:t>veut dire déplacement (4 caractères ou 5 caractères lorsqu’une promotion est impliquée)</w:t>
      </w:r>
      <w:r w:rsidR="004D2736">
        <w:t xml:space="preserve">. Le moteur d’échec envoie à </w:t>
      </w:r>
      <w:proofErr w:type="spellStart"/>
      <w:r w:rsidR="004D2736">
        <w:t>Arena</w:t>
      </w:r>
      <w:proofErr w:type="spellEnd"/>
      <w:r w:rsidR="004D2736">
        <w:t xml:space="preserve"> les mouvements sous la forme :</w:t>
      </w:r>
    </w:p>
    <w:p w:rsidR="004D2736" w:rsidRDefault="004D2736" w:rsidP="008426B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tab/>
      </w:r>
      <w:proofErr w:type="spellStart"/>
      <w:r w:rsidRPr="004D2736">
        <w:rPr>
          <w:rFonts w:ascii="Courier New" w:hAnsi="Courier New" w:cs="Courier New"/>
          <w:b/>
          <w:bCs/>
        </w:rPr>
        <w:t>printf</w:t>
      </w:r>
      <w:proofErr w:type="spellEnd"/>
      <w:r w:rsidRPr="004D2736">
        <w:rPr>
          <w:rFonts w:ascii="Courier New" w:hAnsi="Courier New" w:cs="Courier New"/>
          <w:b/>
          <w:bCs/>
        </w:rPr>
        <w:t>("move d2d4");</w:t>
      </w:r>
    </w:p>
    <w:p w:rsidR="004D2736" w:rsidRDefault="004D2736" w:rsidP="008426B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 machine quant à elle, elle envoie au moteur l’ors d’un mouvement une chaine de caractères de la forme :</w:t>
      </w:r>
    </w:p>
    <w:p w:rsidR="004D2736" w:rsidRDefault="004D2736" w:rsidP="008426B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"d2d4</w:t>
      </w:r>
      <w:r w:rsidRPr="004D2736">
        <w:rPr>
          <w:rFonts w:cstheme="minorHAnsi"/>
        </w:rPr>
        <w:t>"</w:t>
      </w:r>
      <w:r>
        <w:rPr>
          <w:rFonts w:cstheme="minorHAnsi"/>
        </w:rPr>
        <w:t xml:space="preserve"> (sans le mot « move </w:t>
      </w:r>
      <w:r w:rsidR="008426B6">
        <w:rPr>
          <w:rFonts w:cstheme="minorHAnsi"/>
        </w:rPr>
        <w:t>»)</w:t>
      </w:r>
      <w:r>
        <w:rPr>
          <w:rFonts w:cstheme="minorHAnsi"/>
        </w:rPr>
        <w:t xml:space="preserve">. </w:t>
      </w:r>
    </w:p>
    <w:p w:rsidR="008348B6" w:rsidRDefault="008348B6" w:rsidP="008426B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Dans la portion du code suivante</w:t>
      </w:r>
      <w:r w:rsidR="00566229">
        <w:rPr>
          <w:rFonts w:cstheme="minorHAnsi"/>
        </w:rPr>
        <w:t xml:space="preserve">, on génère les configurations possibles, puis on estime le cout de chacune d’elle avec l’algorithme Min-Max et après avoir trouvé la bonne configuration on génère le déplacement, on met à jour la configuration de l’échiquier et en fin on envoie la commande de déplacement à </w:t>
      </w:r>
      <w:proofErr w:type="spellStart"/>
      <w:r w:rsidR="00566229">
        <w:rPr>
          <w:rFonts w:cstheme="minorHAnsi"/>
        </w:rPr>
        <w:t>Arena</w:t>
      </w:r>
      <w:proofErr w:type="spellEnd"/>
      <w:r w:rsidR="00566229">
        <w:rPr>
          <w:rFonts w:cstheme="minorHAnsi"/>
        </w:rPr>
        <w:t xml:space="preserve"> via l’instruction </w:t>
      </w:r>
      <w:proofErr w:type="spellStart"/>
      <w:r w:rsidR="00566229" w:rsidRPr="00566229">
        <w:rPr>
          <w:rFonts w:ascii="Courier New" w:hAnsi="Courier New" w:cs="Courier New"/>
          <w:b/>
          <w:bCs/>
        </w:rPr>
        <w:t>printf</w:t>
      </w:r>
      <w:proofErr w:type="spellEnd"/>
      <w:r w:rsidR="00566229">
        <w:rPr>
          <w:rFonts w:cstheme="minorHAnsi"/>
        </w:rPr>
        <w:t>.</w:t>
      </w:r>
    </w:p>
    <w:p w:rsidR="008348B6" w:rsidRDefault="008348B6" w:rsidP="008426B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</w:p>
    <w:p w:rsidR="008348B6" w:rsidRDefault="008348B6" w:rsidP="008426B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657850" cy="3124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B6" w:rsidRPr="004D2736" w:rsidRDefault="008348B6" w:rsidP="008426B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</w:p>
    <w:p w:rsidR="004D2736" w:rsidRDefault="00855584" w:rsidP="00566229">
      <w:pPr>
        <w:pStyle w:val="PrformatHTML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26B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new</w:t>
      </w:r>
      <w:r w:rsidRPr="008555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indique à n</w:t>
      </w:r>
      <w:r w:rsidRPr="00855584"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tre moteur de configurer l’échiquier pour un nouveau jeu, et de se considérer </w:t>
      </w:r>
      <w:r w:rsidR="004D2736">
        <w:rPr>
          <w:rFonts w:asciiTheme="minorHAnsi" w:eastAsiaTheme="minorHAnsi" w:hAnsiTheme="minorHAnsi" w:cstheme="minorBidi"/>
          <w:sz w:val="22"/>
          <w:szCs w:val="22"/>
          <w:lang w:eastAsia="en-US"/>
        </w:rPr>
        <w:t>le coté qui ne va pas jouer en premier, tout simplement</w:t>
      </w:r>
      <w:r w:rsidRPr="008555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attendant les événements.</w:t>
      </w:r>
      <w:r w:rsidR="005662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662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Cela signifie qu'il va commencer à chercher </w:t>
      </w:r>
      <w:r w:rsidR="004D2736" w:rsidRPr="00566229">
        <w:rPr>
          <w:rFonts w:asciiTheme="minorHAnsi" w:eastAsiaTheme="minorHAnsi" w:hAnsiTheme="minorHAnsi" w:cstheme="minorBidi"/>
          <w:sz w:val="22"/>
          <w:szCs w:val="22"/>
          <w:lang w:eastAsia="en-US"/>
        </w:rPr>
        <w:t>et à</w:t>
      </w:r>
      <w:r w:rsidRPr="005662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faire un mouvement après avoir reçu un mouvement d'entrée.</w:t>
      </w:r>
    </w:p>
    <w:p w:rsidR="006A497D" w:rsidRPr="006A497D" w:rsidRDefault="006A497D" w:rsidP="006A497D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Ce bout de code vérifie la command</w:t>
      </w:r>
      <w:r w:rsidR="00E42A70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envoyée depuis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Arena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s’il s’agit de la commande « new » on initialise l’échiquier et on choisit le camp de la machine (les noirs dans ce cas).</w:t>
      </w:r>
    </w:p>
    <w:p w:rsidR="00566229" w:rsidRDefault="00566229" w:rsidP="00566229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66229" w:rsidRDefault="006A497D" w:rsidP="00566229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9BAAED8" wp14:editId="78990FCB">
            <wp:extent cx="3600450" cy="914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00" b="3030"/>
                    <a:stretch/>
                  </pic:blipFill>
                  <pic:spPr bwMode="auto">
                    <a:xfrm>
                      <a:off x="0" y="0"/>
                      <a:ext cx="36004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229" w:rsidRPr="00566229" w:rsidRDefault="00566229" w:rsidP="00566229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D2736" w:rsidRPr="006A497D" w:rsidRDefault="004D2736" w:rsidP="008426B6">
      <w:pPr>
        <w:pStyle w:val="PrformatHTML"/>
        <w:numPr>
          <w:ilvl w:val="0"/>
          <w:numId w:val="1"/>
        </w:numPr>
        <w:jc w:val="both"/>
        <w:rPr>
          <w:rFonts w:cstheme="minorBidi"/>
        </w:rPr>
      </w:pPr>
      <w:r w:rsidRPr="008426B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force</w:t>
      </w:r>
      <w:r w:rsidRPr="004D27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Après cette commande</w:t>
      </w:r>
      <w:r w:rsidRPr="004D27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le moteur ne fera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plus</w:t>
      </w:r>
      <w:r w:rsidR="00EA4A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aucun mouvement lui-même, il va juste </w:t>
      </w:r>
      <w:r w:rsidRPr="004D27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accepter des mouvements </w:t>
      </w:r>
      <w:r w:rsidR="00EA4AD2">
        <w:rPr>
          <w:rFonts w:asciiTheme="minorHAnsi" w:eastAsiaTheme="minorHAnsi" w:hAnsiTheme="minorHAnsi" w:cstheme="minorBidi"/>
          <w:sz w:val="22"/>
          <w:szCs w:val="22"/>
          <w:lang w:eastAsia="en-US"/>
        </w:rPr>
        <w:t>pour le côté qui a le droit de le faire (en gardant une trace de qui a la main de faire un mouvement).</w:t>
      </w:r>
    </w:p>
    <w:p w:rsidR="006A497D" w:rsidRPr="006A497D" w:rsidRDefault="006A497D" w:rsidP="006A497D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Là on met juste la variable qui décide le camp de la machine à une valeur neutre.</w:t>
      </w:r>
    </w:p>
    <w:p w:rsidR="006A497D" w:rsidRDefault="006A497D" w:rsidP="006A497D">
      <w:pPr>
        <w:pStyle w:val="PrformatHTML"/>
        <w:ind w:left="720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3024FEF" wp14:editId="31EB1A7F">
            <wp:extent cx="3629025" cy="800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D" w:rsidRPr="004D2736" w:rsidRDefault="006A497D" w:rsidP="006A497D">
      <w:pPr>
        <w:pStyle w:val="PrformatHTML"/>
        <w:ind w:left="720"/>
        <w:jc w:val="both"/>
        <w:rPr>
          <w:rFonts w:cstheme="minorBidi"/>
        </w:rPr>
      </w:pPr>
    </w:p>
    <w:p w:rsidR="00EA4AD2" w:rsidRDefault="00EA4AD2" w:rsidP="008426B6">
      <w:pPr>
        <w:pStyle w:val="PrformatHTML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26B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:</w:t>
      </w:r>
      <w:r w:rsidRPr="00EA4A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indique au moteur de commencer à jouer pour le côté qui a maintenant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le droit de faire un </w:t>
      </w:r>
      <w:r w:rsidRPr="00EA4AD2">
        <w:rPr>
          <w:rFonts w:asciiTheme="minorHAnsi" w:eastAsiaTheme="minorHAnsi" w:hAnsiTheme="minorHAnsi" w:cstheme="minorBidi"/>
          <w:sz w:val="22"/>
          <w:szCs w:val="22"/>
          <w:lang w:eastAsia="en-US"/>
        </w:rPr>
        <w:t>mouvement (indépendamment de ce qu'il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faisait avant), et de continuer à générer des mouvements pour ce côté chaque fois que</w:t>
      </w:r>
      <w:r w:rsidRPr="00EA4A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ce côté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à la main</w:t>
      </w:r>
      <w:r w:rsidRPr="00EA4AD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6A497D" w:rsidRPr="006A497D" w:rsidRDefault="006A497D" w:rsidP="006A497D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ab/>
      </w:r>
      <w:r w:rsidR="004F6320">
        <w:rPr>
          <w:rFonts w:asciiTheme="minorHAnsi" w:eastAsiaTheme="minorHAnsi" w:hAnsiTheme="minorHAnsi" w:cstheme="minorBidi"/>
          <w:sz w:val="22"/>
          <w:szCs w:val="22"/>
          <w:lang w:eastAsia="en-US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l’inverse de ce qu’on a fait dans la commande précédente (fore), ici on </w:t>
      </w:r>
      <w:r w:rsidR="004F6320">
        <w:rPr>
          <w:rFonts w:asciiTheme="minorHAnsi" w:eastAsiaTheme="minorHAnsi" w:hAnsiTheme="minorHAnsi" w:cstheme="minorBidi"/>
          <w:sz w:val="22"/>
          <w:szCs w:val="22"/>
          <w:lang w:eastAsia="en-US"/>
        </w:rPr>
        <w:t>choisit la partie pour laquelle va jouer la machine (les noirs dans ce cas).</w:t>
      </w:r>
    </w:p>
    <w:p w:rsidR="006A497D" w:rsidRDefault="006A497D" w:rsidP="006A497D">
      <w:pPr>
        <w:pStyle w:val="PrformatHTML"/>
        <w:ind w:left="720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:rsidR="006A497D" w:rsidRDefault="006A497D" w:rsidP="006A497D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7B21A5B" wp14:editId="06829311">
            <wp:extent cx="3629025" cy="752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20" w:rsidRDefault="004F6320" w:rsidP="006A497D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F6320" w:rsidRDefault="004F6320" w:rsidP="004F6320">
      <w:pPr>
        <w:pStyle w:val="PrformatHTML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quit 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Cette commande fait arrêter le jeux. Donc on renvoie un simple return pour que le programme s’arrête.</w:t>
      </w:r>
    </w:p>
    <w:p w:rsidR="004F6320" w:rsidRDefault="004F6320" w:rsidP="004F6320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64BA15CC" wp14:editId="254E8ACB">
            <wp:extent cx="3533775" cy="3810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70" w:rsidRDefault="00E42A70" w:rsidP="004F6320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42A70" w:rsidRDefault="00E42A70" w:rsidP="004F6320">
      <w:pPr>
        <w:pStyle w:val="PrformatHTML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42A70" w:rsidRPr="00EA4AD2" w:rsidRDefault="00340F8D" w:rsidP="00E42A70">
      <w:pPr>
        <w:pStyle w:val="PrformatHTML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0F8D">
        <w:rPr>
          <w:rFonts w:asciiTheme="minorHAnsi" w:eastAsiaTheme="minorHAnsi" w:hAnsiTheme="minorHAnsi" w:cstheme="minorHAnsi"/>
          <w:color w:val="FF0000"/>
          <w:sz w:val="28"/>
          <w:szCs w:val="28"/>
        </w:rPr>
        <w:t>Remarq</w:t>
      </w:r>
      <w:r w:rsidRPr="00340F8D">
        <w:rPr>
          <w:rFonts w:asciiTheme="minorHAnsi" w:eastAsiaTheme="majorEastAsia" w:hAnsiTheme="minorHAnsi" w:cstheme="minorHAnsi"/>
          <w:color w:val="FF0000"/>
          <w:sz w:val="28"/>
          <w:szCs w:val="28"/>
        </w:rPr>
        <w:t>u</w:t>
      </w:r>
      <w:r w:rsidRPr="00340F8D">
        <w:rPr>
          <w:rFonts w:asciiTheme="minorHAnsi" w:eastAsiaTheme="minorHAnsi" w:hAnsiTheme="minorHAnsi" w:cstheme="minorHAnsi"/>
          <w:color w:val="FF0000"/>
          <w:sz w:val="28"/>
          <w:szCs w:val="28"/>
        </w:rPr>
        <w:t>e</w:t>
      </w:r>
      <w:r w:rsidRPr="00340F8D">
        <w:rPr>
          <w:rFonts w:asciiTheme="minorHAnsi" w:eastAsiaTheme="majorEastAsia" w:hAnsiTheme="minorHAnsi" w:cstheme="minorHAnsi"/>
          <w:color w:val="FF0000"/>
          <w:sz w:val="28"/>
          <w:szCs w:val="28"/>
        </w:rPr>
        <w:t> :</w:t>
      </w:r>
      <w:r w:rsidRPr="00340F8D">
        <w:rPr>
          <w:rFonts w:asciiTheme="minorHAnsi" w:eastAsiaTheme="minorHAnsi" w:hAnsiTheme="minorHAnsi" w:cstheme="minorBidi"/>
          <w:color w:val="FF0000"/>
          <w:sz w:val="32"/>
          <w:szCs w:val="32"/>
          <w:lang w:eastAsia="en-US"/>
        </w:rPr>
        <w:t xml:space="preserve"> </w:t>
      </w:r>
      <w:r w:rsidR="00E42A70">
        <w:rPr>
          <w:rFonts w:asciiTheme="minorHAnsi" w:eastAsiaTheme="minorHAnsi" w:hAnsiTheme="minorHAnsi" w:cstheme="minorBidi"/>
          <w:sz w:val="22"/>
          <w:szCs w:val="22"/>
          <w:lang w:eastAsia="en-US"/>
        </w:rPr>
        <w:t>Il existe bien d’autres commandes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 peu avancées à utiliser dans la communication en utilisant le protocole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Xboard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telles que les commandes « undo » et « 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» pour revenir en arrière, aussi les commandes de temps qui permet d’avoir le temps (pour avoir le temps configuré pour une partie) et la commande « 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hint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» pour donner un indice au joueur.</w:t>
      </w:r>
    </w:p>
    <w:p w:rsidR="00855584" w:rsidRDefault="00855584" w:rsidP="008426B6">
      <w:pPr>
        <w:jc w:val="both"/>
      </w:pPr>
    </w:p>
    <w:p w:rsidR="008426B6" w:rsidRDefault="008426B6" w:rsidP="00CA410C">
      <w:pPr>
        <w:pStyle w:val="Titre1"/>
      </w:pPr>
      <w:r>
        <w:t>Récapitulatif :</w:t>
      </w:r>
    </w:p>
    <w:p w:rsidR="008426B6" w:rsidRDefault="008426B6" w:rsidP="00CA410C">
      <w:pPr>
        <w:pStyle w:val="Paragraphedeliste"/>
        <w:numPr>
          <w:ilvl w:val="0"/>
          <w:numId w:val="2"/>
        </w:numPr>
        <w:jc w:val="both"/>
      </w:pPr>
      <w:r>
        <w:t xml:space="preserve">On envoie nos commandes à </w:t>
      </w:r>
      <w:proofErr w:type="spellStart"/>
      <w:r>
        <w:t>Arena</w:t>
      </w:r>
      <w:proofErr w:type="spellEnd"/>
      <w:r>
        <w:t xml:space="preserve"> à l’aide des commandes </w:t>
      </w:r>
      <w:proofErr w:type="spellStart"/>
      <w:r w:rsidRPr="00CA410C">
        <w:rPr>
          <w:rFonts w:ascii="Courier New" w:hAnsi="Courier New" w:cs="Courier New"/>
          <w:b/>
          <w:bCs/>
        </w:rPr>
        <w:t>printf</w:t>
      </w:r>
      <w:proofErr w:type="spellEnd"/>
      <w:r>
        <w:t>.</w:t>
      </w:r>
    </w:p>
    <w:p w:rsidR="008426B6" w:rsidRDefault="008426B6" w:rsidP="00CA410C">
      <w:pPr>
        <w:pStyle w:val="Paragraphedeliste"/>
        <w:numPr>
          <w:ilvl w:val="0"/>
          <w:numId w:val="2"/>
        </w:numPr>
        <w:jc w:val="both"/>
      </w:pPr>
      <w:proofErr w:type="spellStart"/>
      <w:r>
        <w:lastRenderedPageBreak/>
        <w:t>Arena</w:t>
      </w:r>
      <w:proofErr w:type="spellEnd"/>
      <w:r>
        <w:t xml:space="preserve"> nous envoie ses commandes sur l’entrée standard (</w:t>
      </w:r>
      <w:r w:rsidRPr="00CA410C">
        <w:rPr>
          <w:rFonts w:ascii="Courier New" w:hAnsi="Courier New" w:cs="Courier New"/>
          <w:b/>
          <w:bCs/>
        </w:rPr>
        <w:t>stdin</w:t>
      </w:r>
      <w:r>
        <w:t>), qu’on va recevoir dans une variable de type chaîne de caractères en utilisant l’instruction :</w:t>
      </w:r>
    </w:p>
    <w:p w:rsidR="008426B6" w:rsidRDefault="008426B6" w:rsidP="008426B6">
      <w:pPr>
        <w:jc w:val="both"/>
        <w:rPr>
          <w:rFonts w:ascii="Courier New" w:hAnsi="Courier New" w:cs="Courier New"/>
          <w:b/>
          <w:bCs/>
        </w:rPr>
      </w:pPr>
      <w:r>
        <w:tab/>
      </w:r>
      <w:proofErr w:type="spellStart"/>
      <w:r>
        <w:rPr>
          <w:rFonts w:ascii="Courier New" w:hAnsi="Courier New" w:cs="Courier New"/>
          <w:b/>
          <w:bCs/>
        </w:rPr>
        <w:t>fgets</w:t>
      </w:r>
      <w:proofErr w:type="spellEnd"/>
      <w:r>
        <w:rPr>
          <w:rFonts w:ascii="Courier New" w:hAnsi="Courier New" w:cs="Courier New"/>
          <w:b/>
          <w:bCs/>
        </w:rPr>
        <w:t xml:space="preserve">(line, 256, </w:t>
      </w:r>
      <w:proofErr w:type="spellStart"/>
      <w:r>
        <w:rPr>
          <w:rFonts w:ascii="Courier New" w:hAnsi="Courier New" w:cs="Courier New"/>
          <w:b/>
          <w:bCs/>
        </w:rPr>
        <w:t>stdin</w:t>
      </w:r>
      <w:proofErr w:type="spellEnd"/>
      <w:r>
        <w:rPr>
          <w:rFonts w:ascii="Courier New" w:hAnsi="Courier New" w:cs="Courier New"/>
          <w:b/>
          <w:bCs/>
        </w:rPr>
        <w:t>);</w:t>
      </w:r>
    </w:p>
    <w:p w:rsidR="008426B6" w:rsidRPr="00CA410C" w:rsidRDefault="008426B6" w:rsidP="008426B6">
      <w:pPr>
        <w:jc w:val="both"/>
        <w:rPr>
          <w:rFonts w:cstheme="majorBidi"/>
        </w:rPr>
      </w:pPr>
      <w:r>
        <w:rPr>
          <w:rFonts w:ascii="Courier New" w:hAnsi="Courier New" w:cs="Courier New"/>
          <w:b/>
          <w:bCs/>
        </w:rPr>
        <w:tab/>
      </w:r>
      <w:r w:rsidRPr="00CA410C">
        <w:rPr>
          <w:rFonts w:cstheme="majorBidi"/>
        </w:rPr>
        <w:t>line : c’est la variable qui va contenir la chaîne lue.</w:t>
      </w:r>
    </w:p>
    <w:p w:rsidR="008426B6" w:rsidRPr="00CA410C" w:rsidRDefault="008426B6" w:rsidP="008426B6">
      <w:pPr>
        <w:jc w:val="both"/>
        <w:rPr>
          <w:rFonts w:cstheme="majorBidi"/>
        </w:rPr>
      </w:pPr>
      <w:r w:rsidRPr="00CA410C">
        <w:rPr>
          <w:rFonts w:cstheme="majorBidi"/>
        </w:rPr>
        <w:tab/>
        <w:t>256 : c’est le nombre ma de caractères.</w:t>
      </w:r>
    </w:p>
    <w:p w:rsidR="008426B6" w:rsidRDefault="008426B6" w:rsidP="008426B6">
      <w:pPr>
        <w:jc w:val="both"/>
        <w:rPr>
          <w:rFonts w:cstheme="majorBidi"/>
        </w:rPr>
      </w:pPr>
      <w:r w:rsidRPr="00CA410C">
        <w:rPr>
          <w:rFonts w:cstheme="majorBidi"/>
        </w:rPr>
        <w:tab/>
        <w:t>stdin : l’entrée standard.</w:t>
      </w:r>
    </w:p>
    <w:p w:rsidR="00CA410C" w:rsidRDefault="00CA410C" w:rsidP="00CA410C">
      <w:pPr>
        <w:pStyle w:val="Paragraphedeliste"/>
        <w:numPr>
          <w:ilvl w:val="0"/>
          <w:numId w:val="3"/>
        </w:numPr>
        <w:jc w:val="both"/>
        <w:rPr>
          <w:rFonts w:cstheme="majorBidi"/>
        </w:rPr>
      </w:pPr>
      <w:r>
        <w:rPr>
          <w:rFonts w:cstheme="majorBidi"/>
        </w:rPr>
        <w:t xml:space="preserve">Il faut créer une fonction (par exemple </w:t>
      </w:r>
      <w:proofErr w:type="spellStart"/>
      <w:r w:rsidRPr="00CA410C">
        <w:rPr>
          <w:rFonts w:ascii="Courier New" w:hAnsi="Courier New" w:cs="Courier New"/>
          <w:b/>
          <w:bCs/>
        </w:rPr>
        <w:t>void</w:t>
      </w:r>
      <w:proofErr w:type="spellEnd"/>
      <w:r w:rsidRPr="00CA410C">
        <w:rPr>
          <w:rFonts w:ascii="Courier New" w:hAnsi="Courier New" w:cs="Courier New"/>
          <w:b/>
          <w:bCs/>
        </w:rPr>
        <w:t xml:space="preserve"> </w:t>
      </w:r>
      <w:proofErr w:type="spellStart"/>
      <w:r w:rsidRPr="00CA410C">
        <w:rPr>
          <w:rFonts w:ascii="Courier New" w:hAnsi="Courier New" w:cs="Courier New"/>
          <w:b/>
          <w:bCs/>
        </w:rPr>
        <w:t>xboard</w:t>
      </w:r>
      <w:proofErr w:type="spellEnd"/>
      <w:r w:rsidRPr="00CA410C">
        <w:rPr>
          <w:rFonts w:ascii="Courier New" w:hAnsi="Courier New" w:cs="Courier New"/>
          <w:b/>
          <w:bCs/>
        </w:rPr>
        <w:t>()</w:t>
      </w:r>
      <w:r>
        <w:rPr>
          <w:rFonts w:cstheme="majorBidi"/>
        </w:rPr>
        <w:t>) qui va faire ce traitement et puis faire un appel à cette fonction dans le main. Sinon, mettre le tout dans le main.</w:t>
      </w:r>
    </w:p>
    <w:p w:rsidR="00CA410C" w:rsidRDefault="00CA410C" w:rsidP="00340F8D">
      <w:pPr>
        <w:pStyle w:val="Titre1"/>
        <w:spacing w:line="276" w:lineRule="auto"/>
      </w:pPr>
      <w:r>
        <w:t xml:space="preserve">Intégration dans </w:t>
      </w:r>
      <w:proofErr w:type="spellStart"/>
      <w:r>
        <w:t>Arena</w:t>
      </w:r>
      <w:proofErr w:type="spellEnd"/>
      <w:r>
        <w:t> :</w:t>
      </w:r>
    </w:p>
    <w:p w:rsidR="00CA410C" w:rsidRDefault="00CA410C" w:rsidP="00340F8D">
      <w:pPr>
        <w:pStyle w:val="Paragraphedeliste"/>
        <w:numPr>
          <w:ilvl w:val="0"/>
          <w:numId w:val="4"/>
        </w:numPr>
        <w:spacing w:line="276" w:lineRule="auto"/>
      </w:pPr>
      <w:r>
        <w:t>Générer l’exécutable de notre moteur d’échec.</w:t>
      </w:r>
    </w:p>
    <w:p w:rsidR="00CA410C" w:rsidRDefault="00CA410C" w:rsidP="00340F8D">
      <w:pPr>
        <w:pStyle w:val="Paragraphedeliste"/>
        <w:numPr>
          <w:ilvl w:val="0"/>
          <w:numId w:val="4"/>
        </w:numPr>
        <w:spacing w:line="276" w:lineRule="auto"/>
      </w:pPr>
      <w:r>
        <w:t xml:space="preserve">Ouvrir </w:t>
      </w:r>
      <w:proofErr w:type="spellStart"/>
      <w:r>
        <w:t>Arena</w:t>
      </w:r>
      <w:proofErr w:type="spellEnd"/>
      <w:r>
        <w:t xml:space="preserve"> et cliquer sur </w:t>
      </w:r>
      <w:proofErr w:type="spellStart"/>
      <w:r w:rsidRPr="00E42A70">
        <w:rPr>
          <w:b/>
          <w:bCs/>
        </w:rPr>
        <w:t>Engines</w:t>
      </w:r>
      <w:proofErr w:type="spellEnd"/>
      <w:r>
        <w:t>.</w:t>
      </w:r>
    </w:p>
    <w:p w:rsidR="00CA410C" w:rsidRDefault="00CA410C" w:rsidP="00340F8D">
      <w:pPr>
        <w:pStyle w:val="Paragraphedeliste"/>
        <w:numPr>
          <w:ilvl w:val="0"/>
          <w:numId w:val="4"/>
        </w:numPr>
        <w:spacing w:line="276" w:lineRule="auto"/>
      </w:pPr>
      <w:r>
        <w:t xml:space="preserve">Cliquer sur </w:t>
      </w:r>
      <w:proofErr w:type="spellStart"/>
      <w:r w:rsidRPr="00E42A70">
        <w:rPr>
          <w:b/>
          <w:bCs/>
        </w:rPr>
        <w:t>Intall</w:t>
      </w:r>
      <w:proofErr w:type="spellEnd"/>
      <w:r>
        <w:t xml:space="preserve"> New Engine.</w:t>
      </w:r>
    </w:p>
    <w:p w:rsidR="00CA410C" w:rsidRDefault="00CA410C" w:rsidP="00340F8D">
      <w:pPr>
        <w:pStyle w:val="Paragraphedeliste"/>
        <w:numPr>
          <w:ilvl w:val="0"/>
          <w:numId w:val="4"/>
        </w:numPr>
        <w:spacing w:line="276" w:lineRule="auto"/>
      </w:pPr>
      <w:r>
        <w:t>Sélectionner l’exécutable de notre moteur dans la fenêtre qui s’ouvre.</w:t>
      </w:r>
    </w:p>
    <w:p w:rsidR="00CA410C" w:rsidRPr="00CA410C" w:rsidRDefault="00CA410C" w:rsidP="00340F8D">
      <w:pPr>
        <w:pStyle w:val="Paragraphedeliste"/>
        <w:numPr>
          <w:ilvl w:val="0"/>
          <w:numId w:val="4"/>
        </w:numPr>
        <w:spacing w:line="276" w:lineRule="auto"/>
      </w:pPr>
      <w:r>
        <w:t xml:space="preserve">Choisir le protocole </w:t>
      </w:r>
      <w:proofErr w:type="spellStart"/>
      <w:r>
        <w:t>xboard</w:t>
      </w:r>
      <w:proofErr w:type="spellEnd"/>
      <w:r>
        <w:t xml:space="preserve"> quand il sera demandé de choisir entre UCI et </w:t>
      </w:r>
      <w:proofErr w:type="spellStart"/>
      <w:r>
        <w:t>xboard</w:t>
      </w:r>
      <w:proofErr w:type="spellEnd"/>
      <w:r>
        <w:t>.</w:t>
      </w:r>
    </w:p>
    <w:p w:rsidR="008426B6" w:rsidRPr="008426B6" w:rsidRDefault="008426B6" w:rsidP="008426B6">
      <w:pPr>
        <w:jc w:val="both"/>
      </w:pPr>
    </w:p>
    <w:p w:rsidR="008426B6" w:rsidRPr="008426B6" w:rsidRDefault="008426B6" w:rsidP="008426B6">
      <w:pPr>
        <w:jc w:val="both"/>
        <w:rPr>
          <w:rFonts w:ascii="Courier New" w:hAnsi="Courier New" w:cs="Courier New"/>
          <w:b/>
          <w:bCs/>
        </w:rPr>
      </w:pPr>
      <w:bookmarkStart w:id="0" w:name="_GoBack"/>
      <w:bookmarkEnd w:id="0"/>
    </w:p>
    <w:sectPr w:rsidR="008426B6" w:rsidRPr="00842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DC8"/>
    <w:multiLevelType w:val="hybridMultilevel"/>
    <w:tmpl w:val="4022D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31B1C"/>
    <w:multiLevelType w:val="hybridMultilevel"/>
    <w:tmpl w:val="A606C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0593"/>
    <w:multiLevelType w:val="hybridMultilevel"/>
    <w:tmpl w:val="94760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359C9"/>
    <w:multiLevelType w:val="hybridMultilevel"/>
    <w:tmpl w:val="61A697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AD"/>
    <w:rsid w:val="00195636"/>
    <w:rsid w:val="002D4048"/>
    <w:rsid w:val="00340F8D"/>
    <w:rsid w:val="004373B8"/>
    <w:rsid w:val="00442571"/>
    <w:rsid w:val="004A65B4"/>
    <w:rsid w:val="004D2736"/>
    <w:rsid w:val="004F4393"/>
    <w:rsid w:val="004F6320"/>
    <w:rsid w:val="00537DCC"/>
    <w:rsid w:val="00566229"/>
    <w:rsid w:val="006A497D"/>
    <w:rsid w:val="008348B6"/>
    <w:rsid w:val="008426B6"/>
    <w:rsid w:val="00855584"/>
    <w:rsid w:val="009B40AD"/>
    <w:rsid w:val="00BA6A1C"/>
    <w:rsid w:val="00CA410C"/>
    <w:rsid w:val="00E42A70"/>
    <w:rsid w:val="00E711C7"/>
    <w:rsid w:val="00EA4AD2"/>
    <w:rsid w:val="00F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19637"/>
  <w15:chartTrackingRefBased/>
  <w15:docId w15:val="{76571FBC-E64C-4182-83C0-44C0A563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A70"/>
  </w:style>
  <w:style w:type="paragraph" w:styleId="Titre1">
    <w:name w:val="heading 1"/>
    <w:basedOn w:val="Normal"/>
    <w:next w:val="Normal"/>
    <w:link w:val="Titre1Car"/>
    <w:uiPriority w:val="9"/>
    <w:qFormat/>
    <w:rsid w:val="00CA410C"/>
    <w:pPr>
      <w:keepNext/>
      <w:keepLines/>
      <w:spacing w:before="240" w:after="0"/>
      <w:jc w:val="both"/>
      <w:outlineLvl w:val="0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6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10C"/>
    <w:rPr>
      <w:rFonts w:asciiTheme="majorBidi" w:eastAsiaTheme="majorEastAsia" w:hAnsiTheme="majorBidi" w:cstheme="majorBidi"/>
      <w:color w:val="2F5496" w:themeColor="accent1" w:themeShade="BF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A6A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A6A1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855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5558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5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Universal_Chess_Interfa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Zoldic</dc:creator>
  <cp:keywords/>
  <dc:description/>
  <cp:lastModifiedBy>FEKIH MOHAMED ANIS</cp:lastModifiedBy>
  <cp:revision>6</cp:revision>
  <dcterms:created xsi:type="dcterms:W3CDTF">2017-02-18T19:45:00Z</dcterms:created>
  <dcterms:modified xsi:type="dcterms:W3CDTF">2017-03-10T21:43:00Z</dcterms:modified>
</cp:coreProperties>
</file>