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<w:body>
    <w:tbl>
      <w:tblGrid>
        <w:gridCol w:w="4000"/>
      </w:tblGrid>
      <w:tr>
        <w:tc>
          <w:p>
            <w:r>
              <w:drawing>
                <wp:inline>
                  <wp:extent cx="1905000" cy="952500"/>
                  <wp:docPr id="1" name="Cell Image" descr="Cell image"/>
                  <a:graphic>
                    <a:graphicData>
                      <pic:pic>
                        <pic:blipFill>
                          <a:blip r:embed="rImage1"/>
                        </pic:blipFill>
                      </pic:pic>
                    </a:graphicData>
                  </a:graphic>
                </wp:inline>
              </w:drawing>
            </w:r>
          </w:p>
        </w:tc>
      </w:tr>
    </w:tbl>
    <w:sectPr>
      <w:pgSz w:w="12240" w:h="15840"/>
      <w:pgMar w:top="1440" w:right="1440" w:bottom="1440" w:left="1440"/>
    </w:sectPr>
  </w:body>
</w:document>
</file>

<file path=word/_rels/document.xml.rels><?xml version="1.0" encoding="UTF-8"?>
<Relationships xmlns="http://schemas.openxmlformats.org/package/2006/relationships">
  <Relationship Id="rImage1" Type="http://schemas.openxmlformats.org/officeDocument/2006/relationships/image" Target="media/image1.png"/>
</Relationships>

</file>