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Y MARCA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Subí acá el logo en la mejor calidad que tengas: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Ideal: PNG con fondo transparente, o el archivo original (vector / el que te pasó el diseñador).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 tenés, sumá los colores de la marca y la tipografía que usás.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Tipografía la que quede mejor no tenemos una en especial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Esto lo usamos para la web, las redes y todo lo que lleve la marca.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EXKyTrsNwxvG/mQaLdGVMenDOg==">CgMxLjA4AHIhMWl0T3dndGx0X1dpbDYzdWpwSV9iUHZYMzQ3NUFQS2dP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