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98551" w14:textId="2EB99F7B" w:rsidR="005754F8" w:rsidRPr="00CD6C32" w:rsidRDefault="00F52918" w:rsidP="00CD6C32">
      <w:pPr>
        <w:pStyle w:val="Heading1"/>
        <w:rPr>
          <w:b/>
          <w:bCs/>
          <w:u w:val="single"/>
          <w:lang w:val="es-AR"/>
        </w:rPr>
      </w:pPr>
      <w:r w:rsidRPr="00CD6C32">
        <w:rPr>
          <w:b/>
          <w:bCs/>
          <w:u w:val="single"/>
          <w:lang w:val="es-AR"/>
        </w:rPr>
        <w:t>Clase 31/7</w:t>
      </w:r>
    </w:p>
    <w:p w14:paraId="717211D6" w14:textId="2FAB0EE5" w:rsidR="00F52918" w:rsidRPr="00F56AA5" w:rsidRDefault="00CD6C32" w:rsidP="00CD6C32">
      <w:pPr>
        <w:pStyle w:val="Heading2"/>
        <w:rPr>
          <w:u w:val="single"/>
          <w:lang w:val="es-AR"/>
        </w:rPr>
      </w:pPr>
      <w:r w:rsidRPr="00F56AA5">
        <w:rPr>
          <w:u w:val="single"/>
          <w:lang w:val="es-AR"/>
        </w:rPr>
        <w:t>Los 6 sombreros del Pensamiento</w:t>
      </w:r>
    </w:p>
    <w:p w14:paraId="0B77DD43" w14:textId="77777777" w:rsidR="00CD6C32" w:rsidRPr="00CD6C32" w:rsidRDefault="00CD6C32" w:rsidP="00CD6C32">
      <w:pPr>
        <w:rPr>
          <w:lang w:val="es-AR"/>
        </w:rPr>
      </w:pPr>
      <w:r w:rsidRPr="00CD6C32">
        <w:rPr>
          <w:lang w:val="es-AR"/>
        </w:rPr>
        <w:t>La técnica de los 6 sombreros para pensar es un método ideado por el psicólogo y escritor Edward de Bono, considerado uno de los mayores expertos mundiales en el campo del pensamiento creativo. Esta herramienta es utilizada principalmente por las empresas para tomar decisiones acertadas en grupo, fomentar el trabajo en equipo y optimizar la solución de problemas.</w:t>
      </w:r>
    </w:p>
    <w:p w14:paraId="106FFBF4" w14:textId="77777777" w:rsidR="00CD6C32" w:rsidRPr="00CD6C32" w:rsidRDefault="00CD6C32" w:rsidP="00CD6C32">
      <w:pPr>
        <w:rPr>
          <w:lang w:val="es-AR"/>
        </w:rPr>
      </w:pPr>
    </w:p>
    <w:p w14:paraId="3321845A" w14:textId="77777777" w:rsidR="00CD6C32" w:rsidRPr="00CD6C32" w:rsidRDefault="00CD6C32" w:rsidP="00CD6C32">
      <w:pPr>
        <w:rPr>
          <w:lang w:val="es-AR"/>
        </w:rPr>
      </w:pPr>
      <w:r w:rsidRPr="00CD6C32">
        <w:rPr>
          <w:lang w:val="es-AR"/>
        </w:rPr>
        <w:t>El objetivo de los 6 sombreros para pensar es facilitar el pensamiento paralelo, en otras palabras, usar simultáneamente diferentes enfoques y modos de pensar para obtener un panorama más amplio de la situación y encontrar soluciones innovadoras a los problemas.</w:t>
      </w:r>
    </w:p>
    <w:p w14:paraId="27DF39D4" w14:textId="77777777" w:rsidR="00CD6C32" w:rsidRPr="00CD6C32" w:rsidRDefault="00CD6C32" w:rsidP="00CD6C32">
      <w:pPr>
        <w:rPr>
          <w:lang w:val="es-AR"/>
        </w:rPr>
      </w:pPr>
    </w:p>
    <w:p w14:paraId="39BA3848" w14:textId="77777777" w:rsidR="00CD6C32" w:rsidRPr="00CD6C32" w:rsidRDefault="00CD6C32" w:rsidP="00CD6C32">
      <w:pPr>
        <w:pStyle w:val="Heading2"/>
        <w:rPr>
          <w:u w:val="single"/>
          <w:lang w:val="es-AR"/>
        </w:rPr>
      </w:pPr>
      <w:r w:rsidRPr="00CD6C32">
        <w:rPr>
          <w:u w:val="single"/>
          <w:lang w:val="es-AR"/>
        </w:rPr>
        <w:t>¿Qué significan los seis sombreros de pensamiento?</w:t>
      </w:r>
    </w:p>
    <w:p w14:paraId="380DF9D3" w14:textId="03DE2983" w:rsidR="00CD6C32" w:rsidRPr="00CD6C32" w:rsidRDefault="00CD6C32" w:rsidP="00CD6C32">
      <w:pPr>
        <w:rPr>
          <w:lang w:val="es-AR"/>
        </w:rPr>
      </w:pPr>
      <w:r w:rsidRPr="00CD6C32">
        <w:rPr>
          <w:lang w:val="es-AR"/>
        </w:rPr>
        <w:t xml:space="preserve">Es importante entender qué representan los seis sombreros para pensar. Por eso, Edward De Bono propone seis colores de sombreros para representar seis maneras de pensar.  </w:t>
      </w:r>
    </w:p>
    <w:p w14:paraId="0B35DB10" w14:textId="77777777" w:rsidR="00CD6C32" w:rsidRPr="00CD6C32" w:rsidRDefault="00CD6C32" w:rsidP="00CD6C32">
      <w:pPr>
        <w:rPr>
          <w:lang w:val="es-AR"/>
        </w:rPr>
      </w:pPr>
    </w:p>
    <w:p w14:paraId="2C21AC43" w14:textId="77777777" w:rsidR="00CD6C32" w:rsidRPr="00CD6C32" w:rsidRDefault="00CD6C32" w:rsidP="00CD6C32">
      <w:pPr>
        <w:rPr>
          <w:lang w:val="es-AR"/>
        </w:rPr>
      </w:pPr>
      <w:r w:rsidRPr="00CD6C32">
        <w:rPr>
          <w:u w:val="single"/>
          <w:lang w:val="es-AR"/>
        </w:rPr>
        <w:t>Sombrero blanco del pensamiento:</w:t>
      </w:r>
      <w:r w:rsidRPr="00CD6C32">
        <w:rPr>
          <w:lang w:val="es-AR"/>
        </w:rPr>
        <w:t xml:space="preserve"> representa el pensamiento objetivo, basado en los hechos y la información disponible. Al usar este sombrero, nos centramos en recopilar y analizar los datos relevantes para el problema. Evita las opiniones, las interpretaciones y las emociones.</w:t>
      </w:r>
    </w:p>
    <w:p w14:paraId="22DA49B4" w14:textId="77777777" w:rsidR="00CD6C32" w:rsidRPr="00CD6C32" w:rsidRDefault="00CD6C32" w:rsidP="00CD6C32">
      <w:pPr>
        <w:rPr>
          <w:lang w:val="es-AR"/>
        </w:rPr>
      </w:pPr>
      <w:r w:rsidRPr="00CD6C32">
        <w:rPr>
          <w:u w:val="single"/>
          <w:lang w:val="es-AR"/>
        </w:rPr>
        <w:t>Sombrero rojo del pensamiento:</w:t>
      </w:r>
      <w:r w:rsidRPr="00CD6C32">
        <w:rPr>
          <w:lang w:val="es-AR"/>
        </w:rPr>
        <w:t xml:space="preserve"> representa el pensamiento emocional, basado en los sentimientos y las intuiciones. Este sombrero permite expresar las sensaciones y sentimientos acerca del problema, sin tener que justificar o argumentar.</w:t>
      </w:r>
    </w:p>
    <w:p w14:paraId="2B4A3D2F" w14:textId="77777777" w:rsidR="00CD6C32" w:rsidRPr="00CD6C32" w:rsidRDefault="00CD6C32" w:rsidP="00CD6C32">
      <w:pPr>
        <w:rPr>
          <w:lang w:val="es-AR"/>
        </w:rPr>
      </w:pPr>
      <w:r w:rsidRPr="00CD6C32">
        <w:rPr>
          <w:u w:val="single"/>
          <w:lang w:val="es-AR"/>
        </w:rPr>
        <w:t>Sombrero amarillo del pensamiento:</w:t>
      </w:r>
      <w:r w:rsidRPr="00CD6C32">
        <w:rPr>
          <w:lang w:val="es-AR"/>
        </w:rPr>
        <w:t xml:space="preserve"> representa el pensamiento optimista, basado en los beneficios y las oportunidades que ofrece el problema. Al usar este sombrero, nos enfocamos en ver los beneficios de una idea.   </w:t>
      </w:r>
    </w:p>
    <w:p w14:paraId="5A19EFCA" w14:textId="77777777" w:rsidR="00CD6C32" w:rsidRPr="00CD6C32" w:rsidRDefault="00CD6C32" w:rsidP="00CD6C32">
      <w:pPr>
        <w:rPr>
          <w:lang w:val="es-AR"/>
        </w:rPr>
      </w:pPr>
      <w:r w:rsidRPr="00CD6C32">
        <w:rPr>
          <w:u w:val="single"/>
          <w:lang w:val="es-AR"/>
        </w:rPr>
        <w:t>Sombrero negro del pensamiento:</w:t>
      </w:r>
      <w:r w:rsidRPr="00CD6C32">
        <w:rPr>
          <w:lang w:val="es-AR"/>
        </w:rPr>
        <w:t xml:space="preserve"> representa el pensamiento crítico, analiza las debilidades y amenazas, así como las dificultades y los obstáculos.  Al usar este </w:t>
      </w:r>
      <w:r w:rsidRPr="00CD6C32">
        <w:rPr>
          <w:lang w:val="es-AR"/>
        </w:rPr>
        <w:lastRenderedPageBreak/>
        <w:t>sombrero, nos enfocamos en evaluar los inconvenientes e identificar los posibles riesgos para prevenir problemas.</w:t>
      </w:r>
    </w:p>
    <w:p w14:paraId="30110FAC" w14:textId="77777777" w:rsidR="00CD6C32" w:rsidRPr="00CD6C32" w:rsidRDefault="00CD6C32" w:rsidP="00CD6C32">
      <w:pPr>
        <w:rPr>
          <w:lang w:val="es-AR"/>
        </w:rPr>
      </w:pPr>
      <w:r w:rsidRPr="00CD6C32">
        <w:rPr>
          <w:u w:val="single"/>
          <w:lang w:val="es-AR"/>
        </w:rPr>
        <w:t>Sombrero verde del pensamiento:</w:t>
      </w:r>
      <w:r w:rsidRPr="00CD6C32">
        <w:rPr>
          <w:lang w:val="es-AR"/>
        </w:rPr>
        <w:t xml:space="preserve"> se basa en el pensamiento creativo, en la generación de ideas nuevas y originales para resolver el problema. Este sombrero nos ayuda a romper con mapas mentales establecidos.</w:t>
      </w:r>
    </w:p>
    <w:p w14:paraId="10527316" w14:textId="3148F0DF" w:rsidR="00CD6C32" w:rsidRDefault="00CD6C32" w:rsidP="00CD6C32">
      <w:pPr>
        <w:rPr>
          <w:lang w:val="es-AR"/>
        </w:rPr>
      </w:pPr>
      <w:r w:rsidRPr="00CD6C32">
        <w:rPr>
          <w:u w:val="single"/>
          <w:lang w:val="es-AR"/>
        </w:rPr>
        <w:t>Sombrero azul del pensamiento</w:t>
      </w:r>
      <w:r w:rsidRPr="00CD6C32">
        <w:rPr>
          <w:lang w:val="es-AR"/>
        </w:rPr>
        <w:t>: basado en la planificación y la gestión del proceso de pensamiento. Al usar este sombrero, nos enfocamos en definir el objetivo del problema, establecer las reglas y a evaluar los resultados obtenidos.</w:t>
      </w:r>
    </w:p>
    <w:p w14:paraId="72A89676" w14:textId="77777777" w:rsidR="0044532A" w:rsidRDefault="0044532A" w:rsidP="00CD6C32">
      <w:pPr>
        <w:rPr>
          <w:lang w:val="es-AR"/>
        </w:rPr>
      </w:pPr>
    </w:p>
    <w:p w14:paraId="6A87D7CB" w14:textId="429AF131" w:rsidR="0044532A" w:rsidRPr="0044532A" w:rsidRDefault="0044532A" w:rsidP="00CD6C32">
      <w:pPr>
        <w:rPr>
          <w:u w:val="single"/>
          <w:lang w:val="es-AR"/>
        </w:rPr>
      </w:pPr>
      <w:r w:rsidRPr="0044532A">
        <w:rPr>
          <w:u w:val="single"/>
          <w:lang w:val="es-AR"/>
        </w:rPr>
        <w:t xml:space="preserve">Actividad 1: </w:t>
      </w:r>
    </w:p>
    <w:p w14:paraId="6F60EABB" w14:textId="52C477BE" w:rsidR="0044532A" w:rsidRDefault="0044532A" w:rsidP="00CD6C32">
      <w:pPr>
        <w:rPr>
          <w:lang w:val="es-AR"/>
        </w:rPr>
      </w:pPr>
      <w:r>
        <w:rPr>
          <w:lang w:val="es-AR"/>
        </w:rPr>
        <w:t>Responder la siguiente consigna: Quería contarles que….</w:t>
      </w:r>
    </w:p>
    <w:p w14:paraId="7E4F6D93" w14:textId="55036F3D" w:rsidR="0044532A" w:rsidRDefault="0044532A" w:rsidP="00CD6C32">
      <w:pPr>
        <w:rPr>
          <w:lang w:val="es-AR"/>
        </w:rPr>
      </w:pPr>
      <w:r>
        <w:rPr>
          <w:lang w:val="es-AR"/>
        </w:rPr>
        <w:t>Tratar de usar 2 de los sombreros que hemos visto para seguir esa frase.</w:t>
      </w:r>
    </w:p>
    <w:p w14:paraId="703EFD80" w14:textId="612663A9" w:rsidR="0044532A" w:rsidRDefault="0044532A" w:rsidP="00CD6C32">
      <w:pPr>
        <w:rPr>
          <w:lang w:val="es-AR"/>
        </w:rPr>
      </w:pPr>
      <w:r>
        <w:rPr>
          <w:lang w:val="es-AR"/>
        </w:rPr>
        <w:t xml:space="preserve">Una vez que terminamos, las otras personas deben entender </w:t>
      </w:r>
      <w:proofErr w:type="spellStart"/>
      <w:r>
        <w:rPr>
          <w:lang w:val="es-AR"/>
        </w:rPr>
        <w:t>cuales</w:t>
      </w:r>
      <w:proofErr w:type="spellEnd"/>
      <w:r>
        <w:rPr>
          <w:lang w:val="es-AR"/>
        </w:rPr>
        <w:t xml:space="preserve"> fueron los sombreros que predominaron.</w:t>
      </w:r>
    </w:p>
    <w:p w14:paraId="1AA40B62" w14:textId="395C56A4" w:rsidR="00B62191" w:rsidRDefault="00B62191" w:rsidP="00CD6C32">
      <w:pPr>
        <w:rPr>
          <w:lang w:val="es-AR"/>
        </w:rPr>
      </w:pPr>
      <w:r>
        <w:rPr>
          <w:lang w:val="es-AR"/>
        </w:rPr>
        <w:t>Coti: Sombrero rojo.</w:t>
      </w:r>
    </w:p>
    <w:p w14:paraId="625FA524" w14:textId="77777777" w:rsidR="00F56AA5" w:rsidRDefault="00F56AA5" w:rsidP="00CD6C32">
      <w:pPr>
        <w:rPr>
          <w:lang w:val="es-AR"/>
        </w:rPr>
      </w:pPr>
    </w:p>
    <w:p w14:paraId="27BABDA0" w14:textId="77777777" w:rsidR="00F56AA5" w:rsidRDefault="00F56AA5">
      <w:pPr>
        <w:rPr>
          <w:rFonts w:asciiTheme="majorHAnsi" w:eastAsiaTheme="majorEastAsia" w:hAnsiTheme="majorHAnsi" w:cstheme="majorBidi"/>
          <w:b/>
          <w:bCs/>
          <w:color w:val="0F4761" w:themeColor="accent1" w:themeShade="BF"/>
          <w:sz w:val="40"/>
          <w:szCs w:val="40"/>
          <w:u w:val="single"/>
          <w:lang w:val="es-AR"/>
        </w:rPr>
      </w:pPr>
      <w:r>
        <w:rPr>
          <w:b/>
          <w:bCs/>
          <w:u w:val="single"/>
          <w:lang w:val="es-AR"/>
        </w:rPr>
        <w:br w:type="page"/>
      </w:r>
    </w:p>
    <w:p w14:paraId="749218BB" w14:textId="090BC7F5" w:rsidR="00F56AA5" w:rsidRPr="00CD6C32" w:rsidRDefault="00F56AA5" w:rsidP="00F56AA5">
      <w:pPr>
        <w:pStyle w:val="Heading1"/>
        <w:rPr>
          <w:b/>
          <w:bCs/>
          <w:u w:val="single"/>
          <w:lang w:val="es-AR"/>
        </w:rPr>
      </w:pPr>
      <w:r w:rsidRPr="00CD6C32">
        <w:rPr>
          <w:b/>
          <w:bCs/>
          <w:u w:val="single"/>
          <w:lang w:val="es-AR"/>
        </w:rPr>
        <w:lastRenderedPageBreak/>
        <w:t xml:space="preserve">Clase </w:t>
      </w:r>
      <w:r w:rsidR="00A426BA">
        <w:rPr>
          <w:b/>
          <w:bCs/>
          <w:u w:val="single"/>
          <w:lang w:val="es-AR"/>
        </w:rPr>
        <w:t>04</w:t>
      </w:r>
      <w:r w:rsidRPr="00CD6C32">
        <w:rPr>
          <w:b/>
          <w:bCs/>
          <w:u w:val="single"/>
          <w:lang w:val="es-AR"/>
        </w:rPr>
        <w:t>/</w:t>
      </w:r>
      <w:r w:rsidR="00A426BA">
        <w:rPr>
          <w:b/>
          <w:bCs/>
          <w:u w:val="single"/>
          <w:lang w:val="es-AR"/>
        </w:rPr>
        <w:t>9</w:t>
      </w:r>
    </w:p>
    <w:p w14:paraId="23CBBE5D" w14:textId="70DB21D7" w:rsidR="00F56AA5" w:rsidRPr="00F56AA5" w:rsidRDefault="00A426BA" w:rsidP="00F56AA5">
      <w:pPr>
        <w:pStyle w:val="Heading2"/>
        <w:rPr>
          <w:u w:val="single"/>
          <w:lang w:val="es-AR"/>
        </w:rPr>
      </w:pPr>
      <w:r>
        <w:rPr>
          <w:u w:val="single"/>
          <w:lang w:val="es-AR"/>
        </w:rPr>
        <w:t>Coaching</w:t>
      </w:r>
    </w:p>
    <w:p w14:paraId="5A52B626" w14:textId="163B8BF8" w:rsidR="00F56AA5" w:rsidRDefault="00A426BA" w:rsidP="00F56AA5">
      <w:pPr>
        <w:rPr>
          <w:lang w:val="es-AR"/>
        </w:rPr>
      </w:pPr>
      <w:r>
        <w:rPr>
          <w:lang w:val="es-AR"/>
        </w:rPr>
        <w:t>Trabajo de a 2.</w:t>
      </w:r>
    </w:p>
    <w:p w14:paraId="616F2901" w14:textId="77777777" w:rsidR="00A426BA" w:rsidRDefault="00A426BA" w:rsidP="00F56AA5">
      <w:pPr>
        <w:rPr>
          <w:lang w:val="es-AR"/>
        </w:rPr>
      </w:pPr>
      <w:r>
        <w:rPr>
          <w:lang w:val="es-AR"/>
        </w:rPr>
        <w:t xml:space="preserve">Se elige A o B. </w:t>
      </w:r>
    </w:p>
    <w:p w14:paraId="06892F62" w14:textId="41AB3DD0" w:rsidR="00A426BA" w:rsidRDefault="00A426BA" w:rsidP="00F56AA5">
      <w:pPr>
        <w:rPr>
          <w:lang w:val="es-AR"/>
        </w:rPr>
      </w:pPr>
      <w:r>
        <w:rPr>
          <w:lang w:val="es-AR"/>
        </w:rPr>
        <w:t>A trae un tema chico que se quiera plantear, real.</w:t>
      </w:r>
    </w:p>
    <w:p w14:paraId="096D3E9F" w14:textId="5CB45E4C" w:rsidR="00A426BA" w:rsidRDefault="00A426BA" w:rsidP="00F56AA5">
      <w:pPr>
        <w:rPr>
          <w:lang w:val="es-AR"/>
        </w:rPr>
      </w:pPr>
      <w:r>
        <w:rPr>
          <w:lang w:val="es-AR"/>
        </w:rPr>
        <w:t>B solamente puede dar consejos.</w:t>
      </w:r>
    </w:p>
    <w:p w14:paraId="586B1417" w14:textId="77777777" w:rsidR="00925252" w:rsidRDefault="00925252" w:rsidP="00F56AA5">
      <w:pPr>
        <w:rPr>
          <w:lang w:val="es-AR"/>
        </w:rPr>
      </w:pPr>
    </w:p>
    <w:p w14:paraId="4312C955" w14:textId="013CE4F8" w:rsidR="00925252" w:rsidRDefault="00925252" w:rsidP="00F56AA5">
      <w:pPr>
        <w:rPr>
          <w:lang w:val="es-AR"/>
        </w:rPr>
      </w:pPr>
      <w:r>
        <w:rPr>
          <w:lang w:val="es-AR"/>
        </w:rPr>
        <w:t>Usamos el coaching cuando tenemos que apoyar o delegar.</w:t>
      </w:r>
    </w:p>
    <w:p w14:paraId="6A39F658" w14:textId="2EEBA199" w:rsidR="00925252" w:rsidRDefault="00925252" w:rsidP="00F56AA5">
      <w:pPr>
        <w:rPr>
          <w:lang w:val="es-AR"/>
        </w:rPr>
      </w:pPr>
      <w:r>
        <w:rPr>
          <w:lang w:val="es-AR"/>
        </w:rPr>
        <w:t>El coaching NO es:</w:t>
      </w:r>
    </w:p>
    <w:p w14:paraId="30656D5A" w14:textId="6E7DA3F3" w:rsidR="00925252" w:rsidRDefault="00925252" w:rsidP="00925252">
      <w:pPr>
        <w:pStyle w:val="ListParagraph"/>
        <w:numPr>
          <w:ilvl w:val="0"/>
          <w:numId w:val="1"/>
        </w:numPr>
        <w:rPr>
          <w:lang w:val="es-AR"/>
        </w:rPr>
      </w:pPr>
      <w:proofErr w:type="spellStart"/>
      <w:r>
        <w:rPr>
          <w:lang w:val="es-AR"/>
        </w:rPr>
        <w:t>Mentoring</w:t>
      </w:r>
      <w:proofErr w:type="spellEnd"/>
      <w:r>
        <w:rPr>
          <w:lang w:val="es-AR"/>
        </w:rPr>
        <w:t>. Contar mi experiencia.</w:t>
      </w:r>
    </w:p>
    <w:p w14:paraId="2203AEA8" w14:textId="650789F3" w:rsidR="00925252" w:rsidRDefault="00925252" w:rsidP="00925252">
      <w:pPr>
        <w:pStyle w:val="ListParagraph"/>
        <w:numPr>
          <w:ilvl w:val="0"/>
          <w:numId w:val="1"/>
        </w:numPr>
        <w:rPr>
          <w:lang w:val="es-AR"/>
        </w:rPr>
      </w:pPr>
      <w:r>
        <w:rPr>
          <w:lang w:val="es-AR"/>
        </w:rPr>
        <w:t>Terapia.</w:t>
      </w:r>
    </w:p>
    <w:p w14:paraId="1B2BE14D" w14:textId="124F8273" w:rsidR="00925252" w:rsidRDefault="00925252" w:rsidP="00925252">
      <w:pPr>
        <w:pStyle w:val="ListParagraph"/>
        <w:numPr>
          <w:ilvl w:val="0"/>
          <w:numId w:val="1"/>
        </w:numPr>
        <w:rPr>
          <w:lang w:val="es-AR"/>
        </w:rPr>
      </w:pPr>
      <w:r>
        <w:rPr>
          <w:lang w:val="es-AR"/>
        </w:rPr>
        <w:t xml:space="preserve">Consejo disfrazado. “No </w:t>
      </w:r>
      <w:proofErr w:type="spellStart"/>
      <w:r>
        <w:rPr>
          <w:lang w:val="es-AR"/>
        </w:rPr>
        <w:t>seria</w:t>
      </w:r>
      <w:proofErr w:type="spellEnd"/>
      <w:r>
        <w:rPr>
          <w:lang w:val="es-AR"/>
        </w:rPr>
        <w:t xml:space="preserve"> mejor que hagas X?”</w:t>
      </w:r>
    </w:p>
    <w:p w14:paraId="0488853A" w14:textId="77777777" w:rsidR="00925252" w:rsidRDefault="00925252" w:rsidP="00925252">
      <w:pPr>
        <w:rPr>
          <w:lang w:val="es-AR"/>
        </w:rPr>
      </w:pPr>
    </w:p>
    <w:p w14:paraId="21FFAF49" w14:textId="3CE11886" w:rsidR="00925252" w:rsidRDefault="00925252" w:rsidP="00925252">
      <w:pPr>
        <w:rPr>
          <w:lang w:val="es-AR"/>
        </w:rPr>
      </w:pPr>
      <w:r>
        <w:rPr>
          <w:lang w:val="es-AR"/>
        </w:rPr>
        <w:t>Coaching SI es:</w:t>
      </w:r>
    </w:p>
    <w:p w14:paraId="3AF663F9" w14:textId="2257E616" w:rsidR="00925252" w:rsidRDefault="00925252" w:rsidP="00925252">
      <w:pPr>
        <w:pStyle w:val="ListParagraph"/>
        <w:numPr>
          <w:ilvl w:val="0"/>
          <w:numId w:val="1"/>
        </w:numPr>
        <w:rPr>
          <w:lang w:val="es-AR"/>
        </w:rPr>
      </w:pPr>
      <w:r>
        <w:rPr>
          <w:lang w:val="es-AR"/>
        </w:rPr>
        <w:t>Acompañar al otro en su proceso, para que el otro pueda encontrar sus opciones y decidir.</w:t>
      </w:r>
    </w:p>
    <w:p w14:paraId="4871458C" w14:textId="0BF0BCAC" w:rsidR="00925252" w:rsidRDefault="00925252" w:rsidP="00925252">
      <w:pPr>
        <w:pStyle w:val="ListParagraph"/>
        <w:numPr>
          <w:ilvl w:val="0"/>
          <w:numId w:val="1"/>
        </w:numPr>
        <w:rPr>
          <w:lang w:val="es-AR"/>
        </w:rPr>
      </w:pPr>
      <w:r>
        <w:rPr>
          <w:lang w:val="es-AR"/>
        </w:rPr>
        <w:t>La persona tiene los recursos para resolver, el líder los activa con preguntas y escuchas.</w:t>
      </w:r>
    </w:p>
    <w:p w14:paraId="0F83826D" w14:textId="77777777" w:rsidR="00925252" w:rsidRDefault="00925252" w:rsidP="00925252">
      <w:pPr>
        <w:rPr>
          <w:lang w:val="es-AR"/>
        </w:rPr>
      </w:pPr>
    </w:p>
    <w:p w14:paraId="2DF1C619" w14:textId="307D088B" w:rsidR="00925252" w:rsidRDefault="00925252" w:rsidP="00925252">
      <w:pPr>
        <w:rPr>
          <w:lang w:val="es-AR"/>
        </w:rPr>
      </w:pPr>
      <w:r>
        <w:rPr>
          <w:lang w:val="es-AR"/>
        </w:rPr>
        <w:t xml:space="preserve">El coaching no sirve para todo, si falta </w:t>
      </w:r>
      <w:proofErr w:type="spellStart"/>
      <w:r>
        <w:rPr>
          <w:lang w:val="es-AR"/>
        </w:rPr>
        <w:t>info</w:t>
      </w:r>
      <w:proofErr w:type="spellEnd"/>
      <w:r>
        <w:rPr>
          <w:lang w:val="es-AR"/>
        </w:rPr>
        <w:t xml:space="preserve"> o competencia, </w:t>
      </w:r>
      <w:proofErr w:type="spellStart"/>
      <w:r>
        <w:rPr>
          <w:lang w:val="es-AR"/>
        </w:rPr>
        <w:t>enseñá</w:t>
      </w:r>
      <w:proofErr w:type="spellEnd"/>
      <w:r>
        <w:rPr>
          <w:lang w:val="es-AR"/>
        </w:rPr>
        <w:t xml:space="preserve"> o dirigí. No coachees.</w:t>
      </w:r>
    </w:p>
    <w:p w14:paraId="05A987A3" w14:textId="77777777" w:rsidR="00BD6BA6" w:rsidRDefault="00BD6BA6" w:rsidP="00925252">
      <w:pPr>
        <w:rPr>
          <w:lang w:val="es-AR"/>
        </w:rPr>
      </w:pPr>
    </w:p>
    <w:p w14:paraId="4BC5B285" w14:textId="12563DB3" w:rsidR="00BD6BA6" w:rsidRDefault="00BD6BA6" w:rsidP="00925252">
      <w:pPr>
        <w:rPr>
          <w:lang w:val="es-AR"/>
        </w:rPr>
      </w:pPr>
      <w:r>
        <w:rPr>
          <w:lang w:val="es-AR"/>
        </w:rPr>
        <w:t>Competencias:</w:t>
      </w:r>
    </w:p>
    <w:p w14:paraId="6AA2F395" w14:textId="4FB0EB79" w:rsidR="00BD6BA6" w:rsidRDefault="00BD6BA6" w:rsidP="00BD6BA6">
      <w:pPr>
        <w:pStyle w:val="ListParagraph"/>
        <w:numPr>
          <w:ilvl w:val="0"/>
          <w:numId w:val="1"/>
        </w:numPr>
        <w:rPr>
          <w:lang w:val="es-AR"/>
        </w:rPr>
      </w:pPr>
      <w:r>
        <w:rPr>
          <w:lang w:val="es-AR"/>
        </w:rPr>
        <w:t>Escucha.</w:t>
      </w:r>
    </w:p>
    <w:p w14:paraId="15DEA7F6" w14:textId="641CCEA1" w:rsidR="00BD6BA6" w:rsidRDefault="00BD6BA6" w:rsidP="00BD6BA6">
      <w:pPr>
        <w:pStyle w:val="ListParagraph"/>
        <w:numPr>
          <w:ilvl w:val="0"/>
          <w:numId w:val="1"/>
        </w:numPr>
        <w:rPr>
          <w:lang w:val="es-AR"/>
        </w:rPr>
      </w:pPr>
      <w:r>
        <w:rPr>
          <w:lang w:val="es-AR"/>
        </w:rPr>
        <w:t>Saber preguntar.</w:t>
      </w:r>
    </w:p>
    <w:p w14:paraId="06240F02" w14:textId="67E823C3" w:rsidR="00BD6BA6" w:rsidRPr="00BD6BA6" w:rsidRDefault="00BD6BA6" w:rsidP="00BD6BA6">
      <w:pPr>
        <w:pStyle w:val="ListParagraph"/>
        <w:numPr>
          <w:ilvl w:val="0"/>
          <w:numId w:val="1"/>
        </w:numPr>
        <w:rPr>
          <w:lang w:val="es-AR"/>
        </w:rPr>
      </w:pPr>
      <w:r>
        <w:rPr>
          <w:lang w:val="es-AR"/>
        </w:rPr>
        <w:t>Devolver.</w:t>
      </w:r>
    </w:p>
    <w:p w14:paraId="1C6F4AB7" w14:textId="77777777" w:rsidR="00F56AA5" w:rsidRDefault="00F56AA5" w:rsidP="00CD6C32">
      <w:pPr>
        <w:rPr>
          <w:lang w:val="es-AR"/>
        </w:rPr>
      </w:pPr>
    </w:p>
    <w:p w14:paraId="7AA35F6E" w14:textId="77777777" w:rsidR="00CD6C32" w:rsidRDefault="00CD6C32" w:rsidP="00CD6C32">
      <w:pPr>
        <w:rPr>
          <w:lang w:val="es-AR"/>
        </w:rPr>
      </w:pPr>
    </w:p>
    <w:p w14:paraId="0B1467C7" w14:textId="77777777" w:rsidR="00CD6C32" w:rsidRPr="00F52918" w:rsidRDefault="00CD6C32">
      <w:pPr>
        <w:rPr>
          <w:lang w:val="es-AR"/>
        </w:rPr>
      </w:pPr>
    </w:p>
    <w:sectPr w:rsidR="00CD6C32" w:rsidRPr="00F5291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2309DD"/>
    <w:multiLevelType w:val="hybridMultilevel"/>
    <w:tmpl w:val="253CE9A2"/>
    <w:lvl w:ilvl="0" w:tplc="E9587CA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946785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2918"/>
    <w:rsid w:val="00132402"/>
    <w:rsid w:val="00135BF6"/>
    <w:rsid w:val="00151CAA"/>
    <w:rsid w:val="00164162"/>
    <w:rsid w:val="00222513"/>
    <w:rsid w:val="0039660F"/>
    <w:rsid w:val="0044532A"/>
    <w:rsid w:val="00490EAA"/>
    <w:rsid w:val="00495F9F"/>
    <w:rsid w:val="005754F8"/>
    <w:rsid w:val="00634CF2"/>
    <w:rsid w:val="008A4854"/>
    <w:rsid w:val="008F4BDB"/>
    <w:rsid w:val="00925252"/>
    <w:rsid w:val="009C2303"/>
    <w:rsid w:val="00A426BA"/>
    <w:rsid w:val="00B62191"/>
    <w:rsid w:val="00BD6BA6"/>
    <w:rsid w:val="00BD7874"/>
    <w:rsid w:val="00BF4570"/>
    <w:rsid w:val="00CD6C32"/>
    <w:rsid w:val="00E06078"/>
    <w:rsid w:val="00E6658D"/>
    <w:rsid w:val="00F52918"/>
    <w:rsid w:val="00F56A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017769"/>
  <w15:chartTrackingRefBased/>
  <w15:docId w15:val="{F06E57BF-5A03-4AB3-9FF3-DFA4C3F77D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29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529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29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29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29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29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29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29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29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29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529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29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29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29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29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29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29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2918"/>
    <w:rPr>
      <w:rFonts w:eastAsiaTheme="majorEastAsia" w:cstheme="majorBidi"/>
      <w:color w:val="272727" w:themeColor="text1" w:themeTint="D8"/>
    </w:rPr>
  </w:style>
  <w:style w:type="paragraph" w:styleId="Title">
    <w:name w:val="Title"/>
    <w:basedOn w:val="Normal"/>
    <w:next w:val="Normal"/>
    <w:link w:val="TitleChar"/>
    <w:uiPriority w:val="10"/>
    <w:qFormat/>
    <w:rsid w:val="00F529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29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29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29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2918"/>
    <w:pPr>
      <w:spacing w:before="160"/>
      <w:jc w:val="center"/>
    </w:pPr>
    <w:rPr>
      <w:i/>
      <w:iCs/>
      <w:color w:val="404040" w:themeColor="text1" w:themeTint="BF"/>
    </w:rPr>
  </w:style>
  <w:style w:type="character" w:customStyle="1" w:styleId="QuoteChar">
    <w:name w:val="Quote Char"/>
    <w:basedOn w:val="DefaultParagraphFont"/>
    <w:link w:val="Quote"/>
    <w:uiPriority w:val="29"/>
    <w:rsid w:val="00F52918"/>
    <w:rPr>
      <w:i/>
      <w:iCs/>
      <w:color w:val="404040" w:themeColor="text1" w:themeTint="BF"/>
    </w:rPr>
  </w:style>
  <w:style w:type="paragraph" w:styleId="ListParagraph">
    <w:name w:val="List Paragraph"/>
    <w:basedOn w:val="Normal"/>
    <w:uiPriority w:val="34"/>
    <w:qFormat/>
    <w:rsid w:val="00F52918"/>
    <w:pPr>
      <w:ind w:left="720"/>
      <w:contextualSpacing/>
    </w:pPr>
  </w:style>
  <w:style w:type="character" w:styleId="IntenseEmphasis">
    <w:name w:val="Intense Emphasis"/>
    <w:basedOn w:val="DefaultParagraphFont"/>
    <w:uiPriority w:val="21"/>
    <w:qFormat/>
    <w:rsid w:val="00F52918"/>
    <w:rPr>
      <w:i/>
      <w:iCs/>
      <w:color w:val="0F4761" w:themeColor="accent1" w:themeShade="BF"/>
    </w:rPr>
  </w:style>
  <w:style w:type="paragraph" w:styleId="IntenseQuote">
    <w:name w:val="Intense Quote"/>
    <w:basedOn w:val="Normal"/>
    <w:next w:val="Normal"/>
    <w:link w:val="IntenseQuoteChar"/>
    <w:uiPriority w:val="30"/>
    <w:qFormat/>
    <w:rsid w:val="00F529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2918"/>
    <w:rPr>
      <w:i/>
      <w:iCs/>
      <w:color w:val="0F4761" w:themeColor="accent1" w:themeShade="BF"/>
    </w:rPr>
  </w:style>
  <w:style w:type="character" w:styleId="IntenseReference">
    <w:name w:val="Intense Reference"/>
    <w:basedOn w:val="DefaultParagraphFont"/>
    <w:uiPriority w:val="32"/>
    <w:qFormat/>
    <w:rsid w:val="00F5291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15627</TotalTime>
  <Pages>1</Pages>
  <Words>487</Words>
  <Characters>2777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Facundo  Barrionuevo</dc:creator>
  <cp:keywords/>
  <dc:description/>
  <cp:lastModifiedBy>Facundo  Barrionuevo</cp:lastModifiedBy>
  <cp:revision>11</cp:revision>
  <dcterms:created xsi:type="dcterms:W3CDTF">2026-07-31T22:25:00Z</dcterms:created>
  <dcterms:modified xsi:type="dcterms:W3CDTF">2026-09-05T01:02:00Z</dcterms:modified>
</cp:coreProperties>
</file>