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FA11" w14:textId="77777777" w:rsidR="00EB3661" w:rsidRPr="00EB3661" w:rsidRDefault="00EB3661" w:rsidP="00EB3661">
      <w:pPr>
        <w:spacing w:line="276" w:lineRule="auto"/>
        <w:jc w:val="center"/>
        <w:rPr>
          <w:rFonts w:ascii="Times New Roman" w:eastAsia="Aptos" w:hAnsi="Times New Roman" w:cs="Times New Roman"/>
          <w:lang w:val="en-IN"/>
        </w:rPr>
      </w:pPr>
      <w:r w:rsidRPr="00EB3661">
        <w:rPr>
          <w:rFonts w:ascii="Times New Roman" w:eastAsia="Aptos" w:hAnsi="Times New Roman" w:cs="Times New Roman"/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3123E70D" wp14:editId="4963AA99">
            <wp:simplePos x="0" y="0"/>
            <wp:positionH relativeFrom="margin">
              <wp:align>right</wp:align>
            </wp:positionH>
            <wp:positionV relativeFrom="paragraph">
              <wp:posOffset>-525145</wp:posOffset>
            </wp:positionV>
            <wp:extent cx="5731510" cy="758190"/>
            <wp:effectExtent l="0" t="0" r="2540" b="381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C2D73" w14:textId="77777777" w:rsidR="00EB3661" w:rsidRPr="00EB3661" w:rsidRDefault="00EB3661" w:rsidP="00EB3661">
      <w:pPr>
        <w:spacing w:after="0" w:line="276" w:lineRule="auto"/>
        <w:jc w:val="center"/>
        <w:rPr>
          <w:rFonts w:ascii="Times New Roman" w:eastAsia="Aptos" w:hAnsi="Times New Roman" w:cs="Times New Roman"/>
          <w:b/>
          <w:bCs/>
          <w:sz w:val="32"/>
          <w:szCs w:val="32"/>
          <w:lang w:val="en-IN"/>
        </w:rPr>
      </w:pPr>
      <w:r w:rsidRPr="00EB3661">
        <w:rPr>
          <w:rFonts w:ascii="Times New Roman" w:eastAsia="Aptos" w:hAnsi="Times New Roman" w:cs="Times New Roman"/>
          <w:b/>
          <w:bCs/>
          <w:sz w:val="32"/>
          <w:szCs w:val="32"/>
          <w:lang w:val="en-IN"/>
        </w:rPr>
        <w:t>Department of Computer Engineering</w:t>
      </w:r>
    </w:p>
    <w:p w14:paraId="2428755D" w14:textId="77777777" w:rsidR="00EB3661" w:rsidRPr="00EB3661" w:rsidRDefault="00EB3661" w:rsidP="00EB3661">
      <w:pPr>
        <w:spacing w:line="276" w:lineRule="auto"/>
        <w:jc w:val="center"/>
        <w:rPr>
          <w:rFonts w:ascii="Times New Roman" w:eastAsia="Aptos" w:hAnsi="Times New Roman" w:cs="Times New Roman"/>
          <w:lang w:val="en-IN"/>
        </w:rPr>
      </w:pPr>
    </w:p>
    <w:p w14:paraId="3F2B296E" w14:textId="77777777" w:rsidR="00EB3661" w:rsidRPr="00EB3661" w:rsidRDefault="00EB3661" w:rsidP="00EB3661">
      <w:pPr>
        <w:spacing w:line="276" w:lineRule="auto"/>
        <w:jc w:val="right"/>
        <w:rPr>
          <w:rFonts w:ascii="Times New Roman" w:eastAsia="Aptos" w:hAnsi="Times New Roman" w:cs="Times New Roman"/>
          <w:b/>
          <w:lang w:val="en-IN"/>
        </w:rPr>
      </w:pPr>
      <w:r w:rsidRPr="00EB3661">
        <w:rPr>
          <w:rFonts w:ascii="Times New Roman" w:eastAsia="Aptos" w:hAnsi="Times New Roman" w:cs="Times New Roman"/>
          <w:b/>
          <w:lang w:val="en-IN"/>
        </w:rPr>
        <w:t>Roll No.: B-864</w:t>
      </w:r>
    </w:p>
    <w:p w14:paraId="5E7106EF" w14:textId="3AA6B4C3" w:rsidR="00EB3661" w:rsidRPr="00EB3661" w:rsidRDefault="00EB3661" w:rsidP="00EB3661">
      <w:pPr>
        <w:spacing w:line="276" w:lineRule="auto"/>
        <w:jc w:val="center"/>
        <w:rPr>
          <w:rFonts w:ascii="Times New Roman" w:eastAsia="Aptos" w:hAnsi="Times New Roman" w:cs="Times New Roman"/>
          <w:b/>
          <w:sz w:val="28"/>
          <w:lang w:val="en-IN"/>
        </w:rPr>
      </w:pPr>
      <w:r w:rsidRPr="00EB3661">
        <w:rPr>
          <w:rFonts w:ascii="Times New Roman" w:eastAsia="Aptos" w:hAnsi="Times New Roman" w:cs="Times New Roman"/>
          <w:b/>
          <w:sz w:val="28"/>
          <w:lang w:val="en-IN"/>
        </w:rPr>
        <w:t xml:space="preserve">Experiment No. </w:t>
      </w:r>
      <w:r w:rsidRPr="00EB3661">
        <w:rPr>
          <w:rFonts w:ascii="Times New Roman" w:eastAsia="Aptos" w:hAnsi="Times New Roman" w:cs="Times New Roman"/>
          <w:b/>
          <w:sz w:val="28"/>
          <w:lang w:val="en-IN"/>
        </w:rPr>
        <w:t>3</w:t>
      </w:r>
    </w:p>
    <w:p w14:paraId="1F76113C" w14:textId="77777777" w:rsidR="00307384" w:rsidRPr="00EB3661" w:rsidRDefault="00307384" w:rsidP="00307384">
      <w:pPr>
        <w:rPr>
          <w:rFonts w:ascii="Times New Roman" w:hAnsi="Times New Roman" w:cs="Times New Roman"/>
          <w:b/>
          <w:bCs/>
        </w:rPr>
      </w:pPr>
    </w:p>
    <w:p w14:paraId="3A701338" w14:textId="40C32E08" w:rsidR="00307384" w:rsidRPr="00EB3661" w:rsidRDefault="00EB3661" w:rsidP="00307384">
      <w:pPr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t>Aim:</w:t>
      </w:r>
      <w:r w:rsidR="006A38E1">
        <w:rPr>
          <w:rFonts w:ascii="Times New Roman" w:hAnsi="Times New Roman" w:cs="Times New Roman"/>
          <w:b/>
          <w:bCs/>
        </w:rPr>
        <w:t xml:space="preserve"> To study and understand libraries for data science</w:t>
      </w:r>
    </w:p>
    <w:p w14:paraId="61E60543" w14:textId="50E0C721" w:rsidR="00EB3661" w:rsidRPr="00EB3661" w:rsidRDefault="00EB3661" w:rsidP="00307384">
      <w:pPr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t>Theory:</w:t>
      </w:r>
    </w:p>
    <w:p w14:paraId="651F5817" w14:textId="77777777" w:rsidR="00307384" w:rsidRPr="00EB3661" w:rsidRDefault="00307384" w:rsidP="00307384">
      <w:pPr>
        <w:rPr>
          <w:rFonts w:ascii="Times New Roman" w:hAnsi="Times New Roman" w:cs="Times New Roman"/>
          <w:b/>
          <w:bCs/>
        </w:rPr>
      </w:pPr>
    </w:p>
    <w:p w14:paraId="0DE0CF42" w14:textId="789E1F2F" w:rsidR="00307384" w:rsidRPr="00EB3661" w:rsidRDefault="00307384" w:rsidP="00307384">
      <w:pPr>
        <w:spacing w:after="0"/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t>1. Data Manipulation and Numerical Computing</w:t>
      </w:r>
    </w:p>
    <w:p w14:paraId="047BC330" w14:textId="77777777" w:rsidR="00307384" w:rsidRPr="00EB3661" w:rsidRDefault="00307384" w:rsidP="00307384">
      <w:p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The foundation of any data science project involves handling raw data and performing complex mathematical operations. </w:t>
      </w:r>
    </w:p>
    <w:p w14:paraId="1AFBC25C" w14:textId="46AE5D26" w:rsidR="00307384" w:rsidRPr="00EB3661" w:rsidRDefault="00307384" w:rsidP="0030738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Pandas</w:t>
      </w:r>
      <w:r w:rsidRPr="00EB3661">
        <w:rPr>
          <w:rFonts w:ascii="Times New Roman" w:hAnsi="Times New Roman" w:cs="Times New Roman"/>
          <w:b/>
          <w:bCs/>
        </w:rPr>
        <w:t>:</w:t>
      </w:r>
      <w:r w:rsidRPr="00EB3661">
        <w:rPr>
          <w:rFonts w:ascii="Times New Roman" w:hAnsi="Times New Roman" w:cs="Times New Roman"/>
        </w:rPr>
        <w:t> An open-source library providing high-performance data structures like DataFrames for cleaning and analyzing tabular data.</w:t>
      </w:r>
    </w:p>
    <w:p w14:paraId="475C068F" w14:textId="103A5D0B" w:rsidR="00307384" w:rsidRPr="00EB3661" w:rsidRDefault="00307384" w:rsidP="0030738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NumPy</w:t>
      </w:r>
      <w:r w:rsidRPr="00EB3661">
        <w:rPr>
          <w:rFonts w:ascii="Times New Roman" w:hAnsi="Times New Roman" w:cs="Times New Roman"/>
          <w:b/>
          <w:bCs/>
        </w:rPr>
        <w:t>:</w:t>
      </w:r>
      <w:r w:rsidRPr="00EB3661">
        <w:rPr>
          <w:rFonts w:ascii="Times New Roman" w:hAnsi="Times New Roman" w:cs="Times New Roman"/>
        </w:rPr>
        <w:t> The fundamental package for scientific computing in Python, offering support for large, multi-dimensional arrays and high-level mathematical functions.</w:t>
      </w:r>
    </w:p>
    <w:p w14:paraId="30746C33" w14:textId="77777777" w:rsidR="00307384" w:rsidRPr="00EB3661" w:rsidRDefault="00307384" w:rsidP="0030738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Polars:</w:t>
      </w:r>
      <w:r w:rsidRPr="00EB3661">
        <w:rPr>
          <w:rFonts w:ascii="Times New Roman" w:hAnsi="Times New Roman" w:cs="Times New Roman"/>
        </w:rPr>
        <w:t> A lightning-fast DataFrame library written in Rust, optimized for processing massive datasets with high memory efficiency. </w:t>
      </w:r>
    </w:p>
    <w:p w14:paraId="7D67A89B" w14:textId="77777777" w:rsidR="00307384" w:rsidRPr="00EB3661" w:rsidRDefault="00307384" w:rsidP="00307384">
      <w:pPr>
        <w:spacing w:before="240" w:after="0"/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t>2. Data Visualization</w:t>
      </w:r>
    </w:p>
    <w:p w14:paraId="0CBC3879" w14:textId="77777777" w:rsidR="00307384" w:rsidRPr="00EB3661" w:rsidRDefault="00307384" w:rsidP="00307384">
      <w:p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Visualization is critical for identifying patterns and communicating findings through charts and interactive plots. </w:t>
      </w:r>
    </w:p>
    <w:p w14:paraId="2BCF3EAB" w14:textId="4D61D7A2" w:rsidR="00307384" w:rsidRPr="00EB3661" w:rsidRDefault="00307384" w:rsidP="0030738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Matplotlib</w:t>
      </w:r>
      <w:r w:rsidRPr="00EB3661">
        <w:rPr>
          <w:rFonts w:ascii="Times New Roman" w:hAnsi="Times New Roman" w:cs="Times New Roman"/>
          <w:b/>
          <w:bCs/>
        </w:rPr>
        <w:t>:</w:t>
      </w:r>
      <w:r w:rsidRPr="00EB3661">
        <w:rPr>
          <w:rFonts w:ascii="Times New Roman" w:hAnsi="Times New Roman" w:cs="Times New Roman"/>
        </w:rPr>
        <w:t> A comprehensive library for creating static, animated, and interactive visualizations.</w:t>
      </w:r>
    </w:p>
    <w:p w14:paraId="48A3EF40" w14:textId="77777777" w:rsidR="00307384" w:rsidRPr="00EB3661" w:rsidRDefault="00307384" w:rsidP="0030738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Seaborn:</w:t>
      </w:r>
      <w:r w:rsidRPr="00EB3661">
        <w:rPr>
          <w:rFonts w:ascii="Times New Roman" w:hAnsi="Times New Roman" w:cs="Times New Roman"/>
        </w:rPr>
        <w:t> Built on Matplotlib, it provides a high-level interface for drawing attractive and informative statistical graphics.</w:t>
      </w:r>
    </w:p>
    <w:p w14:paraId="541E4EE1" w14:textId="5EEB5E40" w:rsidR="00307384" w:rsidRPr="00EB3661" w:rsidRDefault="00307384" w:rsidP="0030738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Plotly</w:t>
      </w:r>
      <w:r w:rsidRPr="00EB3661">
        <w:rPr>
          <w:rFonts w:ascii="Times New Roman" w:hAnsi="Times New Roman" w:cs="Times New Roman"/>
          <w:b/>
          <w:bCs/>
        </w:rPr>
        <w:t>:</w:t>
      </w:r>
      <w:r w:rsidRPr="00EB3661">
        <w:rPr>
          <w:rFonts w:ascii="Times New Roman" w:hAnsi="Times New Roman" w:cs="Times New Roman"/>
        </w:rPr>
        <w:t> Ideal for web-based applications, allowing for interactive charts that support zooming and hovering. </w:t>
      </w:r>
    </w:p>
    <w:p w14:paraId="29C4E568" w14:textId="77777777" w:rsidR="00307384" w:rsidRPr="00EB3661" w:rsidRDefault="00307384" w:rsidP="00307384">
      <w:pPr>
        <w:spacing w:before="240" w:after="0"/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t>3. Machine Learning and Artificial Intelligence</w:t>
      </w:r>
    </w:p>
    <w:p w14:paraId="01A18E31" w14:textId="77777777" w:rsidR="00307384" w:rsidRPr="00EB3661" w:rsidRDefault="00307384" w:rsidP="00307384">
      <w:p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</w:rPr>
        <w:t>These libraries enable the development of predictive models, ranging from simple linear regression to complex neural networks. </w:t>
      </w:r>
    </w:p>
    <w:p w14:paraId="2DD8A540" w14:textId="77777777" w:rsidR="00307384" w:rsidRPr="00EB3661" w:rsidRDefault="00307384" w:rsidP="0030738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Scikit-learn:</w:t>
      </w:r>
      <w:r w:rsidRPr="00EB3661">
        <w:rPr>
          <w:rFonts w:ascii="Times New Roman" w:hAnsi="Times New Roman" w:cs="Times New Roman"/>
        </w:rPr>
        <w:t> A robust tool for predictive data analysis featuring algorithms for classification, regression, and clustering.</w:t>
      </w:r>
    </w:p>
    <w:p w14:paraId="6B484B9C" w14:textId="77777777" w:rsidR="00307384" w:rsidRPr="00EB3661" w:rsidRDefault="00307384" w:rsidP="0030738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TensorFlow:</w:t>
      </w:r>
      <w:r w:rsidRPr="00EB3661">
        <w:rPr>
          <w:rFonts w:ascii="Times New Roman" w:hAnsi="Times New Roman" w:cs="Times New Roman"/>
        </w:rPr>
        <w:t> An end-to-end open-source platform for artificial intelligence, widely used for deep learning model training.</w:t>
      </w:r>
    </w:p>
    <w:p w14:paraId="4F899053" w14:textId="77777777" w:rsidR="00307384" w:rsidRPr="00EB3661" w:rsidRDefault="00307384" w:rsidP="0030738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lastRenderedPageBreak/>
        <w:t>PyTorch:</w:t>
      </w:r>
      <w:r w:rsidRPr="00EB3661">
        <w:rPr>
          <w:rFonts w:ascii="Times New Roman" w:hAnsi="Times New Roman" w:cs="Times New Roman"/>
        </w:rPr>
        <w:t> A flexible deep learning framework often preferred in academic research for its dynamic computational graphs.</w:t>
      </w:r>
    </w:p>
    <w:p w14:paraId="6B72B0EB" w14:textId="77777777" w:rsidR="00307384" w:rsidRPr="00EB3661" w:rsidRDefault="00307384" w:rsidP="0030738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XGBoost:</w:t>
      </w:r>
      <w:r w:rsidRPr="00EB3661">
        <w:rPr>
          <w:rFonts w:ascii="Times New Roman" w:hAnsi="Times New Roman" w:cs="Times New Roman"/>
        </w:rPr>
        <w:t> Optimized gradient boosting library designed for speed and performance, often used in structured data competitions. </w:t>
      </w:r>
    </w:p>
    <w:p w14:paraId="48F64856" w14:textId="77777777" w:rsidR="00307384" w:rsidRPr="00EB3661" w:rsidRDefault="00307384">
      <w:pPr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br w:type="page"/>
      </w:r>
    </w:p>
    <w:p w14:paraId="29FA0F60" w14:textId="437A615F" w:rsidR="00307384" w:rsidRPr="00EB3661" w:rsidRDefault="00307384" w:rsidP="00307384">
      <w:pPr>
        <w:rPr>
          <w:rFonts w:ascii="Times New Roman" w:hAnsi="Times New Roman" w:cs="Times New Roman"/>
          <w:b/>
          <w:bCs/>
        </w:rPr>
      </w:pPr>
      <w:r w:rsidRPr="00EB3661">
        <w:rPr>
          <w:rFonts w:ascii="Times New Roman" w:hAnsi="Times New Roman" w:cs="Times New Roman"/>
          <w:b/>
          <w:bCs/>
        </w:rPr>
        <w:lastRenderedPageBreak/>
        <w:t>4. Advanced Scientific and Specialized Tasks</w:t>
      </w:r>
    </w:p>
    <w:p w14:paraId="792C8DD8" w14:textId="77777777" w:rsidR="00307384" w:rsidRPr="00EB3661" w:rsidRDefault="00307384" w:rsidP="0030738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SciPy:</w:t>
      </w:r>
      <w:r w:rsidRPr="00EB3661">
        <w:rPr>
          <w:rFonts w:ascii="Times New Roman" w:hAnsi="Times New Roman" w:cs="Times New Roman"/>
        </w:rPr>
        <w:t> Used for advanced integration, optimization, and signal processing.</w:t>
      </w:r>
    </w:p>
    <w:p w14:paraId="4B1859CA" w14:textId="12564F84" w:rsidR="00EB3661" w:rsidRPr="00EB3661" w:rsidRDefault="00307384" w:rsidP="00EB366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NLTK / spaCy:</w:t>
      </w:r>
      <w:r w:rsidRPr="00EB3661">
        <w:rPr>
          <w:rFonts w:ascii="Times New Roman" w:hAnsi="Times New Roman" w:cs="Times New Roman"/>
        </w:rPr>
        <w:t> Industry-standard libraries for Natural Language Processing (NLP) to process and analyze human language data</w:t>
      </w:r>
      <w:r w:rsidR="00EB3661" w:rsidRPr="00EB3661">
        <w:rPr>
          <w:rFonts w:ascii="Times New Roman" w:hAnsi="Times New Roman" w:cs="Times New Roman"/>
        </w:rPr>
        <w:t>.</w:t>
      </w:r>
    </w:p>
    <w:p w14:paraId="6FDAA820" w14:textId="77777777" w:rsidR="00307384" w:rsidRPr="00EB3661" w:rsidRDefault="00307384" w:rsidP="0030738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B3661">
        <w:rPr>
          <w:rFonts w:ascii="Times New Roman" w:hAnsi="Times New Roman" w:cs="Times New Roman"/>
          <w:b/>
          <w:bCs/>
        </w:rPr>
        <w:t>Statsmodels:</w:t>
      </w:r>
      <w:r w:rsidRPr="00EB3661">
        <w:rPr>
          <w:rFonts w:ascii="Times New Roman" w:hAnsi="Times New Roman" w:cs="Times New Roman"/>
        </w:rPr>
        <w:t> Focused on rigorous statistical modeling and time-series analysis. </w:t>
      </w:r>
    </w:p>
    <w:p w14:paraId="7E6EE1E5" w14:textId="77777777" w:rsidR="00307384" w:rsidRPr="00EB3661" w:rsidRDefault="00307384">
      <w:pPr>
        <w:rPr>
          <w:rFonts w:ascii="Times New Roman" w:hAnsi="Times New Roman" w:cs="Times New Roman"/>
        </w:rPr>
      </w:pPr>
    </w:p>
    <w:sectPr w:rsidR="00307384" w:rsidRPr="00EB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B44"/>
    <w:multiLevelType w:val="multilevel"/>
    <w:tmpl w:val="C38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05D56"/>
    <w:multiLevelType w:val="multilevel"/>
    <w:tmpl w:val="0428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C7072"/>
    <w:multiLevelType w:val="multilevel"/>
    <w:tmpl w:val="14DE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14416"/>
    <w:multiLevelType w:val="multilevel"/>
    <w:tmpl w:val="952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7768">
    <w:abstractNumId w:val="3"/>
  </w:num>
  <w:num w:numId="2" w16cid:durableId="109516332">
    <w:abstractNumId w:val="1"/>
  </w:num>
  <w:num w:numId="3" w16cid:durableId="785545407">
    <w:abstractNumId w:val="2"/>
  </w:num>
  <w:num w:numId="4" w16cid:durableId="139057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84"/>
    <w:rsid w:val="00307384"/>
    <w:rsid w:val="006A38E1"/>
    <w:rsid w:val="00B75548"/>
    <w:rsid w:val="00EB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5A61"/>
  <w15:chartTrackingRefBased/>
  <w15:docId w15:val="{9196B9DA-29A4-43FA-ABCB-40DA6B88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</dc:creator>
  <cp:keywords/>
  <dc:description/>
  <cp:lastModifiedBy>lab6</cp:lastModifiedBy>
  <cp:revision>2</cp:revision>
  <dcterms:created xsi:type="dcterms:W3CDTF">2026-01-28T09:43:00Z</dcterms:created>
  <dcterms:modified xsi:type="dcterms:W3CDTF">2026-01-28T09:58:00Z</dcterms:modified>
</cp:coreProperties>
</file>