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  •  0435 825 949  •  faraaz817@outlook.com</w:t>
      </w:r>
    </w:p>
    <w:p>
      <w:pPr>
        <w:spacing w:after="20"/>
        <w:jc w:val="center"/>
      </w:pPr>
      <w:hyperlink w:history="1" r:id="rIdygmtwgdikkbx7765c3xos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i6gw2qudcj_vwqvnopizr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nlcu8izzvwbhs8it0mqwm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Full Australian working rights (Temporary Graduate visa, subclass 485) —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2026) with a B.Tech in IT and an AI/ML engineering internship shipping production pipelines at national scale. Builds automations and AI tooling others can reuse — MCP servers, Claude Code skills, API routers — and scopes problems with non-technical stakeholders before writing code. Uses AI where it earns its place, and conventional software when it is the better call. Seeking an AI Solutions Engineer role at pay.com.au, Melbourne.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TypeScript, JavaScript, SQL, Bash, Kotlin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Automation &amp; APIs: </w:t>
      </w:r>
      <w:r>
        <w:rPr>
          <w:sz w:val="20"/>
          <w:szCs w:val="20"/>
        </w:rPr>
        <w:t xml:space="preserve">REST/JSON, Node.js, MCP servers, Kestra, Next.js, Prisma/Postgres, agent-style workflows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Claude Code (skills, hooks, subagents), Cursor, Anthropic API (prompt caching, routing), Ollama, LLM fine-tuning (Unsloth, QLoRA, GGUF),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Engineering habits: </w:t>
      </w:r>
      <w:r>
        <w:rPr>
          <w:sz w:val="20"/>
          <w:szCs w:val="20"/>
        </w:rPr>
        <w:t xml:space="preserve">evaluation / test harnesses (IoU, sensitivity analysis, JUnit), Git / GitHub, Docker (basic), Linux, Vercel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Also: </w:t>
      </w:r>
      <w:r>
        <w:rPr>
          <w:sz w:val="20"/>
          <w:szCs w:val="20"/>
        </w:rPr>
        <w:t xml:space="preserve">scikit-learn, XGBoost, OpenCV, GeoPandas (pipeline context)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school-geolocation algorithm at the core of the team's pipeline (7.2M Overture building polygons, BFS spatial clustering, composite scoring);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evaluation harness for compound polygons and traced all three generators' failures to a ~35× over-scoped upstream cluster rather than a fitting fault,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identified cluster radius as the dominant parameter (±36–44% swing across 191 villages), driving a 75 → 200 m recalibration that fixed a 90%+ household under-count (0.069 → 0.415).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Co-built a 40-school satellite-verified ground-truth set and used it to correct a published baseline (6–13% → 37%); published a negative result showing a proximity penalty hurt accuracy at every threshold.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team assignments and was primary author of 3 of 4 formal deliverables (68 commits, 7 peer reviews); pinned upstream inputs by commit SHA for reproducible re-runs and wrote the semester-2 handoff memo.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Claude API model router that classifies task complexity with a cheap Haiku call and routes to Haiku / Sonnet / Opus, keeping cost proportional to difficulty.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Replaced a binary distance cutoff with exponential-decay scoring and a weighted confidence score; added per-country sigmoid normalisation so one threshold works in all three countries; authored cross-team handoff contracts.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Kestra, Git, Claude Code (MCP, hooks), scikit-learn, pandas, GeoPandas, Shapely, Docker (basic)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 system, processed customer orders and resolved fulfilment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Oct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Coursework: AI Systems Design, Machine Learning, Computer Vision, Intelligent Decision Making (ASP/Clingo)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that lets Claude Code or Cursor delegate lightweight tasks to a locally hosted Gemma model,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and curates a JSONL dataset; a Colab notebook fine-tunes on confirmed examples (4-bit QLoRA, LoRA r=16) and exports GGUF back into Ollama.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bjw0sfmvjggqt11uf8if5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Agent skills for Claude Code / Cursor</w:t>
      </w:r>
      <w:r>
        <w:rPr>
          <w:color w:val="444444"/>
          <w:sz w:val="19"/>
          <w:szCs w:val="19"/>
        </w:rPr>
        <w:t xml:space="preserve">  ·  skills, hooks, reusable workflows</w:t>
      </w:r>
      <w:r>
        <w:tab/>
      </w:r>
      <w:r>
        <w:rPr>
          <w:i/>
          <w:iCs/>
          <w:color w:val="444444"/>
          <w:sz w:val="20"/>
          <w:szCs w:val="20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Authored five reusable skills — CO-STAR requirements builder, Socratic tutor, better-way reviewer, skill sync, and a pikepdf CLI that unlocks signature-locked PDFs — packaged for others to pick up and run.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deqdmsowbtejw-xpjy0ka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functional requirements (scope, decision log, acceptance criteria) with stakeholders before coding; shipped an app now in use by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Fixed a critical AM/PM storage bug and a refresh alarm that stopped re-arming; unit-tested time parsing.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h8rkl2mgk4exgz68w86qs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Bro — interactive AI portfolio chatbot</w:t>
      </w:r>
      <w:r>
        <w:rPr>
          <w:color w:val="444444"/>
          <w:sz w:val="19"/>
          <w:szCs w:val="19"/>
        </w:rPr>
        <w:t xml:space="preserve">  ·  Next.js, TypeScript, Prisma/Postgres, Anthropic API</w:t>
      </w:r>
      <w:r>
        <w:tab/>
      </w:r>
      <w:r>
        <w:rPr>
          <w:i/>
          <w:iCs/>
          <w:color w:val="444444"/>
          <w:sz w:val="20"/>
          <w:szCs w:val="20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Recruiter-facing site that answers questions from a profile corpus via server-side retrieval with anti-hallucination constraints; Anthropic API, deployed on Vercel.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6g20l2dv4d2gk5lyi1ebl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Time Flow — ADHD-focused planner (PWA)</w:t>
      </w:r>
      <w:r>
        <w:rPr>
          <w:color w:val="444444"/>
          <w:sz w:val="19"/>
          <w:szCs w:val="19"/>
        </w:rPr>
        <w:t xml:space="preserve">  ·  JavaScript, Service Worker</w:t>
      </w:r>
      <w:r>
        <w:tab/>
      </w:r>
      <w:r>
        <w:rPr>
          <w:i/>
          <w:iCs/>
          <w:color w:val="444444"/>
          <w:sz w:val="20"/>
          <w:szCs w:val="20"/>
        </w:rPr>
        <w:t xml:space="preserve">Jul – Sep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and deployed an installable, offline-first PWA (4,600 lines of vanilla JS); fixed input-focus loss under 1-second live re-renders with a targeted DOM-patch path instead of a full re-render.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4bx1wznvtpdj-5b7w5ggk">
        <w:r>
          <w:rPr>
            <w:color w:val="1F3A5F"/>
            <w:sz w:val="18"/>
            <w:szCs w:val="18"/>
            <w:u w:val="single"/>
          </w:rPr>
          <w:t xml:space="preserve">faraaz817.github.io/time-flow-web</w:t>
        </w:r>
      </w:hyperlink>
      <w:r>
        <w:rPr>
          <w:color w:val="444444"/>
          <w:sz w:val="18"/>
          <w:szCs w:val="18"/>
        </w:rPr>
        <w:t xml:space="preserve">   ·   GitHub: </w:t>
      </w:r>
      <w:hyperlink w:history="1" r:id="rIdf_emvnqu3br3tt5oawpay">
        <w:r>
          <w:rPr>
            <w:color w:val="1F3A5F"/>
            <w:sz w:val="18"/>
            <w:szCs w:val="18"/>
            <w:u w:val="single"/>
          </w:rPr>
          <w:t xml:space="preserve">github.com/faraaz817/time-flow-web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(B.Tech capstone, team of 4):</w:t>
      </w:r>
      <w:r>
        <w:rPr>
          <w:sz w:val="20"/>
          <w:szCs w:val="20"/>
        </w:rPr>
        <w:t xml:space="preserve"> trained a custom OpenCV Haar cascade (Python) for real-time fire detection, chosen over heavier detectors for latency; a threaded pipeline raises an alarm and sends WhatsApp alerts to the nearest fire station.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Best result Sobel + MLP at 94.75%. Implemented the Canny arm (OpenCV + scikit-learn).  ↳ </w:t>
      </w:r>
      <w:hyperlink w:history="1" r:id="rIdu9u1kpjfdwe3h9srol7tw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Z Xplore – Concepts and IBM Z &amp; LinuxONE Community Contributor – Level 1 (IBM digital badges via Credly,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Referees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gmtwgdikkbx7765c3xos" Type="http://schemas.openxmlformats.org/officeDocument/2006/relationships/hyperlink" Target="https://linkedin.com/in/faraaz817" TargetMode="External"/><Relationship Id="rIdi6gw2qudcj_vwqvnopizr" Type="http://schemas.openxmlformats.org/officeDocument/2006/relationships/hyperlink" Target="https://github.com/faraaz817" TargetMode="External"/><Relationship Id="rIdnlcu8izzvwbhs8it0mqwm" Type="http://schemas.openxmlformats.org/officeDocument/2006/relationships/hyperlink" Target="https://job-go-mauve.vercel.app/portfolio" TargetMode="External"/><Relationship Id="rIdbjw0sfmvjggqt11uf8if5" Type="http://schemas.openxmlformats.org/officeDocument/2006/relationships/hyperlink" Target="https://github.com/faraaz817/gemma-delegation-system" TargetMode="External"/><Relationship Id="rIddeqdmsowbtejw-xpjy0ka" Type="http://schemas.openxmlformats.org/officeDocument/2006/relationships/hyperlink" Target="https://github.com/faraaz817/My_Skills" TargetMode="External"/><Relationship Id="rIdh8rkl2mgk4exgz68w86qs" Type="http://schemas.openxmlformats.org/officeDocument/2006/relationships/hyperlink" Target="https://github.com/faraaz817/MgmPrayerAlerts" TargetMode="External"/><Relationship Id="rId6g20l2dv4d2gk5lyi1ebl" Type="http://schemas.openxmlformats.org/officeDocument/2006/relationships/hyperlink" Target="https://job-go-mauve.vercel.app/portfolio" TargetMode="External"/><Relationship Id="rId4bx1wznvtpdj-5b7w5ggk" Type="http://schemas.openxmlformats.org/officeDocument/2006/relationships/hyperlink" Target="https://faraaz817.github.io/time-flow-web/" TargetMode="External"/><Relationship Id="rIdf_emvnqu3br3tt5oawpay" Type="http://schemas.openxmlformats.org/officeDocument/2006/relationships/hyperlink" Target="https://github.com/faraaz817/time-flow-web" TargetMode="External"/><Relationship Id="rIdu9u1kpjfdwe3h9srol7tw" Type="http://schemas.openxmlformats.org/officeDocument/2006/relationships/hyperlink" Target="http://www.questjournals.org/jses/archive.html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2026-09-18T05:10:53.871Z</dcterms:created>
  <dcterms:modified xsi:type="dcterms:W3CDTF">2026-09-18T05:10:53.871Z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