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A5F"/>
          <w:sz w:val="40"/>
          <w:szCs w:val="40"/>
        </w:rPr>
        <w:t xml:space="preserve">FARAAZ MOHAMMED</w:t>
      </w:r>
    </w:p>
    <w:p>
      <w:pPr>
        <w:spacing w:after="20"/>
        <w:jc w:val="center"/>
      </w:pPr>
      <w:r>
        <w:rPr>
          <w:color w:val="444444"/>
          <w:sz w:val="19"/>
          <w:szCs w:val="19"/>
        </w:rPr>
        <w:t xml:space="preserve">Melbourne, VIC  •  0435 825 949  •  faraaz817@outlook.com</w:t>
      </w:r>
    </w:p>
    <w:p>
      <w:pPr>
        <w:spacing w:after="20"/>
        <w:jc w:val="center"/>
      </w:pPr>
      <w:hyperlink w:history="1" r:id="rIdm-sjytkte_yezg0pzl7oe">
        <w:r>
          <w:rPr>
            <w:color w:val="1F3A5F"/>
            <w:sz w:val="19"/>
            <w:szCs w:val="19"/>
            <w:u w:val="single"/>
          </w:rPr>
          <w:t xml:space="preserve">linkedin.com/in/faraaz817</w:t>
        </w:r>
      </w:hyperlink>
      <w:r>
        <w:rPr>
          <w:color w:val="444444"/>
          <w:sz w:val="19"/>
          <w:szCs w:val="19"/>
        </w:rPr>
        <w:t xml:space="preserve">  •  </w:t>
      </w:r>
      <w:hyperlink w:history="1" r:id="rIdtbi-jsjc8lv6juf15ucac">
        <w:r>
          <w:rPr>
            <w:color w:val="1F3A5F"/>
            <w:sz w:val="19"/>
            <w:szCs w:val="19"/>
            <w:u w:val="single"/>
          </w:rPr>
          <w:t xml:space="preserve">github.com/faraaz817</w:t>
        </w:r>
      </w:hyperlink>
      <w:r>
        <w:rPr>
          <w:color w:val="444444"/>
          <w:sz w:val="19"/>
          <w:szCs w:val="19"/>
        </w:rPr>
        <w:t xml:space="preserve">  •  </w:t>
      </w:r>
      <w:hyperlink w:history="1" r:id="rIdgqrupvh-jf85tqay-esrn">
        <w:r>
          <w:rPr>
            <w:color w:val="1F3A5F"/>
            <w:sz w:val="19"/>
            <w:szCs w:val="19"/>
            <w:u w:val="single"/>
          </w:rPr>
          <w:t xml:space="preserve">job-go-mauve.vercel.app/portfolio</w:t>
        </w:r>
      </w:hyperlink>
    </w:p>
    <w:p>
      <w:pPr>
        <w:spacing w:after="40"/>
        <w:jc w:val="center"/>
      </w:pPr>
      <w:r>
        <w:rPr>
          <w:i/>
          <w:iCs/>
          <w:color w:val="444444"/>
          <w:sz w:val="18"/>
          <w:szCs w:val="18"/>
        </w:rPr>
        <w:t xml:space="preserve">Full Australian working rights (Temporary Graduate visa, subclass 485) — no sponsorship required  •  Available immediately</w:t>
      </w:r>
    </w:p>
    <w:p>
      <w:pPr>
        <w:pBdr>
          <w:bottom w:val="single" w:color="1F3A5F" w:sz="6" w:space="2"/>
        </w:pBdr>
        <w:spacing w:after="60" w:before="150"/>
      </w:pPr>
      <w:r>
        <w:rPr>
          <w:b/>
          <w:bCs/>
          <w:caps/>
          <w:color w:val="1F3A5F"/>
          <w:sz w:val="22"/>
          <w:szCs w:val="22"/>
        </w:rPr>
        <w:t xml:space="preserve">Profile</w:t>
      </w:r>
    </w:p>
    <w:p>
      <w:pPr>
        <w:spacing w:after="60"/>
      </w:pPr>
      <w:r>
        <w:rPr>
          <w:sz w:val="20"/>
          <w:szCs w:val="20"/>
        </w:rPr>
        <w:t xml:space="preserve">Master of Artificial Intelligence graduate (RMIT, 2026) who can hold a credible technical conversation with the engineers and hiring managers a tech recruiter deals with daily — particularly in data and analytics and application software. Led 3 of 10 assignments on an industry capstone, authored the contracts that carried work across a team boundary, and wrote 7 formal peer reviews. Ran a university speakers club teaching public speaking and debate, and spent a year in customer-facing retail across 5 Melbourne stores. Seeking the Associate Consultant – Technology role at Kaliba.</w:t>
      </w:r>
    </w:p>
    <w:p>
      <w:pPr>
        <w:pBdr>
          <w:bottom w:val="single" w:color="1F3A5F" w:sz="6" w:space="2"/>
        </w:pBdr>
        <w:spacing w:after="60" w:before="150"/>
      </w:pPr>
      <w:r>
        <w:rPr>
          <w:b/>
          <w:bCs/>
          <w:caps/>
          <w:color w:val="1F3A5F"/>
          <w:sz w:val="22"/>
          <w:szCs w:val="22"/>
        </w:rPr>
        <w:t xml:space="preserve">Key Strengths</w:t>
      </w:r>
    </w:p>
    <w:p>
      <w:pPr>
        <w:spacing w:after="30"/>
      </w:pPr>
      <w:r>
        <w:rPr>
          <w:b/>
          <w:bCs/>
          <w:sz w:val="20"/>
          <w:szCs w:val="20"/>
        </w:rPr>
        <w:t xml:space="preserve">Communication &amp; influence: </w:t>
      </w:r>
      <w:r>
        <w:rPr>
          <w:sz w:val="20"/>
          <w:szCs w:val="20"/>
        </w:rPr>
        <w:t xml:space="preserve">public-speaking instruction and debate facilitation; 7 formal peer reviews; cross-team interface contracts; formal written deliverables and a team handoff memo; requirements interviews with non-technical stakeholders</w:t>
      </w:r>
    </w:p>
    <w:p>
      <w:pPr>
        <w:spacing w:after="30"/>
      </w:pPr>
      <w:r>
        <w:rPr>
          <w:b/>
          <w:bCs/>
          <w:sz w:val="20"/>
          <w:szCs w:val="20"/>
        </w:rPr>
        <w:t xml:space="preserve">Technical fluency — enough to assess a CV and brief a client: </w:t>
      </w:r>
      <w:r>
        <w:rPr>
          <w:sz w:val="20"/>
          <w:szCs w:val="20"/>
        </w:rPr>
        <w:t xml:space="preserve">Python and machine learning, data pipelines at national scale, Android (Kotlin), web (JavaScript / TypeScript, Next.js), cloud-hosted applications, LLM and AI tooling</w:t>
      </w:r>
    </w:p>
    <w:p>
      <w:pPr>
        <w:spacing w:after="30"/>
      </w:pPr>
      <w:r>
        <w:rPr>
          <w:b/>
          <w:bCs/>
          <w:sz w:val="20"/>
          <w:szCs w:val="20"/>
        </w:rPr>
        <w:t xml:space="preserve">Kaliba's verticals: </w:t>
      </w:r>
      <w:r>
        <w:rPr>
          <w:sz w:val="20"/>
          <w:szCs w:val="20"/>
        </w:rPr>
        <w:t xml:space="preserve">strongest in </w:t>
      </w:r>
      <w:r>
        <w:rPr>
          <w:b/>
          <w:bCs/>
          <w:sz w:val="20"/>
          <w:szCs w:val="20"/>
        </w:rPr>
        <w:t xml:space="preserve">Data &amp; Analytics</w:t>
      </w:r>
      <w:r>
        <w:rPr>
          <w:sz w:val="20"/>
          <w:szCs w:val="20"/>
        </w:rPr>
        <w:t xml:space="preserve"> (a semester of production data work) and </w:t>
      </w:r>
      <w:r>
        <w:rPr>
          <w:b/>
          <w:bCs/>
          <w:sz w:val="20"/>
          <w:szCs w:val="20"/>
        </w:rPr>
        <w:t xml:space="preserve">Application Software</w:t>
      </w:r>
      <w:r>
        <w:rPr>
          <w:sz w:val="20"/>
          <w:szCs w:val="20"/>
        </w:rPr>
        <w:t xml:space="preserve"> (shipped Android, web and PWA products)</w:t>
      </w:r>
    </w:p>
    <w:p>
      <w:pPr>
        <w:spacing w:after="30"/>
      </w:pPr>
      <w:r>
        <w:rPr>
          <w:b/>
          <w:bCs/>
          <w:sz w:val="20"/>
          <w:szCs w:val="20"/>
        </w:rPr>
        <w:t xml:space="preserve">Working style: </w:t>
      </w:r>
      <w:r>
        <w:rPr>
          <w:sz w:val="20"/>
          <w:szCs w:val="20"/>
        </w:rPr>
        <w:t xml:space="preserve">corrected my own inflated result rather than let it stand; published a negative finding; delivered under a weekly assignment cadence with named owners</w:t>
      </w:r>
    </w:p>
    <w:p>
      <w:pPr>
        <w:pBdr>
          <w:bottom w:val="single" w:color="1F3A5F" w:sz="6" w:space="2"/>
        </w:pBdr>
        <w:spacing w:after="60" w:before="150"/>
      </w:pPr>
      <w:r>
        <w:rPr>
          <w:b/>
          <w:bCs/>
          <w:caps/>
          <w:color w:val="1F3A5F"/>
          <w:sz w:val="22"/>
          <w:szCs w:val="22"/>
        </w:rPr>
        <w:t xml:space="preserve">Experience</w:t>
      </w:r>
    </w:p>
    <w:p>
      <w:pPr>
        <w:tabs>
          <w:tab w:val="right" w:pos="10346"/>
        </w:tabs>
        <w:spacing w:after="0" w:before="60"/>
      </w:pPr>
      <w:r>
        <w:rPr>
          <w:b/>
          <w:bCs/>
          <w:sz w:val="21"/>
          <w:szCs w:val="21"/>
        </w:rPr>
        <w:t xml:space="preserve">AI/ML Engineering Intern — Prodegee</w:t>
      </w:r>
      <w:r>
        <w:tab/>
      </w:r>
      <w:r>
        <w:rPr>
          <w:i/>
          <w:iCs/>
          <w:color w:val="444444"/>
          <w:sz w:val="20"/>
          <w:szCs w:val="20"/>
        </w:rPr>
        <w:t xml:space="preserve">Mar 2026 – Jun 2026</w:t>
      </w:r>
    </w:p>
    <w:p>
      <w:pPr>
        <w:spacing w:after="30"/>
      </w:pPr>
      <w:r>
        <w:rPr>
          <w:color w:val="444444"/>
          <w:sz w:val="19"/>
          <w:szCs w:val="19"/>
        </w:rPr>
        <w:t xml:space="preserve">Remote, Melbourne  ·  RMIT industry capstone, Team DS4 — a 3-person team inside a 10-team programme</w:t>
      </w:r>
    </w:p>
    <w:p>
      <w:pPr>
        <w:pStyle w:val="ListParagraph"/>
        <w:numPr>
          <w:ilvl w:val="0"/>
          <w:numId w:val="2"/>
        </w:numPr>
        <w:spacing w:after="24"/>
      </w:pPr>
      <w:r>
        <w:rPr>
          <w:sz w:val="20"/>
          <w:szCs w:val="20"/>
        </w:rPr>
        <w:t xml:space="preserve">Led 3 of 10 team assignments and was primary author of 3 of 4 formal deliverables (68 commits, 7 peer reviews), and wrote the semester-2 handoff memo for whoever inherited the work.</w:t>
      </w:r>
    </w:p>
    <w:p>
      <w:pPr>
        <w:pStyle w:val="ListParagraph"/>
        <w:numPr>
          <w:ilvl w:val="0"/>
          <w:numId w:val="2"/>
        </w:numPr>
        <w:spacing w:after="24"/>
      </w:pPr>
      <w:r>
        <w:rPr>
          <w:sz w:val="20"/>
          <w:szCs w:val="20"/>
        </w:rPr>
        <w:t xml:space="preserve">Authored the cross-team interface contracts (v2 and v3) that carried the team's confidence-score semantics across a team boundary, so a downstream team could consume the output without renegotiating it.</w:t>
      </w:r>
    </w:p>
    <w:p>
      <w:pPr>
        <w:pStyle w:val="ListParagraph"/>
        <w:numPr>
          <w:ilvl w:val="0"/>
          <w:numId w:val="2"/>
        </w:numPr>
        <w:spacing w:after="24"/>
      </w:pPr>
      <w:r>
        <w:rPr>
          <w:sz w:val="20"/>
          <w:szCs w:val="20"/>
        </w:rPr>
        <w:t xml:space="preserve">Wrote 7 formal peer reviews of teammates' deliverables across dataset, method and tooling inventories — the review gate the opening assignment needed before it could close.</w:t>
      </w:r>
    </w:p>
    <w:p>
      <w:pPr>
        <w:pStyle w:val="ListParagraph"/>
        <w:numPr>
          <w:ilvl w:val="0"/>
          <w:numId w:val="2"/>
        </w:numPr>
        <w:spacing w:after="24"/>
      </w:pPr>
      <w:r>
        <w:rPr>
          <w:sz w:val="20"/>
          <w:szCs w:val="20"/>
        </w:rPr>
        <w:t xml:space="preserve">Put uncomfortable findings on the table: corrected an inflated accuracy baseline (6–13% → 37%) against real ground truth, and published a negative result that closed off a dead parameter rather than quietly dropping it.</w:t>
      </w:r>
    </w:p>
    <w:p>
      <w:pPr>
        <w:pStyle w:val="ListParagraph"/>
        <w:numPr>
          <w:ilvl w:val="0"/>
          <w:numId w:val="2"/>
        </w:numPr>
        <w:spacing w:after="24"/>
      </w:pPr>
      <w:r>
        <w:rPr>
          <w:sz w:val="20"/>
          <w:szCs w:val="20"/>
        </w:rPr>
        <w:t xml:space="preserve">Co-built the 40-school ground-truth set through map and satellite interview, then ran the verification pass that measured the team's own algorithm against it.</w:t>
      </w:r>
    </w:p>
    <w:p>
      <w:pPr>
        <w:pStyle w:val="ListParagraph"/>
        <w:numPr>
          <w:ilvl w:val="0"/>
          <w:numId w:val="2"/>
        </w:numPr>
        <w:spacing w:after="24"/>
      </w:pPr>
      <w:r>
        <w:rPr>
          <w:sz w:val="20"/>
          <w:szCs w:val="20"/>
        </w:rPr>
        <w:t xml:space="preserve">Designed the algorithm at the core of the team's pipeline (7.2M building polygons), run across 18,121 schools in Côte d'Ivoire, Burundi and Chad.</w:t>
      </w:r>
    </w:p>
    <w:p>
      <w:pPr>
        <w:pStyle w:val="ListParagraph"/>
        <w:numPr>
          <w:ilvl w:val="0"/>
          <w:numId w:val="2"/>
        </w:numPr>
        <w:spacing w:after="24"/>
      </w:pPr>
      <w:r>
        <w:rPr>
          <w:sz w:val="20"/>
          <w:szCs w:val="20"/>
        </w:rPr>
        <w:t xml:space="preserve">Found the single parameter worth tuning out of many, and drove the recalibration that fixed a 90%+ under-count — the difference between a number a client could price risk against and one they could not.</w:t>
      </w:r>
    </w:p>
    <w:p>
      <w:pPr>
        <w:pStyle w:val="ListParagraph"/>
        <w:numPr>
          <w:ilvl w:val="0"/>
          <w:numId w:val="2"/>
        </w:numPr>
        <w:spacing w:after="24"/>
      </w:pPr>
      <w:r>
        <w:rPr>
          <w:sz w:val="20"/>
          <w:szCs w:val="20"/>
        </w:rPr>
        <w:t xml:space="preserve">Hit a blocking failure in a third-party data tool, documented it, and engineered a working fallback the same week rather than let the assignment slip behind the programme's schedule.</w:t>
      </w:r>
    </w:p>
    <w:p>
      <w:pPr>
        <w:pStyle w:val="ListParagraph"/>
        <w:numPr>
          <w:ilvl w:val="0"/>
          <w:numId w:val="2"/>
        </w:numPr>
        <w:spacing w:after="24"/>
      </w:pPr>
      <w:r>
        <w:rPr>
          <w:sz w:val="20"/>
          <w:szCs w:val="20"/>
        </w:rPr>
        <w:t xml:space="preserve">Built shared tooling for the team that routed each AI request to the cheapest model that could handle it, keeping running cost proportional to the difficulty of the task.</w:t>
      </w:r>
    </w:p>
    <w:p>
      <w:pPr>
        <w:tabs>
          <w:tab w:val="right" w:pos="10346"/>
        </w:tabs>
        <w:spacing w:after="0" w:before="110"/>
      </w:pPr>
      <w:r>
        <w:rPr>
          <w:b/>
          <w:bCs/>
          <w:sz w:val="21"/>
          <w:szCs w:val="21"/>
        </w:rPr>
        <w:t xml:space="preserve">Dispatch Team Member — Amart Furniture</w:t>
      </w:r>
      <w:r>
        <w:tab/>
      </w:r>
      <w:r>
        <w:rPr>
          <w:i/>
          <w:iCs/>
          <w:color w:val="444444"/>
          <w:sz w:val="20"/>
          <w:szCs w:val="20"/>
        </w:rPr>
        <w:t xml:space="preserve">Feb 2025 – Mar 2026</w:t>
      </w:r>
    </w:p>
    <w:p>
      <w:pPr>
        <w:spacing w:after="30"/>
      </w:pPr>
      <w:r>
        <w:rPr>
          <w:color w:val="444444"/>
          <w:sz w:val="19"/>
          <w:szCs w:val="19"/>
        </w:rPr>
        <w:t xml:space="preserve">Melbourne, VIC  ·  part-time, on-site, concurrent with full-time study</w:t>
      </w:r>
    </w:p>
    <w:p>
      <w:pPr>
        <w:pStyle w:val="ListParagraph"/>
        <w:numPr>
          <w:ilvl w:val="0"/>
          <w:numId w:val="2"/>
        </w:numPr>
        <w:spacing w:after="24"/>
      </w:pPr>
      <w:r>
        <w:rPr>
          <w:sz w:val="20"/>
          <w:szCs w:val="20"/>
        </w:rPr>
        <w:t xml:space="preserve">Processed customer orders and resolved fulfilment discrepancies across 5 Melbourne stores.</w:t>
      </w:r>
    </w:p>
    <w:p>
      <w:pPr>
        <w:pStyle w:val="ListParagraph"/>
        <w:numPr>
          <w:ilvl w:val="0"/>
          <w:numId w:val="2"/>
        </w:numPr>
        <w:spacing w:after="24"/>
      </w:pPr>
      <w:r>
        <w:rPr>
          <w:sz w:val="20"/>
          <w:szCs w:val="20"/>
        </w:rPr>
        <w:t xml:space="preserve">Tracked and reconciled stock in the inventory system, and trained a new team member into the role.</w:t>
      </w:r>
    </w:p>
    <w:p>
      <w:pPr>
        <w:pBdr>
          <w:bottom w:val="single" w:color="1F3A5F" w:sz="6" w:space="2"/>
        </w:pBdr>
        <w:spacing w:after="60" w:before="150"/>
      </w:pPr>
      <w:r>
        <w:rPr>
          <w:b/>
          <w:bCs/>
          <w:caps/>
          <w:color w:val="1F3A5F"/>
          <w:sz w:val="22"/>
          <w:szCs w:val="22"/>
        </w:rPr>
        <w:t xml:space="preserve">Leadership &amp; Communication</w:t>
      </w:r>
    </w:p>
    <w:p>
      <w:pPr>
        <w:pStyle w:val="ListParagraph"/>
        <w:numPr>
          <w:ilvl w:val="0"/>
          <w:numId w:val="2"/>
        </w:numPr>
        <w:spacing w:after="24"/>
      </w:pPr>
      <w:r>
        <w:rPr>
          <w:b/>
          <w:bCs/>
          <w:sz w:val="20"/>
          <w:szCs w:val="20"/>
        </w:rPr>
        <w:t xml:space="preserve">Head, Vachan Speakers Club, KMIT (2022–23)</w:t>
      </w:r>
      <w:r>
        <w:rPr>
          <w:sz w:val="20"/>
          <w:szCs w:val="20"/>
        </w:rPr>
        <w:t xml:space="preserve"> — led public-speaking workshops, debates and communication seminars.</w:t>
      </w:r>
    </w:p>
    <w:p>
      <w:pPr>
        <w:pStyle w:val="ListParagraph"/>
        <w:numPr>
          <w:ilvl w:val="0"/>
          <w:numId w:val="2"/>
        </w:numPr>
        <w:spacing w:after="24"/>
      </w:pPr>
      <w:r>
        <w:rPr>
          <w:b/>
          <w:bCs/>
          <w:sz w:val="20"/>
          <w:szCs w:val="20"/>
        </w:rPr>
        <w:t xml:space="preserve">Smart India Hackathon delegate</w:t>
      </w:r>
      <w:r>
        <w:rPr>
          <w:sz w:val="20"/>
          <w:szCs w:val="20"/>
        </w:rPr>
        <w:t xml:space="preserve">, Government of India (2022).</w:t>
      </w:r>
    </w:p>
    <w:p>
      <w:pPr>
        <w:pStyle w:val="ListParagraph"/>
        <w:numPr>
          <w:ilvl w:val="0"/>
          <w:numId w:val="2"/>
        </w:numPr>
        <w:spacing w:after="24"/>
      </w:pPr>
      <w:r>
        <w:rPr>
          <w:b/>
          <w:bCs/>
          <w:sz w:val="20"/>
          <w:szCs w:val="20"/>
        </w:rPr>
        <w:t xml:space="preserve">Volunteer fundraiser</w:t>
      </w:r>
      <w:r>
        <w:rPr>
          <w:sz w:val="20"/>
          <w:szCs w:val="20"/>
        </w:rPr>
        <w:t xml:space="preserve">, Taher Foundation (2023).</w:t>
      </w:r>
    </w:p>
    <w:p>
      <w:pPr>
        <w:pBdr>
          <w:bottom w:val="single" w:color="1F3A5F" w:sz="6" w:space="2"/>
        </w:pBdr>
        <w:spacing w:after="60" w:before="150"/>
      </w:pPr>
      <w:r>
        <w:rPr>
          <w:b/>
          <w:bCs/>
          <w:caps/>
          <w:color w:val="1F3A5F"/>
          <w:sz w:val="22"/>
          <w:szCs w:val="22"/>
        </w:rPr>
        <w:t xml:space="preserve">Education</w:t>
      </w:r>
    </w:p>
    <w:p>
      <w:pPr>
        <w:tabs>
          <w:tab w:val="right" w:pos="10346"/>
        </w:tabs>
        <w:spacing w:after="0" w:before="60"/>
      </w:pPr>
      <w:r>
        <w:rPr>
          <w:b/>
          <w:bCs/>
          <w:sz w:val="21"/>
          <w:szCs w:val="21"/>
        </w:rPr>
        <w:t xml:space="preserve">Master of Artificial Intelligence — RMIT University</w:t>
      </w:r>
      <w:r>
        <w:tab/>
      </w:r>
      <w:r>
        <w:rPr>
          <w:i/>
          <w:iCs/>
          <w:color w:val="444444"/>
          <w:sz w:val="20"/>
          <w:szCs w:val="20"/>
        </w:rPr>
        <w:t xml:space="preserve">Jul 2024 – Jul 2026</w:t>
      </w:r>
    </w:p>
    <w:p>
      <w:pPr>
        <w:spacing w:after="30"/>
      </w:pPr>
      <w:r>
        <w:rPr>
          <w:color w:val="444444"/>
          <w:sz w:val="19"/>
          <w:szCs w:val="19"/>
        </w:rPr>
        <w:t xml:space="preserve">Melbourne, VIC  ·  Coursework: Machine Learning, Computer Vision, AI Systems Design, Intelligent Decision Making</w:t>
      </w:r>
    </w:p>
    <w:p>
      <w:pPr>
        <w:tabs>
          <w:tab w:val="right" w:pos="10346"/>
        </w:tabs>
        <w:spacing w:after="0" w:before="110"/>
      </w:pPr>
      <w:r>
        <w:rPr>
          <w:b/>
          <w:bCs/>
          <w:sz w:val="21"/>
          <w:szCs w:val="21"/>
        </w:rPr>
        <w:t xml:space="preserve">Bachelor of Technology (Information Technology) — Keshav Memorial Institute of Technology</w:t>
      </w:r>
      <w:r>
        <w:tab/>
      </w:r>
      <w:r>
        <w:rPr>
          <w:i/>
          <w:iCs/>
          <w:color w:val="444444"/>
          <w:sz w:val="20"/>
          <w:szCs w:val="20"/>
        </w:rPr>
        <w:t xml:space="preserve">Dec 2020 – May 2024</w:t>
      </w:r>
    </w:p>
    <w:p>
      <w:pPr>
        <w:spacing w:after="30"/>
      </w:pPr>
      <w:r>
        <w:rPr>
          <w:color w:val="444444"/>
          <w:sz w:val="19"/>
          <w:szCs w:val="19"/>
        </w:rPr>
        <w:t xml:space="preserve">Hyderabad, India (affiliated to JNTUH)  ·  Coursework incl. Cloud Computing, Big Data, Networks, Cyber Security</w:t>
      </w:r>
    </w:p>
    <w:p>
      <w:pPr>
        <w:pBdr>
          <w:bottom w:val="single" w:color="1F3A5F" w:sz="6" w:space="2"/>
        </w:pBdr>
        <w:spacing w:after="60" w:before="150"/>
      </w:pPr>
      <w:r>
        <w:rPr>
          <w:b/>
          <w:bCs/>
          <w:caps/>
          <w:color w:val="1F3A5F"/>
          <w:sz w:val="22"/>
          <w:szCs w:val="22"/>
        </w:rPr>
        <w:t xml:space="preserve">Technical Background</w:t>
      </w:r>
    </w:p>
    <w:p>
      <w:pPr>
        <w:spacing w:after="60"/>
      </w:pPr>
      <w:r>
        <w:rPr>
          <w:sz w:val="20"/>
          <w:szCs w:val="20"/>
        </w:rPr>
        <w:t xml:space="preserve">Shipped work, kept here because it is what lets me read a technical CV and ask a candidate a real question.</w:t>
      </w:r>
    </w:p>
    <w:p>
      <w:pPr>
        <w:pStyle w:val="ListParagraph"/>
        <w:numPr>
          <w:ilvl w:val="0"/>
          <w:numId w:val="2"/>
        </w:numPr>
        <w:spacing w:after="24"/>
      </w:pPr>
      <w:r>
        <w:rPr>
          <w:b/>
          <w:bCs/>
          <w:sz w:val="20"/>
          <w:szCs w:val="20"/>
        </w:rPr>
        <w:t xml:space="preserve">Bro — recruiter-facing AI chatbot:</w:t>
      </w:r>
      <w:r>
        <w:rPr>
          <w:sz w:val="20"/>
          <w:szCs w:val="20"/>
        </w:rPr>
        <w:t xml:space="preserve"> a site that answers a recruiter's questions about my background from a profile corpus, with constraints that stop it inventing an answer it cannot support. Built for exactly the audience this role serves. (Next.js, TypeScript, Anthropic API, deployed on Vercel)</w:t>
      </w:r>
    </w:p>
    <w:p>
      <w:pPr>
        <w:pStyle w:val="ListParagraph"/>
        <w:numPr>
          <w:ilvl w:val="0"/>
          <w:numId w:val="2"/>
        </w:numPr>
        <w:spacing w:after="24"/>
      </w:pPr>
      <w:r>
        <w:rPr>
          <w:b/>
          <w:bCs/>
          <w:sz w:val="20"/>
          <w:szCs w:val="20"/>
        </w:rPr>
        <w:t xml:space="preserve">MGM Prayer Alerts — Android app in community use:</w:t>
      </w:r>
      <w:r>
        <w:rPr>
          <w:sz w:val="20"/>
          <w:szCs w:val="20"/>
        </w:rPr>
        <w:t xml:space="preserve"> gathered and wrote the functional requirements with the mosque committee before writing any code, then reviewed the build against them and caught two scheduling bugs before release. In use by Melbourne Grand Mosque members.</w:t>
      </w:r>
    </w:p>
    <w:p>
      <w:pPr>
        <w:pStyle w:val="ListParagraph"/>
        <w:numPr>
          <w:ilvl w:val="0"/>
          <w:numId w:val="2"/>
        </w:numPr>
        <w:spacing w:after="24"/>
      </w:pPr>
      <w:r>
        <w:rPr>
          <w:b/>
          <w:bCs/>
          <w:sz w:val="20"/>
          <w:szCs w:val="20"/>
        </w:rPr>
        <w:t xml:space="preserve">Agent skills for Claude Code / Cursor:</w:t>
      </w:r>
      <w:r>
        <w:rPr>
          <w:sz w:val="20"/>
          <w:szCs w:val="20"/>
        </w:rPr>
        <w:t xml:space="preserve"> authored five reusable skills, including a requirements-building framework and a Socratic tutor — packaging working practices so other people can pick them up and use them.</w:t>
      </w:r>
    </w:p>
    <w:p>
      <w:pPr>
        <w:pStyle w:val="ListParagraph"/>
        <w:numPr>
          <w:ilvl w:val="0"/>
          <w:numId w:val="2"/>
        </w:numPr>
        <w:spacing w:after="24"/>
      </w:pPr>
      <w:r>
        <w:rPr>
          <w:b/>
          <w:bCs/>
          <w:sz w:val="20"/>
          <w:szCs w:val="20"/>
        </w:rPr>
        <w:t xml:space="preserve">Time Flow — planner web app:</w:t>
      </w:r>
      <w:r>
        <w:rPr>
          <w:sz w:val="20"/>
          <w:szCs w:val="20"/>
        </w:rPr>
        <w:t xml:space="preserve"> built and deployed an installable, offline-first planner (4,600 lines of vanilla JavaScript, no framework) that schedules goals and reminders into whatever free time a day has left.</w:t>
      </w:r>
    </w:p>
    <w:p>
      <w:pPr>
        <w:pStyle w:val="ListParagraph"/>
        <w:numPr>
          <w:ilvl w:val="0"/>
          <w:numId w:val="2"/>
        </w:numPr>
        <w:spacing w:after="24"/>
      </w:pPr>
      <w:r>
        <w:rPr>
          <w:b/>
          <w:bCs/>
          <w:sz w:val="20"/>
          <w:szCs w:val="20"/>
        </w:rPr>
        <w:t xml:space="preserve">Gemma Delegation System:</w:t>
      </w:r>
      <w:r>
        <w:rPr>
          <w:sz w:val="20"/>
          <w:szCs w:val="20"/>
        </w:rPr>
        <w:t xml:space="preserve"> a local/cloud hybrid where a coding assistant hands lightweight work to a model running on the laptop, with a feedback loop that retrains it on what it handled well.</w:t>
      </w:r>
    </w:p>
    <w:p>
      <w:pPr>
        <w:spacing w:after="40"/>
        <w:ind w:left="360"/>
      </w:pPr>
      <w:r>
        <w:rPr>
          <w:color w:val="444444"/>
          <w:sz w:val="18"/>
          <w:szCs w:val="18"/>
        </w:rPr>
        <w:t xml:space="preserve">↳ </w:t>
      </w:r>
      <w:r>
        <w:rPr>
          <w:color w:val="444444"/>
          <w:sz w:val="18"/>
          <w:szCs w:val="18"/>
        </w:rPr>
        <w:t xml:space="preserve">Live and source: </w:t>
      </w:r>
      <w:hyperlink w:history="1" r:id="rIdogpwih_xc-b3hvnb4gakf">
        <w:r>
          <w:rPr>
            <w:color w:val="1F3A5F"/>
            <w:sz w:val="18"/>
            <w:szCs w:val="18"/>
            <w:u w:val="single"/>
          </w:rPr>
          <w:t xml:space="preserve">github.com/faraaz817</w:t>
        </w:r>
      </w:hyperlink>
      <w:r>
        <w:rPr>
          <w:color w:val="444444"/>
          <w:sz w:val="18"/>
          <w:szCs w:val="18"/>
        </w:rPr>
        <w:t xml:space="preserve">  ·  </w:t>
      </w:r>
      <w:hyperlink w:history="1" r:id="rIdsyh9b8qcljf2gqwl5ba-m">
        <w:r>
          <w:rPr>
            <w:color w:val="1F3A5F"/>
            <w:sz w:val="18"/>
            <w:szCs w:val="18"/>
            <w:u w:val="single"/>
          </w:rPr>
          <w:t xml:space="preserve">job-go-mauve.vercel.app/portfolio</w:t>
        </w:r>
      </w:hyperlink>
    </w:p>
    <w:p>
      <w:pPr>
        <w:pBdr>
          <w:bottom w:val="single" w:color="1F3A5F" w:sz="6" w:space="2"/>
        </w:pBdr>
        <w:spacing w:after="60" w:before="150"/>
      </w:pPr>
      <w:r>
        <w:rPr>
          <w:b/>
          <w:bCs/>
          <w:caps/>
          <w:color w:val="1F3A5F"/>
          <w:sz w:val="22"/>
          <w:szCs w:val="22"/>
        </w:rPr>
        <w:t xml:space="preserve">Publication</w:t>
      </w:r>
    </w:p>
    <w:p>
      <w:pPr>
        <w:spacing w:after="60"/>
      </w:pPr>
      <w:r>
        <w:rPr>
          <w:sz w:val="20"/>
          <w:szCs w:val="20"/>
        </w:rPr>
        <w:t xml:space="preserve">K. M. Asudaria, </w:t>
      </w:r>
      <w:r>
        <w:rPr>
          <w:b/>
          <w:bCs/>
          <w:sz w:val="20"/>
          <w:szCs w:val="20"/>
        </w:rPr>
        <w:t xml:space="preserve">M. F. Abdul Khadeer</w:t>
      </w:r>
      <w:r>
        <w:rPr>
          <w:sz w:val="20"/>
          <w:szCs w:val="20"/>
        </w:rPr>
        <w:t xml:space="preserve">, S. S. Rafai, K. S. Reddy. “A Comparative Study of Edge Detection Techniques to Identify Maize Leaf Diseases using Machine Learning.” </w:t>
      </w:r>
      <w:r>
        <w:rPr>
          <w:i/>
          <w:iCs/>
          <w:sz w:val="20"/>
          <w:szCs w:val="20"/>
        </w:rPr>
        <w:t xml:space="preserve">Quest Journal of Software Engineering and Simulation</w:t>
      </w:r>
      <w:r>
        <w:rPr>
          <w:sz w:val="20"/>
          <w:szCs w:val="20"/>
        </w:rPr>
        <w:t xml:space="preserve">, Vol. 9(12), pp. 43–51, Dec 2023 (peer-reviewed). Co-authored as an undergraduate; benchmarked 5 edge-detection operators against 8 classifiers — 40 combinations — with a best result of 94.75%.</w:t>
      </w:r>
    </w:p>
    <w:p>
      <w:pPr>
        <w:pBdr>
          <w:bottom w:val="single" w:color="1F3A5F" w:sz="6" w:space="2"/>
        </w:pBdr>
        <w:spacing w:after="60" w:before="150"/>
      </w:pPr>
      <w:r>
        <w:rPr>
          <w:b/>
          <w:bCs/>
          <w:caps/>
          <w:color w:val="1F3A5F"/>
          <w:sz w:val="22"/>
          <w:szCs w:val="22"/>
        </w:rPr>
        <w:t xml:space="preserve">Certifications</w:t>
      </w:r>
    </w:p>
    <w:p>
      <w:pPr>
        <w:pStyle w:val="ListParagraph"/>
        <w:numPr>
          <w:ilvl w:val="0"/>
          <w:numId w:val="2"/>
        </w:numPr>
        <w:spacing w:after="24"/>
      </w:pPr>
      <w:r>
        <w:rPr>
          <w:sz w:val="20"/>
          <w:szCs w:val="20"/>
        </w:rPr>
        <w:t xml:space="preserve">IBM Z Xplore – Concepts, and IBM Z &amp; LinuxONE Community Contributor – Level 1 (IBM digital badges via Credly, 2026).</w:t>
      </w:r>
    </w:p>
    <w:p>
      <w:pPr>
        <w:pStyle w:val="ListParagraph"/>
        <w:numPr>
          <w:ilvl w:val="0"/>
          <w:numId w:val="2"/>
        </w:numPr>
        <w:spacing w:after="24"/>
      </w:pPr>
      <w:r>
        <w:rPr>
          <w:sz w:val="20"/>
          <w:szCs w:val="20"/>
        </w:rPr>
        <w:t xml:space="preserve">Certificate of Publication, Quest Journals (2023).</w:t>
      </w:r>
    </w:p>
    <w:p>
      <w:pPr>
        <w:pBdr>
          <w:bottom w:val="single" w:color="1F3A5F" w:sz="6" w:space="2"/>
        </w:pBdr>
        <w:spacing w:after="60" w:before="150"/>
      </w:pPr>
      <w:r>
        <w:rPr>
          <w:b/>
          <w:bCs/>
          <w:caps/>
          <w:color w:val="1F3A5F"/>
          <w:sz w:val="22"/>
          <w:szCs w:val="22"/>
        </w:rPr>
        <w:t xml:space="preserve">Languages</w:t>
      </w:r>
    </w:p>
    <w:p>
      <w:pPr>
        <w:spacing w:after="60"/>
      </w:pPr>
      <w:r>
        <w:rPr>
          <w:sz w:val="20"/>
          <w:szCs w:val="20"/>
        </w:rPr>
        <w:t xml:space="preserve">English (native / bilingual)  •  Urdu (native / bilingual)  •  Hindi (full professional)  •  Telugu (elementary)</w:t>
      </w:r>
    </w:p>
    <w:p>
      <w:pPr>
        <w:spacing w:after="30"/>
      </w:pPr>
      <w:r>
        <w:rPr>
          <w:color w:val="444444"/>
          <w:sz w:val="19"/>
          <w:szCs w:val="19"/>
        </w:rPr>
        <w:t xml:space="preserve">Relevant to a desk with reach across Australia, Singapore, Hong Kong and the wider APAC market.</w:t>
      </w:r>
    </w:p>
    <w:p>
      <w:pPr>
        <w:pBdr>
          <w:bottom w:val="single" w:color="1F3A5F" w:sz="6" w:space="2"/>
        </w:pBdr>
        <w:spacing w:after="60" w:before="150"/>
      </w:pPr>
      <w:r>
        <w:rPr>
          <w:b/>
          <w:bCs/>
          <w:caps/>
          <w:color w:val="1F3A5F"/>
          <w:sz w:val="22"/>
          <w:szCs w:val="22"/>
        </w:rPr>
        <w:t xml:space="preserve">Referees</w:t>
      </w:r>
    </w:p>
    <w:p>
      <w:pPr>
        <w:spacing w:after="60"/>
      </w:pPr>
      <w:r>
        <w:rPr>
          <w:sz w:val="20"/>
          <w:szCs w:val="20"/>
        </w:rPr>
        <w:t xml:space="preserve">Available on request.</w:t>
      </w:r>
    </w:p>
    <w:sectPr>
      <w:pgSz w:w="11906" w:h="16838" w:orient="portrait"/>
      <w:pgMar w:top="640" w:right="780" w:bottom="56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sjytkte_yezg0pzl7oe" Type="http://schemas.openxmlformats.org/officeDocument/2006/relationships/hyperlink" Target="https://linkedin.com/in/faraaz817" TargetMode="External"/><Relationship Id="rIdtbi-jsjc8lv6juf15ucac" Type="http://schemas.openxmlformats.org/officeDocument/2006/relationships/hyperlink" Target="https://github.com/faraaz817" TargetMode="External"/><Relationship Id="rIdgqrupvh-jf85tqay-esrn" Type="http://schemas.openxmlformats.org/officeDocument/2006/relationships/hyperlink" Target="https://job-go-mauve.vercel.app/portfolio" TargetMode="External"/><Relationship Id="rIdogpwih_xc-b3hvnb4gakf" Type="http://schemas.openxmlformats.org/officeDocument/2006/relationships/hyperlink" Target="https://github.com/faraaz817" TargetMode="External"/><Relationship Id="rIdsyh9b8qcljf2gqwl5ba-m" Type="http://schemas.openxmlformats.org/officeDocument/2006/relationships/hyperlink" Target="https://job-go-mauve.vercel.app/portfoli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Faraaz Mohammed — Resume</dc:title>
  <dc:creator>Faraaz Mohammed</dc:creator>
  <cp:lastModifiedBy>Un-named</cp:lastModifiedBy>
  <cp:revision>1</cp:revision>
  <dcterms:created xsi:type="dcterms:W3CDTF">2026-09-18T01:52:58.840Z</dcterms:created>
  <dcterms:modified xsi:type="dcterms:W3CDTF">2026-09-18T01:52:58.841Z</dcterms:modified>
</cp:coreProperties>
</file>

<file path=docProps/custom.xml><?xml version="1.0" encoding="utf-8"?>
<Properties xmlns="http://schemas.openxmlformats.org/officeDocument/2006/custom-properties" xmlns:vt="http://schemas.openxmlformats.org/officeDocument/2006/docPropsVTypes"/>
</file>