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8A1F1F"/>
        </w:rPr>
        <w:t>Meeting Summary — Rahman v. United Health Services Hospitals et al., 3:26-cv-00197 (NDNY)</w:t>
      </w:r>
    </w:p>
    <w:p>
      <w:r>
        <w:rPr>
          <w:b/>
        </w:rPr>
        <w:t>ATTORNEY WORK PRODUCT — PRIVILEGED &amp; CONFIDENTIAL</w:t>
      </w:r>
    </w:p>
    <w:p>
      <w:r>
        <w:t>Attorney-client meeting, Aug 2 2026. Present: Douglas Drazen (counsel), Dr. Faraaz Rahman (client), Haseeb Rahman (father), Dr. Mubeena Iqbal (mother). This summary supersedes the automated (Gemini) meeting notes; §6 lists the errors corrected. Timestamps (hh:mm:ss) point into the meeting recording.</w:t>
      </w:r>
    </w:p>
    <w:p>
      <w:r>
        <w:rPr>
          <w:color w:val="C9D2E4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color w:val="21315E"/>
        </w:rPr>
        <w:t>1. Bottom line</w:t>
      </w:r>
    </w:p>
    <w:p>
      <w:pPr>
        <w:pStyle w:val="ListBullet"/>
      </w:pPr>
      <w:r>
        <w:t xml:space="preserve">🚨 </w:t>
      </w:r>
      <w:r>
        <w:rPr>
          <w:b/>
        </w:rPr>
        <w:t>STATUTE-OF-LIMITATIONS (SoL) CLOCK — WEEKS AWAY.</w:t>
      </w:r>
      <w:r>
        <w:t xml:space="preserve"> Malicious prosecution: 1-yr limit from the </w:t>
      </w:r>
      <w:r>
        <w:rPr>
          <w:b/>
        </w:rPr>
        <w:t>Sept 2025 acquittal ≈ Sept 2026</w:t>
      </w:r>
      <w:r>
        <w:t>. Drazen: timeliness "may be in question," evaluating now (01:04:38).</w:t>
      </w:r>
    </w:p>
    <w:p>
      <w:pPr>
        <w:pStyle w:val="ListBullet"/>
      </w:pPr>
      <w:r>
        <w:t xml:space="preserve">⏰ </w:t>
      </w:r>
      <w:r>
        <w:rPr>
          <w:b/>
        </w:rPr>
        <w:t>MEDIATION MUST FINISH BY NOV 2026</w:t>
      </w:r>
      <w:r>
        <w:t xml:space="preserve"> (00:04:20). Drazen won't mediate before defendants' discovery responses (00:05:23) — tight window.</w:t>
      </w:r>
    </w:p>
    <w:p>
      <w:pPr>
        <w:pStyle w:val="ListBullet"/>
      </w:pPr>
      <w:r>
        <w:rPr>
          <w:b/>
        </w:rPr>
        <w:t>Biggest new fact:</w:t>
      </w:r>
      <w:r>
        <w:t xml:space="preserve"> police were called by </w:t>
      </w:r>
      <w:r>
        <w:rPr>
          <w:b/>
        </w:rPr>
        <w:t>Guthrie hospital, not the complainant</w:t>
      </w:r>
      <w:r>
        <w:t xml:space="preserve"> (00:40:05) — the initiation element of malicious prosecution.</w:t>
      </w:r>
    </w:p>
    <w:p>
      <w:pPr>
        <w:pStyle w:val="ListBullet"/>
      </w:pPr>
      <w:r>
        <w:rPr>
          <w:b/>
        </w:rPr>
        <w:t>Drazen committed to:</w:t>
      </w:r>
      <w:r>
        <w:t xml:space="preserve"> serve discovery demands (~14 items, #1 = complete academic record), evaluate malicious-prosecution SoL, sequence mediation after discovery, follow-up call "soon."</w:t>
      </w:r>
    </w:p>
    <w:p>
      <w:pPr>
        <w:pStyle w:val="ListBullet"/>
      </w:pPr>
      <w:r>
        <w:rPr>
          <w:b/>
        </w:rPr>
        <w:t>Family owes Drazen:</w:t>
      </w:r>
      <w:r>
        <w:t xml:space="preserve"> bank records, academic-record markup, 2022 rebuttal email, Ahmed complaint list, senior-resident texts, annotated 4,000-page corpus, doctors' names, Haseeb's "all that information."</w:t>
      </w:r>
    </w:p>
    <w:p>
      <w:pPr>
        <w:pStyle w:val="Heading2"/>
      </w:pPr>
      <w:r>
        <w:rPr>
          <w:color w:val="21315E"/>
        </w:rPr>
        <w:t>2. Decisions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  <w:tc>
          <w:tcPr>
            <w:tcW w:type="dxa" w:w="34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34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Time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Decided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No mediation until defendants' discovery responses received; mediation completed by Nov 2026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00:05:23 / 00:04:20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Decided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Discovery demand #1 = complete academic record (DA-produced set presumed incomplete)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00:05:23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Decided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Demand entire medical record + direct access to UHS work email (or full hard-copy production)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01:10:28 / 01:00:37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Decided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Comparator-complaint scope limited to complaints "of a similar nature" (discriminatory), not all complaints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01:12:28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Decided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 to initiate ACGME complaint as parallel-track leverage (Drazen: "that's fine")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01:05:45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Decided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Haseeb owns the evidence-collection channel to Drazen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01:29:03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Pending legal review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Malicious-prosecution claim vs arresting officers / prosecution team (DA immune) — viability + SoL; Drazen skeptical ("I don't hold out a lot of hope") but reviewing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01:04:38 / 01:06:49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Pending legal review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Whether UHS–Guthrie inter-counsel communications are privileged (client argues not)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00:56:56 / 00:58:11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Pending legal review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Recoverability of family consequential damages; "loan" characterization of father's ~$300k/yr transfers needs vetting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00:28:43</w:t>
            </w:r>
          </w:p>
        </w:tc>
      </w:tr>
    </w:tbl>
    <w:p/>
    <w:p>
      <w:pPr>
        <w:pStyle w:val="Heading2"/>
      </w:pPr>
      <w:r>
        <w:rPr>
          <w:color w:val="21315E"/>
        </w:rPr>
        <w:t>3. Action items (all 16 — SoL-critical first, then by owner)</w:t>
      </w:r>
    </w:p>
    <w:p>
      <w:r>
        <w:rPr>
          <w:b/>
        </w:rPr>
        <w:t>⚕️ Before any of this: book the overdue cardiac-device check. Health before litigation.</w:t>
      </w:r>
    </w:p>
    <w:p>
      <w:r>
        <w:t>Pacing: max 2 substantive tasks/week; retrieval tasks batched in one low-effort block; emotionally heavy tasks never stacked, light week after; SoL-critical items first regardless of load, in single sittings.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Owner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Deadline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Urgency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Pacing (client items)</w:t>
            </w:r>
          </w:p>
        </w:tc>
      </w:tr>
      <w:tr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DZ-02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Drazen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Evaluate malicious-prosecution claim vs officers/prosecution team: viability + timeliness (01:04:38)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🚨 </w:t>
            </w:r>
            <w:r>
              <w:rPr>
                <w:b/>
                <w:sz w:val="17"/>
              </w:rPr>
              <w:t>SoL ≈ Sept 2026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CRITICAL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SH-01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Faraaz + mother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Identify the two complaint-filing doctors + two fired Indian physicians; names to Drazen (00:59:30)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Not stated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CRITICAL</w:t>
            </w:r>
            <w:r>
              <w:rPr>
                <w:sz w:val="17"/>
              </w:rPr>
              <w:t xml:space="preserve"> (SoL input)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Wk 1, single sitting; mother carries contacts</w:t>
            </w:r>
          </w:p>
        </w:tc>
      </w:tr>
      <w:tr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HB-01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Haseeb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Send Drazen "all that information" incl. financials, "43 of the forgery" exhibit (01:29:03)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Not stated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(feeds SoL review)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Father carries channel</w:t>
            </w:r>
          </w:p>
        </w:tc>
      </w:tr>
      <w:tr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FR-01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Faraaz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Bank records: father's ~$300k/yr transfers, Dubai cash payments, living expenses (00:33:46)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Not stated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Substantive; offload assembly to Haseeb</w:t>
            </w:r>
          </w:p>
        </w:tc>
      </w:tr>
      <w:tr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FR-02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Faraaz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Mark up academic records — flag every unfair/inaccurate entry (00:35:01)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Not stated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Emotionally heavy</w:t>
            </w:r>
            <w:r>
              <w:rPr>
                <w:sz w:val="17"/>
              </w:rPr>
              <w:t xml:space="preserve"> — own week, light week after</w:t>
            </w:r>
          </w:p>
        </w:tc>
      </w:tr>
      <w:tr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FR-03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Faraaz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Locate 2022 ten-page GME rebuttal email; copy not yet found (00:37:46)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Not stated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Med (DZ-01 fallback)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Retrieval — low-effort block</w:t>
            </w:r>
          </w:p>
        </w:tc>
      </w:tr>
      <w:tr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FR-04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Faraaz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List 2021–2022 official complaints vs Dr. Awais Ahmed (01:13:37)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Not stated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Retrieval — same block</w:t>
            </w:r>
          </w:p>
        </w:tc>
      </w:tr>
      <w:tr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FR-05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Faraaz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Recover/print senior-resident iMessage texts (01:16:57)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Not stated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Retrieval — same block</w:t>
            </w:r>
          </w:p>
        </w:tc>
      </w:tr>
      <w:tr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FR-06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Faraaz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Annotate ~4,000-page corpus; deliver compilation (01:16:57)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Not stated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Med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Emotionally heavy</w:t>
            </w:r>
            <w:r>
              <w:rPr>
                <w:sz w:val="17"/>
              </w:rPr>
              <w:t xml:space="preserve"> — never same week as FR-02</w:t>
            </w:r>
          </w:p>
        </w:tc>
      </w:tr>
      <w:tr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FR-07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Faraaz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Initiate ACGME complaint (01:05:45)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Not stated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Med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Substantive; after Wk-1 SoL batch</w:t>
            </w:r>
          </w:p>
        </w:tc>
      </w:tr>
      <w:tr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FR-08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Faraaz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Send CCTV "poster" image to Drazen (01:08:55)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Done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Completed in-call</w:t>
            </w:r>
            <w:r>
              <w:rPr>
                <w:sz w:val="17"/>
              </w:rPr>
              <w:t xml:space="preserve"> (01:10:28)</w:t>
            </w:r>
          </w:p>
        </w:tc>
      </w:tr>
      <w:tr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FR-09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Faraaz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Check "document for 100 million with a base of 10" — referent [unresolved] (00:40:05)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Not stated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Low until clarified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Fold into low-effort block</w:t>
            </w:r>
          </w:p>
        </w:tc>
      </w:tr>
      <w:tr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DZ-01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Drazen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Finish/serve discovery demands — consolidates ~14 commitments: academic + medical records, email access, comparator complaints, Dr. Jones letter, all comms referencing client (internal / DA / Guthrie Apr 1–30), DA subpoena copy, stay-away directive, admin-leave paper trail, Ahmed departure records, Nadeem texts, body-cam, Rehman step-down email (00:05:23 et seq.)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"There's a deadline" — not stated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DZ-03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Drazen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Sequence mediation after discovery responses (00:05:23)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⏰ </w:t>
            </w:r>
            <w:r>
              <w:rPr>
                <w:b/>
                <w:sz w:val="17"/>
              </w:rPr>
              <w:t>Mediation by Nov 2026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DZ-04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Drazen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Follow-up family call (01:29:03)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"Soon"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Med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FAM-01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Family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Call Drazen from the Verizon phone until his line ticket resolves (00:01:14)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Logistics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Zero-load</w:t>
            </w:r>
          </w:p>
        </w:tc>
      </w:tr>
    </w:tbl>
    <w:p/>
    <w:p>
      <w:pPr>
        <w:pStyle w:val="Heading2"/>
      </w:pPr>
      <w:r>
        <w:rPr>
          <w:color w:val="21315E"/>
        </w:rPr>
        <w:t>4. What the meeting established (load-bearing facts)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Theme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Fact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 it matters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Time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Discovery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UHS refused the records request and called security; academic record surfaced only via criminal discovery, asserted incomplete around Dr. Ahmed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Justifies demand #1 + spoliation vigilance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00:05:23 / 00:06:49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Discovery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 holds printed UHS emails (made pre-cutoff) + ~4,000 saved pages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Corroboration layer if production is thin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00:55:54 / 01:16:57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April 14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Probation imposed without notice AND FMLA filed same day; arrest came while retrieving laptop to write the FMLA document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Temporal-proximity spine of retaliation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00:14:21 / 00:55:54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April 14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Within ~24 hrs of arrest, both hospitals dropped all investigations and asked him back; decision chain ran corporate-legal-to-legal, Ali "only the messenger"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Negates probable cause + pins institutional liability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00:43:40 / 00:47:06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Pattern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Two non-Pakistani comparators forced out (Iranian resident via solicited poster complaints; Indian resident fired 6 months pre-graduation, prompting two doctors' resignation-threat letters) vs claim only non-Pakistani residents get disciplined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Title VI core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00:18:03 / 00:19:00 / 00:20:44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Pattern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Alleged forged signature by Dr. Ali on probation document; UHS made Ali step down (over nepotistic hiring, 00:09:26) knowing of the forgery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Intentionality lever defeating academic deference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00:56:56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Damages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Rehman (defendant) was also client's electrophysiologist and allegedly kept a post-op infection off the record; ICD unchecked 3 yrs against a 5-yr heart-failure prognosis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Forecloses lack-of-knowledge defense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00:31:12 / 00:32:39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Malicious prosecution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After internal exoneration and graduation, UHS still gave the DA his academic records (00:45:36); Guthrie — not the complainant — called police (00:40:05); arrest record survives expungement for USCIS and NYS licensure (01:01:30)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Initiation, malice, permanent injury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(inline)</w:t>
            </w:r>
          </w:p>
        </w:tc>
      </w:tr>
    </w:tbl>
    <w:p/>
    <w:p>
      <w:pPr>
        <w:pStyle w:val="Heading2"/>
      </w:pPr>
      <w:r>
        <w:rPr>
          <w:color w:val="21315E"/>
        </w:rPr>
        <w:t>5. Damages figures stated on the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Figure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Basis stated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Time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Family loans / lost salary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~$300k/yr × ~3 yrs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Father's repayable-loan transfers, mirroring lost Tampa contract ($350k + $70k bonus, 3 yrs)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00:28:43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Living expenses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~$1M / 3 yrs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Documentable via bank records, excl. food + asset sales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00:32:39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Medications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$4,000 / $600 / $400 per bottle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Three essential meds; $4,000 med forgone "for quite some time"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00:27:22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Cardiac device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3 yrs missed ICD checks (q4mo req.)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Monitoring lapse; 5-yr heart-failure / 10-yr transplant prognosis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00:32:39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Lost salary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Unquantified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Vermont offer "taken away" during secret probation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00:13:03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Lost salary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3 yrs out of practice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"Three years… since I've practiced medicine"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01:03:33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Family hardship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Amount garbled [unresolved]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Bone marrow transplant for father's wife, cash in Dubai; bank records exist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00:33:46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Property sales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Unquantified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Property + store sold; Dubai shipping disruption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00:31:12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Legal fees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Unquantified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Criminal defense lawyers paid separately, out of pocket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01:07:48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Board exam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Fee unquantified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UHS failed to pay board-exam fee; login locked in UHS email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01:11:15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Licensure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Unquantified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License unclaimable; NYS board asks "have you ever been arrested?"; ethics review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00:33:46 / 01:01:30 / 01:07:48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Immigration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Unquantified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Three immigration attorneys: arrest record serious for USCIS despite acquittal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01:02:46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Reputation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Unquantified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CCTV "wanted" poster spread; UHS nurse recognized him; "scarlet letter"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00:56:56 / 01:08:55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Emotional distress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Unquantified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"That's the time I actually broke" — forced to keep working with Ahmed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00:11:46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Counsel's assessment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n/a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Drazen: "we definitely have measurable ... damages"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00:30:05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[Unresolved]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"100 million with a base of 10"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Referent never clarified (Drazen momentarily away)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00:40:05</w:t>
            </w:r>
          </w:p>
        </w:tc>
      </w:tr>
    </w:tbl>
    <w:p/>
    <w:p>
      <w:pPr>
        <w:pStyle w:val="Heading2"/>
      </w:pPr>
      <w:r>
        <w:rPr>
          <w:color w:val="21315E"/>
        </w:rPr>
        <w:t>6. Corrections to the automated (Gemini) notes this summary replaces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Auto-notes error</w:t>
            </w:r>
          </w:p>
        </w:tc>
        <w:tc>
          <w:tcPr>
            <w:tcW w:type="dxa" w:w="51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Correction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sz w:val="17"/>
              </w:rPr>
              <w:t>Action-item undercount: 12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16 recorded.</w:t>
            </w:r>
            <w:r>
              <w:rPr>
                <w:sz w:val="17"/>
              </w:rPr>
              <w:t xml:space="preserve"> 12 reconciles only if Drazen's ~14 demand commitments collapse into one and FR-08 (done in-call), FR-09 (unclear referent), DZ-04, FAM-01 are excluded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sz w:val="17"/>
              </w:rPr>
              <w:t>Speaker lumping: mother's turns labeled "faraaz rahman"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sz w:val="17"/>
              </w:rPr>
              <w:t>Reassigned to Dr. Mubeena Iqbal where cued ("Hi, Abena"; third-person "Perez… his father") — flagged, confidence &lt;0.7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sz w:val="17"/>
              </w:rPr>
              <w:t>Garbles left raw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sz w:val="17"/>
              </w:rPr>
              <w:t>[corrected]: Horizon→Verizon; Oasis/O Ahmed/OS Ahmed/OM→Awais Ahmed MD; Reman/Rakman/"Dr. Rahman"→</w:t>
            </w:r>
            <w:r>
              <w:rPr>
                <w:b/>
                <w:sz w:val="17"/>
              </w:rPr>
              <w:t>defendant Afzal ur Rehman, NOT the client</w:t>
            </w:r>
            <w:r>
              <w:rPr>
                <w:sz w:val="17"/>
              </w:rPr>
              <w:t>; Nadim/Nadu→M. Farhan Nadeem MD; Guthri/G3→Guthrie; USS/UHF→UHS; Broom→Broome; Alsam→Assalam; Abena→Mubeena; Perez→Faraaz; sunny upstate→SUNY Upstate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sz w:val="17"/>
              </w:rPr>
              <w:t>Garbles left [unresolved]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sz w:val="17"/>
              </w:rPr>
              <w:t>ANSCO (CCTV entity); Dr. Hila / Dr. Rama's position; "Carri" (probed CEO name)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sz w:val="17"/>
              </w:rPr>
              <w:t>Buried urgency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sz w:val="17"/>
              </w:rPr>
              <w:t>SoL warning ("timeliness… may be in question," 01:04:38) not surfaced as the meeting's most time-critical output</w:t>
            </w:r>
          </w:p>
        </w:tc>
      </w:tr>
    </w:tbl>
    <w:p/>
    <w:p>
      <w:pPr>
        <w:pStyle w:val="Heading2"/>
      </w:pPr>
      <w:r>
        <w:rPr>
          <w:color w:val="21315E"/>
        </w:rPr>
        <w:t>7. Open questions for Drazen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34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34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Time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Malicious-prosecution SoL:</w:t>
            </w:r>
            <w:r>
              <w:rPr>
                <w:sz w:val="17"/>
              </w:rPr>
              <w:t xml:space="preserve"> timely off the Sept 2025 acquittal (client's accrual argument, 01:05:45)? Against whom — officers/ancillary team only, DA immune?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01:04:38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"ANSCO" [unresolved]:</w:t>
            </w:r>
            <w:r>
              <w:rPr>
                <w:sz w:val="17"/>
              </w:rPr>
              <w:t xml:space="preserve"> what entity holds the never-produced CCTV footage its lawyers viewed and controlled? Third-party subpoena / spoliation target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00:50:15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"100 million with a base of 10" [unresolved]:</w:t>
            </w:r>
            <w:r>
              <w:rPr>
                <w:sz w:val="17"/>
              </w:rPr>
              <w:t xml:space="preserve"> off-line document question — referent never clarified; possible demand/valuation figure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00:40:05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Are UHS–Guthrie inter-counsel communications discoverable, as client contends?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00:56:56 / 00:58:11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Did a DA subpoena for the academic records exist — who told the DA the records mattered (grand-jury channel; exhibit "43 of the forgery")?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00:38:32 / 00:51:14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Which UHS corporate officer topped the admin-leave / stay-away directive chain ("Carri" [unresolved])?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00:47:06 / 00:52:32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Are the father's loan-structured transfers and other family consequential damages recoverable?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00:28:43 / 00:31:12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the discovery-demand filing deadline ("there's a deadline, I don't have the schedule in front of me")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01:00:37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