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QARD HASAN FAMILY SUPPORT AGREEMENT</w:t>
      </w:r>
    </w:p>
    <w:p>
      <w:pPr>
        <w:spacing w:after="200"/>
        <w:jc w:val="center"/>
      </w:pPr>
      <w:r>
        <w:rPr>
          <w:rFonts w:ascii="Times New Roman" w:cs="Times New Roman" w:eastAsia="Times New Roman" w:hAnsi="Times New Roman"/>
          <w:i/>
          <w:iCs/>
          <w:sz w:val="22"/>
          <w:szCs w:val="22"/>
        </w:rPr>
        <w:t xml:space="preserve">(Interest-Free Loan Agreement Made Pursuant to the Qur’anic Command of Sūrah al-Baqarah 2:282)</w:t>
      </w:r>
    </w:p>
    <w:p>
      <w:pPr>
        <w:spacing w:after="320"/>
        <w:jc w:val="center"/>
      </w:pPr>
      <w:r>
        <w:rPr>
          <w:rFonts w:ascii="Times New Roman" w:cs="Times New Roman" w:eastAsia="Times New Roman" w:hAnsi="Times New Roman"/>
          <w:b/>
          <w:bCs/>
          <w:sz w:val="22"/>
          <w:szCs w:val="22"/>
        </w:rPr>
        <w:t xml:space="preserve">Bismillāh ir-Raḥmān ir-Raḥīm</w:t>
      </w:r>
    </w:p>
    <w:p>
      <w:pPr>
        <w:spacing w:after="200" w:before="320"/>
        <w:jc w:val="left"/>
      </w:pPr>
      <w:r>
        <w:rPr>
          <w:rFonts w:ascii="Times New Roman" w:cs="Times New Roman" w:eastAsia="Times New Roman" w:hAnsi="Times New Roman"/>
          <w:b/>
          <w:bCs/>
          <w:sz w:val="24"/>
          <w:szCs w:val="24"/>
        </w:rPr>
        <w:t xml:space="preserve">RECITALS</w:t>
      </w:r>
    </w:p>
    <w:p>
      <w:pPr>
        <w:spacing w:after="160" w:line="276"/>
        <w:ind w:left="720" w:right="720"/>
        <w:jc w:val="both"/>
      </w:pPr>
      <w:r>
        <w:rPr>
          <w:rFonts w:ascii="Times New Roman" w:cs="Times New Roman" w:eastAsia="Times New Roman" w:hAnsi="Times New Roman"/>
          <w:i/>
          <w:iCs/>
          <w:sz w:val="22"/>
          <w:szCs w:val="22"/>
        </w:rPr>
        <w:t xml:space="preserve">"O you who believe! When you contract a debt for a fixed term, write it down. Let a scribe write it down between you in justice… and let the one who owes the debt dictate… And take witnesses when you conclude a contract… and do not be averse to writing it down, whether it is small or large, together with its term. That is more just in the sight of Allah, more reliable as testimony, and more likely to prevent doubt between you."</w:t>
      </w:r>
      <w:r>
        <w:rPr>
          <w:rFonts w:ascii="Times New Roman" w:cs="Times New Roman" w:eastAsia="Times New Roman" w:hAnsi="Times New Roman"/>
          <w:sz w:val="22"/>
          <w:szCs w:val="22"/>
        </w:rPr>
        <w:t xml:space="preserve"> — Sūrah al-Baqarah 2:282 (Āyat al-Mudāyanah, the longest verse of the Qur’ān)</w:t>
      </w:r>
    </w:p>
    <w:p>
      <w:pPr>
        <w:spacing w:after="160" w:line="276"/>
        <w:ind w:left="720" w:right="720"/>
        <w:jc w:val="both"/>
      </w:pPr>
      <w:r>
        <w:rPr>
          <w:rFonts w:ascii="Times New Roman" w:cs="Times New Roman" w:eastAsia="Times New Roman" w:hAnsi="Times New Roman"/>
          <w:i/>
          <w:iCs/>
          <w:sz w:val="22"/>
          <w:szCs w:val="22"/>
        </w:rPr>
        <w:t xml:space="preserve">"Allah has permitted trade and forbidden ribā."</w:t>
      </w:r>
      <w:r>
        <w:rPr>
          <w:rFonts w:ascii="Times New Roman" w:cs="Times New Roman" w:eastAsia="Times New Roman" w:hAnsi="Times New Roman"/>
          <w:sz w:val="22"/>
          <w:szCs w:val="22"/>
        </w:rPr>
        <w:t xml:space="preserve"> — Sūrah al-Baqarah 2:275</w:t>
      </w:r>
    </w:p>
    <w:p>
      <w:pPr>
        <w:spacing w:after="160" w:line="276"/>
        <w:ind w:left="720" w:right="720"/>
        <w:jc w:val="both"/>
      </w:pPr>
      <w:r>
        <w:rPr>
          <w:rFonts w:ascii="Times New Roman" w:cs="Times New Roman" w:eastAsia="Times New Roman" w:hAnsi="Times New Roman"/>
          <w:i/>
          <w:iCs/>
          <w:sz w:val="22"/>
          <w:szCs w:val="22"/>
        </w:rPr>
        <w:t xml:space="preserve">"O you who believe! Fulfill your contracts."</w:t>
      </w:r>
      <w:r>
        <w:rPr>
          <w:rFonts w:ascii="Times New Roman" w:cs="Times New Roman" w:eastAsia="Times New Roman" w:hAnsi="Times New Roman"/>
          <w:sz w:val="22"/>
          <w:szCs w:val="22"/>
        </w:rPr>
        <w:t xml:space="preserve"> — Sūrah al-Mā’idah 5:1</w:t>
      </w:r>
    </w:p>
    <w:p>
      <w:pPr>
        <w:spacing w:after="160" w:line="276"/>
        <w:ind w:left="720" w:right="720"/>
        <w:jc w:val="both"/>
      </w:pPr>
      <w:r>
        <w:rPr>
          <w:rFonts w:ascii="Times New Roman" w:cs="Times New Roman" w:eastAsia="Times New Roman" w:hAnsi="Times New Roman"/>
          <w:i/>
          <w:iCs/>
          <w:sz w:val="22"/>
          <w:szCs w:val="22"/>
        </w:rPr>
        <w:t xml:space="preserve">"And fulfill the covenant; surely the covenant will be questioned about."</w:t>
      </w:r>
      <w:r>
        <w:rPr>
          <w:rFonts w:ascii="Times New Roman" w:cs="Times New Roman" w:eastAsia="Times New Roman" w:hAnsi="Times New Roman"/>
          <w:sz w:val="22"/>
          <w:szCs w:val="22"/>
        </w:rPr>
        <w:t xml:space="preserve"> — Sūrah al-Isrā’ 17:34</w:t>
      </w:r>
    </w:p>
    <w:p>
      <w:pPr>
        <w:spacing w:after="160" w:line="276"/>
        <w:ind w:left="720" w:right="720"/>
        <w:jc w:val="both"/>
      </w:pPr>
      <w:r>
        <w:rPr>
          <w:rFonts w:ascii="Times New Roman" w:cs="Times New Roman" w:eastAsia="Times New Roman" w:hAnsi="Times New Roman"/>
          <w:i/>
          <w:iCs/>
          <w:sz w:val="22"/>
          <w:szCs w:val="22"/>
        </w:rPr>
        <w:t xml:space="preserve">"Muslims are bound by their conditions."</w:t>
      </w:r>
      <w:r>
        <w:rPr>
          <w:rFonts w:ascii="Times New Roman" w:cs="Times New Roman" w:eastAsia="Times New Roman" w:hAnsi="Times New Roman"/>
          <w:sz w:val="22"/>
          <w:szCs w:val="22"/>
        </w:rPr>
        <w:t xml:space="preserve"> — Ḥadīth (Abū Dāwūd, al-Tirmidhī)</w:t>
      </w:r>
    </w:p>
    <w:p>
      <w:pPr>
        <w:spacing w:after="160" w:line="276"/>
        <w:ind w:left="720" w:right="720"/>
        <w:jc w:val="both"/>
      </w:pPr>
      <w:r>
        <w:rPr>
          <w:rFonts w:ascii="Times New Roman" w:cs="Times New Roman" w:eastAsia="Times New Roman" w:hAnsi="Times New Roman"/>
          <w:i/>
          <w:iCs/>
          <w:sz w:val="22"/>
          <w:szCs w:val="22"/>
        </w:rPr>
        <w:t xml:space="preserve">"The best of people are those who are best in repaying their debts."</w:t>
      </w:r>
      <w:r>
        <w:rPr>
          <w:rFonts w:ascii="Times New Roman" w:cs="Times New Roman" w:eastAsia="Times New Roman" w:hAnsi="Times New Roman"/>
          <w:sz w:val="22"/>
          <w:szCs w:val="22"/>
        </w:rPr>
        <w:t xml:space="preserve"> — Ḥadīth (al-Bukhārī)</w:t>
      </w:r>
    </w:p>
    <w:p>
      <w:pPr>
        <w:spacing w:after="160" w:line="276"/>
        <w:jc w:val="both"/>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the Borrower’s income was interrupted by the events at issue in the civil action </w:t>
      </w:r>
      <w:r>
        <w:rPr>
          <w:rFonts w:ascii="Times New Roman" w:cs="Times New Roman" w:eastAsia="Times New Roman" w:hAnsi="Times New Roman"/>
          <w:i/>
          <w:iCs/>
          <w:sz w:val="22"/>
          <w:szCs w:val="22"/>
        </w:rPr>
        <w:t xml:space="preserve">Mohammed Faraaz Rahman, M.D. v. United Health Services Hospitals, Inc., et al.</w:t>
      </w:r>
      <w:r>
        <w:rPr>
          <w:rFonts w:ascii="Times New Roman" w:cs="Times New Roman" w:eastAsia="Times New Roman" w:hAnsi="Times New Roman"/>
          <w:sz w:val="22"/>
          <w:szCs w:val="22"/>
        </w:rPr>
        <w:t xml:space="preserve">, No. 3:26-cv-00197 (AJB/ML) (N.D.N.Y.) (the </w:t>
      </w:r>
      <w:r>
        <w:rPr>
          <w:rFonts w:ascii="Times New Roman" w:cs="Times New Roman" w:eastAsia="Times New Roman" w:hAnsi="Times New Roman"/>
          <w:b/>
          <w:bCs/>
          <w:sz w:val="22"/>
          <w:szCs w:val="22"/>
        </w:rPr>
        <w:t xml:space="preserve">“Civil Action”</w:t>
      </w:r>
      <w:r>
        <w:rPr>
          <w:rFonts w:ascii="Times New Roman" w:cs="Times New Roman" w:eastAsia="Times New Roman" w:hAnsi="Times New Roman"/>
          <w:sz w:val="22"/>
          <w:szCs w:val="22"/>
        </w:rPr>
        <w:t xml:space="preserve">), in which the Borrower is the plaintiff;</w:t>
      </w:r>
    </w:p>
    <w:p>
      <w:pPr>
        <w:spacing w:after="160" w:line="276"/>
        <w:jc w:val="both"/>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the Lender, the Borrower’s father, has been providing and intends to continue providing financial support to the Borrower during the pendency of the Civil Action;</w:t>
      </w:r>
    </w:p>
    <w:p>
      <w:pPr>
        <w:spacing w:after="160" w:line="276"/>
        <w:jc w:val="both"/>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both Parties, as Muslims, desire to obey the command of Sūrah al-Baqarah 2:282 that every debt be reduced to writing, dictated by the one who owes it, for a stated term, and attested by witnesses; and desire that this support be clearly and permanently characterized as a </w:t>
      </w:r>
      <w:r>
        <w:rPr>
          <w:rFonts w:ascii="Times New Roman" w:cs="Times New Roman" w:eastAsia="Times New Roman" w:hAnsi="Times New Roman"/>
          <w:b/>
          <w:bCs/>
          <w:sz w:val="22"/>
          <w:szCs w:val="22"/>
        </w:rPr>
        <w:t xml:space="preserve">loan (qarḍ)</w:t>
      </w:r>
      <w:r>
        <w:rPr>
          <w:rFonts w:ascii="Times New Roman" w:cs="Times New Roman" w:eastAsia="Times New Roman" w:hAnsi="Times New Roman"/>
          <w:sz w:val="22"/>
          <w:szCs w:val="22"/>
        </w:rPr>
        <w:t xml:space="preserve"> and not a gift (hibah), binding on both Parties and their estates;</w:t>
      </w:r>
    </w:p>
    <w:p>
      <w:pPr>
        <w:spacing w:after="160" w:line="276"/>
        <w:jc w:val="both"/>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the Parties intend this Agreement to be valid and enforceable both as a matter of Islamic law (as a </w:t>
      </w:r>
      <w:r>
        <w:rPr>
          <w:rFonts w:ascii="Times New Roman" w:cs="Times New Roman" w:eastAsia="Times New Roman" w:hAnsi="Times New Roman"/>
          <w:i/>
          <w:iCs/>
          <w:sz w:val="22"/>
          <w:szCs w:val="22"/>
        </w:rPr>
        <w:t xml:space="preserve">qarḍ ḥasan</w:t>
      </w:r>
      <w:r>
        <w:rPr>
          <w:rFonts w:ascii="Times New Roman" w:cs="Times New Roman" w:eastAsia="Times New Roman" w:hAnsi="Times New Roman"/>
          <w:sz w:val="22"/>
          <w:szCs w:val="22"/>
        </w:rPr>
        <w:t xml:space="preserve"> — a benevolent, strictly interest-free loan) and as a matter of the law of the State of New York;</w:t>
      </w:r>
    </w:p>
    <w:p>
      <w:pPr>
        <w:spacing w:after="160" w:line="276"/>
        <w:jc w:val="both"/>
      </w:pPr>
      <w:r>
        <w:rPr>
          <w:rFonts w:ascii="Times New Roman" w:cs="Times New Roman" w:eastAsia="Times New Roman" w:hAnsi="Times New Roman"/>
          <w:b/>
          <w:bCs/>
          <w:sz w:val="22"/>
          <w:szCs w:val="22"/>
        </w:rPr>
        <w:t xml:space="preserve">NOW, THEREFORE</w:t>
      </w:r>
      <w:r>
        <w:rPr>
          <w:rFonts w:ascii="Times New Roman" w:cs="Times New Roman" w:eastAsia="Times New Roman" w:hAnsi="Times New Roman"/>
          <w:sz w:val="22"/>
          <w:szCs w:val="22"/>
        </w:rPr>
        <w:t xml:space="preserve">, the Parties agree as follows.</w:t>
      </w:r>
    </w:p>
    <w:p>
      <w:pPr>
        <w:spacing w:after="200" w:before="320"/>
        <w:jc w:val="left"/>
      </w:pPr>
      <w:r>
        <w:rPr>
          <w:rFonts w:ascii="Times New Roman" w:cs="Times New Roman" w:eastAsia="Times New Roman" w:hAnsi="Times New Roman"/>
          <w:b/>
          <w:bCs/>
          <w:sz w:val="24"/>
          <w:szCs w:val="24"/>
        </w:rPr>
        <w:t xml:space="preserve">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Role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Name</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Address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Lender (“Father”)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______________________ [FULL LEGAL NAME]</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____________________________________________</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Borrower (“Son”)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Mohammed Faraaz Rahman, M.D.</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____________________________________________</w:t>
            </w:r>
          </w:p>
        </w:tc>
      </w:tr>
    </w:tbl>
    <w:p>
      <w:pPr>
        <w:spacing w:after="200" w:before="200"/>
        <w:jc w:val="both"/>
      </w:pPr>
      <w:r>
        <w:rPr>
          <w:rFonts w:ascii="Times New Roman" w:cs="Times New Roman" w:eastAsia="Times New Roman" w:hAnsi="Times New Roman"/>
          <w:b/>
          <w:bCs/>
          <w:sz w:val="22"/>
          <w:szCs w:val="22"/>
        </w:rPr>
        <w:t xml:space="preserve">Effective Date: </w:t>
      </w:r>
      <w:r>
        <w:rPr>
          <w:rFonts w:ascii="Times New Roman" w:cs="Times New Roman" w:eastAsia="Times New Roman" w:hAnsi="Times New Roman"/>
          <w:sz w:val="22"/>
          <w:szCs w:val="22"/>
        </w:rPr>
        <w:t xml:space="preserve">______________________, 20____</w:t>
      </w:r>
    </w:p>
    <w:p>
      <w:pPr>
        <w:spacing w:after="200" w:before="320"/>
        <w:jc w:val="left"/>
      </w:pPr>
      <w:r>
        <w:rPr>
          <w:rFonts w:ascii="Times New Roman" w:cs="Times New Roman" w:eastAsia="Times New Roman" w:hAnsi="Times New Roman"/>
          <w:b/>
          <w:bCs/>
          <w:sz w:val="24"/>
          <w:szCs w:val="24"/>
        </w:rPr>
        <w:t xml:space="preserve">ARTICLE 1 — DEFINITIONS</w:t>
      </w:r>
    </w:p>
    <w:p>
      <w:pPr>
        <w:spacing w:after="160" w:line="276"/>
        <w:jc w:val="both"/>
      </w:pPr>
      <w:r>
        <w:rPr>
          <w:rFonts w:ascii="Times New Roman" w:cs="Times New Roman" w:eastAsia="Times New Roman" w:hAnsi="Times New Roman"/>
          <w:b/>
          <w:bCs/>
          <w:sz w:val="22"/>
          <w:szCs w:val="22"/>
        </w:rPr>
        <w:t xml:space="preserve">1.1 “Advance” </w:t>
      </w:r>
      <w:r>
        <w:rPr>
          <w:rFonts w:ascii="Times New Roman" w:cs="Times New Roman" w:eastAsia="Times New Roman" w:hAnsi="Times New Roman"/>
          <w:sz w:val="22"/>
          <w:szCs w:val="22"/>
        </w:rPr>
        <w:t xml:space="preserve">means each transfer of money from Lender to Borrower on or after the Effective Date, and each Prior Advance listed in Schedule B, by any method (wire, Zelle, cash, or otherwise).</w:t>
      </w:r>
    </w:p>
    <w:p>
      <w:pPr>
        <w:spacing w:after="160" w:line="276"/>
        <w:jc w:val="both"/>
      </w:pPr>
      <w:r>
        <w:rPr>
          <w:rFonts w:ascii="Times New Roman" w:cs="Times New Roman" w:eastAsia="Times New Roman" w:hAnsi="Times New Roman"/>
          <w:b/>
          <w:bCs/>
          <w:sz w:val="22"/>
          <w:szCs w:val="22"/>
        </w:rPr>
        <w:t xml:space="preserve">1.2 “Reference Contract” </w:t>
      </w:r>
      <w:r>
        <w:rPr>
          <w:rFonts w:ascii="Times New Roman" w:cs="Times New Roman" w:eastAsia="Times New Roman" w:hAnsi="Times New Roman"/>
          <w:sz w:val="22"/>
          <w:szCs w:val="22"/>
        </w:rPr>
        <w:t xml:space="preserve">means the employment contract identified here by the Parties:</w:t>
      </w:r>
    </w:p>
    <w:p>
      <w:pPr>
        <w:spacing w:after="160" w:line="276"/>
        <w:ind w:left="720"/>
        <w:jc w:val="both"/>
      </w:pPr>
      <w:r>
        <w:rPr>
          <w:rFonts w:ascii="Times New Roman" w:cs="Times New Roman" w:eastAsia="Times New Roman" w:hAnsi="Times New Roman"/>
          <w:sz w:val="22"/>
          <w:szCs w:val="22"/>
        </w:rPr>
        <w:t xml:space="preserve">Contract: ____________________________________________ dated ____________</w:t>
      </w:r>
    </w:p>
    <w:p>
      <w:pPr>
        <w:spacing w:after="160" w:line="276"/>
        <w:ind w:left="720"/>
        <w:jc w:val="both"/>
      </w:pPr>
      <w:r>
        <w:rPr>
          <w:rFonts w:ascii="Times New Roman" w:cs="Times New Roman" w:eastAsia="Times New Roman" w:hAnsi="Times New Roman"/>
          <w:i/>
          <w:iCs/>
          <w:sz w:val="22"/>
          <w:szCs w:val="22"/>
        </w:rPr>
        <w:t xml:space="preserve">(e.g., the Florida J-1 waiver employment contract at $300,000/year, or the UHS residency employment agreement — Parties must select one and initial: Lender ____ / Borrower ____)</w:t>
      </w:r>
    </w:p>
    <w:p>
      <w:pPr>
        <w:spacing w:after="160" w:line="276"/>
        <w:jc w:val="both"/>
      </w:pPr>
      <w:r>
        <w:rPr>
          <w:rFonts w:ascii="Times New Roman" w:cs="Times New Roman" w:eastAsia="Times New Roman" w:hAnsi="Times New Roman"/>
          <w:b/>
          <w:bCs/>
          <w:sz w:val="22"/>
          <w:szCs w:val="22"/>
        </w:rPr>
        <w:t xml:space="preserve">1.3 “Reference Salary” </w:t>
      </w:r>
      <w:r>
        <w:rPr>
          <w:rFonts w:ascii="Times New Roman" w:cs="Times New Roman" w:eastAsia="Times New Roman" w:hAnsi="Times New Roman"/>
          <w:sz w:val="22"/>
          <w:szCs w:val="22"/>
        </w:rPr>
        <w:t xml:space="preserve">means the gross annual salary under the Reference Contract: </w:t>
      </w:r>
      <w:r>
        <w:rPr>
          <w:rFonts w:ascii="Times New Roman" w:cs="Times New Roman" w:eastAsia="Times New Roman" w:hAnsi="Times New Roman"/>
          <w:b/>
          <w:bCs/>
          <w:sz w:val="22"/>
          <w:szCs w:val="22"/>
        </w:rPr>
        <w:t xml:space="preserve">USD $____________ per year.</w:t>
      </w:r>
    </w:p>
    <w:p>
      <w:pPr>
        <w:spacing w:after="160" w:line="276"/>
        <w:jc w:val="both"/>
      </w:pPr>
      <w:r>
        <w:rPr>
          <w:rFonts w:ascii="Times New Roman" w:cs="Times New Roman" w:eastAsia="Times New Roman" w:hAnsi="Times New Roman"/>
          <w:b/>
          <w:bCs/>
          <w:sz w:val="22"/>
          <w:szCs w:val="22"/>
        </w:rPr>
        <w:t xml:space="preserve">1.4 “Support Installment” </w:t>
      </w:r>
      <w:r>
        <w:rPr>
          <w:rFonts w:ascii="Times New Roman" w:cs="Times New Roman" w:eastAsia="Times New Roman" w:hAnsi="Times New Roman"/>
          <w:sz w:val="22"/>
          <w:szCs w:val="22"/>
        </w:rPr>
        <w:t xml:space="preserve">means the fixed amount of each periodic Advance: </w:t>
      </w:r>
      <w:r>
        <w:rPr>
          <w:rFonts w:ascii="Times New Roman" w:cs="Times New Roman" w:eastAsia="Times New Roman" w:hAnsi="Times New Roman"/>
          <w:b/>
          <w:bCs/>
          <w:sz w:val="22"/>
          <w:szCs w:val="22"/>
        </w:rPr>
        <w:t xml:space="preserve">USD $____________</w:t>
      </w:r>
      <w:r>
        <w:rPr>
          <w:rFonts w:ascii="Times New Roman" w:cs="Times New Roman" w:eastAsia="Times New Roman" w:hAnsi="Times New Roman"/>
          <w:sz w:val="22"/>
          <w:szCs w:val="22"/>
        </w:rPr>
        <w:t xml:space="preserve">, calculated as the Reference Salary divided by 26 (bi-weekly pay periods per year). </w:t>
      </w:r>
      <w:r>
        <w:rPr>
          <w:rFonts w:ascii="Times New Roman" w:cs="Times New Roman" w:eastAsia="Times New Roman" w:hAnsi="Times New Roman"/>
          <w:i/>
          <w:iCs/>
          <w:sz w:val="22"/>
          <w:szCs w:val="22"/>
        </w:rPr>
        <w:t xml:space="preserve">(Worked examples: $300,000 ÷ 26 = $11,538.46 per fortnight; $65,000 ÷ 26 = $2,500.00 per fortnight. If the Parties instead intend twice-monthly payments, divide by 24 and strike “every fourteen (14) days” in § 3.2, initialing the change.)</w:t>
      </w:r>
    </w:p>
    <w:p>
      <w:pPr>
        <w:spacing w:after="160" w:line="276"/>
        <w:jc w:val="both"/>
      </w:pPr>
      <w:r>
        <w:rPr>
          <w:rFonts w:ascii="Times New Roman" w:cs="Times New Roman" w:eastAsia="Times New Roman" w:hAnsi="Times New Roman"/>
          <w:b/>
          <w:bCs/>
          <w:sz w:val="22"/>
          <w:szCs w:val="22"/>
        </w:rPr>
        <w:t xml:space="preserve">1.5 “Payment Period” </w:t>
      </w:r>
      <w:r>
        <w:rPr>
          <w:rFonts w:ascii="Times New Roman" w:cs="Times New Roman" w:eastAsia="Times New Roman" w:hAnsi="Times New Roman"/>
          <w:sz w:val="22"/>
          <w:szCs w:val="22"/>
        </w:rPr>
        <w:t xml:space="preserve">means each period of fourteen (14) days beginning on the First Due Date.</w:t>
      </w:r>
    </w:p>
    <w:p>
      <w:pPr>
        <w:spacing w:after="160" w:line="276"/>
        <w:jc w:val="both"/>
      </w:pPr>
      <w:r>
        <w:rPr>
          <w:rFonts w:ascii="Times New Roman" w:cs="Times New Roman" w:eastAsia="Times New Roman" w:hAnsi="Times New Roman"/>
          <w:b/>
          <w:bCs/>
          <w:sz w:val="22"/>
          <w:szCs w:val="22"/>
        </w:rPr>
        <w:t xml:space="preserve">1.6 “Final Resolution” </w:t>
      </w:r>
      <w:r>
        <w:rPr>
          <w:rFonts w:ascii="Times New Roman" w:cs="Times New Roman" w:eastAsia="Times New Roman" w:hAnsi="Times New Roman"/>
          <w:sz w:val="22"/>
          <w:szCs w:val="22"/>
        </w:rPr>
        <w:t xml:space="preserve">means the earliest date on which the Civil Action is fully and finally concluded as to the Borrower by (a) a final judgment no longer subject to appeal, (b) a fully executed settlement agreement, or (c) dismissal with prejudice.</w:t>
      </w:r>
    </w:p>
    <w:p>
      <w:pPr>
        <w:spacing w:after="160" w:line="276"/>
        <w:jc w:val="both"/>
      </w:pPr>
      <w:r>
        <w:rPr>
          <w:rFonts w:ascii="Times New Roman" w:cs="Times New Roman" w:eastAsia="Times New Roman" w:hAnsi="Times New Roman"/>
          <w:b/>
          <w:bCs/>
          <w:sz w:val="22"/>
          <w:szCs w:val="22"/>
        </w:rPr>
        <w:t xml:space="preserve">1.7 “Net Recovery” </w:t>
      </w:r>
      <w:r>
        <w:rPr>
          <w:rFonts w:ascii="Times New Roman" w:cs="Times New Roman" w:eastAsia="Times New Roman" w:hAnsi="Times New Roman"/>
          <w:sz w:val="22"/>
          <w:szCs w:val="22"/>
        </w:rPr>
        <w:t xml:space="preserve">means all sums actually received by the Borrower in connection with the Civil Action, after deduction of attorney’s fees, litigation costs, and taxes attributable to the recovery.</w:t>
      </w:r>
    </w:p>
    <w:p>
      <w:pPr>
        <w:spacing w:after="160" w:line="276"/>
        <w:jc w:val="both"/>
      </w:pPr>
      <w:r>
        <w:rPr>
          <w:rFonts w:ascii="Times New Roman" w:cs="Times New Roman" w:eastAsia="Times New Roman" w:hAnsi="Times New Roman"/>
          <w:b/>
          <w:bCs/>
          <w:sz w:val="22"/>
          <w:szCs w:val="22"/>
        </w:rPr>
        <w:t xml:space="preserve">1.8 “Ledger” </w:t>
      </w:r>
      <w:r>
        <w:rPr>
          <w:rFonts w:ascii="Times New Roman" w:cs="Times New Roman" w:eastAsia="Times New Roman" w:hAnsi="Times New Roman"/>
          <w:sz w:val="22"/>
          <w:szCs w:val="22"/>
        </w:rPr>
        <w:t xml:space="preserve">means the running account described in Article 5.</w:t>
      </w:r>
    </w:p>
    <w:p>
      <w:pPr>
        <w:spacing w:after="160" w:line="276"/>
        <w:jc w:val="both"/>
      </w:pPr>
      <w:r>
        <w:rPr>
          <w:rFonts w:ascii="Times New Roman" w:cs="Times New Roman" w:eastAsia="Times New Roman" w:hAnsi="Times New Roman"/>
          <w:b/>
          <w:bCs/>
          <w:sz w:val="22"/>
          <w:szCs w:val="22"/>
        </w:rPr>
        <w:t xml:space="preserve">1.9 “Maturity Date” </w:t>
      </w:r>
      <w:r>
        <w:rPr>
          <w:rFonts w:ascii="Times New Roman" w:cs="Times New Roman" w:eastAsia="Times New Roman" w:hAnsi="Times New Roman"/>
          <w:sz w:val="22"/>
          <w:szCs w:val="22"/>
        </w:rPr>
        <w:t xml:space="preserve">means the date ninety (90) days after Final Resolution, subject to § 4.3 (Longstop).</w:t>
      </w:r>
    </w:p>
    <w:p>
      <w:pPr>
        <w:spacing w:after="200" w:before="320"/>
        <w:jc w:val="left"/>
      </w:pPr>
      <w:r>
        <w:rPr>
          <w:rFonts w:ascii="Times New Roman" w:cs="Times New Roman" w:eastAsia="Times New Roman" w:hAnsi="Times New Roman"/>
          <w:b/>
          <w:bCs/>
          <w:sz w:val="24"/>
          <w:szCs w:val="24"/>
        </w:rPr>
        <w:t xml:space="preserve">ARTICLE 2 — NATURE OF THE TRANSACTION: A LOAN, NOT A GIFT</w:t>
      </w:r>
    </w:p>
    <w:p>
      <w:pPr>
        <w:spacing w:after="160" w:line="276"/>
        <w:jc w:val="both"/>
      </w:pPr>
      <w:r>
        <w:rPr>
          <w:rFonts w:ascii="Times New Roman" w:cs="Times New Roman" w:eastAsia="Times New Roman" w:hAnsi="Times New Roman"/>
          <w:b/>
          <w:bCs/>
          <w:sz w:val="22"/>
          <w:szCs w:val="22"/>
        </w:rPr>
        <w:t xml:space="preserve">2.1 Classification. </w:t>
      </w:r>
      <w:r>
        <w:rPr>
          <w:rFonts w:ascii="Times New Roman" w:cs="Times New Roman" w:eastAsia="Times New Roman" w:hAnsi="Times New Roman"/>
          <w:sz w:val="22"/>
          <w:szCs w:val="22"/>
        </w:rPr>
        <w:t xml:space="preserve">This Agreement documents a </w:t>
      </w:r>
      <w:r>
        <w:rPr>
          <w:rFonts w:ascii="Times New Roman" w:cs="Times New Roman" w:eastAsia="Times New Roman" w:hAnsi="Times New Roman"/>
          <w:i/>
          <w:iCs/>
          <w:sz w:val="22"/>
          <w:szCs w:val="22"/>
        </w:rPr>
        <w:t xml:space="preserve">qarḍ ḥasan</w:t>
      </w:r>
      <w:r>
        <w:rPr>
          <w:rFonts w:ascii="Times New Roman" w:cs="Times New Roman" w:eastAsia="Times New Roman" w:hAnsi="Times New Roman"/>
          <w:sz w:val="22"/>
          <w:szCs w:val="22"/>
        </w:rPr>
        <w:t xml:space="preserve"> — a benevolent, strictly interest-free loan. </w:t>
      </w:r>
      <w:r>
        <w:rPr>
          <w:rFonts w:ascii="Times New Roman" w:cs="Times New Roman" w:eastAsia="Times New Roman" w:hAnsi="Times New Roman"/>
          <w:b/>
          <w:bCs/>
          <w:sz w:val="22"/>
          <w:szCs w:val="22"/>
        </w:rPr>
        <w:t xml:space="preserve">Every Advance is a loan from Lender to Borrower.</w:t>
      </w:r>
      <w:r>
        <w:rPr>
          <w:rFonts w:ascii="Times New Roman" w:cs="Times New Roman" w:eastAsia="Times New Roman" w:hAnsi="Times New Roman"/>
          <w:sz w:val="22"/>
          <w:szCs w:val="22"/>
        </w:rPr>
        <w:t xml:space="preserve"> No Advance is, or shall later be recharacterized as, a gift, wage, investment, or partnership contribution.</w:t>
      </w:r>
    </w:p>
    <w:p>
      <w:pPr>
        <w:spacing w:after="160" w:line="276"/>
        <w:jc w:val="both"/>
      </w:pPr>
      <w:r>
        <w:rPr>
          <w:rFonts w:ascii="Times New Roman" w:cs="Times New Roman" w:eastAsia="Times New Roman" w:hAnsi="Times New Roman"/>
          <w:b/>
          <w:bCs/>
          <w:sz w:val="22"/>
          <w:szCs w:val="22"/>
        </w:rPr>
        <w:t xml:space="preserve">2.2 Presumption of Loan. </w:t>
      </w:r>
      <w:r>
        <w:rPr>
          <w:rFonts w:ascii="Times New Roman" w:cs="Times New Roman" w:eastAsia="Times New Roman" w:hAnsi="Times New Roman"/>
          <w:sz w:val="22"/>
          <w:szCs w:val="22"/>
        </w:rPr>
        <w:t xml:space="preserve">Any transfer of money from Lender to Borrower during the term of this Agreement is conclusively presumed to be an Advance under this Agreement </w:t>
      </w:r>
      <w:r>
        <w:rPr>
          <w:rFonts w:ascii="Times New Roman" w:cs="Times New Roman" w:eastAsia="Times New Roman" w:hAnsi="Times New Roman"/>
          <w:b/>
          <w:bCs/>
          <w:sz w:val="22"/>
          <w:szCs w:val="22"/>
        </w:rPr>
        <w:t xml:space="preserve">unless</w:t>
      </w:r>
      <w:r>
        <w:rPr>
          <w:rFonts w:ascii="Times New Roman" w:cs="Times New Roman" w:eastAsia="Times New Roman" w:hAnsi="Times New Roman"/>
          <w:sz w:val="22"/>
          <w:szCs w:val="22"/>
        </w:rPr>
        <w:t xml:space="preserve">, at or before the time of transfer, both Parties sign a written designation that the specific transfer is a gift (</w:t>
      </w:r>
      <w:r>
        <w:rPr>
          <w:rFonts w:ascii="Times New Roman" w:cs="Times New Roman" w:eastAsia="Times New Roman" w:hAnsi="Times New Roman"/>
          <w:i/>
          <w:iCs/>
          <w:sz w:val="22"/>
          <w:szCs w:val="22"/>
        </w:rPr>
        <w:t xml:space="preserve">hibah</w:t>
      </w:r>
      <w:r>
        <w:rPr>
          <w:rFonts w:ascii="Times New Roman" w:cs="Times New Roman" w:eastAsia="Times New Roman" w:hAnsi="Times New Roman"/>
          <w:sz w:val="22"/>
          <w:szCs w:val="22"/>
        </w:rPr>
        <w:t xml:space="preserve">). Oral statements, family custom, or later recollection shall not overcome this presumption.</w:t>
      </w:r>
    </w:p>
    <w:p>
      <w:pPr>
        <w:spacing w:after="160" w:line="276"/>
        <w:jc w:val="both"/>
      </w:pPr>
      <w:r>
        <w:rPr>
          <w:rFonts w:ascii="Times New Roman" w:cs="Times New Roman" w:eastAsia="Times New Roman" w:hAnsi="Times New Roman"/>
          <w:b/>
          <w:bCs/>
          <w:sz w:val="22"/>
          <w:szCs w:val="22"/>
        </w:rPr>
        <w:t xml:space="preserve">2.3 Prior Advances. </w:t>
      </w:r>
      <w:r>
        <w:rPr>
          <w:rFonts w:ascii="Times New Roman" w:cs="Times New Roman" w:eastAsia="Times New Roman" w:hAnsi="Times New Roman"/>
          <w:sz w:val="22"/>
          <w:szCs w:val="22"/>
        </w:rPr>
        <w:t xml:space="preserve">The transfers listed in </w:t>
      </w:r>
      <w:r>
        <w:rPr>
          <w:rFonts w:ascii="Times New Roman" w:cs="Times New Roman" w:eastAsia="Times New Roman" w:hAnsi="Times New Roman"/>
          <w:b/>
          <w:bCs/>
          <w:sz w:val="22"/>
          <w:szCs w:val="22"/>
        </w:rPr>
        <w:t xml:space="preserve">Schedule B</w:t>
      </w:r>
      <w:r>
        <w:rPr>
          <w:rFonts w:ascii="Times New Roman" w:cs="Times New Roman" w:eastAsia="Times New Roman" w:hAnsi="Times New Roman"/>
          <w:sz w:val="22"/>
          <w:szCs w:val="22"/>
        </w:rPr>
        <w:t xml:space="preserve"> (the “Prior Advances”), made by the Lender to or for the benefit of the Borrower before the Effective Date, are hereby acknowledged by both Parties as loans (</w:t>
      </w:r>
      <w:r>
        <w:rPr>
          <w:rFonts w:ascii="Times New Roman" w:cs="Times New Roman" w:eastAsia="Times New Roman" w:hAnsi="Times New Roman"/>
          <w:i/>
          <w:iCs/>
          <w:sz w:val="22"/>
          <w:szCs w:val="22"/>
        </w:rPr>
        <w:t xml:space="preserve">qarḍ</w:t>
      </w:r>
      <w:r>
        <w:rPr>
          <w:rFonts w:ascii="Times New Roman" w:cs="Times New Roman" w:eastAsia="Times New Roman" w:hAnsi="Times New Roman"/>
          <w:sz w:val="22"/>
          <w:szCs w:val="22"/>
        </w:rPr>
        <w:t xml:space="preserve">) from inception, are incorporated into the principal owed under this Agreement, and are governed by its terms.</w:t>
      </w:r>
    </w:p>
    <w:p>
      <w:pPr>
        <w:spacing w:after="160" w:line="276"/>
        <w:jc w:val="both"/>
      </w:pPr>
      <w:r>
        <w:rPr>
          <w:rFonts w:ascii="Times New Roman" w:cs="Times New Roman" w:eastAsia="Times New Roman" w:hAnsi="Times New Roman"/>
          <w:b/>
          <w:bCs/>
          <w:sz w:val="22"/>
          <w:szCs w:val="22"/>
        </w:rPr>
        <w:t xml:space="preserve">2.4 Absolute Prohibition of Ribā. </w:t>
      </w:r>
      <w:r>
        <w:rPr>
          <w:rFonts w:ascii="Times New Roman" w:cs="Times New Roman" w:eastAsia="Times New Roman" w:hAnsi="Times New Roman"/>
          <w:sz w:val="22"/>
          <w:szCs w:val="22"/>
        </w:rPr>
        <w:t xml:space="preserve">The Borrower’s repayment obligation is limited to the exact aggregate principal of the Advances — no more and no less. No interest, late fee, penalty, premium, or other increase payable to or retained by the Lender shall be charged, paid, or accepted, whether stipulated or customary. Any provision or practice to the contrary is void </w:t>
      </w:r>
      <w:r>
        <w:rPr>
          <w:rFonts w:ascii="Times New Roman" w:cs="Times New Roman" w:eastAsia="Times New Roman" w:hAnsi="Times New Roman"/>
          <w:i/>
          <w:iCs/>
          <w:sz w:val="22"/>
          <w:szCs w:val="22"/>
        </w:rPr>
        <w:t xml:space="preserve">ab initio</w:t>
      </w:r>
      <w:r>
        <w:rPr>
          <w:rFonts w:ascii="Times New Roman" w:cs="Times New Roman" w:eastAsia="Times New Roman" w:hAnsi="Times New Roman"/>
          <w:sz w:val="22"/>
          <w:szCs w:val="22"/>
        </w:rPr>
        <w:t xml:space="preserve">. Voluntary excess offered freely by the Borrower at settlement, without prior stipulation or expectation, is not prohibited but may never be demanded or presumed.</w:t>
      </w:r>
    </w:p>
    <w:p>
      <w:pPr>
        <w:spacing w:after="200" w:before="320"/>
        <w:jc w:val="left"/>
      </w:pPr>
      <w:r>
        <w:rPr>
          <w:rFonts w:ascii="Times New Roman" w:cs="Times New Roman" w:eastAsia="Times New Roman" w:hAnsi="Times New Roman"/>
          <w:b/>
          <w:bCs/>
          <w:sz w:val="24"/>
          <w:szCs w:val="24"/>
        </w:rPr>
        <w:t xml:space="preserve">ARTICLE 3 — LENDER’S COVENANT: FIXED, PUNCTUAL SUPPORT</w:t>
      </w:r>
    </w:p>
    <w:p>
      <w:pPr>
        <w:spacing w:after="160" w:line="276"/>
        <w:jc w:val="both"/>
      </w:pPr>
      <w:r>
        <w:rPr>
          <w:rFonts w:ascii="Times New Roman" w:cs="Times New Roman" w:eastAsia="Times New Roman" w:hAnsi="Times New Roman"/>
          <w:b/>
          <w:bCs/>
          <w:sz w:val="22"/>
          <w:szCs w:val="22"/>
        </w:rPr>
        <w:t xml:space="preserve">3.1 Amount. </w:t>
      </w:r>
      <w:r>
        <w:rPr>
          <w:rFonts w:ascii="Times New Roman" w:cs="Times New Roman" w:eastAsia="Times New Roman" w:hAnsi="Times New Roman"/>
          <w:sz w:val="22"/>
          <w:szCs w:val="22"/>
        </w:rPr>
        <w:t xml:space="preserve">The Lender shall advance to the Borrower the Support Installment (§ 1.4) in each Payment Period. The amount is </w:t>
      </w:r>
      <w:r>
        <w:rPr>
          <w:rFonts w:ascii="Times New Roman" w:cs="Times New Roman" w:eastAsia="Times New Roman" w:hAnsi="Times New Roman"/>
          <w:b/>
          <w:bCs/>
          <w:sz w:val="22"/>
          <w:szCs w:val="22"/>
        </w:rPr>
        <w:t xml:space="preserve">fixed</w:t>
      </w:r>
      <w:r>
        <w:rPr>
          <w:rFonts w:ascii="Times New Roman" w:cs="Times New Roman" w:eastAsia="Times New Roman" w:hAnsi="Times New Roman"/>
          <w:sz w:val="22"/>
          <w:szCs w:val="22"/>
        </w:rPr>
        <w:t xml:space="preserve"> and does not vary with the Lender’s discretion, the state of family relations, or the progress of the Civil Action.</w:t>
      </w:r>
    </w:p>
    <w:p>
      <w:pPr>
        <w:spacing w:after="160" w:line="276"/>
        <w:jc w:val="both"/>
      </w:pPr>
      <w:r>
        <w:rPr>
          <w:rFonts w:ascii="Times New Roman" w:cs="Times New Roman" w:eastAsia="Times New Roman" w:hAnsi="Times New Roman"/>
          <w:b/>
          <w:bCs/>
          <w:sz w:val="22"/>
          <w:szCs w:val="22"/>
        </w:rPr>
        <w:t xml:space="preserve">3.2 Schedule. </w:t>
      </w:r>
      <w:r>
        <w:rPr>
          <w:rFonts w:ascii="Times New Roman" w:cs="Times New Roman" w:eastAsia="Times New Roman" w:hAnsi="Times New Roman"/>
          <w:sz w:val="22"/>
          <w:szCs w:val="22"/>
        </w:rPr>
        <w:t xml:space="preserve">Installments are due </w:t>
      </w:r>
      <w:r>
        <w:rPr>
          <w:rFonts w:ascii="Times New Roman" w:cs="Times New Roman" w:eastAsia="Times New Roman" w:hAnsi="Times New Roman"/>
          <w:b/>
          <w:bCs/>
          <w:sz w:val="22"/>
          <w:szCs w:val="22"/>
        </w:rPr>
        <w:t xml:space="preserve">every fourteen (14) days</w:t>
      </w:r>
      <w:r>
        <w:rPr>
          <w:rFonts w:ascii="Times New Roman" w:cs="Times New Roman" w:eastAsia="Times New Roman" w:hAnsi="Times New Roman"/>
          <w:sz w:val="22"/>
          <w:szCs w:val="22"/>
        </w:rPr>
        <w:t xml:space="preserve">, on ____________ (day of week), beginning on ______________________, 20____ (the </w:t>
      </w:r>
      <w:r>
        <w:rPr>
          <w:rFonts w:ascii="Times New Roman" w:cs="Times New Roman" w:eastAsia="Times New Roman" w:hAnsi="Times New Roman"/>
          <w:b/>
          <w:bCs/>
          <w:sz w:val="22"/>
          <w:szCs w:val="22"/>
        </w:rPr>
        <w:t xml:space="preserve">“First Due Date”</w:t>
      </w:r>
      <w:r>
        <w:rPr>
          <w:rFonts w:ascii="Times New Roman" w:cs="Times New Roman" w:eastAsia="Times New Roman" w:hAnsi="Times New Roman"/>
          <w:sz w:val="22"/>
          <w:szCs w:val="22"/>
        </w:rPr>
        <w:t xml:space="preserve">). A schedule of the first ten due dates appears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b/>
          <w:bCs/>
          <w:sz w:val="22"/>
          <w:szCs w:val="22"/>
        </w:rPr>
        <w:t xml:space="preserve">3.3 Punctuality. </w:t>
      </w:r>
      <w:r>
        <w:rPr>
          <w:rFonts w:ascii="Times New Roman" w:cs="Times New Roman" w:eastAsia="Times New Roman" w:hAnsi="Times New Roman"/>
          <w:sz w:val="22"/>
          <w:szCs w:val="22"/>
        </w:rPr>
        <w:t xml:space="preserve">Timely payment is of the essence of this Agreement, the Parties having agreed to it as a binding condition (</w:t>
      </w:r>
      <w:r>
        <w:rPr>
          <w:rFonts w:ascii="Times New Roman" w:cs="Times New Roman" w:eastAsia="Times New Roman" w:hAnsi="Times New Roman"/>
          <w:i/>
          <w:iCs/>
          <w:sz w:val="22"/>
          <w:szCs w:val="22"/>
        </w:rPr>
        <w:t xml:space="preserve">“Muslims are bound by their conditions”</w:t>
      </w:r>
      <w:r>
        <w:rPr>
          <w:rFonts w:ascii="Times New Roman" w:cs="Times New Roman" w:eastAsia="Times New Roman" w:hAnsi="Times New Roman"/>
          <w:sz w:val="22"/>
          <w:szCs w:val="22"/>
        </w:rPr>
        <w:t xml:space="preserve">; Sūrah al-Mā’idah 5:1). Each installment shall be initiated so as to arrive </w:t>
      </w:r>
      <w:r>
        <w:rPr>
          <w:rFonts w:ascii="Times New Roman" w:cs="Times New Roman" w:eastAsia="Times New Roman" w:hAnsi="Times New Roman"/>
          <w:b/>
          <w:bCs/>
          <w:sz w:val="22"/>
          <w:szCs w:val="22"/>
        </w:rPr>
        <w:t xml:space="preserve">on or before its due date</w:t>
      </w:r>
      <w:r>
        <w:rPr>
          <w:rFonts w:ascii="Times New Roman" w:cs="Times New Roman" w:eastAsia="Times New Roman" w:hAnsi="Times New Roman"/>
          <w:sz w:val="22"/>
          <w:szCs w:val="22"/>
        </w:rPr>
        <w:t xml:space="preserve">. A grace period of three (3) business days applies; payment after the grace period is a delay.</w:t>
      </w:r>
    </w:p>
    <w:p>
      <w:pPr>
        <w:spacing w:after="160" w:line="276"/>
        <w:jc w:val="both"/>
      </w:pPr>
      <w:r>
        <w:rPr>
          <w:rFonts w:ascii="Times New Roman" w:cs="Times New Roman" w:eastAsia="Times New Roman" w:hAnsi="Times New Roman"/>
          <w:b/>
          <w:bCs/>
          <w:sz w:val="22"/>
          <w:szCs w:val="22"/>
        </w:rPr>
        <w:t xml:space="preserve">3.4 Notice of Delay. </w:t>
      </w:r>
      <w:r>
        <w:rPr>
          <w:rFonts w:ascii="Times New Roman" w:cs="Times New Roman" w:eastAsia="Times New Roman" w:hAnsi="Times New Roman"/>
          <w:sz w:val="22"/>
          <w:szCs w:val="22"/>
        </w:rPr>
        <w:t xml:space="preserve">If the Lender anticipates that any installment will be delayed, he shall notify the Borrower </w:t>
      </w:r>
      <w:r>
        <w:rPr>
          <w:rFonts w:ascii="Times New Roman" w:cs="Times New Roman" w:eastAsia="Times New Roman" w:hAnsi="Times New Roman"/>
          <w:b/>
          <w:bCs/>
          <w:sz w:val="22"/>
          <w:szCs w:val="22"/>
        </w:rPr>
        <w:t xml:space="preserve">before the due date</w:t>
      </w:r>
      <w:r>
        <w:rPr>
          <w:rFonts w:ascii="Times New Roman" w:cs="Times New Roman" w:eastAsia="Times New Roman" w:hAnsi="Times New Roman"/>
          <w:sz w:val="22"/>
          <w:szCs w:val="22"/>
        </w:rPr>
        <w:t xml:space="preserve">, stating the reason and the new date, which shall be no later than seven (7) days after the original due date.</w:t>
      </w:r>
    </w:p>
    <w:p>
      <w:pPr>
        <w:spacing w:after="160" w:line="276"/>
        <w:jc w:val="both"/>
      </w:pPr>
      <w:r>
        <w:rPr>
          <w:rFonts w:ascii="Times New Roman" w:cs="Times New Roman" w:eastAsia="Times New Roman" w:hAnsi="Times New Roman"/>
          <w:b/>
          <w:bCs/>
          <w:sz w:val="22"/>
          <w:szCs w:val="22"/>
        </w:rPr>
        <w:t xml:space="preserve">3.5 Cumulation; No Forfeiture. </w:t>
      </w:r>
      <w:r>
        <w:rPr>
          <w:rFonts w:ascii="Times New Roman" w:cs="Times New Roman" w:eastAsia="Times New Roman" w:hAnsi="Times New Roman"/>
          <w:sz w:val="22"/>
          <w:szCs w:val="22"/>
        </w:rPr>
        <w:t xml:space="preserve">A delayed or missed installment is not extinguished. It remains due and shall be paid together with, or before, the next installment. Delay by the Lender does not accrue any penalty, but repeated unexcused delay is a breach of this Agreement.</w:t>
      </w:r>
    </w:p>
    <w:p>
      <w:pPr>
        <w:spacing w:after="160" w:line="276"/>
        <w:jc w:val="both"/>
      </w:pPr>
      <w:r>
        <w:rPr>
          <w:rFonts w:ascii="Times New Roman" w:cs="Times New Roman" w:eastAsia="Times New Roman" w:hAnsi="Times New Roman"/>
          <w:b/>
          <w:bCs/>
          <w:sz w:val="22"/>
          <w:szCs w:val="22"/>
        </w:rPr>
        <w:t xml:space="preserve">3.6 Method. </w:t>
      </w:r>
      <w:r>
        <w:rPr>
          <w:rFonts w:ascii="Times New Roman" w:cs="Times New Roman" w:eastAsia="Times New Roman" w:hAnsi="Times New Roman"/>
          <w:sz w:val="22"/>
          <w:szCs w:val="22"/>
        </w:rPr>
        <w:t xml:space="preserve">Installments shall be sent by wire transfer or Zelle to the Borrower’s designated account: ______________________. Each transfer shall carry the memo/reference </w:t>
      </w:r>
      <w:r>
        <w:rPr>
          <w:rFonts w:ascii="Times New Roman" w:cs="Times New Roman" w:eastAsia="Times New Roman" w:hAnsi="Times New Roman"/>
          <w:b/>
          <w:bCs/>
          <w:sz w:val="22"/>
          <w:szCs w:val="22"/>
        </w:rPr>
        <w:t xml:space="preserve">“QARD-[sequence number]”</w:t>
      </w:r>
      <w:r>
        <w:rPr>
          <w:rFonts w:ascii="Times New Roman" w:cs="Times New Roman" w:eastAsia="Times New Roman" w:hAnsi="Times New Roman"/>
          <w:sz w:val="22"/>
          <w:szCs w:val="22"/>
        </w:rPr>
        <w:t xml:space="preserve"> so it can be matched to the Ledger.</w:t>
      </w:r>
    </w:p>
    <w:p>
      <w:pPr>
        <w:spacing w:after="160" w:line="276"/>
        <w:jc w:val="both"/>
      </w:pPr>
      <w:r>
        <w:rPr>
          <w:rFonts w:ascii="Times New Roman" w:cs="Times New Roman" w:eastAsia="Times New Roman" w:hAnsi="Times New Roman"/>
          <w:b/>
          <w:bCs/>
          <w:sz w:val="22"/>
          <w:szCs w:val="22"/>
        </w:rPr>
        <w:t xml:space="preserve">3.7 Duration. </w:t>
      </w:r>
      <w:r>
        <w:rPr>
          <w:rFonts w:ascii="Times New Roman" w:cs="Times New Roman" w:eastAsia="Times New Roman" w:hAnsi="Times New Roman"/>
          <w:sz w:val="22"/>
          <w:szCs w:val="22"/>
        </w:rPr>
        <w:t xml:space="preserve">The Lender’s obligation to make installments continues from the First Due Date until the </w:t>
      </w:r>
      <w:r>
        <w:rPr>
          <w:rFonts w:ascii="Times New Roman" w:cs="Times New Roman" w:eastAsia="Times New Roman" w:hAnsi="Times New Roman"/>
          <w:b/>
          <w:bCs/>
          <w:sz w:val="22"/>
          <w:szCs w:val="22"/>
        </w:rPr>
        <w:t xml:space="preserve">earliest</w:t>
      </w:r>
      <w:r>
        <w:rPr>
          <w:rFonts w:ascii="Times New Roman" w:cs="Times New Roman" w:eastAsia="Times New Roman" w:hAnsi="Times New Roman"/>
          <w:sz w:val="22"/>
          <w:szCs w:val="22"/>
        </w:rPr>
        <w:t xml:space="preserve"> of: (a) Final Resolution; (b) the date the Borrower commences employment at an annual salary equal to or greater than the Reference Salary; or (c) written termination signed by both Parties. </w:t>
      </w:r>
      <w:r>
        <w:rPr>
          <w:rFonts w:ascii="Times New Roman" w:cs="Times New Roman" w:eastAsia="Times New Roman" w:hAnsi="Times New Roman"/>
          <w:i/>
          <w:iCs/>
          <w:sz w:val="22"/>
          <w:szCs w:val="22"/>
        </w:rPr>
        <w:t xml:space="preserve">(Optional offset — initial to adopt: if the Borrower earns income during the term, each installment is reduced dollar-for-dollar by the income received in that Payment Period. Lender ____ / Borrower ____)</w:t>
      </w:r>
    </w:p>
    <w:p>
      <w:pPr>
        <w:spacing w:after="200" w:before="320"/>
        <w:jc w:val="left"/>
      </w:pPr>
      <w:r>
        <w:rPr>
          <w:rFonts w:ascii="Times New Roman" w:cs="Times New Roman" w:eastAsia="Times New Roman" w:hAnsi="Times New Roman"/>
          <w:b/>
          <w:bCs/>
          <w:sz w:val="24"/>
          <w:szCs w:val="24"/>
        </w:rPr>
        <w:t xml:space="preserve">ARTICLE 4 — BORROWER’S COVENANT: UNCONDITIONAL REPAYMENT</w:t>
      </w:r>
    </w:p>
    <w:p>
      <w:pPr>
        <w:spacing w:after="160" w:line="276"/>
        <w:jc w:val="both"/>
      </w:pPr>
      <w:r>
        <w:rPr>
          <w:rFonts w:ascii="Times New Roman" w:cs="Times New Roman" w:eastAsia="Times New Roman" w:hAnsi="Times New Roman"/>
          <w:b/>
          <w:bCs/>
          <w:sz w:val="22"/>
          <w:szCs w:val="22"/>
        </w:rPr>
        <w:t xml:space="preserve">4.1 The Debt. </w:t>
      </w:r>
      <w:r>
        <w:rPr>
          <w:rFonts w:ascii="Times New Roman" w:cs="Times New Roman" w:eastAsia="Times New Roman" w:hAnsi="Times New Roman"/>
          <w:sz w:val="22"/>
          <w:szCs w:val="22"/>
        </w:rPr>
        <w:t xml:space="preserve">The Borrower owes the Lender the aggregate principal of all Advances as recorded in the Ledger (the </w:t>
      </w:r>
      <w:r>
        <w:rPr>
          <w:rFonts w:ascii="Times New Roman" w:cs="Times New Roman" w:eastAsia="Times New Roman" w:hAnsi="Times New Roman"/>
          <w:b/>
          <w:bCs/>
          <w:sz w:val="22"/>
          <w:szCs w:val="22"/>
        </w:rPr>
        <w:t xml:space="preserve">“Debt”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The Debt is unconditional.</w:t>
      </w:r>
      <w:r>
        <w:rPr>
          <w:rFonts w:ascii="Times New Roman" w:cs="Times New Roman" w:eastAsia="Times New Roman" w:hAnsi="Times New Roman"/>
          <w:sz w:val="22"/>
          <w:szCs w:val="22"/>
        </w:rPr>
        <w:t xml:space="preserve"> It is owed in full whether the Civil Action is won, lost, settled, or dismissed. The outcome of the Civil Action fixes the </w:t>
      </w:r>
      <w:r>
        <w:rPr>
          <w:rFonts w:ascii="Times New Roman" w:cs="Times New Roman" w:eastAsia="Times New Roman" w:hAnsi="Times New Roman"/>
          <w:i/>
          <w:iCs/>
          <w:sz w:val="22"/>
          <w:szCs w:val="22"/>
        </w:rPr>
        <w:t xml:space="preserve">timing</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accounting</w:t>
      </w:r>
      <w:r>
        <w:rPr>
          <w:rFonts w:ascii="Times New Roman" w:cs="Times New Roman" w:eastAsia="Times New Roman" w:hAnsi="Times New Roman"/>
          <w:sz w:val="22"/>
          <w:szCs w:val="22"/>
        </w:rPr>
        <w:t xml:space="preserve"> of repayment — never </w:t>
      </w:r>
      <w:r>
        <w:rPr>
          <w:rFonts w:ascii="Times New Roman" w:cs="Times New Roman" w:eastAsia="Times New Roman" w:hAnsi="Times New Roman"/>
          <w:i/>
          <w:iCs/>
          <w:sz w:val="22"/>
          <w:szCs w:val="22"/>
        </w:rPr>
        <w:t xml:space="preserve">whether</w:t>
      </w:r>
      <w:r>
        <w:rPr>
          <w:rFonts w:ascii="Times New Roman" w:cs="Times New Roman" w:eastAsia="Times New Roman" w:hAnsi="Times New Roman"/>
          <w:sz w:val="22"/>
          <w:szCs w:val="22"/>
        </w:rPr>
        <w:t xml:space="preserve"> repayment is owed.</w:t>
      </w:r>
    </w:p>
    <w:p>
      <w:pPr>
        <w:spacing w:after="160" w:line="276"/>
        <w:jc w:val="both"/>
      </w:pPr>
      <w:r>
        <w:rPr>
          <w:rFonts w:ascii="Times New Roman" w:cs="Times New Roman" w:eastAsia="Times New Roman" w:hAnsi="Times New Roman"/>
          <w:b/>
          <w:bCs/>
          <w:sz w:val="22"/>
          <w:szCs w:val="22"/>
        </w:rPr>
        <w:t xml:space="preserve">4.2 Maturity. </w:t>
      </w:r>
      <w:r>
        <w:rPr>
          <w:rFonts w:ascii="Times New Roman" w:cs="Times New Roman" w:eastAsia="Times New Roman" w:hAnsi="Times New Roman"/>
          <w:sz w:val="22"/>
          <w:szCs w:val="22"/>
        </w:rPr>
        <w:t xml:space="preserve">The Debt is due and payable on the </w:t>
      </w:r>
      <w:r>
        <w:rPr>
          <w:rFonts w:ascii="Times New Roman" w:cs="Times New Roman" w:eastAsia="Times New Roman" w:hAnsi="Times New Roman"/>
          <w:b/>
          <w:bCs/>
          <w:sz w:val="22"/>
          <w:szCs w:val="22"/>
        </w:rPr>
        <w:t xml:space="preserve">Maturity Date</w:t>
      </w:r>
      <w:r>
        <w:rPr>
          <w:rFonts w:ascii="Times New Roman" w:cs="Times New Roman" w:eastAsia="Times New Roman" w:hAnsi="Times New Roman"/>
          <w:sz w:val="22"/>
          <w:szCs w:val="22"/>
        </w:rPr>
        <w:t xml:space="preserve"> (ninety (90) days after Final Resolution).</w:t>
      </w:r>
    </w:p>
    <w:p>
      <w:pPr>
        <w:spacing w:after="160" w:line="276"/>
        <w:jc w:val="both"/>
      </w:pPr>
      <w:r>
        <w:rPr>
          <w:rFonts w:ascii="Times New Roman" w:cs="Times New Roman" w:eastAsia="Times New Roman" w:hAnsi="Times New Roman"/>
          <w:b/>
          <w:bCs/>
          <w:sz w:val="22"/>
          <w:szCs w:val="22"/>
        </w:rPr>
        <w:t xml:space="preserve">4.3 Longstop. </w:t>
      </w:r>
      <w:r>
        <w:rPr>
          <w:rFonts w:ascii="Times New Roman" w:cs="Times New Roman" w:eastAsia="Times New Roman" w:hAnsi="Times New Roman"/>
          <w:sz w:val="22"/>
          <w:szCs w:val="22"/>
        </w:rPr>
        <w:t xml:space="preserve">If Final Resolution has not occurred by ______________________, 20____ (the </w:t>
      </w:r>
      <w:r>
        <w:rPr>
          <w:rFonts w:ascii="Times New Roman" w:cs="Times New Roman" w:eastAsia="Times New Roman" w:hAnsi="Times New Roman"/>
          <w:b/>
          <w:bCs/>
          <w:sz w:val="22"/>
          <w:szCs w:val="22"/>
        </w:rPr>
        <w:t xml:space="preserve">“Longstop Date”</w:t>
      </w:r>
      <w:r>
        <w:rPr>
          <w:rFonts w:ascii="Times New Roman" w:cs="Times New Roman" w:eastAsia="Times New Roman" w:hAnsi="Times New Roman"/>
          <w:sz w:val="22"/>
          <w:szCs w:val="22"/>
        </w:rPr>
        <w:t xml:space="preserve">), the Parties shall confer in good faith within thirty (30) days to set a repayment schedule. Absent written agreement, the Debt becomes payable in equal quarterly installments over twenty-four (24) months beginning ninety (90) days after the Longstop Date.</w:t>
      </w:r>
    </w:p>
    <w:p>
      <w:pPr>
        <w:spacing w:after="160" w:line="276"/>
        <w:jc w:val="both"/>
      </w:pPr>
      <w:r>
        <w:rPr>
          <w:rFonts w:ascii="Times New Roman" w:cs="Times New Roman" w:eastAsia="Times New Roman" w:hAnsi="Times New Roman"/>
          <w:b/>
          <w:bCs/>
          <w:sz w:val="22"/>
          <w:szCs w:val="22"/>
        </w:rPr>
        <w:t xml:space="preserve">4.4 Source of Repayment. </w:t>
      </w:r>
      <w:r>
        <w:rPr>
          <w:rFonts w:ascii="Times New Roman" w:cs="Times New Roman" w:eastAsia="Times New Roman" w:hAnsi="Times New Roman"/>
          <w:sz w:val="22"/>
          <w:szCs w:val="22"/>
        </w:rPr>
        <w:t xml:space="preserve">Repayment shall be made </w:t>
      </w:r>
      <w:r>
        <w:rPr>
          <w:rFonts w:ascii="Times New Roman" w:cs="Times New Roman" w:eastAsia="Times New Roman" w:hAnsi="Times New Roman"/>
          <w:b/>
          <w:bCs/>
          <w:sz w:val="22"/>
          <w:szCs w:val="22"/>
        </w:rPr>
        <w:t xml:space="preserve">first</w:t>
      </w:r>
      <w:r>
        <w:rPr>
          <w:rFonts w:ascii="Times New Roman" w:cs="Times New Roman" w:eastAsia="Times New Roman" w:hAnsi="Times New Roman"/>
          <w:sz w:val="22"/>
          <w:szCs w:val="22"/>
        </w:rPr>
        <w:t xml:space="preserve"> from the Net Recovery, within the ninety (90) day period following its receipt. Any shortfall remains owed and shall be paid from the Borrower’s other resources under the schedule in § 4.2–4.3.</w:t>
      </w:r>
    </w:p>
    <w:p>
      <w:pPr>
        <w:spacing w:after="160" w:line="276"/>
        <w:jc w:val="both"/>
      </w:pPr>
      <w:r>
        <w:rPr>
          <w:rFonts w:ascii="Times New Roman" w:cs="Times New Roman" w:eastAsia="Times New Roman" w:hAnsi="Times New Roman"/>
          <w:b/>
          <w:bCs/>
          <w:sz w:val="22"/>
          <w:szCs w:val="22"/>
        </w:rPr>
        <w:t xml:space="preserve">4.5 Hardship Respite. </w:t>
      </w:r>
      <w:r>
        <w:rPr>
          <w:rFonts w:ascii="Times New Roman" w:cs="Times New Roman" w:eastAsia="Times New Roman" w:hAnsi="Times New Roman"/>
          <w:sz w:val="22"/>
          <w:szCs w:val="22"/>
        </w:rPr>
        <w:t xml:space="preserve">If at maturity the Borrower is genuinely unable to pay, the Parties shall apply Sūrah al-Baqarah 2:280: </w:t>
      </w:r>
      <w:r>
        <w:rPr>
          <w:rFonts w:ascii="Times New Roman" w:cs="Times New Roman" w:eastAsia="Times New Roman" w:hAnsi="Times New Roman"/>
          <w:i/>
          <w:iCs/>
          <w:sz w:val="22"/>
          <w:szCs w:val="22"/>
        </w:rPr>
        <w:t xml:space="preserve">“If the debtor is in hardship, grant him respite until ease.”</w:t>
      </w:r>
      <w:r>
        <w:rPr>
          <w:rFonts w:ascii="Times New Roman" w:cs="Times New Roman" w:eastAsia="Times New Roman" w:hAnsi="Times New Roman"/>
          <w:sz w:val="22"/>
          <w:szCs w:val="22"/>
        </w:rPr>
        <w:t xml:space="preserve"> The Lender may extend time or, solely at his own free choice, remit part or all of the Debt as charity; remission shall never be presumed, requested as of right, or inferred from silence, and is effective only in a signed writing.</w:t>
      </w:r>
    </w:p>
    <w:p>
      <w:pPr>
        <w:spacing w:after="160" w:line="276"/>
        <w:jc w:val="both"/>
      </w:pPr>
      <w:r>
        <w:rPr>
          <w:rFonts w:ascii="Times New Roman" w:cs="Times New Roman" w:eastAsia="Times New Roman" w:hAnsi="Times New Roman"/>
          <w:b/>
          <w:bCs/>
          <w:sz w:val="22"/>
          <w:szCs w:val="22"/>
        </w:rPr>
        <w:t xml:space="preserve">4.6 Prepayment. </w:t>
      </w:r>
      <w:r>
        <w:rPr>
          <w:rFonts w:ascii="Times New Roman" w:cs="Times New Roman" w:eastAsia="Times New Roman" w:hAnsi="Times New Roman"/>
          <w:sz w:val="22"/>
          <w:szCs w:val="22"/>
        </w:rPr>
        <w:t xml:space="preserve">The Borrower may repay all or part of the Debt at any time without penalty, and is encouraged to do so (</w:t>
      </w:r>
      <w:r>
        <w:rPr>
          <w:rFonts w:ascii="Times New Roman" w:cs="Times New Roman" w:eastAsia="Times New Roman" w:hAnsi="Times New Roman"/>
          <w:i/>
          <w:iCs/>
          <w:sz w:val="22"/>
          <w:szCs w:val="22"/>
        </w:rPr>
        <w:t xml:space="preserve">“The best of people are those who are best in repaying their debts”</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b/>
          <w:bCs/>
          <w:sz w:val="22"/>
          <w:szCs w:val="22"/>
        </w:rPr>
        <w:t xml:space="preserve">4.7 Estate Obligations. </w:t>
      </w:r>
      <w:r>
        <w:rPr>
          <w:rFonts w:ascii="Times New Roman" w:cs="Times New Roman" w:eastAsia="Times New Roman" w:hAnsi="Times New Roman"/>
          <w:sz w:val="22"/>
          <w:szCs w:val="22"/>
        </w:rPr>
        <w:t xml:space="preserve">The Debt binds the Borrower’s estate; the Lender’s rights pass to his heirs under applicable law and Islamic inheritance principles. Death of either Party neither extinguishes nor accelerates the Debt except as the law of the estate requires.</w:t>
      </w:r>
    </w:p>
    <w:p>
      <w:pPr>
        <w:spacing w:after="200" w:before="320"/>
        <w:jc w:val="left"/>
      </w:pPr>
      <w:r>
        <w:rPr>
          <w:rFonts w:ascii="Times New Roman" w:cs="Times New Roman" w:eastAsia="Times New Roman" w:hAnsi="Times New Roman"/>
          <w:b/>
          <w:bCs/>
          <w:sz w:val="24"/>
          <w:szCs w:val="24"/>
        </w:rPr>
        <w:t xml:space="preserve">ARTICLE 5 — THE LEDGER: THE ACCURATE INVENTORY</w:t>
      </w:r>
    </w:p>
    <w:p>
      <w:pPr>
        <w:spacing w:after="160" w:line="276"/>
        <w:jc w:val="both"/>
      </w:pPr>
      <w:r>
        <w:rPr>
          <w:rFonts w:ascii="Times New Roman" w:cs="Times New Roman" w:eastAsia="Times New Roman" w:hAnsi="Times New Roman"/>
          <w:b/>
          <w:bCs/>
          <w:sz w:val="22"/>
          <w:szCs w:val="22"/>
        </w:rPr>
        <w:t xml:space="preserve">5.1 Maintenance. </w:t>
      </w:r>
      <w:r>
        <w:rPr>
          <w:rFonts w:ascii="Times New Roman" w:cs="Times New Roman" w:eastAsia="Times New Roman" w:hAnsi="Times New Roman"/>
          <w:sz w:val="22"/>
          <w:szCs w:val="22"/>
        </w:rPr>
        <w:t xml:space="preserve">The Borrower, as scribe (</w:t>
      </w:r>
      <w:r>
        <w:rPr>
          <w:rFonts w:ascii="Times New Roman" w:cs="Times New Roman" w:eastAsia="Times New Roman" w:hAnsi="Times New Roman"/>
          <w:i/>
          <w:iCs/>
          <w:sz w:val="22"/>
          <w:szCs w:val="22"/>
        </w:rPr>
        <w:t xml:space="preserve">kātib</w:t>
      </w:r>
      <w:r>
        <w:rPr>
          <w:rFonts w:ascii="Times New Roman" w:cs="Times New Roman" w:eastAsia="Times New Roman" w:hAnsi="Times New Roman"/>
          <w:sz w:val="22"/>
          <w:szCs w:val="22"/>
        </w:rPr>
        <w:t xml:space="preserve">), shall maintain the Ledger recording, for </w:t>
      </w:r>
      <w:r>
        <w:rPr>
          <w:rFonts w:ascii="Times New Roman" w:cs="Times New Roman" w:eastAsia="Times New Roman" w:hAnsi="Times New Roman"/>
          <w:b/>
          <w:bCs/>
          <w:sz w:val="22"/>
          <w:szCs w:val="22"/>
        </w:rPr>
        <w:t xml:space="preserve">every</w:t>
      </w:r>
      <w:r>
        <w:rPr>
          <w:rFonts w:ascii="Times New Roman" w:cs="Times New Roman" w:eastAsia="Times New Roman" w:hAnsi="Times New Roman"/>
          <w:sz w:val="22"/>
          <w:szCs w:val="22"/>
        </w:rPr>
        <w:t xml:space="preserve"> Advance: date sent, date received, amount, method, bank reference number, memo code (§ 3.6), running principal total, and a SHA-256 hash chaining each entry to the last — consistent with the chain-of-custody practice already used for the Parties’ banking records in the Civil Action.</w:t>
      </w:r>
    </w:p>
    <w:p>
      <w:pPr>
        <w:spacing w:after="160" w:line="276"/>
        <w:jc w:val="both"/>
      </w:pPr>
      <w:r>
        <w:rPr>
          <w:rFonts w:ascii="Times New Roman" w:cs="Times New Roman" w:eastAsia="Times New Roman" w:hAnsi="Times New Roman"/>
          <w:b/>
          <w:bCs/>
          <w:sz w:val="22"/>
          <w:szCs w:val="22"/>
        </w:rPr>
        <w:t xml:space="preserve">5.2 Expenditure Inventory. </w:t>
      </w:r>
      <w:r>
        <w:rPr>
          <w:rFonts w:ascii="Times New Roman" w:cs="Times New Roman" w:eastAsia="Times New Roman" w:hAnsi="Times New Roman"/>
          <w:sz w:val="22"/>
          <w:szCs w:val="22"/>
        </w:rPr>
        <w:t xml:space="preserve">The Borrower shall also record, for each Payment Period, the categories in which Advances were spent (housing, medical, legal, living, transportation, other), so that the Ledger constitutes an accurate inventory of </w:t>
      </w:r>
      <w:r>
        <w:rPr>
          <w:rFonts w:ascii="Times New Roman" w:cs="Times New Roman" w:eastAsia="Times New Roman" w:hAnsi="Times New Roman"/>
          <w:b/>
          <w:bCs/>
          <w:sz w:val="22"/>
          <w:szCs w:val="22"/>
        </w:rPr>
        <w:t xml:space="preserve">every amount sent and every amount spent</w:t>
      </w:r>
      <w:r>
        <w:rPr>
          <w:rFonts w:ascii="Times New Roman" w:cs="Times New Roman" w:eastAsia="Times New Roman" w:hAnsi="Times New Roman"/>
          <w:sz w:val="22"/>
          <w:szCs w:val="22"/>
        </w:rPr>
        <w:t xml:space="preserve">, suitable for use in the damages accounting of the Civil Action.</w:t>
      </w:r>
    </w:p>
    <w:p>
      <w:pPr>
        <w:spacing w:after="160" w:line="276"/>
        <w:jc w:val="both"/>
      </w:pPr>
      <w:r>
        <w:rPr>
          <w:rFonts w:ascii="Times New Roman" w:cs="Times New Roman" w:eastAsia="Times New Roman" w:hAnsi="Times New Roman"/>
          <w:b/>
          <w:bCs/>
          <w:sz w:val="22"/>
          <w:szCs w:val="22"/>
        </w:rPr>
        <w:t xml:space="preserve">5.3 Monthly Reconciliation. </w:t>
      </w:r>
      <w:r>
        <w:rPr>
          <w:rFonts w:ascii="Times New Roman" w:cs="Times New Roman" w:eastAsia="Times New Roman" w:hAnsi="Times New Roman"/>
          <w:sz w:val="22"/>
          <w:szCs w:val="22"/>
        </w:rPr>
        <w:t xml:space="preserve">Within seven (7) days after each calendar month, the Borrower shall deliver the month’s Ledger entries to the Lender. The Lender shall confirm or dispute each entry within fourteen (14) days; entries not disputed in writing within that period are deemed accepted by both Parties.</w:t>
      </w:r>
    </w:p>
    <w:p>
      <w:pPr>
        <w:spacing w:after="160" w:line="276"/>
        <w:jc w:val="both"/>
      </w:pPr>
      <w:r>
        <w:rPr>
          <w:rFonts w:ascii="Times New Roman" w:cs="Times New Roman" w:eastAsia="Times New Roman" w:hAnsi="Times New Roman"/>
          <w:b/>
          <w:bCs/>
          <w:sz w:val="22"/>
          <w:szCs w:val="22"/>
        </w:rPr>
        <w:t xml:space="preserve">5.4 Conclusive Evidence. </w:t>
      </w:r>
      <w:r>
        <w:rPr>
          <w:rFonts w:ascii="Times New Roman" w:cs="Times New Roman" w:eastAsia="Times New Roman" w:hAnsi="Times New Roman"/>
          <w:sz w:val="22"/>
          <w:szCs w:val="22"/>
        </w:rPr>
        <w:t xml:space="preserve">The reconciled Ledger is conclusive evidence between the Parties of the amount of the Debt, absent manifest error or fraud.</w:t>
      </w:r>
    </w:p>
    <w:p>
      <w:pPr>
        <w:spacing w:after="160" w:line="276"/>
        <w:jc w:val="both"/>
      </w:pPr>
      <w:r>
        <w:rPr>
          <w:rFonts w:ascii="Times New Roman" w:cs="Times New Roman" w:eastAsia="Times New Roman" w:hAnsi="Times New Roman"/>
          <w:b/>
          <w:bCs/>
          <w:sz w:val="22"/>
          <w:szCs w:val="22"/>
        </w:rPr>
        <w:t xml:space="preserve">5.5 Format. </w:t>
      </w:r>
      <w:r>
        <w:rPr>
          <w:rFonts w:ascii="Times New Roman" w:cs="Times New Roman" w:eastAsia="Times New Roman" w:hAnsi="Times New Roman"/>
          <w:sz w:val="22"/>
          <w:szCs w:val="22"/>
        </w:rPr>
        <w:t xml:space="preserve">The Ledger shall follow the column format in </w:t>
      </w:r>
      <w:r>
        <w:rPr>
          <w:rFonts w:ascii="Times New Roman" w:cs="Times New Roman" w:eastAsia="Times New Roman" w:hAnsi="Times New Roman"/>
          <w:b/>
          <w:bCs/>
          <w:sz w:val="22"/>
          <w:szCs w:val="22"/>
        </w:rPr>
        <w:t xml:space="preserve">Schedule C</w:t>
      </w:r>
      <w:r>
        <w:rPr>
          <w:rFonts w:ascii="Times New Roman" w:cs="Times New Roman" w:eastAsia="Times New Roman" w:hAnsi="Times New Roman"/>
          <w:sz w:val="22"/>
          <w:szCs w:val="22"/>
        </w:rPr>
        <w:t xml:space="preserve"> (template file: Qard_Ledger_Template.csv).</w:t>
      </w:r>
    </w:p>
    <w:p>
      <w:pPr>
        <w:spacing w:after="200" w:before="320"/>
        <w:jc w:val="left"/>
      </w:pPr>
      <w:r>
        <w:rPr>
          <w:rFonts w:ascii="Times New Roman" w:cs="Times New Roman" w:eastAsia="Times New Roman" w:hAnsi="Times New Roman"/>
          <w:b/>
          <w:bCs/>
          <w:sz w:val="24"/>
          <w:szCs w:val="24"/>
        </w:rPr>
        <w:t xml:space="preserve">ARTICLE 6 — FORMALITIES OF SŪRAH AL-BAQARAH 2:282</w:t>
      </w:r>
    </w:p>
    <w:p>
      <w:pPr>
        <w:spacing w:after="160" w:line="276"/>
        <w:jc w:val="both"/>
      </w:pPr>
      <w:r>
        <w:rPr>
          <w:rFonts w:ascii="Times New Roman" w:cs="Times New Roman" w:eastAsia="Times New Roman" w:hAnsi="Times New Roman"/>
          <w:b/>
          <w:bCs/>
          <w:sz w:val="22"/>
          <w:szCs w:val="22"/>
        </w:rPr>
        <w:t xml:space="preserve">6.1 Writing at the Borrower’s Dictation. </w:t>
      </w:r>
      <w:r>
        <w:rPr>
          <w:rFonts w:ascii="Times New Roman" w:cs="Times New Roman" w:eastAsia="Times New Roman" w:hAnsi="Times New Roman"/>
          <w:sz w:val="22"/>
          <w:szCs w:val="22"/>
        </w:rPr>
        <w:t xml:space="preserve">This Agreement was reduced to writing at the instance and dictation of the </w:t>
      </w:r>
      <w:r>
        <w:rPr>
          <w:rFonts w:ascii="Times New Roman" w:cs="Times New Roman" w:eastAsia="Times New Roman" w:hAnsi="Times New Roman"/>
          <w:b/>
          <w:bCs/>
          <w:sz w:val="22"/>
          <w:szCs w:val="22"/>
        </w:rPr>
        <w:t xml:space="preserve">Borrower</w:t>
      </w:r>
      <w:r>
        <w:rPr>
          <w:rFonts w:ascii="Times New Roman" w:cs="Times New Roman" w:eastAsia="Times New Roman" w:hAnsi="Times New Roman"/>
          <w:sz w:val="22"/>
          <w:szCs w:val="22"/>
        </w:rPr>
        <w:t xml:space="preserve"> — the party who owes the Debt — in fulfillment of the verse’s command that </w:t>
      </w:r>
      <w:r>
        <w:rPr>
          <w:rFonts w:ascii="Times New Roman" w:cs="Times New Roman" w:eastAsia="Times New Roman" w:hAnsi="Times New Roman"/>
          <w:i/>
          <w:iCs/>
          <w:sz w:val="22"/>
          <w:szCs w:val="22"/>
        </w:rPr>
        <w:t xml:space="preserve">“the one who owes the debt dictate.”</w:t>
      </w:r>
    </w:p>
    <w:p>
      <w:pPr>
        <w:spacing w:after="160" w:line="276"/>
        <w:jc w:val="both"/>
      </w:pPr>
      <w:r>
        <w:rPr>
          <w:rFonts w:ascii="Times New Roman" w:cs="Times New Roman" w:eastAsia="Times New Roman" w:hAnsi="Times New Roman"/>
          <w:b/>
          <w:bCs/>
          <w:sz w:val="22"/>
          <w:szCs w:val="22"/>
        </w:rPr>
        <w:t xml:space="preserve">6.2 Witnesses. </w:t>
      </w:r>
      <w:r>
        <w:rPr>
          <w:rFonts w:ascii="Times New Roman" w:cs="Times New Roman" w:eastAsia="Times New Roman" w:hAnsi="Times New Roman"/>
          <w:sz w:val="22"/>
          <w:szCs w:val="22"/>
        </w:rPr>
        <w:t xml:space="preserve">This Agreement shall be attested by </w:t>
      </w:r>
      <w:r>
        <w:rPr>
          <w:rFonts w:ascii="Times New Roman" w:cs="Times New Roman" w:eastAsia="Times New Roman" w:hAnsi="Times New Roman"/>
          <w:b/>
          <w:bCs/>
          <w:sz w:val="22"/>
          <w:szCs w:val="22"/>
        </w:rPr>
        <w:t xml:space="preserve">two adult witnesses</w:t>
      </w:r>
      <w:r>
        <w:rPr>
          <w:rFonts w:ascii="Times New Roman" w:cs="Times New Roman" w:eastAsia="Times New Roman" w:hAnsi="Times New Roman"/>
          <w:sz w:val="22"/>
          <w:szCs w:val="22"/>
        </w:rPr>
        <w:t xml:space="preserve"> of sound mind (or as the verse alternatively provides, one man and two women), who witness the Parties’ signatures and may be called upon to testify. </w:t>
      </w:r>
      <w:r>
        <w:rPr>
          <w:rFonts w:ascii="Times New Roman" w:cs="Times New Roman" w:eastAsia="Times New Roman" w:hAnsi="Times New Roman"/>
          <w:i/>
          <w:iCs/>
          <w:sz w:val="22"/>
          <w:szCs w:val="22"/>
        </w:rPr>
        <w:t xml:space="preserve">“And do not conceal testimony, for whoever conceals it — his heart is sinful.”</w:t>
      </w:r>
      <w:r>
        <w:rPr>
          <w:rFonts w:ascii="Times New Roman" w:cs="Times New Roman" w:eastAsia="Times New Roman" w:hAnsi="Times New Roman"/>
          <w:sz w:val="22"/>
          <w:szCs w:val="22"/>
        </w:rPr>
        <w:t xml:space="preserve"> (2:283)</w:t>
      </w:r>
    </w:p>
    <w:p>
      <w:pPr>
        <w:spacing w:after="160" w:line="276"/>
        <w:jc w:val="both"/>
      </w:pPr>
      <w:r>
        <w:rPr>
          <w:rFonts w:ascii="Times New Roman" w:cs="Times New Roman" w:eastAsia="Times New Roman" w:hAnsi="Times New Roman"/>
          <w:b/>
          <w:bCs/>
          <w:sz w:val="22"/>
          <w:szCs w:val="22"/>
        </w:rPr>
        <w:t xml:space="preserve">6.3 No Harm to Scribe or Witness. </w:t>
      </w:r>
      <w:r>
        <w:rPr>
          <w:rFonts w:ascii="Times New Roman" w:cs="Times New Roman" w:eastAsia="Times New Roman" w:hAnsi="Times New Roman"/>
          <w:sz w:val="22"/>
          <w:szCs w:val="22"/>
        </w:rPr>
        <w:t xml:space="preserve">Neither Party shall pressure, harm, or retaliate against the scribe or any witness (2:282: </w:t>
      </w:r>
      <w:r>
        <w:rPr>
          <w:rFonts w:ascii="Times New Roman" w:cs="Times New Roman" w:eastAsia="Times New Roman" w:hAnsi="Times New Roman"/>
          <w:i/>
          <w:iCs/>
          <w:sz w:val="22"/>
          <w:szCs w:val="22"/>
        </w:rPr>
        <w:t xml:space="preserve">“Let no scribe be harmed, nor any witness”</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b/>
          <w:bCs/>
          <w:sz w:val="22"/>
          <w:szCs w:val="22"/>
        </w:rPr>
        <w:t xml:space="preserve">6.4 Whether Small or Large. </w:t>
      </w:r>
      <w:r>
        <w:rPr>
          <w:rFonts w:ascii="Times New Roman" w:cs="Times New Roman" w:eastAsia="Times New Roman" w:hAnsi="Times New Roman"/>
          <w:sz w:val="22"/>
          <w:szCs w:val="22"/>
        </w:rPr>
        <w:t xml:space="preserve">The Parties acknowledge the verse’s instruction not to neglect writing any debt, </w:t>
      </w:r>
      <w:r>
        <w:rPr>
          <w:rFonts w:ascii="Times New Roman" w:cs="Times New Roman" w:eastAsia="Times New Roman" w:hAnsi="Times New Roman"/>
          <w:i/>
          <w:iCs/>
          <w:sz w:val="22"/>
          <w:szCs w:val="22"/>
        </w:rPr>
        <w:t xml:space="preserve">“whether small or large, together with its term,”</w:t>
      </w:r>
      <w:r>
        <w:rPr>
          <w:rFonts w:ascii="Times New Roman" w:cs="Times New Roman" w:eastAsia="Times New Roman" w:hAnsi="Times New Roman"/>
          <w:sz w:val="22"/>
          <w:szCs w:val="22"/>
        </w:rPr>
        <w:t xml:space="preserve"> and accordingly agree that </w:t>
      </w:r>
      <w:r>
        <w:rPr>
          <w:rFonts w:ascii="Times New Roman" w:cs="Times New Roman" w:eastAsia="Times New Roman" w:hAnsi="Times New Roman"/>
          <w:b/>
          <w:bCs/>
          <w:sz w:val="22"/>
          <w:szCs w:val="22"/>
        </w:rPr>
        <w:t xml:space="preserve">no future family advance is exempt from documentation by reason of its size or the closeness of their relationship.</w:t>
      </w:r>
    </w:p>
    <w:p>
      <w:pPr>
        <w:spacing w:after="200" w:before="320"/>
        <w:jc w:val="left"/>
      </w:pPr>
      <w:r>
        <w:rPr>
          <w:rFonts w:ascii="Times New Roman" w:cs="Times New Roman" w:eastAsia="Times New Roman" w:hAnsi="Times New Roman"/>
          <w:b/>
          <w:bCs/>
          <w:sz w:val="24"/>
          <w:szCs w:val="24"/>
        </w:rPr>
        <w:t xml:space="preserve">ARTICLE 7 — GENERAL PROVISIONS</w:t>
      </w:r>
    </w:p>
    <w:p>
      <w:pPr>
        <w:spacing w:after="160" w:line="276"/>
        <w:jc w:val="both"/>
      </w:pPr>
      <w:r>
        <w:rPr>
          <w:rFonts w:ascii="Times New Roman" w:cs="Times New Roman" w:eastAsia="Times New Roman" w:hAnsi="Times New Roman"/>
          <w:b/>
          <w:bCs/>
          <w:sz w:val="22"/>
          <w:szCs w:val="22"/>
        </w:rPr>
        <w:t xml:space="preserve">7.1 Governing Law. </w:t>
      </w:r>
      <w:r>
        <w:rPr>
          <w:rFonts w:ascii="Times New Roman" w:cs="Times New Roman" w:eastAsia="Times New Roman" w:hAnsi="Times New Roman"/>
          <w:sz w:val="22"/>
          <w:szCs w:val="22"/>
        </w:rPr>
        <w:t xml:space="preserve">This Agreement is governed by the laws of the State of New York, without regard to conflict-of-laws rules. The Parties intend its terms to be construed, wherever the language permits, consistently with the Islamic principles recited herein; if any Islamic-law recital is unenforceable as law, it remains binding on the Parties’ consciences and the operative civil terms stand alone.</w:t>
      </w:r>
    </w:p>
    <w:p>
      <w:pPr>
        <w:spacing w:after="160" w:line="276"/>
        <w:jc w:val="both"/>
      </w:pPr>
      <w:r>
        <w:rPr>
          <w:rFonts w:ascii="Times New Roman" w:cs="Times New Roman" w:eastAsia="Times New Roman" w:hAnsi="Times New Roman"/>
          <w:b/>
          <w:bCs/>
          <w:sz w:val="22"/>
          <w:szCs w:val="22"/>
        </w:rPr>
        <w:t xml:space="preserve">7.2 Dispute Resolution. </w:t>
      </w:r>
      <w:r>
        <w:rPr>
          <w:rFonts w:ascii="Times New Roman" w:cs="Times New Roman" w:eastAsia="Times New Roman" w:hAnsi="Times New Roman"/>
          <w:sz w:val="22"/>
          <w:szCs w:val="22"/>
        </w:rPr>
        <w:t xml:space="preserve">Disputes shall be addressed in this order: (a) direct, good-faith discussion between father and son; (b) mediation before a mutually acceptable person of knowledge and standing (which may include an imām or Islamic scholar); (c) the courts of the State of New York or the federal courts sitting therein, to whose jurisdiction the Parties consent.</w:t>
      </w:r>
    </w:p>
    <w:p>
      <w:pPr>
        <w:spacing w:after="160" w:line="276"/>
        <w:jc w:val="both"/>
      </w:pPr>
      <w:r>
        <w:rPr>
          <w:rFonts w:ascii="Times New Roman" w:cs="Times New Roman" w:eastAsia="Times New Roman" w:hAnsi="Times New Roman"/>
          <w:b/>
          <w:bCs/>
          <w:sz w:val="22"/>
          <w:szCs w:val="22"/>
        </w:rPr>
        <w:t xml:space="preserve">7.3 Entire Agreement; Amendment. </w:t>
      </w:r>
      <w:r>
        <w:rPr>
          <w:rFonts w:ascii="Times New Roman" w:cs="Times New Roman" w:eastAsia="Times New Roman" w:hAnsi="Times New Roman"/>
          <w:sz w:val="22"/>
          <w:szCs w:val="22"/>
        </w:rPr>
        <w:t xml:space="preserve">This Agreement (with its Schedules) is the entire agreement of the Parties concerning family financial support and supersedes all prior oral understandings. It may be amended only in a writing signed by both Parties and witnessed as in § 6.2.</w:t>
      </w:r>
    </w:p>
    <w:p>
      <w:pPr>
        <w:spacing w:after="160" w:line="276"/>
        <w:jc w:val="both"/>
      </w:pPr>
      <w:r>
        <w:rPr>
          <w:rFonts w:ascii="Times New Roman" w:cs="Times New Roman" w:eastAsia="Times New Roman" w:hAnsi="Times New Roman"/>
          <w:b/>
          <w:bCs/>
          <w:sz w:val="22"/>
          <w:szCs w:val="22"/>
        </w:rPr>
        <w:t xml:space="preserve">7.4 Severability. </w:t>
      </w:r>
      <w:r>
        <w:rPr>
          <w:rFonts w:ascii="Times New Roman" w:cs="Times New Roman" w:eastAsia="Times New Roman" w:hAnsi="Times New Roman"/>
          <w:sz w:val="22"/>
          <w:szCs w:val="22"/>
        </w:rPr>
        <w:t xml:space="preserve">If any provision is held unenforceable, the remainder stands, and the unenforceable provision shall be reformed to the closest enforceable equivalent.</w:t>
      </w:r>
    </w:p>
    <w:p>
      <w:pPr>
        <w:spacing w:after="160" w:line="276"/>
        <w:jc w:val="both"/>
      </w:pPr>
      <w:r>
        <w:rPr>
          <w:rFonts w:ascii="Times New Roman" w:cs="Times New Roman" w:eastAsia="Times New Roman" w:hAnsi="Times New Roman"/>
          <w:b/>
          <w:bCs/>
          <w:sz w:val="22"/>
          <w:szCs w:val="22"/>
        </w:rPr>
        <w:t xml:space="preserve">7.5 Notices. </w:t>
      </w:r>
      <w:r>
        <w:rPr>
          <w:rFonts w:ascii="Times New Roman" w:cs="Times New Roman" w:eastAsia="Times New Roman" w:hAnsi="Times New Roman"/>
          <w:sz w:val="22"/>
          <w:szCs w:val="22"/>
        </w:rPr>
        <w:t xml:space="preserve">Notices shall be in writing (including email or text message with delivery confirmation) to the addresses/numbers set out beneath the signatures.</w:t>
      </w:r>
    </w:p>
    <w:p>
      <w:pPr>
        <w:spacing w:after="160" w:line="276"/>
        <w:jc w:val="both"/>
      </w:pPr>
      <w:r>
        <w:rPr>
          <w:rFonts w:ascii="Times New Roman" w:cs="Times New Roman" w:eastAsia="Times New Roman" w:hAnsi="Times New Roman"/>
          <w:b/>
          <w:bCs/>
          <w:sz w:val="22"/>
          <w:szCs w:val="22"/>
        </w:rPr>
        <w:t xml:space="preserve">7.6 No Partnership or Agency. </w:t>
      </w:r>
      <w:r>
        <w:rPr>
          <w:rFonts w:ascii="Times New Roman" w:cs="Times New Roman" w:eastAsia="Times New Roman" w:hAnsi="Times New Roman"/>
          <w:sz w:val="22"/>
          <w:szCs w:val="22"/>
        </w:rPr>
        <w:t xml:space="preserve">Nothing herein creates a partnership, agency, employment, or investment relationship. The sole relationship created is lender and borrower.</w:t>
      </w:r>
    </w:p>
    <w:p>
      <w:pPr>
        <w:spacing w:after="160" w:line="276"/>
        <w:jc w:val="both"/>
      </w:pPr>
      <w:r>
        <w:rPr>
          <w:rFonts w:ascii="Times New Roman" w:cs="Times New Roman" w:eastAsia="Times New Roman" w:hAnsi="Times New Roman"/>
          <w:b/>
          <w:bCs/>
          <w:sz w:val="22"/>
          <w:szCs w:val="22"/>
        </w:rPr>
        <w:t xml:space="preserve">7.7 Counterparts; Electronic Signature. </w:t>
      </w:r>
      <w:r>
        <w:rPr>
          <w:rFonts w:ascii="Times New Roman" w:cs="Times New Roman" w:eastAsia="Times New Roman" w:hAnsi="Times New Roman"/>
          <w:sz w:val="22"/>
          <w:szCs w:val="22"/>
        </w:rPr>
        <w:t xml:space="preserve">This Agreement may be signed in counterparts, including by electronic signature, each of which is an original.</w:t>
      </w:r>
    </w:p>
    <w:p>
      <w:pPr>
        <w:spacing w:after="200" w:before="320"/>
        <w:jc w:val="left"/>
      </w:pPr>
      <w:r>
        <w:rPr>
          <w:rFonts w:ascii="Times New Roman" w:cs="Times New Roman" w:eastAsia="Times New Roman" w:hAnsi="Times New Roman"/>
          <w:b/>
          <w:bCs/>
          <w:sz w:val="24"/>
          <w:szCs w:val="24"/>
        </w:rPr>
        <w:t xml:space="preserve">SIGNATURES</w:t>
      </w:r>
    </w:p>
    <w:p>
      <w:pPr>
        <w:spacing w:after="160" w:line="276"/>
        <w:jc w:val="both"/>
      </w:pPr>
      <w:r>
        <w:rPr>
          <w:rFonts w:ascii="Times New Roman" w:cs="Times New Roman" w:eastAsia="Times New Roman" w:hAnsi="Times New Roman"/>
          <w:sz w:val="22"/>
          <w:szCs w:val="22"/>
        </w:rPr>
        <w:t xml:space="preserve">Executed at ____________________________________________ on the date first written above.</w:t>
      </w:r>
    </w:p>
    <w:p>
      <w:pPr>
        <w:spacing w:after="80" w:before="280"/>
        <w:jc w:val="both"/>
      </w:pPr>
      <w:r>
        <w:rPr>
          <w:rFonts w:ascii="Times New Roman" w:cs="Times New Roman" w:eastAsia="Times New Roman" w:hAnsi="Times New Roman"/>
          <w:b/>
          <w:bCs/>
          <w:sz w:val="22"/>
          <w:szCs w:val="22"/>
        </w:rPr>
        <w:t xml:space="preserve">LENDER (Father)</w:t>
      </w:r>
    </w:p>
    <w:p>
      <w:pPr>
        <w:spacing w:after="40" w:before="240"/>
        <w:jc w:val="both"/>
      </w:pPr>
      <w:r>
        <w:rPr>
          <w:rFonts w:ascii="Times New Roman" w:cs="Times New Roman" w:eastAsia="Times New Roman" w:hAnsi="Times New Roman"/>
          <w:sz w:val="22"/>
          <w:szCs w:val="22"/>
        </w:rPr>
        <w:t xml:space="preserve">Signature: ____________________________________________</w:t>
      </w:r>
    </w:p>
    <w:p>
      <w:pPr>
        <w:spacing w:after="40" w:before="240"/>
        <w:jc w:val="both"/>
      </w:pPr>
      <w:r>
        <w:rPr>
          <w:rFonts w:ascii="Times New Roman" w:cs="Times New Roman" w:eastAsia="Times New Roman" w:hAnsi="Times New Roman"/>
          <w:sz w:val="22"/>
          <w:szCs w:val="22"/>
        </w:rPr>
        <w:t xml:space="preserve">Name: ____________________________________________</w:t>
      </w:r>
    </w:p>
    <w:p>
      <w:pPr>
        <w:spacing w:after="200"/>
        <w:jc w:val="both"/>
      </w:pPr>
      <w:r>
        <w:rPr>
          <w:rFonts w:ascii="Times New Roman" w:cs="Times New Roman" w:eastAsia="Times New Roman" w:hAnsi="Times New Roman"/>
          <w:sz w:val="22"/>
          <w:szCs w:val="22"/>
        </w:rPr>
        <w:t xml:space="preserve">Date: ____________     Phone/Email for notices: ______________________</w:t>
      </w:r>
    </w:p>
    <w:p>
      <w:pPr>
        <w:spacing w:after="80" w:before="280"/>
        <w:jc w:val="both"/>
      </w:pPr>
      <w:r>
        <w:rPr>
          <w:rFonts w:ascii="Times New Roman" w:cs="Times New Roman" w:eastAsia="Times New Roman" w:hAnsi="Times New Roman"/>
          <w:b/>
          <w:bCs/>
          <w:sz w:val="22"/>
          <w:szCs w:val="22"/>
        </w:rPr>
        <w:t xml:space="preserve">BORROWER (Son)</w:t>
      </w:r>
    </w:p>
    <w:p>
      <w:pPr>
        <w:spacing w:after="40" w:before="240"/>
        <w:jc w:val="both"/>
      </w:pPr>
      <w:r>
        <w:rPr>
          <w:rFonts w:ascii="Times New Roman" w:cs="Times New Roman" w:eastAsia="Times New Roman" w:hAnsi="Times New Roman"/>
          <w:sz w:val="22"/>
          <w:szCs w:val="22"/>
        </w:rPr>
        <w:t xml:space="preserve">Signature: ____________________________________________</w:t>
      </w:r>
    </w:p>
    <w:p>
      <w:pPr>
        <w:spacing w:after="40" w:before="120"/>
        <w:jc w:val="both"/>
      </w:pPr>
      <w:r>
        <w:rPr>
          <w:rFonts w:ascii="Times New Roman" w:cs="Times New Roman" w:eastAsia="Times New Roman" w:hAnsi="Times New Roman"/>
          <w:sz w:val="22"/>
          <w:szCs w:val="22"/>
        </w:rPr>
        <w:t xml:space="preserve">Name: Mohammed Faraaz Rahman, M.D.</w:t>
      </w:r>
    </w:p>
    <w:p>
      <w:pPr>
        <w:spacing w:after="200"/>
        <w:jc w:val="both"/>
      </w:pPr>
      <w:r>
        <w:rPr>
          <w:rFonts w:ascii="Times New Roman" w:cs="Times New Roman" w:eastAsia="Times New Roman" w:hAnsi="Times New Roman"/>
          <w:sz w:val="22"/>
          <w:szCs w:val="22"/>
        </w:rPr>
        <w:t xml:space="preserve">Date: ____________     Phone/Email for notices: ______________________</w:t>
      </w:r>
    </w:p>
    <w:p>
      <w:pPr>
        <w:spacing w:after="80" w:before="280"/>
        <w:jc w:val="both"/>
      </w:pPr>
      <w:r>
        <w:rPr>
          <w:rFonts w:ascii="Times New Roman" w:cs="Times New Roman" w:eastAsia="Times New Roman" w:hAnsi="Times New Roman"/>
          <w:b/>
          <w:bCs/>
          <w:sz w:val="22"/>
          <w:szCs w:val="22"/>
        </w:rPr>
        <w:t xml:space="preserve">WITNESS 1 </w:t>
      </w:r>
      <w:r>
        <w:rPr>
          <w:rFonts w:ascii="Times New Roman" w:cs="Times New Roman" w:eastAsia="Times New Roman" w:hAnsi="Times New Roman"/>
          <w:i/>
          <w:iCs/>
          <w:sz w:val="22"/>
          <w:szCs w:val="22"/>
        </w:rPr>
        <w:t xml:space="preserve">(per 2:282)</w:t>
      </w:r>
    </w:p>
    <w:p>
      <w:pPr>
        <w:spacing w:after="200"/>
        <w:jc w:val="both"/>
      </w:pPr>
      <w:r>
        <w:rPr>
          <w:rFonts w:ascii="Times New Roman" w:cs="Times New Roman" w:eastAsia="Times New Roman" w:hAnsi="Times New Roman"/>
          <w:sz w:val="22"/>
          <w:szCs w:val="22"/>
        </w:rPr>
        <w:t xml:space="preserve">Signature: ______________________   Name: ______________________   Date: ____________</w:t>
      </w:r>
    </w:p>
    <w:p>
      <w:pPr>
        <w:spacing w:after="80" w:before="280"/>
        <w:jc w:val="both"/>
      </w:pPr>
      <w:r>
        <w:rPr>
          <w:rFonts w:ascii="Times New Roman" w:cs="Times New Roman" w:eastAsia="Times New Roman" w:hAnsi="Times New Roman"/>
          <w:b/>
          <w:bCs/>
          <w:sz w:val="22"/>
          <w:szCs w:val="22"/>
        </w:rPr>
        <w:t xml:space="preserve">WITNESS 2 </w:t>
      </w:r>
      <w:r>
        <w:rPr>
          <w:rFonts w:ascii="Times New Roman" w:cs="Times New Roman" w:eastAsia="Times New Roman" w:hAnsi="Times New Roman"/>
          <w:i/>
          <w:iCs/>
          <w:sz w:val="22"/>
          <w:szCs w:val="22"/>
        </w:rPr>
        <w:t xml:space="preserve">(per 2:282)</w:t>
      </w:r>
    </w:p>
    <w:p>
      <w:pPr>
        <w:spacing w:after="200"/>
        <w:jc w:val="both"/>
      </w:pPr>
      <w:r>
        <w:rPr>
          <w:rFonts w:ascii="Times New Roman" w:cs="Times New Roman" w:eastAsia="Times New Roman" w:hAnsi="Times New Roman"/>
          <w:sz w:val="22"/>
          <w:szCs w:val="22"/>
        </w:rPr>
        <w:t xml:space="preserve">Signature: ______________________   Name: ______________________   Date: ____________</w:t>
      </w:r>
    </w:p>
    <w:p>
      <w:pPr>
        <w:spacing w:after="80" w:before="280"/>
        <w:jc w:val="both"/>
      </w:pPr>
      <w:r>
        <w:rPr>
          <w:rFonts w:ascii="Times New Roman" w:cs="Times New Roman" w:eastAsia="Times New Roman" w:hAnsi="Times New Roman"/>
          <w:b/>
          <w:bCs/>
          <w:sz w:val="22"/>
          <w:szCs w:val="22"/>
        </w:rPr>
        <w:t xml:space="preserve">NOTARY (optional but recommended)</w:t>
      </w:r>
    </w:p>
    <w:p>
      <w:pPr>
        <w:spacing w:after="200"/>
        <w:jc w:val="both"/>
      </w:pPr>
      <w:r>
        <w:rPr>
          <w:rFonts w:ascii="Times New Roman" w:cs="Times New Roman" w:eastAsia="Times New Roman" w:hAnsi="Times New Roman"/>
          <w:sz w:val="22"/>
          <w:szCs w:val="22"/>
        </w:rPr>
        <w:t xml:space="preserve">____________________________________________</w:t>
      </w:r>
    </w:p>
    <w:p>
      <w:pPr>
        <w:spacing w:after="200" w:before="320"/>
        <w:jc w:val="left"/>
      </w:pPr>
      <w:r>
        <w:rPr>
          <w:rFonts w:ascii="Times New Roman" w:cs="Times New Roman" w:eastAsia="Times New Roman" w:hAnsi="Times New Roman"/>
          <w:b/>
          <w:bCs/>
          <w:sz w:val="24"/>
          <w:szCs w:val="24"/>
        </w:rPr>
        <w:t xml:space="preserve">SCHEDULE A — PAYMENT SCHEDULE</w:t>
      </w:r>
    </w:p>
    <w:p>
      <w:pPr>
        <w:spacing w:after="160" w:line="276"/>
        <w:jc w:val="both"/>
      </w:pPr>
      <w:r>
        <w:rPr>
          <w:rFonts w:ascii="Times New Roman" w:cs="Times New Roman" w:eastAsia="Times New Roman" w:hAnsi="Times New Roman"/>
          <w:sz w:val="22"/>
          <w:szCs w:val="22"/>
        </w:rPr>
        <w:t xml:space="preserve">Support Installment: </w:t>
      </w:r>
      <w:r>
        <w:rPr>
          <w:rFonts w:ascii="Times New Roman" w:cs="Times New Roman" w:eastAsia="Times New Roman" w:hAnsi="Times New Roman"/>
          <w:b/>
          <w:bCs/>
          <w:sz w:val="22"/>
          <w:szCs w:val="22"/>
        </w:rPr>
        <w:t xml:space="preserve">USD $____________</w:t>
      </w:r>
      <w:r>
        <w:rPr>
          <w:rFonts w:ascii="Times New Roman" w:cs="Times New Roman" w:eastAsia="Times New Roman" w:hAnsi="Times New Roman"/>
          <w:sz w:val="22"/>
          <w:szCs w:val="22"/>
        </w:rPr>
        <w:t xml:space="preserve"> every fourteen (14)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2340"/>
        <w:gridCol w:w="2160"/>
        <w:gridCol w:w="1800"/>
      </w:tblGrid>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Due Date</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Grace Ends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Amount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Memo Code</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1</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QARD-001</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2</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QARD-002</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3</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QARD-003</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4</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QARD-004</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QARD-005</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6</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QARD-006</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7</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QARD-007</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8</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QARD-008</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9</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QARD-009</w:t>
            </w:r>
          </w:p>
        </w:tc>
      </w:tr>
      <w:tr>
        <w:tc>
          <w:tcPr>
            <w:tcW w:type="dxa" w:w="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rFonts w:ascii="Times New Roman" w:cs="Times New Roman" w:eastAsia="Times New Roman" w:hAnsi="Times New Roman"/>
                <w:sz w:val="22"/>
                <w:szCs w:val="22"/>
              </w:rPr>
              <w:t xml:space="preserve">10</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$____________</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2"/>
                <w:szCs w:val="22"/>
              </w:rPr>
              <w:t xml:space="preserve">QARD-010</w:t>
            </w:r>
          </w:p>
        </w:tc>
      </w:tr>
    </w:tbl>
    <w:p>
      <w:pPr>
        <w:spacing w:before="160"/>
        <w:jc w:val="both"/>
      </w:pPr>
      <w:r>
        <w:rPr>
          <w:rFonts w:ascii="Times New Roman" w:cs="Times New Roman" w:eastAsia="Times New Roman" w:hAnsi="Times New Roman"/>
          <w:i/>
          <w:iCs/>
          <w:sz w:val="22"/>
          <w:szCs w:val="22"/>
        </w:rPr>
        <w:t xml:space="preserve">(Continue on the Ledger thereafter.)</w:t>
      </w:r>
    </w:p>
    <w:p>
      <w:pPr>
        <w:spacing w:after="200" w:before="320"/>
        <w:jc w:val="left"/>
      </w:pPr>
      <w:r>
        <w:rPr>
          <w:rFonts w:ascii="Times New Roman" w:cs="Times New Roman" w:eastAsia="Times New Roman" w:hAnsi="Times New Roman"/>
          <w:b/>
          <w:bCs/>
          <w:sz w:val="24"/>
          <w:szCs w:val="24"/>
        </w:rPr>
        <w:t xml:space="preserve">SCHEDULE B — ACKNOWLEDGMENT OF PRIOR ADVANCES</w:t>
      </w:r>
    </w:p>
    <w:p>
      <w:pPr>
        <w:spacing w:after="160" w:line="276"/>
        <w:jc w:val="both"/>
      </w:pPr>
      <w:r>
        <w:rPr>
          <w:rFonts w:ascii="Times New Roman" w:cs="Times New Roman" w:eastAsia="Times New Roman" w:hAnsi="Times New Roman"/>
          <w:sz w:val="22"/>
          <w:szCs w:val="22"/>
        </w:rPr>
        <w:t xml:space="preserve">The Lender made transfers to or for the benefit of the Borrower between April 2024 and the Effective Date. The Parties certify from the bank-verified, hash-chained ledger that the aggregate of these Prior Advances is:</w:t>
      </w:r>
    </w:p>
    <w:p>
      <w:pPr>
        <w:spacing w:after="160" w:before="120"/>
        <w:jc w:val="both"/>
      </w:pPr>
      <w:r>
        <w:rPr>
          <w:rFonts w:ascii="Times New Roman" w:cs="Times New Roman" w:eastAsia="Times New Roman" w:hAnsi="Times New Roman"/>
          <w:b/>
          <w:bCs/>
          <w:sz w:val="22"/>
          <w:szCs w:val="22"/>
        </w:rPr>
        <w:t xml:space="preserve">USD $______________________</w:t>
      </w:r>
      <w:r>
        <w:rPr>
          <w:rFonts w:ascii="Times New Roman" w:cs="Times New Roman" w:eastAsia="Times New Roman" w:hAnsi="Times New Roman"/>
          <w:sz w:val="22"/>
          <w:szCs w:val="22"/>
        </w:rPr>
        <w:t xml:space="preserve">     (Lender initials: ______   Borrower initials: ______)</w:t>
      </w:r>
    </w:p>
    <w:p>
      <w:pPr>
        <w:spacing w:after="160" w:line="276"/>
        <w:ind w:left="720" w:right="720"/>
        <w:jc w:val="both"/>
      </w:pPr>
      <w:r>
        <w:rPr>
          <w:rFonts w:ascii="Times New Roman" w:cs="Times New Roman" w:eastAsia="Times New Roman" w:hAnsi="Times New Roman"/>
          <w:b/>
          <w:bCs/>
          <w:sz w:val="22"/>
          <w:szCs w:val="22"/>
        </w:rPr>
        <w:t xml:space="preserve">Certification note — do not sign blank. </w:t>
      </w:r>
      <w:r>
        <w:rPr>
          <w:rFonts w:ascii="Times New Roman" w:cs="Times New Roman" w:eastAsia="Times New Roman" w:hAnsi="Times New Roman"/>
          <w:sz w:val="22"/>
          <w:szCs w:val="22"/>
        </w:rPr>
        <w:t xml:space="preserve">The Parties’ existing records contain two documented figures: </w:t>
      </w:r>
      <w:r>
        <w:rPr>
          <w:rFonts w:ascii="Times New Roman" w:cs="Times New Roman" w:eastAsia="Times New Roman" w:hAnsi="Times New Roman"/>
          <w:b/>
          <w:bCs/>
          <w:sz w:val="22"/>
          <w:szCs w:val="22"/>
        </w:rPr>
        <w:t xml:space="preserve">$84,747.92</w:t>
      </w:r>
      <w:r>
        <w:rPr>
          <w:rFonts w:ascii="Times New Roman" w:cs="Times New Roman" w:eastAsia="Times New Roman" w:hAnsi="Times New Roman"/>
          <w:sz w:val="22"/>
          <w:szCs w:val="22"/>
        </w:rPr>
        <w:t xml:space="preserve"> (documented minimum: 39 wire transfers + 11 Zelle transfers, per case evidence summary) and </w:t>
      </w:r>
      <w:r>
        <w:rPr>
          <w:rFonts w:ascii="Times New Roman" w:cs="Times New Roman" w:eastAsia="Times New Roman" w:hAnsi="Times New Roman"/>
          <w:b/>
          <w:bCs/>
          <w:sz w:val="22"/>
          <w:szCs w:val="22"/>
        </w:rPr>
        <w:t xml:space="preserve">$223,800</w:t>
      </w:r>
      <w:r>
        <w:rPr>
          <w:rFonts w:ascii="Times New Roman" w:cs="Times New Roman" w:eastAsia="Times New Roman" w:hAnsi="Times New Roman"/>
          <w:sz w:val="22"/>
          <w:szCs w:val="22"/>
        </w:rPr>
        <w:t xml:space="preserve"> (38 wires, per damages framework). Before signing, reconcile the bank-verified ledger, enter the exact certified figure above, and attach the itemized ledger printout to this Schedule as </w:t>
      </w:r>
      <w:r>
        <w:rPr>
          <w:rFonts w:ascii="Times New Roman" w:cs="Times New Roman" w:eastAsia="Times New Roman" w:hAnsi="Times New Roman"/>
          <w:b/>
          <w:bCs/>
          <w:sz w:val="22"/>
          <w:szCs w:val="22"/>
        </w:rPr>
        <w:t xml:space="preserve">Exhibit B-1</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sz w:val="22"/>
          <w:szCs w:val="22"/>
        </w:rPr>
        <w:t xml:space="preserve">Both Parties acknowledge that the Prior Advances were, from inception, loans (</w:t>
      </w:r>
      <w:r>
        <w:rPr>
          <w:rFonts w:ascii="Times New Roman" w:cs="Times New Roman" w:eastAsia="Times New Roman" w:hAnsi="Times New Roman"/>
          <w:i/>
          <w:iCs/>
          <w:sz w:val="22"/>
          <w:szCs w:val="22"/>
        </w:rPr>
        <w:t xml:space="preserve">qarḍ</w:t>
      </w:r>
      <w:r>
        <w:rPr>
          <w:rFonts w:ascii="Times New Roman" w:cs="Times New Roman" w:eastAsia="Times New Roman" w:hAnsi="Times New Roman"/>
          <w:sz w:val="22"/>
          <w:szCs w:val="22"/>
        </w:rPr>
        <w:t xml:space="preserve">) and not gifts, and are part of the Debt under Article 4.</w:t>
      </w:r>
    </w:p>
    <w:p>
      <w:pPr>
        <w:spacing w:after="200" w:before="320"/>
        <w:jc w:val="left"/>
      </w:pPr>
      <w:r>
        <w:rPr>
          <w:rFonts w:ascii="Times New Roman" w:cs="Times New Roman" w:eastAsia="Times New Roman" w:hAnsi="Times New Roman"/>
          <w:b/>
          <w:bCs/>
          <w:sz w:val="24"/>
          <w:szCs w:val="24"/>
        </w:rPr>
        <w:t xml:space="preserve">SCHEDULE C — LEDGER FORMAT</w:t>
      </w:r>
    </w:p>
    <w:p>
      <w:pPr>
        <w:spacing w:after="160" w:line="276"/>
        <w:jc w:val="both"/>
      </w:pPr>
      <w:r>
        <w:rPr>
          <w:rFonts w:ascii="Times New Roman" w:cs="Times New Roman" w:eastAsia="Times New Roman" w:hAnsi="Times New Roman"/>
          <w:sz w:val="22"/>
          <w:szCs w:val="22"/>
        </w:rPr>
        <w:t xml:space="preserve">The Ledger shall contain, for each entry, the following columns (template: Qard_Ledger_Template.csv):</w:t>
      </w:r>
    </w:p>
    <w:p>
      <w:pPr>
        <w:spacing w:after="160" w:line="276"/>
        <w:jc w:val="left"/>
      </w:pPr>
      <w:r>
        <w:rPr>
          <w:rFonts w:ascii="Courier New" w:cs="Courier New" w:eastAsia="Courier New" w:hAnsi="Courier New"/>
          <w:sz w:val="18"/>
          <w:szCs w:val="18"/>
        </w:rPr>
        <w:t xml:space="preserve">seq, date_sent, date_received, amount_usd, method, bank_reference, memo_code, direction (advance | repayment | gift_designated), spend_category, running_principal_usd, notes, prev_entry_sha256, entry_sha256</w:t>
      </w:r>
    </w:p>
    <w:p>
      <w:pPr>
        <w:spacing w:before="320"/>
        <w:jc w:val="both"/>
      </w:pPr>
      <w:r>
        <w:rPr>
          <w:rFonts w:ascii="Times New Roman" w:cs="Times New Roman" w:eastAsia="Times New Roman" w:hAnsi="Times New Roman"/>
          <w:i/>
          <w:iCs/>
          <w:sz w:val="22"/>
          <w:szCs w:val="22"/>
        </w:rPr>
        <w:t xml:space="preserve">Prepared in fulfillment of Sūrah al-Baqarah 2:282. This document is a template for the Parties’ review and is not legal advice or a religious ruling (fatwā); it should be reviewed by civil counsel and a qualified Islamic scholar before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2026-07-21T21:13:50.877Z</dcterms:created>
  <dcterms:modified xsi:type="dcterms:W3CDTF">2026-07-21T21:13:50.877Z</dcterms:modified>
</cp:coreProperties>
</file>

<file path=docProps/custom.xml><?xml version="1.0" encoding="utf-8"?>
<Properties xmlns="http://schemas.openxmlformats.org/officeDocument/2006/custom-properties" xmlns:vt="http://schemas.openxmlformats.org/officeDocument/2006/docPropsVTypes"/>
</file>