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1DC" w:rsidRDefault="001E5D80">
      <w:r>
        <w:t>ALTOMOÇAO DE ANALISE - INVESTIMENTO INICIAL E CONFIGURAÇÃO</w:t>
      </w:r>
    </w:p>
    <w:p w:rsidR="001E5D80" w:rsidRPr="001E5D80" w:rsidRDefault="001E5D80" w:rsidP="001E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5D8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Investimento Inicial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Adquirir as ferramentas certas para análise automatizada.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de custos: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variar de acordo com a necessidade e o porte da empresa.</w:t>
      </w:r>
    </w:p>
    <w:p w:rsidR="001E5D80" w:rsidRPr="001E5D80" w:rsidRDefault="001E5D80" w:rsidP="001E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E5D8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Infraestrutura necessária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Computação em nuvem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AWS, Google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Azure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(custos começam em $5 a $50/mês).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de análise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Power BI (Plano Pro a partir de $10/mês), Google Data Studio (grátis).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BigQuery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MySQL (grátis até planos pagos).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com Python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bibliotecas open-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1E5D80">
        <w:rPr>
          <w:rFonts w:ascii="Courier New" w:eastAsia="Times New Roman" w:hAnsi="Courier New" w:cs="Courier New"/>
          <w:sz w:val="20"/>
          <w:szCs w:val="20"/>
          <w:lang w:eastAsia="pt-BR"/>
        </w:rPr>
        <w:t>pandas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E5D80">
        <w:rPr>
          <w:rFonts w:ascii="Courier New" w:eastAsia="Times New Roman" w:hAnsi="Courier New" w:cs="Courier New"/>
          <w:sz w:val="20"/>
          <w:szCs w:val="20"/>
          <w:lang w:eastAsia="pt-BR"/>
        </w:rPr>
        <w:t>scikit-learn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etc.).</w:t>
      </w:r>
    </w:p>
    <w:p w:rsidR="001E5D80" w:rsidRPr="001E5D80" w:rsidRDefault="001E5D80" w:rsidP="001E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5D8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Configuração Inicial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 essenciais para automação bem estruturada: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1: Centralização de </w:t>
      </w:r>
      <w:proofErr w:type="gramStart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banco de dados estruturado (Google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Sheets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BigQuery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MySQL).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regras para coleta e integração de dados.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2: Ferramentas de </w:t>
      </w:r>
      <w:proofErr w:type="gramStart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Conectar</w:t>
      </w:r>
      <w:proofErr w:type="gram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Power BI ou Google Data Studio ao banco de dados.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automatizados para visualização de métricas.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3: Automação com </w:t>
      </w:r>
      <w:proofErr w:type="gramStart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Python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scripts para extração e transformação de dados (</w:t>
      </w:r>
      <w:r w:rsidRPr="001E5D80">
        <w:rPr>
          <w:rFonts w:ascii="Courier New" w:eastAsia="Times New Roman" w:hAnsi="Courier New" w:cs="Courier New"/>
          <w:sz w:val="20"/>
          <w:szCs w:val="20"/>
          <w:lang w:eastAsia="pt-BR"/>
        </w:rPr>
        <w:t>pandas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E5D80">
        <w:rPr>
          <w:rFonts w:ascii="Courier New" w:eastAsia="Times New Roman" w:hAnsi="Courier New" w:cs="Courier New"/>
          <w:sz w:val="20"/>
          <w:szCs w:val="20"/>
          <w:lang w:eastAsia="pt-BR"/>
        </w:rPr>
        <w:t>numpy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Integrar modelos preditivos para previsão de tendências e comportamento.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4: Automação de </w:t>
      </w:r>
      <w:proofErr w:type="gramStart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</w:t>
      </w:r>
      <w:proofErr w:type="gram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Sheets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>AppSheet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relatórios dinâmicos.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Configurar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alertas e notificações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acompanhamento automático.</w:t>
      </w:r>
    </w:p>
    <w:p w:rsidR="001E5D80" w:rsidRPr="001E5D80" w:rsidRDefault="001E5D80" w:rsidP="001E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5D8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Estratégias de Otimização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Computing</w:t>
      </w:r>
      <w:proofErr w:type="spellEnd"/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Utilizar servidores escaláveis para reduzir custos.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APIs</w:t>
      </w:r>
      <w:proofErr w:type="spellEnd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&amp; Integrações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Conectar ferramentas para automação total do fluxo de dados.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Implementação de modelos preditivos para otimizar tomadas de decisão.</w:t>
      </w:r>
    </w:p>
    <w:p w:rsidR="001E5D80" w:rsidRPr="001E5D80" w:rsidRDefault="001E5D80" w:rsidP="001E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modelo permite que a </w:t>
      </w:r>
      <w:r w:rsidRPr="001E5D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CONCLAVE DIGITAL</w:t>
      </w:r>
      <w:r w:rsidRPr="001E5D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comece com um investimento acessível e aumente a automação conforme a necessidade. Quer aprofundar algum desses pontos? </w:t>
      </w:r>
      <w:r w:rsidRPr="001E5D80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1E5D80" w:rsidRDefault="001E5D80">
      <w:bookmarkStart w:id="0" w:name="_GoBack"/>
      <w:bookmarkEnd w:id="0"/>
    </w:p>
    <w:sectPr w:rsidR="001E5D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D80"/>
    <w:rsid w:val="000671DC"/>
    <w:rsid w:val="001E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7F2C"/>
  <w15:chartTrackingRefBased/>
  <w15:docId w15:val="{63E1E01B-EAE3-4356-9371-58B4504C9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E5D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E5D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E5D8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E5D8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E5D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5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E5D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5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2025-05-03T14:23:00Z</dcterms:created>
  <dcterms:modified xsi:type="dcterms:W3CDTF">2025-05-03T14:30:00Z</dcterms:modified>
</cp:coreProperties>
</file>