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290F" w:rsidRPr="0000290F" w:rsidRDefault="0000290F" w:rsidP="0000290F">
      <w:pPr>
        <w:spacing w:before="100" w:beforeAutospacing="1" w:after="100" w:afterAutospacing="1" w:line="240" w:lineRule="auto"/>
        <w:rPr>
          <w:rFonts w:ascii="Times New Roman" w:eastAsia="Times New Roman" w:hAnsi="Times New Roman" w:cs="Times New Roman"/>
          <w:sz w:val="24"/>
          <w:szCs w:val="24"/>
          <w:lang w:eastAsia="pt-BR"/>
        </w:rPr>
      </w:pPr>
      <w:r w:rsidRPr="0000290F">
        <w:rPr>
          <w:rFonts w:ascii="Times New Roman" w:eastAsia="Times New Roman" w:hAnsi="Times New Roman" w:cs="Times New Roman"/>
          <w:b/>
          <w:bCs/>
          <w:sz w:val="24"/>
          <w:szCs w:val="24"/>
          <w:lang w:eastAsia="pt-BR"/>
        </w:rPr>
        <w:t>Capa (Modelo)</w:t>
      </w:r>
    </w:p>
    <w:p w:rsidR="0000290F" w:rsidRPr="0000290F" w:rsidRDefault="0000290F" w:rsidP="0000290F">
      <w:pPr>
        <w:spacing w:before="100" w:beforeAutospacing="1" w:after="100" w:afterAutospacing="1" w:line="240" w:lineRule="auto"/>
        <w:rPr>
          <w:rFonts w:ascii="Times New Roman" w:eastAsia="Times New Roman" w:hAnsi="Times New Roman" w:cs="Times New Roman"/>
          <w:sz w:val="24"/>
          <w:szCs w:val="24"/>
          <w:lang w:eastAsia="pt-BR"/>
        </w:rPr>
      </w:pPr>
      <w:r w:rsidRPr="0000290F">
        <w:rPr>
          <w:rFonts w:ascii="Times New Roman" w:eastAsia="Times New Roman" w:hAnsi="Times New Roman" w:cs="Times New Roman"/>
          <w:b/>
          <w:bCs/>
          <w:sz w:val="24"/>
          <w:szCs w:val="24"/>
          <w:lang w:eastAsia="pt-BR"/>
        </w:rPr>
        <w:t>UNIVERSIDADE [NOME DA UNIVERSIDADE]</w:t>
      </w:r>
      <w:r w:rsidRPr="0000290F">
        <w:rPr>
          <w:rFonts w:ascii="Times New Roman" w:eastAsia="Times New Roman" w:hAnsi="Times New Roman" w:cs="Times New Roman"/>
          <w:sz w:val="24"/>
          <w:szCs w:val="24"/>
          <w:lang w:eastAsia="pt-BR"/>
        </w:rPr>
        <w:br/>
      </w:r>
      <w:r w:rsidRPr="0000290F">
        <w:rPr>
          <w:rFonts w:ascii="Times New Roman" w:eastAsia="Times New Roman" w:hAnsi="Times New Roman" w:cs="Times New Roman"/>
          <w:b/>
          <w:bCs/>
          <w:sz w:val="24"/>
          <w:szCs w:val="24"/>
          <w:lang w:eastAsia="pt-BR"/>
        </w:rPr>
        <w:t>[FACULDADE DE CIÊNCIAS E TECNOLOGIA]</w:t>
      </w:r>
      <w:r w:rsidRPr="0000290F">
        <w:rPr>
          <w:rFonts w:ascii="Times New Roman" w:eastAsia="Times New Roman" w:hAnsi="Times New Roman" w:cs="Times New Roman"/>
          <w:sz w:val="24"/>
          <w:szCs w:val="24"/>
          <w:lang w:eastAsia="pt-BR"/>
        </w:rPr>
        <w:br/>
      </w:r>
      <w:r w:rsidRPr="0000290F">
        <w:rPr>
          <w:rFonts w:ascii="Times New Roman" w:eastAsia="Times New Roman" w:hAnsi="Times New Roman" w:cs="Times New Roman"/>
          <w:b/>
          <w:bCs/>
          <w:sz w:val="24"/>
          <w:szCs w:val="24"/>
          <w:lang w:eastAsia="pt-BR"/>
        </w:rPr>
        <w:t>Curso de [Nome do Curso]</w:t>
      </w:r>
    </w:p>
    <w:p w:rsidR="0000290F" w:rsidRPr="0000290F" w:rsidRDefault="0000290F" w:rsidP="0000290F">
      <w:pPr>
        <w:spacing w:after="0" w:line="240" w:lineRule="auto"/>
        <w:rPr>
          <w:rFonts w:ascii="Times New Roman" w:eastAsia="Times New Roman" w:hAnsi="Times New Roman" w:cs="Times New Roman"/>
          <w:sz w:val="24"/>
          <w:szCs w:val="24"/>
          <w:lang w:eastAsia="pt-BR"/>
        </w:rPr>
      </w:pPr>
      <w:r w:rsidRPr="0000290F">
        <w:rPr>
          <w:rFonts w:ascii="Times New Roman" w:eastAsia="Times New Roman" w:hAnsi="Times New Roman" w:cs="Times New Roman"/>
          <w:sz w:val="24"/>
          <w:szCs w:val="24"/>
          <w:lang w:eastAsia="pt-BR"/>
        </w:rPr>
        <w:pict>
          <v:rect id="_x0000_i1025" style="width:0;height:1.5pt" o:hralign="center" o:hrstd="t" o:hr="t" fillcolor="#a0a0a0" stroked="f"/>
        </w:pict>
      </w:r>
    </w:p>
    <w:p w:rsidR="0000290F" w:rsidRPr="0000290F" w:rsidRDefault="0000290F" w:rsidP="0000290F">
      <w:pPr>
        <w:spacing w:before="100" w:beforeAutospacing="1" w:after="100" w:afterAutospacing="1" w:line="240" w:lineRule="auto"/>
        <w:rPr>
          <w:rFonts w:ascii="Times New Roman" w:eastAsia="Times New Roman" w:hAnsi="Times New Roman" w:cs="Times New Roman"/>
          <w:sz w:val="24"/>
          <w:szCs w:val="24"/>
          <w:lang w:eastAsia="pt-BR"/>
        </w:rPr>
      </w:pPr>
      <w:r w:rsidRPr="0000290F">
        <w:rPr>
          <w:rFonts w:ascii="Times New Roman" w:eastAsia="Times New Roman" w:hAnsi="Times New Roman" w:cs="Times New Roman"/>
          <w:b/>
          <w:bCs/>
          <w:sz w:val="24"/>
          <w:szCs w:val="24"/>
          <w:lang w:eastAsia="pt-BR"/>
        </w:rPr>
        <w:t>Título do TCC:</w:t>
      </w:r>
      <w:r w:rsidRPr="0000290F">
        <w:rPr>
          <w:rFonts w:ascii="Times New Roman" w:eastAsia="Times New Roman" w:hAnsi="Times New Roman" w:cs="Times New Roman"/>
          <w:sz w:val="24"/>
          <w:szCs w:val="24"/>
          <w:lang w:eastAsia="pt-BR"/>
        </w:rPr>
        <w:br/>
      </w:r>
      <w:r w:rsidRPr="0000290F">
        <w:rPr>
          <w:rFonts w:ascii="Times New Roman" w:eastAsia="Times New Roman" w:hAnsi="Times New Roman" w:cs="Times New Roman"/>
          <w:b/>
          <w:bCs/>
          <w:sz w:val="24"/>
          <w:szCs w:val="24"/>
          <w:lang w:eastAsia="pt-BR"/>
        </w:rPr>
        <w:t>Previsão de Congestionamento Processual com Séries Temporais: Uma Proposta de Otimização Judicial</w:t>
      </w:r>
    </w:p>
    <w:p w:rsidR="0000290F" w:rsidRPr="0000290F" w:rsidRDefault="0000290F" w:rsidP="0000290F">
      <w:pPr>
        <w:spacing w:before="100" w:beforeAutospacing="1" w:after="100" w:afterAutospacing="1" w:line="240" w:lineRule="auto"/>
        <w:rPr>
          <w:rFonts w:ascii="Times New Roman" w:eastAsia="Times New Roman" w:hAnsi="Times New Roman" w:cs="Times New Roman"/>
          <w:sz w:val="24"/>
          <w:szCs w:val="24"/>
          <w:lang w:eastAsia="pt-BR"/>
        </w:rPr>
      </w:pPr>
      <w:r w:rsidRPr="0000290F">
        <w:rPr>
          <w:rFonts w:ascii="Times New Roman" w:eastAsia="Times New Roman" w:hAnsi="Times New Roman" w:cs="Times New Roman"/>
          <w:b/>
          <w:bCs/>
          <w:sz w:val="24"/>
          <w:szCs w:val="24"/>
          <w:lang w:eastAsia="pt-BR"/>
        </w:rPr>
        <w:t>Nome do Autor:</w:t>
      </w:r>
      <w:r w:rsidR="004A7051">
        <w:rPr>
          <w:rFonts w:ascii="Times New Roman" w:eastAsia="Times New Roman" w:hAnsi="Times New Roman" w:cs="Times New Roman"/>
          <w:sz w:val="24"/>
          <w:szCs w:val="24"/>
          <w:lang w:eastAsia="pt-BR"/>
        </w:rPr>
        <w:t xml:space="preserve"> [</w:t>
      </w:r>
      <w:proofErr w:type="spellStart"/>
      <w:r w:rsidR="004A7051">
        <w:rPr>
          <w:rFonts w:ascii="Times New Roman" w:eastAsia="Times New Roman" w:hAnsi="Times New Roman" w:cs="Times New Roman"/>
          <w:sz w:val="24"/>
          <w:szCs w:val="24"/>
          <w:lang w:eastAsia="pt-BR"/>
        </w:rPr>
        <w:t>Farabulini</w:t>
      </w:r>
      <w:proofErr w:type="spellEnd"/>
      <w:r w:rsidR="004A7051">
        <w:rPr>
          <w:rFonts w:ascii="Times New Roman" w:eastAsia="Times New Roman" w:hAnsi="Times New Roman" w:cs="Times New Roman"/>
          <w:sz w:val="24"/>
          <w:szCs w:val="24"/>
          <w:lang w:eastAsia="pt-BR"/>
        </w:rPr>
        <w:t xml:space="preserve"> Lopes Saraiva</w:t>
      </w:r>
      <w:r w:rsidRPr="0000290F">
        <w:rPr>
          <w:rFonts w:ascii="Times New Roman" w:eastAsia="Times New Roman" w:hAnsi="Times New Roman" w:cs="Times New Roman"/>
          <w:sz w:val="24"/>
          <w:szCs w:val="24"/>
          <w:lang w:eastAsia="pt-BR"/>
        </w:rPr>
        <w:t>]</w:t>
      </w:r>
    </w:p>
    <w:p w:rsidR="0000290F" w:rsidRPr="0000290F" w:rsidRDefault="0000290F" w:rsidP="0000290F">
      <w:pPr>
        <w:spacing w:before="100" w:beforeAutospacing="1" w:after="100" w:afterAutospacing="1" w:line="240" w:lineRule="auto"/>
        <w:rPr>
          <w:rFonts w:ascii="Times New Roman" w:eastAsia="Times New Roman" w:hAnsi="Times New Roman" w:cs="Times New Roman"/>
          <w:sz w:val="24"/>
          <w:szCs w:val="24"/>
          <w:lang w:eastAsia="pt-BR"/>
        </w:rPr>
      </w:pPr>
      <w:r w:rsidRPr="0000290F">
        <w:rPr>
          <w:rFonts w:ascii="Times New Roman" w:eastAsia="Times New Roman" w:hAnsi="Times New Roman" w:cs="Times New Roman"/>
          <w:b/>
          <w:bCs/>
          <w:sz w:val="24"/>
          <w:szCs w:val="24"/>
          <w:lang w:eastAsia="pt-BR"/>
        </w:rPr>
        <w:t>Orientador:</w:t>
      </w:r>
      <w:r w:rsidRPr="0000290F">
        <w:rPr>
          <w:rFonts w:ascii="Times New Roman" w:eastAsia="Times New Roman" w:hAnsi="Times New Roman" w:cs="Times New Roman"/>
          <w:sz w:val="24"/>
          <w:szCs w:val="24"/>
          <w:lang w:eastAsia="pt-BR"/>
        </w:rPr>
        <w:t xml:space="preserve"> [Nome do Orientador]</w:t>
      </w:r>
    </w:p>
    <w:p w:rsidR="0000290F" w:rsidRPr="0000290F" w:rsidRDefault="0000290F" w:rsidP="0000290F">
      <w:pPr>
        <w:spacing w:before="100" w:beforeAutospacing="1" w:after="100" w:afterAutospacing="1" w:line="240" w:lineRule="auto"/>
        <w:rPr>
          <w:rFonts w:ascii="Times New Roman" w:eastAsia="Times New Roman" w:hAnsi="Times New Roman" w:cs="Times New Roman"/>
          <w:sz w:val="24"/>
          <w:szCs w:val="24"/>
          <w:lang w:eastAsia="pt-BR"/>
        </w:rPr>
      </w:pPr>
      <w:r w:rsidRPr="0000290F">
        <w:rPr>
          <w:rFonts w:ascii="Times New Roman" w:eastAsia="Times New Roman" w:hAnsi="Times New Roman" w:cs="Times New Roman"/>
          <w:b/>
          <w:bCs/>
          <w:sz w:val="24"/>
          <w:szCs w:val="24"/>
          <w:lang w:eastAsia="pt-BR"/>
        </w:rPr>
        <w:t>Cidade, [Mês e Ano]</w:t>
      </w:r>
    </w:p>
    <w:p w:rsidR="0000290F" w:rsidRPr="0000290F" w:rsidRDefault="0000290F" w:rsidP="0000290F">
      <w:pPr>
        <w:spacing w:after="0" w:line="240" w:lineRule="auto"/>
        <w:rPr>
          <w:rFonts w:ascii="Times New Roman" w:eastAsia="Times New Roman" w:hAnsi="Times New Roman" w:cs="Times New Roman"/>
          <w:sz w:val="24"/>
          <w:szCs w:val="24"/>
          <w:lang w:eastAsia="pt-BR"/>
        </w:rPr>
      </w:pPr>
      <w:r w:rsidRPr="0000290F">
        <w:rPr>
          <w:rFonts w:ascii="Times New Roman" w:eastAsia="Times New Roman" w:hAnsi="Times New Roman" w:cs="Times New Roman"/>
          <w:sz w:val="24"/>
          <w:szCs w:val="24"/>
          <w:lang w:eastAsia="pt-BR"/>
        </w:rPr>
        <w:pict>
          <v:rect id="_x0000_i1026" style="width:0;height:1.5pt" o:hralign="center" o:hrstd="t" o:hr="t" fillcolor="#a0a0a0" stroked="f"/>
        </w:pict>
      </w: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P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00290F">
        <w:rPr>
          <w:rFonts w:ascii="Times New Roman" w:eastAsia="Times New Roman" w:hAnsi="Times New Roman" w:cs="Times New Roman"/>
          <w:b/>
          <w:bCs/>
          <w:sz w:val="27"/>
          <w:szCs w:val="27"/>
          <w:lang w:eastAsia="pt-BR"/>
        </w:rPr>
        <w:lastRenderedPageBreak/>
        <w:t>Resumo</w:t>
      </w:r>
    </w:p>
    <w:p w:rsidR="0000290F" w:rsidRPr="0000290F" w:rsidRDefault="0000290F" w:rsidP="0000290F">
      <w:pPr>
        <w:spacing w:before="100" w:beforeAutospacing="1" w:after="100" w:afterAutospacing="1" w:line="240" w:lineRule="auto"/>
        <w:rPr>
          <w:rFonts w:ascii="Times New Roman" w:eastAsia="Times New Roman" w:hAnsi="Times New Roman" w:cs="Times New Roman"/>
          <w:sz w:val="24"/>
          <w:szCs w:val="24"/>
          <w:lang w:eastAsia="pt-BR"/>
        </w:rPr>
      </w:pPr>
      <w:r w:rsidRPr="0000290F">
        <w:rPr>
          <w:rFonts w:ascii="Times New Roman" w:eastAsia="Times New Roman" w:hAnsi="Times New Roman" w:cs="Times New Roman"/>
          <w:sz w:val="24"/>
          <w:szCs w:val="24"/>
          <w:lang w:eastAsia="pt-BR"/>
        </w:rPr>
        <w:t xml:space="preserve">O congestionamento processual é um dos maiores desafios enfrentados pelo sistema judiciário brasileiro. Este trabalho visa aplicar a análise preditiva, utilizando séries temporais, para prever períodos de sobrecarga nos tribunais, com o objetivo de otimizar o fluxo processual. Através de ferramentas como Excel avançado, Power BI, R e </w:t>
      </w:r>
      <w:proofErr w:type="spellStart"/>
      <w:r w:rsidRPr="0000290F">
        <w:rPr>
          <w:rFonts w:ascii="Times New Roman" w:eastAsia="Times New Roman" w:hAnsi="Times New Roman" w:cs="Times New Roman"/>
          <w:sz w:val="24"/>
          <w:szCs w:val="24"/>
          <w:lang w:eastAsia="pt-BR"/>
        </w:rPr>
        <w:t>Pitch</w:t>
      </w:r>
      <w:proofErr w:type="spellEnd"/>
      <w:r w:rsidRPr="0000290F">
        <w:rPr>
          <w:rFonts w:ascii="Times New Roman" w:eastAsia="Times New Roman" w:hAnsi="Times New Roman" w:cs="Times New Roman"/>
          <w:sz w:val="24"/>
          <w:szCs w:val="24"/>
          <w:lang w:eastAsia="pt-BR"/>
        </w:rPr>
        <w:t>, o estudo busca transformar o processo judicial por meio de uma abordagem científica, utilizando dados como ferramenta de melhoria da gestão pública. Este estudo revela como a análise de dados pode trazer eficiência e economia ao sistema judiciário, oferecendo soluções para os órgãos públicos e mostrando o potencial do uso de modelos estatísticos para prever congestionamentos processuais.</w:t>
      </w:r>
    </w:p>
    <w:p w:rsidR="0000290F" w:rsidRPr="0000290F" w:rsidRDefault="0000290F" w:rsidP="0000290F">
      <w:pPr>
        <w:spacing w:after="0" w:line="240" w:lineRule="auto"/>
        <w:rPr>
          <w:rFonts w:ascii="Times New Roman" w:eastAsia="Times New Roman" w:hAnsi="Times New Roman" w:cs="Times New Roman"/>
          <w:sz w:val="24"/>
          <w:szCs w:val="24"/>
          <w:lang w:eastAsia="pt-BR"/>
        </w:rPr>
      </w:pPr>
      <w:r w:rsidRPr="0000290F">
        <w:rPr>
          <w:rFonts w:ascii="Times New Roman" w:eastAsia="Times New Roman" w:hAnsi="Times New Roman" w:cs="Times New Roman"/>
          <w:sz w:val="24"/>
          <w:szCs w:val="24"/>
          <w:lang w:eastAsia="pt-BR"/>
        </w:rPr>
        <w:pict>
          <v:rect id="_x0000_i1027" style="width:0;height:1.5pt" o:hralign="center" o:hrstd="t" o:hr="t" fillcolor="#a0a0a0" stroked="f"/>
        </w:pict>
      </w: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P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00290F">
        <w:rPr>
          <w:rFonts w:ascii="Times New Roman" w:eastAsia="Times New Roman" w:hAnsi="Times New Roman" w:cs="Times New Roman"/>
          <w:b/>
          <w:bCs/>
          <w:sz w:val="27"/>
          <w:szCs w:val="27"/>
          <w:lang w:eastAsia="pt-BR"/>
        </w:rPr>
        <w:lastRenderedPageBreak/>
        <w:t>Introdução</w:t>
      </w:r>
    </w:p>
    <w:p w:rsidR="0000290F" w:rsidRPr="0000290F" w:rsidRDefault="0000290F" w:rsidP="0000290F">
      <w:pPr>
        <w:spacing w:before="100" w:beforeAutospacing="1" w:after="100" w:afterAutospacing="1" w:line="240" w:lineRule="auto"/>
        <w:rPr>
          <w:rFonts w:ascii="Times New Roman" w:eastAsia="Times New Roman" w:hAnsi="Times New Roman" w:cs="Times New Roman"/>
          <w:sz w:val="24"/>
          <w:szCs w:val="24"/>
          <w:lang w:eastAsia="pt-BR"/>
        </w:rPr>
      </w:pPr>
      <w:r w:rsidRPr="0000290F">
        <w:rPr>
          <w:rFonts w:ascii="Times New Roman" w:eastAsia="Times New Roman" w:hAnsi="Times New Roman" w:cs="Times New Roman"/>
          <w:sz w:val="24"/>
          <w:szCs w:val="24"/>
          <w:lang w:eastAsia="pt-BR"/>
        </w:rPr>
        <w:t>O congestionamento processual no Brasil é uma das questões mais críticas que afetam o sistema judiciário. Este problema tem raízes profundas no aumento contínuo do número de processos, que se somam aos recursos limitados e à sobrecarga de trabalho dos profissionais do setor. Diante disso, a utilização de tecnologias de análise de dados surge como uma possível solução para melhorar a eficiência do sistema judiciário. Este trabalho propõe uma análise preditiva de congestionamento processual com o uso de séries temporais, uma metodologia estatística capaz de identificar tendências e padrões no fluxo de processos ao longo do tempo, permitindo uma melhor alocação de recursos e uma gestão mais eficiente dos tribunais.</w:t>
      </w:r>
    </w:p>
    <w:p w:rsidR="0000290F" w:rsidRPr="0000290F" w:rsidRDefault="0000290F" w:rsidP="0000290F">
      <w:pPr>
        <w:spacing w:before="100" w:beforeAutospacing="1" w:after="100" w:afterAutospacing="1" w:line="240" w:lineRule="auto"/>
        <w:rPr>
          <w:rFonts w:ascii="Times New Roman" w:eastAsia="Times New Roman" w:hAnsi="Times New Roman" w:cs="Times New Roman"/>
          <w:sz w:val="24"/>
          <w:szCs w:val="24"/>
          <w:lang w:eastAsia="pt-BR"/>
        </w:rPr>
      </w:pPr>
      <w:r w:rsidRPr="0000290F">
        <w:rPr>
          <w:rFonts w:ascii="Times New Roman" w:eastAsia="Times New Roman" w:hAnsi="Times New Roman" w:cs="Times New Roman"/>
          <w:sz w:val="24"/>
          <w:szCs w:val="24"/>
          <w:lang w:eastAsia="pt-BR"/>
        </w:rPr>
        <w:t>A aplicação de modelos de séries temporais para prever períodos de sobrecarga nos tribunais pode antecipar crises e permitir que os gestores judiciários se preparem para momentos críticos. A proposta de otimização judicial apresentada neste estudo se baseia em prever, com antecedência, picos de demanda, alocando recursos de forma estratégica para evitar o colapso no funcionamento das varas e tribunais.</w:t>
      </w:r>
    </w:p>
    <w:p w:rsidR="0000290F" w:rsidRPr="0000290F" w:rsidRDefault="0000290F" w:rsidP="0000290F">
      <w:pPr>
        <w:spacing w:before="100" w:beforeAutospacing="1" w:after="100" w:afterAutospacing="1" w:line="240" w:lineRule="auto"/>
        <w:rPr>
          <w:rFonts w:ascii="Times New Roman" w:eastAsia="Times New Roman" w:hAnsi="Times New Roman" w:cs="Times New Roman"/>
          <w:sz w:val="24"/>
          <w:szCs w:val="24"/>
          <w:lang w:eastAsia="pt-BR"/>
        </w:rPr>
      </w:pPr>
      <w:r w:rsidRPr="0000290F">
        <w:rPr>
          <w:rFonts w:ascii="Times New Roman" w:eastAsia="Times New Roman" w:hAnsi="Times New Roman" w:cs="Times New Roman"/>
          <w:sz w:val="24"/>
          <w:szCs w:val="24"/>
          <w:lang w:eastAsia="pt-BR"/>
        </w:rPr>
        <w:t xml:space="preserve">Além de proporcionar um diferencial na gestão judiciária, a previsão de congestionamento processual pode gerar economia de recursos públicos ao minimizar gastos com horas extras, contratação de pessoal temporário e outros custos indiretos relacionados à morosidade. Ao integrar ferramentas de análise de dados, como o Excel avançado, Power BI, R e </w:t>
      </w:r>
      <w:proofErr w:type="spellStart"/>
      <w:r w:rsidRPr="0000290F">
        <w:rPr>
          <w:rFonts w:ascii="Times New Roman" w:eastAsia="Times New Roman" w:hAnsi="Times New Roman" w:cs="Times New Roman"/>
          <w:sz w:val="24"/>
          <w:szCs w:val="24"/>
          <w:lang w:eastAsia="pt-BR"/>
        </w:rPr>
        <w:t>Pitch</w:t>
      </w:r>
      <w:proofErr w:type="spellEnd"/>
      <w:r w:rsidRPr="0000290F">
        <w:rPr>
          <w:rFonts w:ascii="Times New Roman" w:eastAsia="Times New Roman" w:hAnsi="Times New Roman" w:cs="Times New Roman"/>
          <w:sz w:val="24"/>
          <w:szCs w:val="24"/>
          <w:lang w:eastAsia="pt-BR"/>
        </w:rPr>
        <w:t>, é possível não apenas prever, mas também visualizar os resultados e comunicar as soluções de forma eficaz aos gestores do sistema judiciário.</w:t>
      </w:r>
    </w:p>
    <w:p w:rsidR="0000290F" w:rsidRPr="0000290F" w:rsidRDefault="0000290F" w:rsidP="0000290F">
      <w:pPr>
        <w:spacing w:before="100" w:beforeAutospacing="1" w:after="100" w:afterAutospacing="1" w:line="240" w:lineRule="auto"/>
        <w:rPr>
          <w:rFonts w:ascii="Times New Roman" w:eastAsia="Times New Roman" w:hAnsi="Times New Roman" w:cs="Times New Roman"/>
          <w:sz w:val="24"/>
          <w:szCs w:val="24"/>
          <w:lang w:eastAsia="pt-BR"/>
        </w:rPr>
      </w:pPr>
      <w:r w:rsidRPr="0000290F">
        <w:rPr>
          <w:rFonts w:ascii="Times New Roman" w:eastAsia="Times New Roman" w:hAnsi="Times New Roman" w:cs="Times New Roman"/>
          <w:sz w:val="24"/>
          <w:szCs w:val="24"/>
          <w:lang w:eastAsia="pt-BR"/>
        </w:rPr>
        <w:t>Este estudo se justifica pela necessidade de inovação no setor público, especialmente no judiciário, onde a sobrecarga de trabalho não só afeta a eficiência do serviço prestado, mas também a credibilidade do sistema como um todo. A proposta de otimização por meio da previsão de congestionamento processual apresenta uma solução tecnológica que pode impactar diretamente na melhoria dos processos, criando uma gestão mais ágil, eficiente e transparente.</w:t>
      </w:r>
    </w:p>
    <w:p w:rsidR="0000290F" w:rsidRPr="0000290F" w:rsidRDefault="0000290F" w:rsidP="0000290F">
      <w:pPr>
        <w:spacing w:after="0" w:line="240" w:lineRule="auto"/>
        <w:rPr>
          <w:rFonts w:ascii="Times New Roman" w:eastAsia="Times New Roman" w:hAnsi="Times New Roman" w:cs="Times New Roman"/>
          <w:sz w:val="24"/>
          <w:szCs w:val="24"/>
          <w:lang w:eastAsia="pt-BR"/>
        </w:rPr>
      </w:pPr>
      <w:r w:rsidRPr="0000290F">
        <w:rPr>
          <w:rFonts w:ascii="Times New Roman" w:eastAsia="Times New Roman" w:hAnsi="Times New Roman" w:cs="Times New Roman"/>
          <w:sz w:val="24"/>
          <w:szCs w:val="24"/>
          <w:lang w:eastAsia="pt-BR"/>
        </w:rPr>
        <w:pict>
          <v:rect id="_x0000_i1028" style="width:0;height:1.5pt" o:hralign="center" o:hrstd="t" o:hr="t" fillcolor="#a0a0a0" stroked="f"/>
        </w:pict>
      </w: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P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00290F">
        <w:rPr>
          <w:rFonts w:ascii="Times New Roman" w:eastAsia="Times New Roman" w:hAnsi="Times New Roman" w:cs="Times New Roman"/>
          <w:b/>
          <w:bCs/>
          <w:sz w:val="27"/>
          <w:szCs w:val="27"/>
          <w:lang w:eastAsia="pt-BR"/>
        </w:rPr>
        <w:lastRenderedPageBreak/>
        <w:t>Referencial Teórico</w:t>
      </w:r>
    </w:p>
    <w:p w:rsidR="0000290F" w:rsidRPr="0000290F" w:rsidRDefault="0000290F" w:rsidP="0000290F">
      <w:pPr>
        <w:spacing w:before="100" w:beforeAutospacing="1" w:after="100" w:afterAutospacing="1" w:line="240" w:lineRule="auto"/>
        <w:rPr>
          <w:rFonts w:ascii="Times New Roman" w:eastAsia="Times New Roman" w:hAnsi="Times New Roman" w:cs="Times New Roman"/>
          <w:sz w:val="24"/>
          <w:szCs w:val="24"/>
          <w:lang w:eastAsia="pt-BR"/>
        </w:rPr>
      </w:pPr>
      <w:r w:rsidRPr="0000290F">
        <w:rPr>
          <w:rFonts w:ascii="Times New Roman" w:eastAsia="Times New Roman" w:hAnsi="Times New Roman" w:cs="Times New Roman"/>
          <w:sz w:val="24"/>
          <w:szCs w:val="24"/>
          <w:lang w:eastAsia="pt-BR"/>
        </w:rPr>
        <w:t>A análise preditiva por meio de séries temporais é uma técnica amplamente utilizada em diversas áreas, como economia, saúde e, mais recentemente, na gestão pública. Séries temporais consistem em dados coletados ao longo do tempo, em intervalos regulares, e permitem modelar e prever comportamentos futuros com base em tendências passadas. No contexto judiciário, a análise de séries temporais pode ser utilizada para modelar o volume de processos em diferentes períodos do ano, identificando tendências sazonais e picos de demanda.</w:t>
      </w:r>
    </w:p>
    <w:p w:rsidR="0000290F" w:rsidRP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00290F">
        <w:rPr>
          <w:rFonts w:ascii="Times New Roman" w:eastAsia="Times New Roman" w:hAnsi="Times New Roman" w:cs="Times New Roman"/>
          <w:b/>
          <w:bCs/>
          <w:sz w:val="24"/>
          <w:szCs w:val="24"/>
          <w:lang w:eastAsia="pt-BR"/>
        </w:rPr>
        <w:t>Séries Temporais e Modelagem Estatística</w:t>
      </w:r>
    </w:p>
    <w:p w:rsidR="0000290F" w:rsidRPr="0000290F" w:rsidRDefault="0000290F" w:rsidP="0000290F">
      <w:pPr>
        <w:spacing w:before="100" w:beforeAutospacing="1" w:after="100" w:afterAutospacing="1" w:line="240" w:lineRule="auto"/>
        <w:rPr>
          <w:rFonts w:ascii="Times New Roman" w:eastAsia="Times New Roman" w:hAnsi="Times New Roman" w:cs="Times New Roman"/>
          <w:sz w:val="24"/>
          <w:szCs w:val="24"/>
          <w:lang w:eastAsia="pt-BR"/>
        </w:rPr>
      </w:pPr>
      <w:r w:rsidRPr="0000290F">
        <w:rPr>
          <w:rFonts w:ascii="Times New Roman" w:eastAsia="Times New Roman" w:hAnsi="Times New Roman" w:cs="Times New Roman"/>
          <w:sz w:val="24"/>
          <w:szCs w:val="24"/>
          <w:lang w:eastAsia="pt-BR"/>
        </w:rPr>
        <w:t>A aplicação de séries temporais no contexto judiciário exige um entendimento profundo dos modelos estatísticos utilizados para prever dados sequenciais. Um dos modelos mais comuns é o ARIMA (</w:t>
      </w:r>
      <w:proofErr w:type="spellStart"/>
      <w:r w:rsidRPr="0000290F">
        <w:rPr>
          <w:rFonts w:ascii="Times New Roman" w:eastAsia="Times New Roman" w:hAnsi="Times New Roman" w:cs="Times New Roman"/>
          <w:sz w:val="24"/>
          <w:szCs w:val="24"/>
          <w:lang w:eastAsia="pt-BR"/>
        </w:rPr>
        <w:t>AutoRegressive</w:t>
      </w:r>
      <w:proofErr w:type="spellEnd"/>
      <w:r w:rsidRPr="0000290F">
        <w:rPr>
          <w:rFonts w:ascii="Times New Roman" w:eastAsia="Times New Roman" w:hAnsi="Times New Roman" w:cs="Times New Roman"/>
          <w:sz w:val="24"/>
          <w:szCs w:val="24"/>
          <w:lang w:eastAsia="pt-BR"/>
        </w:rPr>
        <w:t xml:space="preserve"> </w:t>
      </w:r>
      <w:proofErr w:type="spellStart"/>
      <w:r w:rsidRPr="0000290F">
        <w:rPr>
          <w:rFonts w:ascii="Times New Roman" w:eastAsia="Times New Roman" w:hAnsi="Times New Roman" w:cs="Times New Roman"/>
          <w:sz w:val="24"/>
          <w:szCs w:val="24"/>
          <w:lang w:eastAsia="pt-BR"/>
        </w:rPr>
        <w:t>Integrated</w:t>
      </w:r>
      <w:proofErr w:type="spellEnd"/>
      <w:r w:rsidRPr="0000290F">
        <w:rPr>
          <w:rFonts w:ascii="Times New Roman" w:eastAsia="Times New Roman" w:hAnsi="Times New Roman" w:cs="Times New Roman"/>
          <w:sz w:val="24"/>
          <w:szCs w:val="24"/>
          <w:lang w:eastAsia="pt-BR"/>
        </w:rPr>
        <w:t xml:space="preserve"> </w:t>
      </w:r>
      <w:proofErr w:type="spellStart"/>
      <w:r w:rsidRPr="0000290F">
        <w:rPr>
          <w:rFonts w:ascii="Times New Roman" w:eastAsia="Times New Roman" w:hAnsi="Times New Roman" w:cs="Times New Roman"/>
          <w:sz w:val="24"/>
          <w:szCs w:val="24"/>
          <w:lang w:eastAsia="pt-BR"/>
        </w:rPr>
        <w:t>Moving</w:t>
      </w:r>
      <w:proofErr w:type="spellEnd"/>
      <w:r w:rsidRPr="0000290F">
        <w:rPr>
          <w:rFonts w:ascii="Times New Roman" w:eastAsia="Times New Roman" w:hAnsi="Times New Roman" w:cs="Times New Roman"/>
          <w:sz w:val="24"/>
          <w:szCs w:val="24"/>
          <w:lang w:eastAsia="pt-BR"/>
        </w:rPr>
        <w:t xml:space="preserve"> </w:t>
      </w:r>
      <w:proofErr w:type="spellStart"/>
      <w:r w:rsidRPr="0000290F">
        <w:rPr>
          <w:rFonts w:ascii="Times New Roman" w:eastAsia="Times New Roman" w:hAnsi="Times New Roman" w:cs="Times New Roman"/>
          <w:sz w:val="24"/>
          <w:szCs w:val="24"/>
          <w:lang w:eastAsia="pt-BR"/>
        </w:rPr>
        <w:t>Average</w:t>
      </w:r>
      <w:proofErr w:type="spellEnd"/>
      <w:r w:rsidRPr="0000290F">
        <w:rPr>
          <w:rFonts w:ascii="Times New Roman" w:eastAsia="Times New Roman" w:hAnsi="Times New Roman" w:cs="Times New Roman"/>
          <w:sz w:val="24"/>
          <w:szCs w:val="24"/>
          <w:lang w:eastAsia="pt-BR"/>
        </w:rPr>
        <w:t xml:space="preserve">), que combina componentes </w:t>
      </w:r>
      <w:proofErr w:type="spellStart"/>
      <w:r w:rsidRPr="0000290F">
        <w:rPr>
          <w:rFonts w:ascii="Times New Roman" w:eastAsia="Times New Roman" w:hAnsi="Times New Roman" w:cs="Times New Roman"/>
          <w:sz w:val="24"/>
          <w:szCs w:val="24"/>
          <w:lang w:eastAsia="pt-BR"/>
        </w:rPr>
        <w:t>autoregressivos</w:t>
      </w:r>
      <w:proofErr w:type="spellEnd"/>
      <w:r w:rsidRPr="0000290F">
        <w:rPr>
          <w:rFonts w:ascii="Times New Roman" w:eastAsia="Times New Roman" w:hAnsi="Times New Roman" w:cs="Times New Roman"/>
          <w:sz w:val="24"/>
          <w:szCs w:val="24"/>
          <w:lang w:eastAsia="pt-BR"/>
        </w:rPr>
        <w:t>, de média móvel e de diferenciação para gerar previsões baseadas no comportamento passado dos dados. Este modelo pode ser utilizado para prever o número de processos a serem distribuídos para diferentes varas, identificando períodos críticos e ajudando na distribuição de recursos de forma mais eficiente.</w:t>
      </w:r>
    </w:p>
    <w:p w:rsidR="0000290F" w:rsidRPr="0000290F" w:rsidRDefault="0000290F" w:rsidP="0000290F">
      <w:pPr>
        <w:spacing w:before="100" w:beforeAutospacing="1" w:after="100" w:afterAutospacing="1" w:line="240" w:lineRule="auto"/>
        <w:rPr>
          <w:rFonts w:ascii="Times New Roman" w:eastAsia="Times New Roman" w:hAnsi="Times New Roman" w:cs="Times New Roman"/>
          <w:sz w:val="24"/>
          <w:szCs w:val="24"/>
          <w:lang w:eastAsia="pt-BR"/>
        </w:rPr>
      </w:pPr>
      <w:r w:rsidRPr="0000290F">
        <w:rPr>
          <w:rFonts w:ascii="Times New Roman" w:eastAsia="Times New Roman" w:hAnsi="Times New Roman" w:cs="Times New Roman"/>
          <w:sz w:val="24"/>
          <w:szCs w:val="24"/>
          <w:lang w:eastAsia="pt-BR"/>
        </w:rPr>
        <w:t>Outros modelos estocásticos, como o GARCH (</w:t>
      </w:r>
      <w:proofErr w:type="spellStart"/>
      <w:r w:rsidRPr="0000290F">
        <w:rPr>
          <w:rFonts w:ascii="Times New Roman" w:eastAsia="Times New Roman" w:hAnsi="Times New Roman" w:cs="Times New Roman"/>
          <w:sz w:val="24"/>
          <w:szCs w:val="24"/>
          <w:lang w:eastAsia="pt-BR"/>
        </w:rPr>
        <w:t>Generalized</w:t>
      </w:r>
      <w:proofErr w:type="spellEnd"/>
      <w:r w:rsidRPr="0000290F">
        <w:rPr>
          <w:rFonts w:ascii="Times New Roman" w:eastAsia="Times New Roman" w:hAnsi="Times New Roman" w:cs="Times New Roman"/>
          <w:sz w:val="24"/>
          <w:szCs w:val="24"/>
          <w:lang w:eastAsia="pt-BR"/>
        </w:rPr>
        <w:t xml:space="preserve"> </w:t>
      </w:r>
      <w:proofErr w:type="spellStart"/>
      <w:r w:rsidRPr="0000290F">
        <w:rPr>
          <w:rFonts w:ascii="Times New Roman" w:eastAsia="Times New Roman" w:hAnsi="Times New Roman" w:cs="Times New Roman"/>
          <w:sz w:val="24"/>
          <w:szCs w:val="24"/>
          <w:lang w:eastAsia="pt-BR"/>
        </w:rPr>
        <w:t>Autoregressive</w:t>
      </w:r>
      <w:proofErr w:type="spellEnd"/>
      <w:r w:rsidRPr="0000290F">
        <w:rPr>
          <w:rFonts w:ascii="Times New Roman" w:eastAsia="Times New Roman" w:hAnsi="Times New Roman" w:cs="Times New Roman"/>
          <w:sz w:val="24"/>
          <w:szCs w:val="24"/>
          <w:lang w:eastAsia="pt-BR"/>
        </w:rPr>
        <w:t xml:space="preserve"> </w:t>
      </w:r>
      <w:proofErr w:type="spellStart"/>
      <w:r w:rsidRPr="0000290F">
        <w:rPr>
          <w:rFonts w:ascii="Times New Roman" w:eastAsia="Times New Roman" w:hAnsi="Times New Roman" w:cs="Times New Roman"/>
          <w:sz w:val="24"/>
          <w:szCs w:val="24"/>
          <w:lang w:eastAsia="pt-BR"/>
        </w:rPr>
        <w:t>Conditional</w:t>
      </w:r>
      <w:proofErr w:type="spellEnd"/>
      <w:r w:rsidRPr="0000290F">
        <w:rPr>
          <w:rFonts w:ascii="Times New Roman" w:eastAsia="Times New Roman" w:hAnsi="Times New Roman" w:cs="Times New Roman"/>
          <w:sz w:val="24"/>
          <w:szCs w:val="24"/>
          <w:lang w:eastAsia="pt-BR"/>
        </w:rPr>
        <w:t xml:space="preserve"> </w:t>
      </w:r>
      <w:proofErr w:type="spellStart"/>
      <w:r w:rsidRPr="0000290F">
        <w:rPr>
          <w:rFonts w:ascii="Times New Roman" w:eastAsia="Times New Roman" w:hAnsi="Times New Roman" w:cs="Times New Roman"/>
          <w:sz w:val="24"/>
          <w:szCs w:val="24"/>
          <w:lang w:eastAsia="pt-BR"/>
        </w:rPr>
        <w:t>Heteroskedasticity</w:t>
      </w:r>
      <w:proofErr w:type="spellEnd"/>
      <w:r w:rsidRPr="0000290F">
        <w:rPr>
          <w:rFonts w:ascii="Times New Roman" w:eastAsia="Times New Roman" w:hAnsi="Times New Roman" w:cs="Times New Roman"/>
          <w:sz w:val="24"/>
          <w:szCs w:val="24"/>
          <w:lang w:eastAsia="pt-BR"/>
        </w:rPr>
        <w:t>), também podem ser aplicados para modelar volatilidades</w:t>
      </w:r>
    </w:p>
    <w:p w:rsidR="0000290F" w:rsidRDefault="0000290F" w:rsidP="004A7051">
      <w:pPr>
        <w:spacing w:before="100" w:beforeAutospacing="1" w:after="100" w:afterAutospacing="1" w:line="240" w:lineRule="auto"/>
        <w:rPr>
          <w:rFonts w:ascii="Times New Roman" w:eastAsia="Times New Roman" w:hAnsi="Times New Roman" w:cs="Times New Roman"/>
          <w:sz w:val="24"/>
          <w:szCs w:val="24"/>
          <w:lang w:eastAsia="pt-BR"/>
        </w:rPr>
      </w:pP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4A7051" w:rsidRDefault="004A7051"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4A7051" w:rsidRDefault="004A7051"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4A7051" w:rsidRDefault="004A7051"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4A7051" w:rsidRDefault="004A7051"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4A7051" w:rsidRDefault="004A7051"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4A7051" w:rsidRDefault="004A7051"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4A7051" w:rsidRDefault="004A7051"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4A7051" w:rsidRDefault="004A7051"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4A7051" w:rsidRDefault="004A7051"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p>
    <w:p w:rsidR="0000290F" w:rsidRPr="0000290F" w:rsidRDefault="0000290F" w:rsidP="0000290F">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00290F">
        <w:rPr>
          <w:rFonts w:ascii="Times New Roman" w:eastAsia="Times New Roman" w:hAnsi="Times New Roman" w:cs="Times New Roman"/>
          <w:b/>
          <w:bCs/>
          <w:sz w:val="27"/>
          <w:szCs w:val="27"/>
          <w:lang w:eastAsia="pt-BR"/>
        </w:rPr>
        <w:lastRenderedPageBreak/>
        <w:t>Metodologia</w:t>
      </w:r>
    </w:p>
    <w:p w:rsidR="0000290F" w:rsidRPr="0000290F" w:rsidRDefault="0000290F" w:rsidP="0000290F">
      <w:pPr>
        <w:spacing w:before="100" w:beforeAutospacing="1" w:after="100" w:afterAutospacing="1" w:line="240" w:lineRule="auto"/>
        <w:rPr>
          <w:rFonts w:ascii="Times New Roman" w:eastAsia="Times New Roman" w:hAnsi="Times New Roman" w:cs="Times New Roman"/>
          <w:sz w:val="24"/>
          <w:szCs w:val="24"/>
          <w:lang w:eastAsia="pt-BR"/>
        </w:rPr>
      </w:pPr>
      <w:r w:rsidRPr="0000290F">
        <w:rPr>
          <w:rFonts w:ascii="Times New Roman" w:eastAsia="Times New Roman" w:hAnsi="Times New Roman" w:cs="Times New Roman"/>
          <w:sz w:val="24"/>
          <w:szCs w:val="24"/>
          <w:lang w:eastAsia="pt-BR"/>
        </w:rPr>
        <w:t>A metodologia adotada neste trabalho será composta por várias etapas sequenciais que envolvem a coleta, análise e modelagem dos dados processuais. O objetivo principal é aplicar a análise preditiva de séries temporais para identificar picos de congestionamento processual nos tribunais, permitindo uma alocação eficiente dos recursos judiciários. O processo será dividido em quatro etapas principais: 1) Coleta de Dados, 2) Análise Exploratória dos Dados, 3) Modelagem Preditiva e 4) Validação e Implementação das Previsões.</w:t>
      </w: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P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00290F">
        <w:rPr>
          <w:rFonts w:ascii="Times New Roman" w:eastAsia="Times New Roman" w:hAnsi="Times New Roman" w:cs="Times New Roman"/>
          <w:b/>
          <w:bCs/>
          <w:sz w:val="24"/>
          <w:szCs w:val="24"/>
          <w:lang w:eastAsia="pt-BR"/>
        </w:rPr>
        <w:lastRenderedPageBreak/>
        <w:t>1. Coleta de Dados</w:t>
      </w:r>
    </w:p>
    <w:p w:rsidR="0000290F" w:rsidRPr="0000290F" w:rsidRDefault="0000290F" w:rsidP="0000290F">
      <w:pPr>
        <w:spacing w:before="100" w:beforeAutospacing="1" w:after="100" w:afterAutospacing="1" w:line="240" w:lineRule="auto"/>
        <w:rPr>
          <w:rFonts w:ascii="Times New Roman" w:eastAsia="Times New Roman" w:hAnsi="Times New Roman" w:cs="Times New Roman"/>
          <w:sz w:val="24"/>
          <w:szCs w:val="24"/>
          <w:lang w:eastAsia="pt-BR"/>
        </w:rPr>
      </w:pPr>
      <w:r w:rsidRPr="0000290F">
        <w:rPr>
          <w:rFonts w:ascii="Times New Roman" w:eastAsia="Times New Roman" w:hAnsi="Times New Roman" w:cs="Times New Roman"/>
          <w:sz w:val="24"/>
          <w:szCs w:val="24"/>
          <w:lang w:eastAsia="pt-BR"/>
        </w:rPr>
        <w:t>A coleta de dados será realizada a partir de fontes oficiais de tribunais, como o Tribunal de Justiça do Estado do Ceará (TJCE), o Ministério Público do Estado do Ceará (MPCE), o Tribunal Regional Eleitoral do Ceará (TRE-CE) e o Tribunal Regional do Trabalho da 7ª Região (TRT-CE). Esses dados incluirão informações sobre o número de processos distribuídos, o tipo de ação, o prazo médio de julgamento, a taxa de congestionamento e outros fatores que possam influenciar o tempo de tramitação processual.</w:t>
      </w:r>
    </w:p>
    <w:p w:rsidR="0000290F" w:rsidRPr="0000290F" w:rsidRDefault="0000290F" w:rsidP="0000290F">
      <w:pPr>
        <w:spacing w:before="100" w:beforeAutospacing="1" w:after="100" w:afterAutospacing="1" w:line="240" w:lineRule="auto"/>
        <w:rPr>
          <w:rFonts w:ascii="Times New Roman" w:eastAsia="Times New Roman" w:hAnsi="Times New Roman" w:cs="Times New Roman"/>
          <w:sz w:val="24"/>
          <w:szCs w:val="24"/>
          <w:lang w:eastAsia="pt-BR"/>
        </w:rPr>
      </w:pPr>
      <w:r w:rsidRPr="0000290F">
        <w:rPr>
          <w:rFonts w:ascii="Times New Roman" w:eastAsia="Times New Roman" w:hAnsi="Times New Roman" w:cs="Times New Roman"/>
          <w:sz w:val="24"/>
          <w:szCs w:val="24"/>
          <w:lang w:eastAsia="pt-BR"/>
        </w:rPr>
        <w:t>Os dados serão extraídos de bases de dados públicas ou, quando necessário, solicitados formalmente aos órgãos responsáveis. A qualidade e a consistência dos dados serão verificadas antes de qualquer análise, garantindo que as informações estejam completas e corretas. A coleta de dados será feita em intervalos anuais, para que se possa construir uma série temporal robusta e representativa.</w:t>
      </w: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P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00290F">
        <w:rPr>
          <w:rFonts w:ascii="Times New Roman" w:eastAsia="Times New Roman" w:hAnsi="Times New Roman" w:cs="Times New Roman"/>
          <w:b/>
          <w:bCs/>
          <w:sz w:val="24"/>
          <w:szCs w:val="24"/>
          <w:lang w:eastAsia="pt-BR"/>
        </w:rPr>
        <w:lastRenderedPageBreak/>
        <w:t>2. Análise Exploratória dos Dados (EDA)</w:t>
      </w:r>
    </w:p>
    <w:p w:rsidR="0000290F" w:rsidRPr="0000290F" w:rsidRDefault="0000290F" w:rsidP="0000290F">
      <w:pPr>
        <w:spacing w:before="100" w:beforeAutospacing="1" w:after="100" w:afterAutospacing="1" w:line="240" w:lineRule="auto"/>
        <w:rPr>
          <w:rFonts w:ascii="Times New Roman" w:eastAsia="Times New Roman" w:hAnsi="Times New Roman" w:cs="Times New Roman"/>
          <w:sz w:val="24"/>
          <w:szCs w:val="24"/>
          <w:lang w:eastAsia="pt-BR"/>
        </w:rPr>
      </w:pPr>
      <w:r w:rsidRPr="0000290F">
        <w:rPr>
          <w:rFonts w:ascii="Times New Roman" w:eastAsia="Times New Roman" w:hAnsi="Times New Roman" w:cs="Times New Roman"/>
          <w:sz w:val="24"/>
          <w:szCs w:val="24"/>
          <w:lang w:eastAsia="pt-BR"/>
        </w:rPr>
        <w:t>A Análise Exploratória dos Dados (EDA) será a etapa inicial do processo de modelagem. O objetivo principal da EDA é identificar padrões, tendências e anomalias nos dados, permitindo uma compreensão mais profunda do comportamento dos processos judiciais ao longo do tempo.</w:t>
      </w:r>
    </w:p>
    <w:p w:rsidR="0000290F" w:rsidRPr="0000290F" w:rsidRDefault="0000290F" w:rsidP="0000290F">
      <w:pPr>
        <w:spacing w:before="100" w:beforeAutospacing="1" w:after="100" w:afterAutospacing="1" w:line="240" w:lineRule="auto"/>
        <w:rPr>
          <w:rFonts w:ascii="Times New Roman" w:eastAsia="Times New Roman" w:hAnsi="Times New Roman" w:cs="Times New Roman"/>
          <w:sz w:val="24"/>
          <w:szCs w:val="24"/>
          <w:lang w:eastAsia="pt-BR"/>
        </w:rPr>
      </w:pPr>
      <w:r w:rsidRPr="0000290F">
        <w:rPr>
          <w:rFonts w:ascii="Times New Roman" w:eastAsia="Times New Roman" w:hAnsi="Times New Roman" w:cs="Times New Roman"/>
          <w:sz w:val="24"/>
          <w:szCs w:val="24"/>
          <w:lang w:eastAsia="pt-BR"/>
        </w:rPr>
        <w:t xml:space="preserve">Serão utilizados gráficos como séries temporais, histogramas, </w:t>
      </w:r>
      <w:proofErr w:type="spellStart"/>
      <w:r w:rsidRPr="0000290F">
        <w:rPr>
          <w:rFonts w:ascii="Times New Roman" w:eastAsia="Times New Roman" w:hAnsi="Times New Roman" w:cs="Times New Roman"/>
          <w:sz w:val="24"/>
          <w:szCs w:val="24"/>
          <w:lang w:eastAsia="pt-BR"/>
        </w:rPr>
        <w:t>boxplots</w:t>
      </w:r>
      <w:proofErr w:type="spellEnd"/>
      <w:r w:rsidRPr="0000290F">
        <w:rPr>
          <w:rFonts w:ascii="Times New Roman" w:eastAsia="Times New Roman" w:hAnsi="Times New Roman" w:cs="Times New Roman"/>
          <w:sz w:val="24"/>
          <w:szCs w:val="24"/>
          <w:lang w:eastAsia="pt-BR"/>
        </w:rPr>
        <w:t xml:space="preserve"> e correlações para visualizar as relações entre variáveis como volume de processos, tipo de ação e prazos médios de julgamento. A análise também envolverá a detecção de sazonalidades, como picos de processos em determinados períodos do ano, que podem ser atribuídos a fatores sazonais como férias judiciais ou aumento de ações trabalhistas devido a variáveis econômicas.</w:t>
      </w:r>
    </w:p>
    <w:p w:rsidR="0000290F" w:rsidRPr="0000290F" w:rsidRDefault="0000290F" w:rsidP="0000290F">
      <w:pPr>
        <w:spacing w:before="100" w:beforeAutospacing="1" w:after="100" w:afterAutospacing="1" w:line="240" w:lineRule="auto"/>
        <w:rPr>
          <w:rFonts w:ascii="Times New Roman" w:eastAsia="Times New Roman" w:hAnsi="Times New Roman" w:cs="Times New Roman"/>
          <w:sz w:val="24"/>
          <w:szCs w:val="24"/>
          <w:lang w:eastAsia="pt-BR"/>
        </w:rPr>
      </w:pPr>
      <w:r w:rsidRPr="0000290F">
        <w:rPr>
          <w:rFonts w:ascii="Times New Roman" w:eastAsia="Times New Roman" w:hAnsi="Times New Roman" w:cs="Times New Roman"/>
          <w:sz w:val="24"/>
          <w:szCs w:val="24"/>
          <w:lang w:eastAsia="pt-BR"/>
        </w:rPr>
        <w:t xml:space="preserve">Para essa etapa, serão utilizadas ferramentas como </w:t>
      </w:r>
      <w:r w:rsidRPr="0000290F">
        <w:rPr>
          <w:rFonts w:ascii="Times New Roman" w:eastAsia="Times New Roman" w:hAnsi="Times New Roman" w:cs="Times New Roman"/>
          <w:b/>
          <w:bCs/>
          <w:sz w:val="24"/>
          <w:szCs w:val="24"/>
          <w:lang w:eastAsia="pt-BR"/>
        </w:rPr>
        <w:t>Excel Avançado</w:t>
      </w:r>
      <w:r w:rsidRPr="0000290F">
        <w:rPr>
          <w:rFonts w:ascii="Times New Roman" w:eastAsia="Times New Roman" w:hAnsi="Times New Roman" w:cs="Times New Roman"/>
          <w:sz w:val="24"/>
          <w:szCs w:val="24"/>
          <w:lang w:eastAsia="pt-BR"/>
        </w:rPr>
        <w:t xml:space="preserve"> para a construção de gráficos e para o cálculo de estatísticas descritivas, como médias e desvios padrão, que ajudarão a compreender o comportamento geral dos dados. O </w:t>
      </w:r>
      <w:r w:rsidRPr="0000290F">
        <w:rPr>
          <w:rFonts w:ascii="Times New Roman" w:eastAsia="Times New Roman" w:hAnsi="Times New Roman" w:cs="Times New Roman"/>
          <w:b/>
          <w:bCs/>
          <w:sz w:val="24"/>
          <w:szCs w:val="24"/>
          <w:lang w:eastAsia="pt-BR"/>
        </w:rPr>
        <w:t>Power BI</w:t>
      </w:r>
      <w:r w:rsidRPr="0000290F">
        <w:rPr>
          <w:rFonts w:ascii="Times New Roman" w:eastAsia="Times New Roman" w:hAnsi="Times New Roman" w:cs="Times New Roman"/>
          <w:sz w:val="24"/>
          <w:szCs w:val="24"/>
          <w:lang w:eastAsia="pt-BR"/>
        </w:rPr>
        <w:t xml:space="preserve"> será utilizado para a criação de </w:t>
      </w:r>
      <w:proofErr w:type="spellStart"/>
      <w:r w:rsidRPr="0000290F">
        <w:rPr>
          <w:rFonts w:ascii="Times New Roman" w:eastAsia="Times New Roman" w:hAnsi="Times New Roman" w:cs="Times New Roman"/>
          <w:sz w:val="24"/>
          <w:szCs w:val="24"/>
          <w:lang w:eastAsia="pt-BR"/>
        </w:rPr>
        <w:t>dashboards</w:t>
      </w:r>
      <w:proofErr w:type="spellEnd"/>
      <w:r w:rsidRPr="0000290F">
        <w:rPr>
          <w:rFonts w:ascii="Times New Roman" w:eastAsia="Times New Roman" w:hAnsi="Times New Roman" w:cs="Times New Roman"/>
          <w:sz w:val="24"/>
          <w:szCs w:val="24"/>
          <w:lang w:eastAsia="pt-BR"/>
        </w:rPr>
        <w:t xml:space="preserve"> interativos, permitindo uma visualização dinâmica das tendências de congestionamento processual.</w:t>
      </w: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P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00290F">
        <w:rPr>
          <w:rFonts w:ascii="Times New Roman" w:eastAsia="Times New Roman" w:hAnsi="Times New Roman" w:cs="Times New Roman"/>
          <w:b/>
          <w:bCs/>
          <w:sz w:val="24"/>
          <w:szCs w:val="24"/>
          <w:lang w:eastAsia="pt-BR"/>
        </w:rPr>
        <w:lastRenderedPageBreak/>
        <w:t>3. Modelagem Preditiva</w:t>
      </w:r>
    </w:p>
    <w:p w:rsidR="0000290F" w:rsidRPr="0000290F" w:rsidRDefault="0000290F" w:rsidP="0000290F">
      <w:pPr>
        <w:spacing w:before="100" w:beforeAutospacing="1" w:after="100" w:afterAutospacing="1" w:line="240" w:lineRule="auto"/>
        <w:rPr>
          <w:rFonts w:ascii="Times New Roman" w:eastAsia="Times New Roman" w:hAnsi="Times New Roman" w:cs="Times New Roman"/>
          <w:sz w:val="24"/>
          <w:szCs w:val="24"/>
          <w:lang w:eastAsia="pt-BR"/>
        </w:rPr>
      </w:pPr>
      <w:r w:rsidRPr="0000290F">
        <w:rPr>
          <w:rFonts w:ascii="Times New Roman" w:eastAsia="Times New Roman" w:hAnsi="Times New Roman" w:cs="Times New Roman"/>
          <w:sz w:val="24"/>
          <w:szCs w:val="24"/>
          <w:lang w:eastAsia="pt-BR"/>
        </w:rPr>
        <w:t xml:space="preserve">Após a análise exploratória, será escolhida uma metodologia de modelagem preditiva com base em séries temporais para prever os períodos de maior congestionamento nos tribunais. A técnica principal a ser utilizada será o </w:t>
      </w:r>
      <w:r w:rsidRPr="0000290F">
        <w:rPr>
          <w:rFonts w:ascii="Times New Roman" w:eastAsia="Times New Roman" w:hAnsi="Times New Roman" w:cs="Times New Roman"/>
          <w:b/>
          <w:bCs/>
          <w:sz w:val="24"/>
          <w:szCs w:val="24"/>
          <w:lang w:eastAsia="pt-BR"/>
        </w:rPr>
        <w:t>modelo ARIMA (</w:t>
      </w:r>
      <w:proofErr w:type="spellStart"/>
      <w:r w:rsidRPr="0000290F">
        <w:rPr>
          <w:rFonts w:ascii="Times New Roman" w:eastAsia="Times New Roman" w:hAnsi="Times New Roman" w:cs="Times New Roman"/>
          <w:b/>
          <w:bCs/>
          <w:sz w:val="24"/>
          <w:szCs w:val="24"/>
          <w:lang w:eastAsia="pt-BR"/>
        </w:rPr>
        <w:t>AutoRegressive</w:t>
      </w:r>
      <w:proofErr w:type="spellEnd"/>
      <w:r w:rsidRPr="0000290F">
        <w:rPr>
          <w:rFonts w:ascii="Times New Roman" w:eastAsia="Times New Roman" w:hAnsi="Times New Roman" w:cs="Times New Roman"/>
          <w:b/>
          <w:bCs/>
          <w:sz w:val="24"/>
          <w:szCs w:val="24"/>
          <w:lang w:eastAsia="pt-BR"/>
        </w:rPr>
        <w:t xml:space="preserve"> </w:t>
      </w:r>
      <w:proofErr w:type="spellStart"/>
      <w:r w:rsidRPr="0000290F">
        <w:rPr>
          <w:rFonts w:ascii="Times New Roman" w:eastAsia="Times New Roman" w:hAnsi="Times New Roman" w:cs="Times New Roman"/>
          <w:b/>
          <w:bCs/>
          <w:sz w:val="24"/>
          <w:szCs w:val="24"/>
          <w:lang w:eastAsia="pt-BR"/>
        </w:rPr>
        <w:t>Integrated</w:t>
      </w:r>
      <w:proofErr w:type="spellEnd"/>
      <w:r w:rsidRPr="0000290F">
        <w:rPr>
          <w:rFonts w:ascii="Times New Roman" w:eastAsia="Times New Roman" w:hAnsi="Times New Roman" w:cs="Times New Roman"/>
          <w:b/>
          <w:bCs/>
          <w:sz w:val="24"/>
          <w:szCs w:val="24"/>
          <w:lang w:eastAsia="pt-BR"/>
        </w:rPr>
        <w:t xml:space="preserve"> </w:t>
      </w:r>
      <w:proofErr w:type="spellStart"/>
      <w:r w:rsidRPr="0000290F">
        <w:rPr>
          <w:rFonts w:ascii="Times New Roman" w:eastAsia="Times New Roman" w:hAnsi="Times New Roman" w:cs="Times New Roman"/>
          <w:b/>
          <w:bCs/>
          <w:sz w:val="24"/>
          <w:szCs w:val="24"/>
          <w:lang w:eastAsia="pt-BR"/>
        </w:rPr>
        <w:t>Moving</w:t>
      </w:r>
      <w:proofErr w:type="spellEnd"/>
      <w:r w:rsidRPr="0000290F">
        <w:rPr>
          <w:rFonts w:ascii="Times New Roman" w:eastAsia="Times New Roman" w:hAnsi="Times New Roman" w:cs="Times New Roman"/>
          <w:b/>
          <w:bCs/>
          <w:sz w:val="24"/>
          <w:szCs w:val="24"/>
          <w:lang w:eastAsia="pt-BR"/>
        </w:rPr>
        <w:t xml:space="preserve"> </w:t>
      </w:r>
      <w:proofErr w:type="spellStart"/>
      <w:r w:rsidRPr="0000290F">
        <w:rPr>
          <w:rFonts w:ascii="Times New Roman" w:eastAsia="Times New Roman" w:hAnsi="Times New Roman" w:cs="Times New Roman"/>
          <w:b/>
          <w:bCs/>
          <w:sz w:val="24"/>
          <w:szCs w:val="24"/>
          <w:lang w:eastAsia="pt-BR"/>
        </w:rPr>
        <w:t>Average</w:t>
      </w:r>
      <w:proofErr w:type="spellEnd"/>
      <w:r w:rsidRPr="0000290F">
        <w:rPr>
          <w:rFonts w:ascii="Times New Roman" w:eastAsia="Times New Roman" w:hAnsi="Times New Roman" w:cs="Times New Roman"/>
          <w:b/>
          <w:bCs/>
          <w:sz w:val="24"/>
          <w:szCs w:val="24"/>
          <w:lang w:eastAsia="pt-BR"/>
        </w:rPr>
        <w:t>)</w:t>
      </w:r>
      <w:r w:rsidRPr="0000290F">
        <w:rPr>
          <w:rFonts w:ascii="Times New Roman" w:eastAsia="Times New Roman" w:hAnsi="Times New Roman" w:cs="Times New Roman"/>
          <w:sz w:val="24"/>
          <w:szCs w:val="24"/>
          <w:lang w:eastAsia="pt-BR"/>
        </w:rPr>
        <w:t>, uma das metodologias mais robustas e amplamente utilizadas para a previsão de séries temporais. O modelo ARIMA é eficaz para séries que apresentam padrões de tendência e sazonalidade, sendo uma ferramenta ideal para prever o número de processos que se acumulam em determinadas épocas do ano.</w:t>
      </w:r>
    </w:p>
    <w:p w:rsidR="0000290F" w:rsidRPr="0000290F" w:rsidRDefault="0000290F" w:rsidP="0000290F">
      <w:pPr>
        <w:spacing w:before="100" w:beforeAutospacing="1" w:after="100" w:afterAutospacing="1" w:line="240" w:lineRule="auto"/>
        <w:rPr>
          <w:rFonts w:ascii="Times New Roman" w:eastAsia="Times New Roman" w:hAnsi="Times New Roman" w:cs="Times New Roman"/>
          <w:sz w:val="24"/>
          <w:szCs w:val="24"/>
          <w:lang w:eastAsia="pt-BR"/>
        </w:rPr>
      </w:pPr>
      <w:r w:rsidRPr="0000290F">
        <w:rPr>
          <w:rFonts w:ascii="Times New Roman" w:eastAsia="Times New Roman" w:hAnsi="Times New Roman" w:cs="Times New Roman"/>
          <w:sz w:val="24"/>
          <w:szCs w:val="24"/>
          <w:lang w:eastAsia="pt-BR"/>
        </w:rPr>
        <w:t xml:space="preserve">Além do ARIMA, também será explorado o uso de </w:t>
      </w:r>
      <w:r w:rsidRPr="0000290F">
        <w:rPr>
          <w:rFonts w:ascii="Times New Roman" w:eastAsia="Times New Roman" w:hAnsi="Times New Roman" w:cs="Times New Roman"/>
          <w:b/>
          <w:bCs/>
          <w:sz w:val="24"/>
          <w:szCs w:val="24"/>
          <w:lang w:eastAsia="pt-BR"/>
        </w:rPr>
        <w:t>modelos de suavização exponencial</w:t>
      </w:r>
      <w:r w:rsidRPr="0000290F">
        <w:rPr>
          <w:rFonts w:ascii="Times New Roman" w:eastAsia="Times New Roman" w:hAnsi="Times New Roman" w:cs="Times New Roman"/>
          <w:sz w:val="24"/>
          <w:szCs w:val="24"/>
          <w:lang w:eastAsia="pt-BR"/>
        </w:rPr>
        <w:t xml:space="preserve">, como o </w:t>
      </w:r>
      <w:proofErr w:type="spellStart"/>
      <w:r w:rsidRPr="0000290F">
        <w:rPr>
          <w:rFonts w:ascii="Times New Roman" w:eastAsia="Times New Roman" w:hAnsi="Times New Roman" w:cs="Times New Roman"/>
          <w:sz w:val="24"/>
          <w:szCs w:val="24"/>
          <w:lang w:eastAsia="pt-BR"/>
        </w:rPr>
        <w:t>Holt-Winters</w:t>
      </w:r>
      <w:proofErr w:type="spellEnd"/>
      <w:r w:rsidRPr="0000290F">
        <w:rPr>
          <w:rFonts w:ascii="Times New Roman" w:eastAsia="Times New Roman" w:hAnsi="Times New Roman" w:cs="Times New Roman"/>
          <w:sz w:val="24"/>
          <w:szCs w:val="24"/>
          <w:lang w:eastAsia="pt-BR"/>
        </w:rPr>
        <w:t>, que são adequados para capturar tendências e sazonalidades de forma eficiente. A escolha do modelo será realizada com base na avaliação do erro de previsão em dados históricos.</w:t>
      </w:r>
    </w:p>
    <w:p w:rsidR="0000290F" w:rsidRPr="0000290F" w:rsidRDefault="0000290F" w:rsidP="0000290F">
      <w:pPr>
        <w:spacing w:before="100" w:beforeAutospacing="1" w:after="100" w:afterAutospacing="1" w:line="240" w:lineRule="auto"/>
        <w:rPr>
          <w:rFonts w:ascii="Times New Roman" w:eastAsia="Times New Roman" w:hAnsi="Times New Roman" w:cs="Times New Roman"/>
          <w:sz w:val="24"/>
          <w:szCs w:val="24"/>
          <w:lang w:eastAsia="pt-BR"/>
        </w:rPr>
      </w:pPr>
      <w:r w:rsidRPr="0000290F">
        <w:rPr>
          <w:rFonts w:ascii="Times New Roman" w:eastAsia="Times New Roman" w:hAnsi="Times New Roman" w:cs="Times New Roman"/>
          <w:sz w:val="24"/>
          <w:szCs w:val="24"/>
          <w:lang w:eastAsia="pt-BR"/>
        </w:rPr>
        <w:t xml:space="preserve">Para a implementação dos modelos, será utilizado o software </w:t>
      </w:r>
      <w:r w:rsidRPr="0000290F">
        <w:rPr>
          <w:rFonts w:ascii="Times New Roman" w:eastAsia="Times New Roman" w:hAnsi="Times New Roman" w:cs="Times New Roman"/>
          <w:b/>
          <w:bCs/>
          <w:sz w:val="24"/>
          <w:szCs w:val="24"/>
          <w:lang w:eastAsia="pt-BR"/>
        </w:rPr>
        <w:t>R</w:t>
      </w:r>
      <w:r w:rsidRPr="0000290F">
        <w:rPr>
          <w:rFonts w:ascii="Times New Roman" w:eastAsia="Times New Roman" w:hAnsi="Times New Roman" w:cs="Times New Roman"/>
          <w:sz w:val="24"/>
          <w:szCs w:val="24"/>
          <w:lang w:eastAsia="pt-BR"/>
        </w:rPr>
        <w:t xml:space="preserve">, que oferece uma ampla gama de pacotes estatísticos específicos para séries temporais, como </w:t>
      </w:r>
      <w:proofErr w:type="spellStart"/>
      <w:r w:rsidRPr="0000290F">
        <w:rPr>
          <w:rFonts w:ascii="Courier New" w:eastAsia="Times New Roman" w:hAnsi="Courier New" w:cs="Courier New"/>
          <w:sz w:val="20"/>
          <w:szCs w:val="20"/>
          <w:lang w:eastAsia="pt-BR"/>
        </w:rPr>
        <w:t>forecast</w:t>
      </w:r>
      <w:proofErr w:type="spellEnd"/>
      <w:r w:rsidRPr="0000290F">
        <w:rPr>
          <w:rFonts w:ascii="Times New Roman" w:eastAsia="Times New Roman" w:hAnsi="Times New Roman" w:cs="Times New Roman"/>
          <w:sz w:val="24"/>
          <w:szCs w:val="24"/>
          <w:lang w:eastAsia="pt-BR"/>
        </w:rPr>
        <w:t xml:space="preserve"> e </w:t>
      </w:r>
      <w:proofErr w:type="spellStart"/>
      <w:r w:rsidRPr="0000290F">
        <w:rPr>
          <w:rFonts w:ascii="Courier New" w:eastAsia="Times New Roman" w:hAnsi="Courier New" w:cs="Courier New"/>
          <w:sz w:val="20"/>
          <w:szCs w:val="20"/>
          <w:lang w:eastAsia="pt-BR"/>
        </w:rPr>
        <w:t>tseries</w:t>
      </w:r>
      <w:proofErr w:type="spellEnd"/>
      <w:r w:rsidRPr="0000290F">
        <w:rPr>
          <w:rFonts w:ascii="Times New Roman" w:eastAsia="Times New Roman" w:hAnsi="Times New Roman" w:cs="Times New Roman"/>
          <w:sz w:val="24"/>
          <w:szCs w:val="24"/>
          <w:lang w:eastAsia="pt-BR"/>
        </w:rPr>
        <w:t xml:space="preserve">, permitindo a construção e avaliação de modelos ARIMA de forma precisa e eficiente. Além disso, o uso de técnicas de validação cruzada será fundamental para evitar </w:t>
      </w:r>
      <w:proofErr w:type="spellStart"/>
      <w:r w:rsidRPr="0000290F">
        <w:rPr>
          <w:rFonts w:ascii="Times New Roman" w:eastAsia="Times New Roman" w:hAnsi="Times New Roman" w:cs="Times New Roman"/>
          <w:sz w:val="24"/>
          <w:szCs w:val="24"/>
          <w:lang w:eastAsia="pt-BR"/>
        </w:rPr>
        <w:t>overfitting</w:t>
      </w:r>
      <w:proofErr w:type="spellEnd"/>
      <w:r w:rsidRPr="0000290F">
        <w:rPr>
          <w:rFonts w:ascii="Times New Roman" w:eastAsia="Times New Roman" w:hAnsi="Times New Roman" w:cs="Times New Roman"/>
          <w:sz w:val="24"/>
          <w:szCs w:val="24"/>
          <w:lang w:eastAsia="pt-BR"/>
        </w:rPr>
        <w:t xml:space="preserve"> e garantir a robustez dos modelos preditivos.</w:t>
      </w: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p>
    <w:p w:rsidR="0000290F" w:rsidRP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00290F">
        <w:rPr>
          <w:rFonts w:ascii="Times New Roman" w:eastAsia="Times New Roman" w:hAnsi="Times New Roman" w:cs="Times New Roman"/>
          <w:b/>
          <w:bCs/>
          <w:sz w:val="24"/>
          <w:szCs w:val="24"/>
          <w:lang w:eastAsia="pt-BR"/>
        </w:rPr>
        <w:lastRenderedPageBreak/>
        <w:t>4. Validação e Implementação das Previsões</w:t>
      </w:r>
    </w:p>
    <w:p w:rsidR="0000290F" w:rsidRPr="0000290F" w:rsidRDefault="0000290F" w:rsidP="0000290F">
      <w:pPr>
        <w:spacing w:before="100" w:beforeAutospacing="1" w:after="100" w:afterAutospacing="1" w:line="240" w:lineRule="auto"/>
        <w:rPr>
          <w:rFonts w:ascii="Times New Roman" w:eastAsia="Times New Roman" w:hAnsi="Times New Roman" w:cs="Times New Roman"/>
          <w:sz w:val="24"/>
          <w:szCs w:val="24"/>
          <w:lang w:eastAsia="pt-BR"/>
        </w:rPr>
      </w:pPr>
      <w:r w:rsidRPr="0000290F">
        <w:rPr>
          <w:rFonts w:ascii="Times New Roman" w:eastAsia="Times New Roman" w:hAnsi="Times New Roman" w:cs="Times New Roman"/>
          <w:sz w:val="24"/>
          <w:szCs w:val="24"/>
          <w:lang w:eastAsia="pt-BR"/>
        </w:rPr>
        <w:t xml:space="preserve">Após a modelagem preditiva, será realizada uma fase de validação, na qual as previsões dos modelos serão comparadas com dados reais de anos anteriores. A métrica de erro utilizada para validar o modelo será o </w:t>
      </w:r>
      <w:r w:rsidRPr="0000290F">
        <w:rPr>
          <w:rFonts w:ascii="Times New Roman" w:eastAsia="Times New Roman" w:hAnsi="Times New Roman" w:cs="Times New Roman"/>
          <w:b/>
          <w:bCs/>
          <w:sz w:val="24"/>
          <w:szCs w:val="24"/>
          <w:lang w:eastAsia="pt-BR"/>
        </w:rPr>
        <w:t>Erro Absoluto Médio (MAE)</w:t>
      </w:r>
      <w:r w:rsidRPr="0000290F">
        <w:rPr>
          <w:rFonts w:ascii="Times New Roman" w:eastAsia="Times New Roman" w:hAnsi="Times New Roman" w:cs="Times New Roman"/>
          <w:sz w:val="24"/>
          <w:szCs w:val="24"/>
          <w:lang w:eastAsia="pt-BR"/>
        </w:rPr>
        <w:t xml:space="preserve"> e o </w:t>
      </w:r>
      <w:r w:rsidRPr="0000290F">
        <w:rPr>
          <w:rFonts w:ascii="Times New Roman" w:eastAsia="Times New Roman" w:hAnsi="Times New Roman" w:cs="Times New Roman"/>
          <w:b/>
          <w:bCs/>
          <w:sz w:val="24"/>
          <w:szCs w:val="24"/>
          <w:lang w:eastAsia="pt-BR"/>
        </w:rPr>
        <w:t>Erro Quadrático Médio (RMSE)</w:t>
      </w:r>
      <w:r w:rsidRPr="0000290F">
        <w:rPr>
          <w:rFonts w:ascii="Times New Roman" w:eastAsia="Times New Roman" w:hAnsi="Times New Roman" w:cs="Times New Roman"/>
          <w:sz w:val="24"/>
          <w:szCs w:val="24"/>
          <w:lang w:eastAsia="pt-BR"/>
        </w:rPr>
        <w:t>, que são amplamente utilizados para avaliar a acurácia de previsões de séries temporais.</w:t>
      </w:r>
    </w:p>
    <w:p w:rsidR="0000290F" w:rsidRPr="0000290F" w:rsidRDefault="0000290F" w:rsidP="0000290F">
      <w:pPr>
        <w:spacing w:before="100" w:beforeAutospacing="1" w:after="100" w:afterAutospacing="1" w:line="240" w:lineRule="auto"/>
        <w:rPr>
          <w:rFonts w:ascii="Times New Roman" w:eastAsia="Times New Roman" w:hAnsi="Times New Roman" w:cs="Times New Roman"/>
          <w:sz w:val="24"/>
          <w:szCs w:val="24"/>
          <w:lang w:eastAsia="pt-BR"/>
        </w:rPr>
      </w:pPr>
      <w:r w:rsidRPr="0000290F">
        <w:rPr>
          <w:rFonts w:ascii="Times New Roman" w:eastAsia="Times New Roman" w:hAnsi="Times New Roman" w:cs="Times New Roman"/>
          <w:sz w:val="24"/>
          <w:szCs w:val="24"/>
          <w:lang w:eastAsia="pt-BR"/>
        </w:rPr>
        <w:t xml:space="preserve">Uma vez validadas as previsões, os resultados serão implementados por meio de </w:t>
      </w:r>
      <w:proofErr w:type="spellStart"/>
      <w:r w:rsidRPr="0000290F">
        <w:rPr>
          <w:rFonts w:ascii="Times New Roman" w:eastAsia="Times New Roman" w:hAnsi="Times New Roman" w:cs="Times New Roman"/>
          <w:sz w:val="24"/>
          <w:szCs w:val="24"/>
          <w:lang w:eastAsia="pt-BR"/>
        </w:rPr>
        <w:t>dashboards</w:t>
      </w:r>
      <w:proofErr w:type="spellEnd"/>
      <w:r w:rsidRPr="0000290F">
        <w:rPr>
          <w:rFonts w:ascii="Times New Roman" w:eastAsia="Times New Roman" w:hAnsi="Times New Roman" w:cs="Times New Roman"/>
          <w:sz w:val="24"/>
          <w:szCs w:val="24"/>
          <w:lang w:eastAsia="pt-BR"/>
        </w:rPr>
        <w:t xml:space="preserve"> interativos no </w:t>
      </w:r>
      <w:r w:rsidRPr="0000290F">
        <w:rPr>
          <w:rFonts w:ascii="Times New Roman" w:eastAsia="Times New Roman" w:hAnsi="Times New Roman" w:cs="Times New Roman"/>
          <w:b/>
          <w:bCs/>
          <w:sz w:val="24"/>
          <w:szCs w:val="24"/>
          <w:lang w:eastAsia="pt-BR"/>
        </w:rPr>
        <w:t>Power BI</w:t>
      </w:r>
      <w:r w:rsidRPr="0000290F">
        <w:rPr>
          <w:rFonts w:ascii="Times New Roman" w:eastAsia="Times New Roman" w:hAnsi="Times New Roman" w:cs="Times New Roman"/>
          <w:sz w:val="24"/>
          <w:szCs w:val="24"/>
          <w:lang w:eastAsia="pt-BR"/>
        </w:rPr>
        <w:t>, permitindo que os gestores judiciais visualizem as previsões de congestionamento processual para diferentes períodos do ano e tomem decisões informadas sobre a alocação de recursos. A integração dos resultados preditivos aos sistemas judiciais será um passo importante para otimizar a gestão dos tribunais, permitindo que se adotem medidas proativas antes que os picos de processos se tornem críticos.</w:t>
      </w:r>
    </w:p>
    <w:p w:rsidR="0000290F" w:rsidRPr="0000290F" w:rsidRDefault="0000290F" w:rsidP="0000290F">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00290F">
        <w:rPr>
          <w:rFonts w:ascii="Times New Roman" w:eastAsia="Times New Roman" w:hAnsi="Times New Roman" w:cs="Times New Roman"/>
          <w:b/>
          <w:bCs/>
          <w:sz w:val="24"/>
          <w:szCs w:val="24"/>
          <w:lang w:eastAsia="pt-BR"/>
        </w:rPr>
        <w:t>Ferramentas Utilizadas</w:t>
      </w:r>
    </w:p>
    <w:p w:rsidR="0000290F" w:rsidRPr="0000290F" w:rsidRDefault="0000290F" w:rsidP="0000290F">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00290F">
        <w:rPr>
          <w:rFonts w:ascii="Times New Roman" w:eastAsia="Times New Roman" w:hAnsi="Times New Roman" w:cs="Times New Roman"/>
          <w:b/>
          <w:bCs/>
          <w:sz w:val="24"/>
          <w:szCs w:val="24"/>
          <w:lang w:eastAsia="pt-BR"/>
        </w:rPr>
        <w:t>Excel Avançado</w:t>
      </w:r>
      <w:r w:rsidRPr="0000290F">
        <w:rPr>
          <w:rFonts w:ascii="Times New Roman" w:eastAsia="Times New Roman" w:hAnsi="Times New Roman" w:cs="Times New Roman"/>
          <w:sz w:val="24"/>
          <w:szCs w:val="24"/>
          <w:lang w:eastAsia="pt-BR"/>
        </w:rPr>
        <w:t>: Para análise inicial dos dados e visualizações simples.</w:t>
      </w:r>
    </w:p>
    <w:p w:rsidR="0000290F" w:rsidRPr="0000290F" w:rsidRDefault="0000290F" w:rsidP="0000290F">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00290F">
        <w:rPr>
          <w:rFonts w:ascii="Times New Roman" w:eastAsia="Times New Roman" w:hAnsi="Times New Roman" w:cs="Times New Roman"/>
          <w:b/>
          <w:bCs/>
          <w:sz w:val="24"/>
          <w:szCs w:val="24"/>
          <w:lang w:eastAsia="pt-BR"/>
        </w:rPr>
        <w:t>Power BI</w:t>
      </w:r>
      <w:r w:rsidRPr="0000290F">
        <w:rPr>
          <w:rFonts w:ascii="Times New Roman" w:eastAsia="Times New Roman" w:hAnsi="Times New Roman" w:cs="Times New Roman"/>
          <w:sz w:val="24"/>
          <w:szCs w:val="24"/>
          <w:lang w:eastAsia="pt-BR"/>
        </w:rPr>
        <w:t xml:space="preserve">: Para visualização interativa e </w:t>
      </w:r>
      <w:proofErr w:type="spellStart"/>
      <w:r w:rsidRPr="0000290F">
        <w:rPr>
          <w:rFonts w:ascii="Times New Roman" w:eastAsia="Times New Roman" w:hAnsi="Times New Roman" w:cs="Times New Roman"/>
          <w:sz w:val="24"/>
          <w:szCs w:val="24"/>
          <w:lang w:eastAsia="pt-BR"/>
        </w:rPr>
        <w:t>dashboards</w:t>
      </w:r>
      <w:proofErr w:type="spellEnd"/>
      <w:r w:rsidRPr="0000290F">
        <w:rPr>
          <w:rFonts w:ascii="Times New Roman" w:eastAsia="Times New Roman" w:hAnsi="Times New Roman" w:cs="Times New Roman"/>
          <w:sz w:val="24"/>
          <w:szCs w:val="24"/>
          <w:lang w:eastAsia="pt-BR"/>
        </w:rPr>
        <w:t xml:space="preserve"> dinâmicos.</w:t>
      </w:r>
    </w:p>
    <w:p w:rsidR="0000290F" w:rsidRPr="0000290F" w:rsidRDefault="0000290F" w:rsidP="0000290F">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00290F">
        <w:rPr>
          <w:rFonts w:ascii="Times New Roman" w:eastAsia="Times New Roman" w:hAnsi="Times New Roman" w:cs="Times New Roman"/>
          <w:b/>
          <w:bCs/>
          <w:sz w:val="24"/>
          <w:szCs w:val="24"/>
          <w:lang w:eastAsia="pt-BR"/>
        </w:rPr>
        <w:t>R</w:t>
      </w:r>
      <w:r w:rsidRPr="0000290F">
        <w:rPr>
          <w:rFonts w:ascii="Times New Roman" w:eastAsia="Times New Roman" w:hAnsi="Times New Roman" w:cs="Times New Roman"/>
          <w:sz w:val="24"/>
          <w:szCs w:val="24"/>
          <w:lang w:eastAsia="pt-BR"/>
        </w:rPr>
        <w:t>: Para a modelagem estatística, incluindo ARIMA e modelos de suavização exponencial.</w:t>
      </w:r>
    </w:p>
    <w:p w:rsidR="0000290F" w:rsidRPr="0000290F" w:rsidRDefault="0000290F" w:rsidP="0000290F">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proofErr w:type="spellStart"/>
      <w:r w:rsidRPr="0000290F">
        <w:rPr>
          <w:rFonts w:ascii="Times New Roman" w:eastAsia="Times New Roman" w:hAnsi="Times New Roman" w:cs="Times New Roman"/>
          <w:b/>
          <w:bCs/>
          <w:sz w:val="24"/>
          <w:szCs w:val="24"/>
          <w:lang w:eastAsia="pt-BR"/>
        </w:rPr>
        <w:t>Pitch</w:t>
      </w:r>
      <w:proofErr w:type="spellEnd"/>
      <w:r w:rsidRPr="0000290F">
        <w:rPr>
          <w:rFonts w:ascii="Times New Roman" w:eastAsia="Times New Roman" w:hAnsi="Times New Roman" w:cs="Times New Roman"/>
          <w:sz w:val="24"/>
          <w:szCs w:val="24"/>
          <w:lang w:eastAsia="pt-BR"/>
        </w:rPr>
        <w:t>: Para apresentação visual dos resultados.</w:t>
      </w:r>
    </w:p>
    <w:p w:rsidR="0000290F" w:rsidRDefault="0000290F" w:rsidP="0000290F">
      <w:pPr>
        <w:pStyle w:val="Ttulo3"/>
        <w:rPr>
          <w:rStyle w:val="Forte"/>
          <w:b/>
          <w:bCs/>
        </w:rPr>
      </w:pPr>
    </w:p>
    <w:p w:rsidR="0000290F" w:rsidRDefault="0000290F" w:rsidP="0000290F">
      <w:pPr>
        <w:pStyle w:val="Ttulo3"/>
        <w:rPr>
          <w:rStyle w:val="Forte"/>
          <w:b/>
          <w:bCs/>
        </w:rPr>
      </w:pPr>
    </w:p>
    <w:p w:rsidR="0000290F" w:rsidRDefault="0000290F" w:rsidP="0000290F">
      <w:pPr>
        <w:pStyle w:val="Ttulo3"/>
        <w:rPr>
          <w:rStyle w:val="Forte"/>
          <w:b/>
          <w:bCs/>
        </w:rPr>
      </w:pPr>
    </w:p>
    <w:p w:rsidR="0000290F" w:rsidRDefault="0000290F" w:rsidP="0000290F">
      <w:pPr>
        <w:pStyle w:val="Ttulo3"/>
        <w:rPr>
          <w:rStyle w:val="Forte"/>
          <w:b/>
          <w:bCs/>
        </w:rPr>
      </w:pPr>
    </w:p>
    <w:p w:rsidR="0000290F" w:rsidRDefault="0000290F" w:rsidP="0000290F">
      <w:pPr>
        <w:pStyle w:val="Ttulo3"/>
        <w:rPr>
          <w:rStyle w:val="Forte"/>
          <w:b/>
          <w:bCs/>
        </w:rPr>
      </w:pPr>
    </w:p>
    <w:p w:rsidR="0000290F" w:rsidRDefault="0000290F" w:rsidP="0000290F">
      <w:pPr>
        <w:pStyle w:val="Ttulo3"/>
        <w:rPr>
          <w:rStyle w:val="Forte"/>
          <w:b/>
          <w:bCs/>
        </w:rPr>
      </w:pPr>
    </w:p>
    <w:p w:rsidR="0000290F" w:rsidRDefault="0000290F" w:rsidP="0000290F">
      <w:pPr>
        <w:pStyle w:val="Ttulo3"/>
        <w:rPr>
          <w:rStyle w:val="Forte"/>
          <w:b/>
          <w:bCs/>
        </w:rPr>
      </w:pPr>
    </w:p>
    <w:p w:rsidR="0000290F" w:rsidRDefault="0000290F" w:rsidP="0000290F">
      <w:pPr>
        <w:pStyle w:val="Ttulo3"/>
        <w:rPr>
          <w:rStyle w:val="Forte"/>
          <w:b/>
          <w:bCs/>
        </w:rPr>
      </w:pPr>
    </w:p>
    <w:p w:rsidR="0000290F" w:rsidRDefault="0000290F" w:rsidP="0000290F">
      <w:pPr>
        <w:pStyle w:val="Ttulo3"/>
        <w:rPr>
          <w:rStyle w:val="Forte"/>
          <w:b/>
          <w:bCs/>
        </w:rPr>
      </w:pPr>
    </w:p>
    <w:p w:rsidR="0000290F" w:rsidRDefault="0000290F" w:rsidP="0000290F">
      <w:pPr>
        <w:pStyle w:val="Ttulo3"/>
        <w:rPr>
          <w:rStyle w:val="Forte"/>
          <w:b/>
          <w:bCs/>
        </w:rPr>
      </w:pPr>
    </w:p>
    <w:p w:rsidR="0000290F" w:rsidRDefault="0000290F" w:rsidP="0000290F">
      <w:pPr>
        <w:pStyle w:val="Ttulo3"/>
        <w:rPr>
          <w:rStyle w:val="Forte"/>
          <w:b/>
          <w:bCs/>
        </w:rPr>
      </w:pPr>
    </w:p>
    <w:p w:rsidR="0000290F" w:rsidRDefault="0000290F" w:rsidP="0000290F">
      <w:pPr>
        <w:pStyle w:val="Ttulo3"/>
        <w:rPr>
          <w:rStyle w:val="Forte"/>
          <w:b/>
          <w:bCs/>
        </w:rPr>
      </w:pPr>
    </w:p>
    <w:p w:rsidR="0000290F" w:rsidRPr="00A749A0" w:rsidRDefault="0000290F" w:rsidP="0000290F">
      <w:pPr>
        <w:pStyle w:val="Ttulo3"/>
        <w:rPr>
          <w:sz w:val="24"/>
          <w:szCs w:val="24"/>
        </w:rPr>
      </w:pPr>
      <w:r w:rsidRPr="00A749A0">
        <w:rPr>
          <w:rStyle w:val="Forte"/>
          <w:b/>
          <w:bCs/>
          <w:sz w:val="24"/>
          <w:szCs w:val="24"/>
        </w:rPr>
        <w:lastRenderedPageBreak/>
        <w:t>Resultados Esperados</w:t>
      </w:r>
    </w:p>
    <w:p w:rsidR="0000290F" w:rsidRPr="00A749A0" w:rsidRDefault="0000290F" w:rsidP="0000290F">
      <w:pPr>
        <w:spacing w:before="100" w:beforeAutospacing="1" w:after="100" w:afterAutospacing="1"/>
        <w:rPr>
          <w:rFonts w:ascii="Times New Roman" w:hAnsi="Times New Roman" w:cs="Times New Roman"/>
          <w:sz w:val="24"/>
          <w:szCs w:val="24"/>
        </w:rPr>
      </w:pPr>
      <w:r w:rsidRPr="00A749A0">
        <w:rPr>
          <w:rFonts w:ascii="Times New Roman" w:hAnsi="Times New Roman" w:cs="Times New Roman"/>
          <w:sz w:val="24"/>
          <w:szCs w:val="24"/>
        </w:rPr>
        <w:t>A aplicação da análise preditiva de congestionamento processual por meio de séries temporais visa oferecer aos gestores judiciários ferramentas avançadas para a previsão de picos de demanda e a otimização do uso de recursos dentro dos tribunais. O impacto esperado dessa proposta pode ser visto em três grandes áreas: a melhoria na gestão do fluxo de processos, a redução de custos operacionais e o aumento da eficiência na alocação de recursos humanos e materiais. Abaixo, detalho os principais resultados esperados com a implementação dessa proposta:</w:t>
      </w:r>
    </w:p>
    <w:p w:rsidR="0000290F" w:rsidRPr="00A749A0" w:rsidRDefault="0000290F" w:rsidP="0000290F">
      <w:pPr>
        <w:pStyle w:val="Ttulo4"/>
      </w:pPr>
      <w:r w:rsidRPr="00A749A0">
        <w:rPr>
          <w:rStyle w:val="Forte"/>
          <w:b/>
          <w:bCs/>
        </w:rPr>
        <w:t>1. Melhoria na Gestão do Fluxo de Processos</w:t>
      </w:r>
    </w:p>
    <w:p w:rsidR="0000290F" w:rsidRPr="00A749A0" w:rsidRDefault="0000290F" w:rsidP="0000290F">
      <w:pPr>
        <w:spacing w:before="100" w:beforeAutospacing="1" w:after="100" w:afterAutospacing="1"/>
        <w:rPr>
          <w:rFonts w:ascii="Times New Roman" w:hAnsi="Times New Roman" w:cs="Times New Roman"/>
          <w:sz w:val="24"/>
          <w:szCs w:val="24"/>
        </w:rPr>
      </w:pPr>
      <w:r w:rsidRPr="00A749A0">
        <w:rPr>
          <w:rFonts w:ascii="Times New Roman" w:hAnsi="Times New Roman" w:cs="Times New Roman"/>
          <w:sz w:val="24"/>
          <w:szCs w:val="24"/>
        </w:rPr>
        <w:t>A previsão de congestionamento processual permite aos gestores antecipar períodos de alta demanda, o que facilita a alocação estratégica de recursos e a programação de atividades nos tribunais. Por exemplo, durante os períodos identificados como de maior congestionamento, pode-se alocar mais juízes e servidores, aumentar o número de plantões ou até criar estratégias específicas de aceleração de julgamentos para reduzir o acúmulo de processos.</w:t>
      </w:r>
    </w:p>
    <w:p w:rsidR="0000290F" w:rsidRPr="00A749A0" w:rsidRDefault="0000290F" w:rsidP="0000290F">
      <w:pPr>
        <w:spacing w:before="100" w:beforeAutospacing="1" w:after="100" w:afterAutospacing="1"/>
        <w:rPr>
          <w:rFonts w:ascii="Times New Roman" w:hAnsi="Times New Roman" w:cs="Times New Roman"/>
          <w:sz w:val="24"/>
          <w:szCs w:val="24"/>
        </w:rPr>
      </w:pPr>
      <w:r w:rsidRPr="00A749A0">
        <w:rPr>
          <w:rFonts w:ascii="Times New Roman" w:hAnsi="Times New Roman" w:cs="Times New Roman"/>
          <w:sz w:val="24"/>
          <w:szCs w:val="24"/>
        </w:rPr>
        <w:t>Esse processo de gestão mais eficiente do fluxo de trabalho não apenas melhora a eficácia dos tribunais, mas também contribui para a redução do tempo médio de tramitação de processos. A utilização de modelos preditivos proporciona um nível de antecipação e planejamento que não seria possível sem o uso de dados e técnicas estatísticas avançadas, como as utilizadas neste estudo.</w:t>
      </w:r>
    </w:p>
    <w:p w:rsidR="0000290F" w:rsidRPr="00A749A0" w:rsidRDefault="0000290F" w:rsidP="0000290F">
      <w:pPr>
        <w:spacing w:before="100" w:beforeAutospacing="1" w:after="100" w:afterAutospacing="1"/>
        <w:rPr>
          <w:rFonts w:ascii="Times New Roman" w:hAnsi="Times New Roman" w:cs="Times New Roman"/>
          <w:sz w:val="24"/>
          <w:szCs w:val="24"/>
        </w:rPr>
      </w:pPr>
      <w:r w:rsidRPr="00A749A0">
        <w:rPr>
          <w:rFonts w:ascii="Times New Roman" w:hAnsi="Times New Roman" w:cs="Times New Roman"/>
          <w:sz w:val="24"/>
          <w:szCs w:val="24"/>
        </w:rPr>
        <w:t>A capacidade de prever com precisão os períodos de sobrecarga também permite que os gestores adotem medidas proativas, como ajustar prazos e revisar a distribuição de processos entre diferentes varas, evitando o "caos" de última hora, o que pode ser comum em períodos de alta demanda judicial.</w:t>
      </w:r>
    </w:p>
    <w:p w:rsidR="0000290F" w:rsidRPr="00A749A0" w:rsidRDefault="0000290F" w:rsidP="0000290F">
      <w:pPr>
        <w:pStyle w:val="Ttulo4"/>
      </w:pPr>
      <w:r w:rsidRPr="00A749A0">
        <w:rPr>
          <w:rStyle w:val="Forte"/>
          <w:b/>
          <w:bCs/>
        </w:rPr>
        <w:t>2. Redução de Custos Operacionais</w:t>
      </w:r>
    </w:p>
    <w:p w:rsidR="0000290F" w:rsidRPr="00A749A0" w:rsidRDefault="0000290F" w:rsidP="0000290F">
      <w:pPr>
        <w:spacing w:before="100" w:beforeAutospacing="1" w:after="100" w:afterAutospacing="1"/>
        <w:rPr>
          <w:rFonts w:ascii="Times New Roman" w:hAnsi="Times New Roman" w:cs="Times New Roman"/>
          <w:sz w:val="24"/>
          <w:szCs w:val="24"/>
        </w:rPr>
      </w:pPr>
      <w:r w:rsidRPr="00A749A0">
        <w:rPr>
          <w:rFonts w:ascii="Times New Roman" w:hAnsi="Times New Roman" w:cs="Times New Roman"/>
          <w:sz w:val="24"/>
          <w:szCs w:val="24"/>
        </w:rPr>
        <w:t>Outro resultado significativo da aplicação da análise preditiva no sistema judiciário é a possibilidade de redução de custos operacionais. O sistema judiciário brasileiro enfrenta sérias limitações orçamentárias, e o aumento do número de processos, juntamente com a escassez de recursos humanos e materiais, tem gerado uma sobrecarga que muitas vezes resulta em gastos imprevistos, como contratações temporárias, horas extras e aumento da demanda por recursos financeiros adicionais.</w:t>
      </w:r>
    </w:p>
    <w:p w:rsidR="0000290F" w:rsidRPr="00A749A0" w:rsidRDefault="0000290F" w:rsidP="0000290F">
      <w:pPr>
        <w:spacing w:before="100" w:beforeAutospacing="1" w:after="100" w:afterAutospacing="1"/>
        <w:rPr>
          <w:rFonts w:ascii="Times New Roman" w:hAnsi="Times New Roman" w:cs="Times New Roman"/>
          <w:sz w:val="24"/>
          <w:szCs w:val="24"/>
        </w:rPr>
      </w:pPr>
      <w:r w:rsidRPr="00A749A0">
        <w:rPr>
          <w:rFonts w:ascii="Times New Roman" w:hAnsi="Times New Roman" w:cs="Times New Roman"/>
          <w:sz w:val="24"/>
          <w:szCs w:val="24"/>
        </w:rPr>
        <w:t>Ao prever picos de congestionamento processual com antecedência, os tribunais poderão planejar melhor os seus custos operacionais. Por exemplo, ao identificar uma possível sobrecarga em um período específico, pode-se planejar a contratação de pessoal temporário com antecedência, evitando gastos excessivos com urgência ou sobrecarga de trabalho. Além disso, pode-se antecipar o uso de ferramentas tecnológicas (como sistemas de gestão de processos e inteligência artificial) para automatizar tarefas repetitivas, reduzindo a necessidade de horas extras ou de contratação de novos funcionários.</w:t>
      </w:r>
    </w:p>
    <w:p w:rsidR="0000290F" w:rsidRPr="00A749A0" w:rsidRDefault="0000290F" w:rsidP="0000290F">
      <w:pPr>
        <w:pStyle w:val="Ttulo4"/>
        <w:rPr>
          <w:rStyle w:val="Forte"/>
          <w:b/>
          <w:bCs/>
        </w:rPr>
      </w:pPr>
    </w:p>
    <w:p w:rsidR="0000290F" w:rsidRPr="00A749A0" w:rsidRDefault="0000290F" w:rsidP="0000290F">
      <w:pPr>
        <w:pStyle w:val="Ttulo4"/>
      </w:pPr>
      <w:r w:rsidRPr="00A749A0">
        <w:rPr>
          <w:rStyle w:val="Forte"/>
          <w:b/>
          <w:bCs/>
        </w:rPr>
        <w:t>3. Aumento da Eficiência na Alocação de Recursos</w:t>
      </w:r>
    </w:p>
    <w:p w:rsidR="0000290F" w:rsidRPr="00A749A0" w:rsidRDefault="0000290F" w:rsidP="0000290F">
      <w:pPr>
        <w:spacing w:before="100" w:beforeAutospacing="1" w:after="100" w:afterAutospacing="1"/>
        <w:rPr>
          <w:rFonts w:ascii="Times New Roman" w:hAnsi="Times New Roman" w:cs="Times New Roman"/>
          <w:sz w:val="24"/>
          <w:szCs w:val="24"/>
        </w:rPr>
      </w:pPr>
      <w:r w:rsidRPr="00A749A0">
        <w:rPr>
          <w:rFonts w:ascii="Times New Roman" w:hAnsi="Times New Roman" w:cs="Times New Roman"/>
          <w:sz w:val="24"/>
          <w:szCs w:val="24"/>
        </w:rPr>
        <w:t>A alocação eficiente de recursos humanos e materiais é crucial para o bom funcionamento do sistema judiciário. Uma das principais vantagens da análise preditiva é a capacidade de otimizar o uso desses recursos, garantindo que os tribunais possam funcionar de forma mais eficiente, mesmo com uma carga de trabalho elevada.</w:t>
      </w:r>
    </w:p>
    <w:p w:rsidR="0000290F" w:rsidRPr="00A749A0" w:rsidRDefault="0000290F" w:rsidP="0000290F">
      <w:pPr>
        <w:spacing w:before="100" w:beforeAutospacing="1" w:after="100" w:afterAutospacing="1"/>
        <w:rPr>
          <w:rFonts w:ascii="Times New Roman" w:hAnsi="Times New Roman" w:cs="Times New Roman"/>
          <w:sz w:val="24"/>
          <w:szCs w:val="24"/>
        </w:rPr>
      </w:pPr>
      <w:r w:rsidRPr="00A749A0">
        <w:rPr>
          <w:rFonts w:ascii="Times New Roman" w:hAnsi="Times New Roman" w:cs="Times New Roman"/>
          <w:sz w:val="24"/>
          <w:szCs w:val="24"/>
        </w:rPr>
        <w:t>A análise preditiva permitirá aos gestores judiciários alocar os recursos de maneira mais inteligente, antecipando-se aos momentos de maior demanda. Além disso, o uso de ferramentas de visualização como o Power BI permitirá que os gestores acompanhem em tempo real o desempenho dos tribunais, facilitando o ajuste da alocação de recursos de acordo com a situação atual. Por exemplo, se uma determinada vara estiver com um número excessivo de processos acumulados, os recursos humanos podem ser redirecionados para essa unidade, enquanto outras varas com menos carga de trabalho podem ter seus recursos realocados para áreas mais críticas.</w:t>
      </w:r>
    </w:p>
    <w:p w:rsidR="0000290F" w:rsidRDefault="0000290F" w:rsidP="0000290F">
      <w:pPr>
        <w:spacing w:before="100" w:beforeAutospacing="1" w:after="100" w:afterAutospacing="1"/>
        <w:rPr>
          <w:rFonts w:ascii="Times New Roman" w:hAnsi="Times New Roman" w:cs="Times New Roman"/>
          <w:sz w:val="24"/>
          <w:szCs w:val="24"/>
        </w:rPr>
      </w:pPr>
      <w:r w:rsidRPr="00A749A0">
        <w:rPr>
          <w:rFonts w:ascii="Times New Roman" w:hAnsi="Times New Roman" w:cs="Times New Roman"/>
          <w:sz w:val="24"/>
          <w:szCs w:val="24"/>
        </w:rPr>
        <w:t>A otimização dos recursos também contribui para o aumento da produtividade e a redução da sobrecarga nos tribunais, promovendo um ambiente de trabalho mais eficiente e colaborativo.</w:t>
      </w:r>
    </w:p>
    <w:p w:rsidR="008F3069" w:rsidRPr="008F3069" w:rsidRDefault="008F3069" w:rsidP="008F3069">
      <w:pPr>
        <w:spacing w:before="100" w:beforeAutospacing="1" w:after="100" w:afterAutospacing="1"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RESUMO</w:t>
      </w:r>
    </w:p>
    <w:p w:rsidR="008F3069" w:rsidRPr="008F3069" w:rsidRDefault="008F3069" w:rsidP="008F3069">
      <w:pPr>
        <w:spacing w:before="100" w:beforeAutospacing="1" w:after="100" w:afterAutospacing="1"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Este Trabalho de Conclusão de Curso tem como objetivo analisar o congestionamento processual no Estado do Ceará, com ênfase na aplicação de técnicas de análise de dados e séries temporais como ferramenta de inteligência na gestão judicial. Através da coleta e tratamento de dados públicos provenientes do Tribunal de Justiça do Ceará (TJCE), Tribunal Regional do Trabalho (TRT-CE), Ministério Público (MPCE) e Tribunal Regional Eleitoral (TRE-CE), propõe-se um modelo analítico de diagnóstico, visualização e proposição de soluções. Utilizando ferramentas como Excel, Power BI e Python, o estudo inclui painéis interativos, fluxogramas e visualizações temáticas que demonstram o impacto prático do uso da ciência de dados no contexto jurídico. O resultado é uma proposta de atuação que não apenas identifica gargalos, mas sugere intervenções de forma propositiva, eficiente e regionalmente contextualizada.</w:t>
      </w:r>
    </w:p>
    <w:p w:rsidR="008F3069" w:rsidRPr="008F3069" w:rsidRDefault="008F3069" w:rsidP="008F3069">
      <w:pPr>
        <w:spacing w:before="100" w:beforeAutospacing="1" w:after="100" w:afterAutospacing="1"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Palavras-chave: Congestionamento Judicial. Análise de Dados. Justiça Cearense. Eficiência Processual. Séries Temporais.</w:t>
      </w:r>
    </w:p>
    <w:p w:rsidR="008F3069" w:rsidRPr="008F3069" w:rsidRDefault="008F3069" w:rsidP="008F3069">
      <w:pPr>
        <w:spacing w:after="0"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pict>
          <v:rect id="_x0000_i1040" style="width:0;height:1.5pt" o:hralign="center" o:hrstd="t" o:hr="t" fillcolor="#a0a0a0" stroked="f"/>
        </w:pict>
      </w:r>
    </w:p>
    <w:p w:rsidR="008F3069" w:rsidRPr="008F3069" w:rsidRDefault="008F3069" w:rsidP="008F3069">
      <w:pPr>
        <w:spacing w:before="100" w:beforeAutospacing="1" w:after="100" w:afterAutospacing="1"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SUMÁRIO</w:t>
      </w:r>
    </w:p>
    <w:p w:rsidR="008F3069" w:rsidRPr="008F3069" w:rsidRDefault="008F3069" w:rsidP="008F3069">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INTRODUÇÃO</w:t>
      </w:r>
    </w:p>
    <w:p w:rsidR="008F3069" w:rsidRPr="008F3069" w:rsidRDefault="008F3069" w:rsidP="008F3069">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 xml:space="preserve">FUNDAMENTAÇÃO TEÓRICA 2.1 A Burocracia como Obstáculo à Eficiência Processual 2.2 A Inteligência de Dados como Ferramenta </w:t>
      </w:r>
      <w:proofErr w:type="spellStart"/>
      <w:r w:rsidRPr="008F3069">
        <w:rPr>
          <w:rFonts w:ascii="Times New Roman" w:eastAsia="Times New Roman" w:hAnsi="Times New Roman" w:cs="Times New Roman"/>
          <w:sz w:val="24"/>
          <w:szCs w:val="24"/>
          <w:lang w:eastAsia="pt-BR"/>
        </w:rPr>
        <w:t>Antiburocrática</w:t>
      </w:r>
      <w:proofErr w:type="spellEnd"/>
      <w:r w:rsidRPr="008F3069">
        <w:rPr>
          <w:rFonts w:ascii="Times New Roman" w:eastAsia="Times New Roman" w:hAnsi="Times New Roman" w:cs="Times New Roman"/>
          <w:sz w:val="24"/>
          <w:szCs w:val="24"/>
          <w:lang w:eastAsia="pt-BR"/>
        </w:rPr>
        <w:t xml:space="preserve"> 2.3 A Ciência de Dados como Instrumento da Cidadania</w:t>
      </w:r>
    </w:p>
    <w:p w:rsidR="008F3069" w:rsidRPr="008F3069" w:rsidRDefault="008F3069" w:rsidP="008F3069">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METODOLOGIA</w:t>
      </w:r>
    </w:p>
    <w:p w:rsidR="008F3069" w:rsidRPr="008F3069" w:rsidRDefault="008F3069" w:rsidP="008F3069">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lastRenderedPageBreak/>
        <w:t>RESULTADOS E DISCUSSÃO 4.1 Análise dos Dados Judiciais no Estado do Ceará 4.2 Séries Temporais Aplicadas ao Fluxo Processual 4.3 Visualizações Temáticas e Mapas de Congestionamento 4.4 Propostas de Soluções e Ações Estratégicas</w:t>
      </w:r>
    </w:p>
    <w:p w:rsidR="008F3069" w:rsidRPr="008F3069" w:rsidRDefault="008F3069" w:rsidP="008F3069">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8F3069">
        <w:rPr>
          <w:rFonts w:ascii="Times New Roman" w:eastAsia="Times New Roman" w:hAnsi="Times New Roman" w:cs="Times New Roman"/>
          <w:sz w:val="24"/>
          <w:szCs w:val="24"/>
          <w:lang w:eastAsia="pt-BR"/>
        </w:rPr>
        <w:t>SATISFAÇÃO À</w:t>
      </w:r>
      <w:proofErr w:type="gramEnd"/>
      <w:r w:rsidRPr="008F3069">
        <w:rPr>
          <w:rFonts w:ascii="Times New Roman" w:eastAsia="Times New Roman" w:hAnsi="Times New Roman" w:cs="Times New Roman"/>
          <w:sz w:val="24"/>
          <w:szCs w:val="24"/>
          <w:lang w:eastAsia="pt-BR"/>
        </w:rPr>
        <w:t xml:space="preserve"> SOCIEDADE</w:t>
      </w:r>
    </w:p>
    <w:p w:rsidR="008F3069" w:rsidRPr="008F3069" w:rsidRDefault="008F3069" w:rsidP="008F3069">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CONSIDERAÇÕES FINAIS REFERÊNCIAS APÊNDICES</w:t>
      </w:r>
    </w:p>
    <w:p w:rsidR="008F3069" w:rsidRPr="008F3069" w:rsidRDefault="008F3069" w:rsidP="008F3069">
      <w:pPr>
        <w:spacing w:after="0"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pict>
          <v:rect id="_x0000_i1041" style="width:0;height:1.5pt" o:hralign="center" o:hrstd="t" o:hr="t" fillcolor="#a0a0a0" stroked="f"/>
        </w:pict>
      </w:r>
    </w:p>
    <w:p w:rsidR="008F3069" w:rsidRPr="008F3069" w:rsidRDefault="008F3069" w:rsidP="008F3069">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INTRODUÇÃO</w:t>
      </w:r>
    </w:p>
    <w:p w:rsidR="008F3069" w:rsidRPr="008F3069" w:rsidRDefault="008F3069" w:rsidP="008F3069">
      <w:pPr>
        <w:spacing w:before="100" w:beforeAutospacing="1" w:after="100" w:afterAutospacing="1"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O sistema de Justiça no Brasil enfrenta desafios crônicos ligados à morosidade processual, excesso de litigância e sobrecarga funcional. No Ceará, esse cenário se revela de forma ainda mais intensa, dada a estrutura limitada em muitas comarcas do interior e o elevado índice de congestionamento judicial. Diante desse contexto, a proposta deste trabalho é utilizar a ciência de dados como aliada para compreender padrões ocultos no funcionamento do Judiciário e propor soluções técnicas e estratégicas para aumentar a eficiência processual.</w:t>
      </w:r>
    </w:p>
    <w:p w:rsidR="008F3069" w:rsidRPr="008F3069" w:rsidRDefault="008F3069" w:rsidP="008F3069">
      <w:pPr>
        <w:spacing w:before="100" w:beforeAutospacing="1" w:after="100" w:afterAutospacing="1"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A análise de dados aplicada ao fluxo de processos judiciais permite compreender de maneira mais profunda onde se encontram os gargalos operacionais, quais comarcas demandam maior atenção e como os recursos disponíveis estão sendo utilizados. A proposta não é apenas crítica, mas propositiva: oferecer ferramentas visuais e matemáticas para aprimorar a gestão judiciária e, consequentemente, a prestação jurisdicional.</w:t>
      </w:r>
    </w:p>
    <w:p w:rsidR="008F3069" w:rsidRPr="008F3069" w:rsidRDefault="008F3069" w:rsidP="008F3069">
      <w:pPr>
        <w:spacing w:before="100" w:beforeAutospacing="1" w:after="100" w:afterAutospacing="1"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Além disso, este trabalho pretende realizar uma análise máxima da burocracia improdutiva no Judiciário, evidenciando como a carência de resoluções práticas pode ser superada por meio da ciência de dados. Através de um enfoque que privilegia a eficiência processual e a cidadania, defende-se a análise de dados como instrumento poderoso para desmontar entraves históricos, promover decisões mais rápidas e assegurar que a população tenha acesso mais célere às resoluções judiciais.</w:t>
      </w:r>
    </w:p>
    <w:p w:rsidR="008F3069" w:rsidRPr="008F3069" w:rsidRDefault="008F3069" w:rsidP="008F3069">
      <w:pPr>
        <w:spacing w:before="100" w:beforeAutospacing="1" w:after="100" w:afterAutospacing="1"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A justiça, quando chega tardiamente, perde sua essência reparadora. A lentidão processual frequentemente leva ao desânimo, ao abandono de causas legítimas e à perpetuação de injustiças. É nesse cenário que a ciência de dados surge não apenas como inovação tecnológica, mas como ferramenta de transformação social.</w:t>
      </w:r>
    </w:p>
    <w:p w:rsidR="008F3069" w:rsidRPr="008F3069" w:rsidRDefault="008F3069" w:rsidP="008F3069">
      <w:pPr>
        <w:spacing w:before="100" w:beforeAutospacing="1" w:after="100" w:afterAutospacing="1"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Nesse sentido, faz-se pertinente estabelecer um comparativo entre a forma tradicional com que o Judiciário organiza e analisa seus fluxos processuais e as possibilidades oferecidas pela ciência de dados. O modelo atual, ainda sustentado por práticas fortemente burocráticas, opera de maneira reativa: apenas após o acúmulo de processos é que se tenta reorganizar estruturas internas. Já a ciência de dados propõe uma atuação proativa, baseada em diagnósticos preditivos e correlações estatísticas capazes de antecipar crises, redistribuir forças de trabalho e otimizar recursos.</w:t>
      </w:r>
    </w:p>
    <w:p w:rsidR="008F3069" w:rsidRPr="008F3069" w:rsidRDefault="008F3069" w:rsidP="008F3069">
      <w:pPr>
        <w:spacing w:before="100" w:beforeAutospacing="1" w:after="100" w:afterAutospacing="1"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 xml:space="preserve">A simples coleta de informações estatísticas não basta: é preciso dotá-las de significado, integrá-las em modelos interpretativos, extrair padrões e indicar caminhos. A proposta aqui delineada é um chamado à modernização consciente e ética, em que a racionalidade técnica se alie à responsabilidade pública. Nesse novo paradigma, o </w:t>
      </w:r>
      <w:r w:rsidRPr="008F3069">
        <w:rPr>
          <w:rFonts w:ascii="Times New Roman" w:eastAsia="Times New Roman" w:hAnsi="Times New Roman" w:cs="Times New Roman"/>
          <w:sz w:val="24"/>
          <w:szCs w:val="24"/>
          <w:lang w:eastAsia="pt-BR"/>
        </w:rPr>
        <w:lastRenderedPageBreak/>
        <w:t>analista de dados não é um espectador técnico, mas um agente transformador da política judiciária.</w:t>
      </w:r>
    </w:p>
    <w:p w:rsidR="008F3069" w:rsidRPr="008F3069" w:rsidRDefault="008F3069" w:rsidP="008F3069">
      <w:pPr>
        <w:spacing w:before="100" w:beforeAutospacing="1" w:after="100" w:afterAutospacing="1"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Quadro Comparativo – Modelos de Organização e Análise no Judiciário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4"/>
        <w:gridCol w:w="2284"/>
        <w:gridCol w:w="3936"/>
      </w:tblGrid>
      <w:tr w:rsidR="008F3069" w:rsidRPr="008F3069" w:rsidTr="008F3069">
        <w:trPr>
          <w:tblCellSpacing w:w="15" w:type="dxa"/>
        </w:trPr>
        <w:tc>
          <w:tcPr>
            <w:tcW w:w="0" w:type="auto"/>
            <w:vAlign w:val="center"/>
            <w:hideMark/>
          </w:tcPr>
          <w:p w:rsidR="008F3069" w:rsidRPr="008F3069" w:rsidRDefault="008F3069" w:rsidP="008F3069">
            <w:pPr>
              <w:spacing w:after="0" w:line="240" w:lineRule="auto"/>
              <w:jc w:val="center"/>
              <w:rPr>
                <w:rFonts w:ascii="Times New Roman" w:eastAsia="Times New Roman" w:hAnsi="Times New Roman" w:cs="Times New Roman"/>
                <w:b/>
                <w:bCs/>
                <w:sz w:val="24"/>
                <w:szCs w:val="24"/>
                <w:lang w:eastAsia="pt-BR"/>
              </w:rPr>
            </w:pPr>
            <w:r w:rsidRPr="008F3069">
              <w:rPr>
                <w:rFonts w:ascii="Times New Roman" w:eastAsia="Times New Roman" w:hAnsi="Times New Roman" w:cs="Times New Roman"/>
                <w:b/>
                <w:bCs/>
                <w:sz w:val="24"/>
                <w:szCs w:val="24"/>
                <w:lang w:eastAsia="pt-BR"/>
              </w:rPr>
              <w:t>Critério</w:t>
            </w:r>
          </w:p>
        </w:tc>
        <w:tc>
          <w:tcPr>
            <w:tcW w:w="0" w:type="auto"/>
            <w:vAlign w:val="center"/>
            <w:hideMark/>
          </w:tcPr>
          <w:p w:rsidR="008F3069" w:rsidRPr="008F3069" w:rsidRDefault="008F3069" w:rsidP="008F3069">
            <w:pPr>
              <w:spacing w:after="0" w:line="240" w:lineRule="auto"/>
              <w:jc w:val="center"/>
              <w:rPr>
                <w:rFonts w:ascii="Times New Roman" w:eastAsia="Times New Roman" w:hAnsi="Times New Roman" w:cs="Times New Roman"/>
                <w:b/>
                <w:bCs/>
                <w:sz w:val="24"/>
                <w:szCs w:val="24"/>
                <w:lang w:eastAsia="pt-BR"/>
              </w:rPr>
            </w:pPr>
            <w:r w:rsidRPr="008F3069">
              <w:rPr>
                <w:rFonts w:ascii="Times New Roman" w:eastAsia="Times New Roman" w:hAnsi="Times New Roman" w:cs="Times New Roman"/>
                <w:b/>
                <w:bCs/>
                <w:sz w:val="24"/>
                <w:szCs w:val="24"/>
                <w:lang w:eastAsia="pt-BR"/>
              </w:rPr>
              <w:t>Modelo Tradicional</w:t>
            </w:r>
          </w:p>
        </w:tc>
        <w:tc>
          <w:tcPr>
            <w:tcW w:w="0" w:type="auto"/>
            <w:vAlign w:val="center"/>
            <w:hideMark/>
          </w:tcPr>
          <w:p w:rsidR="008F3069" w:rsidRPr="008F3069" w:rsidRDefault="008F3069" w:rsidP="008F3069">
            <w:pPr>
              <w:spacing w:after="0" w:line="240" w:lineRule="auto"/>
              <w:jc w:val="center"/>
              <w:rPr>
                <w:rFonts w:ascii="Times New Roman" w:eastAsia="Times New Roman" w:hAnsi="Times New Roman" w:cs="Times New Roman"/>
                <w:b/>
                <w:bCs/>
                <w:sz w:val="24"/>
                <w:szCs w:val="24"/>
                <w:lang w:eastAsia="pt-BR"/>
              </w:rPr>
            </w:pPr>
            <w:r w:rsidRPr="008F3069">
              <w:rPr>
                <w:rFonts w:ascii="Times New Roman" w:eastAsia="Times New Roman" w:hAnsi="Times New Roman" w:cs="Times New Roman"/>
                <w:b/>
                <w:bCs/>
                <w:sz w:val="24"/>
                <w:szCs w:val="24"/>
                <w:lang w:eastAsia="pt-BR"/>
              </w:rPr>
              <w:t>Modelo com Análise de Dados</w:t>
            </w:r>
          </w:p>
        </w:tc>
      </w:tr>
      <w:tr w:rsidR="008F3069" w:rsidRPr="008F3069" w:rsidTr="008F3069">
        <w:trPr>
          <w:tblCellSpacing w:w="15" w:type="dxa"/>
        </w:trPr>
        <w:tc>
          <w:tcPr>
            <w:tcW w:w="0" w:type="auto"/>
            <w:vAlign w:val="center"/>
            <w:hideMark/>
          </w:tcPr>
          <w:p w:rsidR="008F3069" w:rsidRPr="008F3069" w:rsidRDefault="008F3069" w:rsidP="008F3069">
            <w:pPr>
              <w:spacing w:after="0"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Postura</w:t>
            </w:r>
          </w:p>
        </w:tc>
        <w:tc>
          <w:tcPr>
            <w:tcW w:w="0" w:type="auto"/>
            <w:vAlign w:val="center"/>
            <w:hideMark/>
          </w:tcPr>
          <w:p w:rsidR="008F3069" w:rsidRPr="008F3069" w:rsidRDefault="008F3069" w:rsidP="008F3069">
            <w:pPr>
              <w:spacing w:after="0"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Reativa</w:t>
            </w:r>
          </w:p>
        </w:tc>
        <w:tc>
          <w:tcPr>
            <w:tcW w:w="0" w:type="auto"/>
            <w:vAlign w:val="center"/>
            <w:hideMark/>
          </w:tcPr>
          <w:p w:rsidR="008F3069" w:rsidRPr="008F3069" w:rsidRDefault="008F3069" w:rsidP="008F3069">
            <w:pPr>
              <w:spacing w:after="0"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Proativa</w:t>
            </w:r>
          </w:p>
        </w:tc>
      </w:tr>
      <w:tr w:rsidR="008F3069" w:rsidRPr="008F3069" w:rsidTr="008F3069">
        <w:trPr>
          <w:tblCellSpacing w:w="15" w:type="dxa"/>
        </w:trPr>
        <w:tc>
          <w:tcPr>
            <w:tcW w:w="0" w:type="auto"/>
            <w:vAlign w:val="center"/>
            <w:hideMark/>
          </w:tcPr>
          <w:p w:rsidR="008F3069" w:rsidRPr="008F3069" w:rsidRDefault="008F3069" w:rsidP="008F3069">
            <w:pPr>
              <w:spacing w:after="0"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Diagnóstico de Problemas</w:t>
            </w:r>
          </w:p>
        </w:tc>
        <w:tc>
          <w:tcPr>
            <w:tcW w:w="0" w:type="auto"/>
            <w:vAlign w:val="center"/>
            <w:hideMark/>
          </w:tcPr>
          <w:p w:rsidR="008F3069" w:rsidRPr="008F3069" w:rsidRDefault="008F3069" w:rsidP="008F3069">
            <w:pPr>
              <w:spacing w:after="0"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Após acúmulo de processos</w:t>
            </w:r>
          </w:p>
        </w:tc>
        <w:tc>
          <w:tcPr>
            <w:tcW w:w="0" w:type="auto"/>
            <w:vAlign w:val="center"/>
            <w:hideMark/>
          </w:tcPr>
          <w:p w:rsidR="008F3069" w:rsidRPr="008F3069" w:rsidRDefault="008F3069" w:rsidP="008F3069">
            <w:pPr>
              <w:spacing w:after="0"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Com base em dados preditivos</w:t>
            </w:r>
          </w:p>
        </w:tc>
      </w:tr>
      <w:tr w:rsidR="008F3069" w:rsidRPr="008F3069" w:rsidTr="008F3069">
        <w:trPr>
          <w:tblCellSpacing w:w="15" w:type="dxa"/>
        </w:trPr>
        <w:tc>
          <w:tcPr>
            <w:tcW w:w="0" w:type="auto"/>
            <w:vAlign w:val="center"/>
            <w:hideMark/>
          </w:tcPr>
          <w:p w:rsidR="008F3069" w:rsidRPr="008F3069" w:rsidRDefault="008F3069" w:rsidP="008F3069">
            <w:pPr>
              <w:spacing w:after="0"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Gestão de Recursos</w:t>
            </w:r>
          </w:p>
        </w:tc>
        <w:tc>
          <w:tcPr>
            <w:tcW w:w="0" w:type="auto"/>
            <w:vAlign w:val="center"/>
            <w:hideMark/>
          </w:tcPr>
          <w:p w:rsidR="008F3069" w:rsidRPr="008F3069" w:rsidRDefault="008F3069" w:rsidP="008F3069">
            <w:pPr>
              <w:spacing w:after="0"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Manual e descentralizada</w:t>
            </w:r>
          </w:p>
        </w:tc>
        <w:tc>
          <w:tcPr>
            <w:tcW w:w="0" w:type="auto"/>
            <w:vAlign w:val="center"/>
            <w:hideMark/>
          </w:tcPr>
          <w:p w:rsidR="008F3069" w:rsidRPr="008F3069" w:rsidRDefault="008F3069" w:rsidP="008F3069">
            <w:pPr>
              <w:spacing w:after="0"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Automatizada e baseada em inteligência computacional</w:t>
            </w:r>
          </w:p>
        </w:tc>
      </w:tr>
      <w:tr w:rsidR="008F3069" w:rsidRPr="008F3069" w:rsidTr="008F3069">
        <w:trPr>
          <w:tblCellSpacing w:w="15" w:type="dxa"/>
        </w:trPr>
        <w:tc>
          <w:tcPr>
            <w:tcW w:w="0" w:type="auto"/>
            <w:vAlign w:val="center"/>
            <w:hideMark/>
          </w:tcPr>
          <w:p w:rsidR="008F3069" w:rsidRPr="008F3069" w:rsidRDefault="008F3069" w:rsidP="008F3069">
            <w:pPr>
              <w:spacing w:after="0"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Visualização de Informações</w:t>
            </w:r>
          </w:p>
        </w:tc>
        <w:tc>
          <w:tcPr>
            <w:tcW w:w="0" w:type="auto"/>
            <w:vAlign w:val="center"/>
            <w:hideMark/>
          </w:tcPr>
          <w:p w:rsidR="008F3069" w:rsidRPr="008F3069" w:rsidRDefault="008F3069" w:rsidP="008F3069">
            <w:pPr>
              <w:spacing w:after="0"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Relatórios estáticos</w:t>
            </w:r>
          </w:p>
        </w:tc>
        <w:tc>
          <w:tcPr>
            <w:tcW w:w="0" w:type="auto"/>
            <w:vAlign w:val="center"/>
            <w:hideMark/>
          </w:tcPr>
          <w:p w:rsidR="008F3069" w:rsidRPr="008F3069" w:rsidRDefault="008F3069" w:rsidP="008F3069">
            <w:pPr>
              <w:spacing w:after="0" w:line="240" w:lineRule="auto"/>
              <w:rPr>
                <w:rFonts w:ascii="Times New Roman" w:eastAsia="Times New Roman" w:hAnsi="Times New Roman" w:cs="Times New Roman"/>
                <w:sz w:val="24"/>
                <w:szCs w:val="24"/>
                <w:lang w:eastAsia="pt-BR"/>
              </w:rPr>
            </w:pPr>
            <w:proofErr w:type="spellStart"/>
            <w:r w:rsidRPr="008F3069">
              <w:rPr>
                <w:rFonts w:ascii="Times New Roman" w:eastAsia="Times New Roman" w:hAnsi="Times New Roman" w:cs="Times New Roman"/>
                <w:sz w:val="24"/>
                <w:szCs w:val="24"/>
                <w:lang w:eastAsia="pt-BR"/>
              </w:rPr>
              <w:t>Dashboards</w:t>
            </w:r>
            <w:proofErr w:type="spellEnd"/>
            <w:r w:rsidRPr="008F3069">
              <w:rPr>
                <w:rFonts w:ascii="Times New Roman" w:eastAsia="Times New Roman" w:hAnsi="Times New Roman" w:cs="Times New Roman"/>
                <w:sz w:val="24"/>
                <w:szCs w:val="24"/>
                <w:lang w:eastAsia="pt-BR"/>
              </w:rPr>
              <w:t xml:space="preserve"> interativos e dinâmicos</w:t>
            </w:r>
          </w:p>
        </w:tc>
      </w:tr>
      <w:tr w:rsidR="008F3069" w:rsidRPr="008F3069" w:rsidTr="008F3069">
        <w:trPr>
          <w:tblCellSpacing w:w="15" w:type="dxa"/>
        </w:trPr>
        <w:tc>
          <w:tcPr>
            <w:tcW w:w="0" w:type="auto"/>
            <w:vAlign w:val="center"/>
            <w:hideMark/>
          </w:tcPr>
          <w:p w:rsidR="008F3069" w:rsidRPr="008F3069" w:rsidRDefault="008F3069" w:rsidP="008F3069">
            <w:pPr>
              <w:spacing w:after="0"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Tempo de Resposta</w:t>
            </w:r>
          </w:p>
        </w:tc>
        <w:tc>
          <w:tcPr>
            <w:tcW w:w="0" w:type="auto"/>
            <w:vAlign w:val="center"/>
            <w:hideMark/>
          </w:tcPr>
          <w:p w:rsidR="008F3069" w:rsidRPr="008F3069" w:rsidRDefault="008F3069" w:rsidP="008F3069">
            <w:pPr>
              <w:spacing w:after="0"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Lento</w:t>
            </w:r>
          </w:p>
        </w:tc>
        <w:tc>
          <w:tcPr>
            <w:tcW w:w="0" w:type="auto"/>
            <w:vAlign w:val="center"/>
            <w:hideMark/>
          </w:tcPr>
          <w:p w:rsidR="008F3069" w:rsidRPr="008F3069" w:rsidRDefault="008F3069" w:rsidP="008F3069">
            <w:pPr>
              <w:spacing w:after="0"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Otimizado por modelos de previsão</w:t>
            </w:r>
          </w:p>
        </w:tc>
      </w:tr>
      <w:tr w:rsidR="008F3069" w:rsidRPr="008F3069" w:rsidTr="008F3069">
        <w:trPr>
          <w:tblCellSpacing w:w="15" w:type="dxa"/>
        </w:trPr>
        <w:tc>
          <w:tcPr>
            <w:tcW w:w="0" w:type="auto"/>
            <w:vAlign w:val="center"/>
            <w:hideMark/>
          </w:tcPr>
          <w:p w:rsidR="008F3069" w:rsidRPr="008F3069" w:rsidRDefault="008F3069" w:rsidP="008F3069">
            <w:pPr>
              <w:spacing w:after="0"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Identificação de Gargalos</w:t>
            </w:r>
          </w:p>
        </w:tc>
        <w:tc>
          <w:tcPr>
            <w:tcW w:w="0" w:type="auto"/>
            <w:vAlign w:val="center"/>
            <w:hideMark/>
          </w:tcPr>
          <w:p w:rsidR="008F3069" w:rsidRPr="008F3069" w:rsidRDefault="008F3069" w:rsidP="008F3069">
            <w:pPr>
              <w:spacing w:after="0"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Tardia e imprecisa</w:t>
            </w:r>
          </w:p>
        </w:tc>
        <w:tc>
          <w:tcPr>
            <w:tcW w:w="0" w:type="auto"/>
            <w:vAlign w:val="center"/>
            <w:hideMark/>
          </w:tcPr>
          <w:p w:rsidR="008F3069" w:rsidRPr="008F3069" w:rsidRDefault="008F3069" w:rsidP="008F3069">
            <w:pPr>
              <w:spacing w:after="0"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Antecipada e fundamentada em dados reais</w:t>
            </w:r>
          </w:p>
        </w:tc>
      </w:tr>
      <w:tr w:rsidR="008F3069" w:rsidRPr="008F3069" w:rsidTr="008F3069">
        <w:trPr>
          <w:tblCellSpacing w:w="15" w:type="dxa"/>
        </w:trPr>
        <w:tc>
          <w:tcPr>
            <w:tcW w:w="0" w:type="auto"/>
            <w:vAlign w:val="center"/>
            <w:hideMark/>
          </w:tcPr>
          <w:p w:rsidR="008F3069" w:rsidRPr="008F3069" w:rsidRDefault="008F3069" w:rsidP="008F3069">
            <w:pPr>
              <w:spacing w:after="0"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Capilaridade Regional</w:t>
            </w:r>
          </w:p>
        </w:tc>
        <w:tc>
          <w:tcPr>
            <w:tcW w:w="0" w:type="auto"/>
            <w:vAlign w:val="center"/>
            <w:hideMark/>
          </w:tcPr>
          <w:p w:rsidR="008F3069" w:rsidRPr="008F3069" w:rsidRDefault="008F3069" w:rsidP="008F3069">
            <w:pPr>
              <w:spacing w:after="0"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Limitada</w:t>
            </w:r>
          </w:p>
        </w:tc>
        <w:tc>
          <w:tcPr>
            <w:tcW w:w="0" w:type="auto"/>
            <w:vAlign w:val="center"/>
            <w:hideMark/>
          </w:tcPr>
          <w:p w:rsidR="008F3069" w:rsidRPr="008F3069" w:rsidRDefault="008F3069" w:rsidP="008F3069">
            <w:pPr>
              <w:spacing w:after="0"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 xml:space="preserve">Aumentada com mapeamento </w:t>
            </w:r>
            <w:proofErr w:type="spellStart"/>
            <w:r w:rsidRPr="008F3069">
              <w:rPr>
                <w:rFonts w:ascii="Times New Roman" w:eastAsia="Times New Roman" w:hAnsi="Times New Roman" w:cs="Times New Roman"/>
                <w:sz w:val="24"/>
                <w:szCs w:val="24"/>
                <w:lang w:eastAsia="pt-BR"/>
              </w:rPr>
              <w:t>geoespacial</w:t>
            </w:r>
            <w:proofErr w:type="spellEnd"/>
          </w:p>
        </w:tc>
      </w:tr>
      <w:tr w:rsidR="008F3069" w:rsidRPr="008F3069" w:rsidTr="008F3069">
        <w:trPr>
          <w:tblCellSpacing w:w="15" w:type="dxa"/>
        </w:trPr>
        <w:tc>
          <w:tcPr>
            <w:tcW w:w="0" w:type="auto"/>
            <w:vAlign w:val="center"/>
            <w:hideMark/>
          </w:tcPr>
          <w:p w:rsidR="008F3069" w:rsidRPr="008F3069" w:rsidRDefault="008F3069" w:rsidP="008F3069">
            <w:pPr>
              <w:spacing w:after="0"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Participação Social</w:t>
            </w:r>
          </w:p>
        </w:tc>
        <w:tc>
          <w:tcPr>
            <w:tcW w:w="0" w:type="auto"/>
            <w:vAlign w:val="center"/>
            <w:hideMark/>
          </w:tcPr>
          <w:p w:rsidR="008F3069" w:rsidRPr="008F3069" w:rsidRDefault="008F3069" w:rsidP="008F3069">
            <w:pPr>
              <w:spacing w:after="0"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Restrita</w:t>
            </w:r>
          </w:p>
        </w:tc>
        <w:tc>
          <w:tcPr>
            <w:tcW w:w="0" w:type="auto"/>
            <w:vAlign w:val="center"/>
            <w:hideMark/>
          </w:tcPr>
          <w:p w:rsidR="008F3069" w:rsidRPr="008F3069" w:rsidRDefault="008F3069" w:rsidP="008F3069">
            <w:pPr>
              <w:spacing w:after="0"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Favorecida por transparência e acessibilidade</w:t>
            </w:r>
          </w:p>
        </w:tc>
      </w:tr>
      <w:tr w:rsidR="008F3069" w:rsidRPr="008F3069" w:rsidTr="008F3069">
        <w:trPr>
          <w:tblCellSpacing w:w="15" w:type="dxa"/>
        </w:trPr>
        <w:tc>
          <w:tcPr>
            <w:tcW w:w="0" w:type="auto"/>
            <w:vAlign w:val="center"/>
            <w:hideMark/>
          </w:tcPr>
          <w:p w:rsidR="008F3069" w:rsidRPr="008F3069" w:rsidRDefault="008F3069" w:rsidP="008F3069">
            <w:pPr>
              <w:spacing w:after="0"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Eficiência Processual</w:t>
            </w:r>
          </w:p>
        </w:tc>
        <w:tc>
          <w:tcPr>
            <w:tcW w:w="0" w:type="auto"/>
            <w:vAlign w:val="center"/>
            <w:hideMark/>
          </w:tcPr>
          <w:p w:rsidR="008F3069" w:rsidRPr="008F3069" w:rsidRDefault="008F3069" w:rsidP="008F3069">
            <w:pPr>
              <w:spacing w:after="0"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Comprometida</w:t>
            </w:r>
          </w:p>
        </w:tc>
        <w:tc>
          <w:tcPr>
            <w:tcW w:w="0" w:type="auto"/>
            <w:vAlign w:val="center"/>
            <w:hideMark/>
          </w:tcPr>
          <w:p w:rsidR="008F3069" w:rsidRPr="008F3069" w:rsidRDefault="008F3069" w:rsidP="008F3069">
            <w:pPr>
              <w:spacing w:after="0"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Maximizada</w:t>
            </w:r>
          </w:p>
        </w:tc>
      </w:tr>
    </w:tbl>
    <w:p w:rsidR="008F3069" w:rsidRPr="008F3069" w:rsidRDefault="008F3069" w:rsidP="008F3069">
      <w:pPr>
        <w:spacing w:before="100" w:beforeAutospacing="1" w:after="100" w:afterAutospacing="1"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Esse quadro reforça, de forma objetiva e científica, os ganhos concretos que a ciência de dados pode oferecer à gestão judiciária, posicionando-se como ferramenta de inteligência pública voltada à reparação social e ao resgate da credibilidade institucional.</w:t>
      </w:r>
    </w:p>
    <w:p w:rsidR="008F3069" w:rsidRPr="008F3069" w:rsidRDefault="008F3069" w:rsidP="008F3069">
      <w:pPr>
        <w:spacing w:before="100" w:beforeAutospacing="1" w:after="100" w:afterAutospacing="1"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A ciência da análise de dados, nesse contexto, pode ser compreendida como uma moderna cartografia da realidade social. Ela não apenas descreve, mas organiza e classifica os acontecimentos em categorias de problemas, facilitando a gestão racional de demandas coletivas. O uso dessa tecnologia intelectual permite ao sistema de Justiça sair de uma postura reativa e desordenada e assumir uma atitude analítica, preditiva e estratégica. Essa organização por categorias — como tipos de processos, regiões mais críticas ou temas com maior reincidência — transforma dados brutos em inteligência gerencial.</w:t>
      </w:r>
    </w:p>
    <w:p w:rsidR="008F3069" w:rsidRPr="008F3069" w:rsidRDefault="008F3069" w:rsidP="008F3069">
      <w:pPr>
        <w:spacing w:before="100" w:beforeAutospacing="1" w:after="100" w:afterAutospacing="1"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Essa categorização é especialmente valiosa em tempos de crise institucional, nos quais a escassez de recursos humanos e financeiros exige respostas precisas e rápidas. Ao estruturar os problemas em grupos temáticos e estabelecer padrões de repetição, a ciência de dados se torna uma bússola capaz de orientar políticas públicas, priorizar ações e otimizar os fluxos processuais. O Judiciário passa, então, a atuar não como um arquivo de litígios, mas como um centro estratégico de resolução social — uma engrenagem de inteligência cívica que utiliza algoritmos como ferramentas de justiça distributiva.</w:t>
      </w:r>
    </w:p>
    <w:p w:rsidR="008F3069" w:rsidRPr="008F3069" w:rsidRDefault="008F3069" w:rsidP="008F3069">
      <w:pPr>
        <w:spacing w:before="100" w:beforeAutospacing="1" w:after="100" w:afterAutospacing="1"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t>Ao reconfigurar o modo como o Estado lida com as demandas sociais, a ciência de dados propõe uma nova estética da gestão pública: menos burocrática, mais ágil, baseada em evidências e orientada à ação.</w:t>
      </w:r>
    </w:p>
    <w:p w:rsidR="008F3069" w:rsidRPr="008F3069" w:rsidRDefault="008F3069" w:rsidP="008F3069">
      <w:pPr>
        <w:spacing w:after="0" w:line="240" w:lineRule="auto"/>
        <w:rPr>
          <w:rFonts w:ascii="Times New Roman" w:eastAsia="Times New Roman" w:hAnsi="Times New Roman" w:cs="Times New Roman"/>
          <w:sz w:val="24"/>
          <w:szCs w:val="24"/>
          <w:lang w:eastAsia="pt-BR"/>
        </w:rPr>
      </w:pPr>
      <w:r w:rsidRPr="008F3069">
        <w:rPr>
          <w:rFonts w:ascii="Times New Roman" w:eastAsia="Times New Roman" w:hAnsi="Times New Roman" w:cs="Times New Roman"/>
          <w:sz w:val="24"/>
          <w:szCs w:val="24"/>
          <w:lang w:eastAsia="pt-BR"/>
        </w:rPr>
        <w:lastRenderedPageBreak/>
        <w:pict>
          <v:rect id="_x0000_i1042" style="width:0;height:1.5pt" o:hralign="center" o:hrstd="t" o:hr="t" fillcolor="#a0a0a0" stroked="f"/>
        </w:pict>
      </w:r>
    </w:p>
    <w:p w:rsidR="0000290F" w:rsidRPr="00A749A0" w:rsidRDefault="0000290F" w:rsidP="0000290F">
      <w:pPr>
        <w:pStyle w:val="Ttulo4"/>
        <w:rPr>
          <w:rStyle w:val="Forte"/>
          <w:b/>
          <w:bCs/>
        </w:rPr>
      </w:pPr>
    </w:p>
    <w:p w:rsidR="0000290F" w:rsidRPr="00A749A0" w:rsidRDefault="0000290F" w:rsidP="0000290F">
      <w:pPr>
        <w:pStyle w:val="Ttulo4"/>
        <w:rPr>
          <w:rStyle w:val="Forte"/>
          <w:b/>
          <w:bCs/>
        </w:rPr>
      </w:pPr>
    </w:p>
    <w:p w:rsidR="0000290F" w:rsidRPr="00A749A0" w:rsidRDefault="0000290F" w:rsidP="0000290F">
      <w:pPr>
        <w:pStyle w:val="Ttulo4"/>
        <w:rPr>
          <w:rStyle w:val="Forte"/>
          <w:b/>
          <w:bCs/>
        </w:rPr>
      </w:pPr>
    </w:p>
    <w:p w:rsidR="0000290F" w:rsidRPr="00A749A0" w:rsidRDefault="0000290F" w:rsidP="0000290F">
      <w:pPr>
        <w:pStyle w:val="Ttulo4"/>
        <w:rPr>
          <w:rStyle w:val="Forte"/>
          <w:b/>
          <w:bCs/>
        </w:rPr>
      </w:pPr>
    </w:p>
    <w:p w:rsidR="0000290F" w:rsidRPr="00A749A0" w:rsidRDefault="0000290F" w:rsidP="0000290F">
      <w:pPr>
        <w:pStyle w:val="Ttulo4"/>
        <w:rPr>
          <w:rStyle w:val="Forte"/>
          <w:b/>
          <w:bCs/>
        </w:rPr>
      </w:pPr>
    </w:p>
    <w:p w:rsidR="0000290F" w:rsidRPr="00A749A0" w:rsidRDefault="0000290F" w:rsidP="0000290F">
      <w:pPr>
        <w:pStyle w:val="Ttulo4"/>
        <w:rPr>
          <w:rStyle w:val="Forte"/>
          <w:b/>
          <w:bCs/>
        </w:rPr>
      </w:pPr>
    </w:p>
    <w:p w:rsidR="0000290F" w:rsidRPr="00A749A0" w:rsidRDefault="0000290F" w:rsidP="0000290F">
      <w:pPr>
        <w:pStyle w:val="Ttulo4"/>
        <w:rPr>
          <w:rStyle w:val="Forte"/>
          <w:b/>
          <w:bCs/>
        </w:rPr>
      </w:pPr>
    </w:p>
    <w:p w:rsidR="0000290F" w:rsidRPr="00A749A0" w:rsidRDefault="0000290F" w:rsidP="0000290F">
      <w:pPr>
        <w:pStyle w:val="Ttulo4"/>
        <w:rPr>
          <w:rStyle w:val="Forte"/>
          <w:b/>
          <w:bCs/>
        </w:rPr>
      </w:pPr>
    </w:p>
    <w:p w:rsidR="0000290F" w:rsidRPr="00A749A0" w:rsidRDefault="0000290F" w:rsidP="0000290F">
      <w:pPr>
        <w:pStyle w:val="Ttulo4"/>
        <w:rPr>
          <w:rStyle w:val="Forte"/>
          <w:b/>
          <w:bCs/>
        </w:rPr>
      </w:pPr>
    </w:p>
    <w:p w:rsidR="0000290F" w:rsidRPr="00A749A0" w:rsidRDefault="0000290F" w:rsidP="0000290F">
      <w:pPr>
        <w:pStyle w:val="Ttulo4"/>
        <w:rPr>
          <w:rStyle w:val="Forte"/>
          <w:b/>
          <w:bCs/>
        </w:rPr>
      </w:pPr>
    </w:p>
    <w:p w:rsidR="0000290F" w:rsidRPr="00A749A0" w:rsidRDefault="0000290F" w:rsidP="0000290F">
      <w:pPr>
        <w:pStyle w:val="Ttulo4"/>
        <w:rPr>
          <w:rStyle w:val="Forte"/>
          <w:b/>
          <w:bCs/>
        </w:rPr>
      </w:pPr>
    </w:p>
    <w:p w:rsidR="0000290F" w:rsidRPr="00A749A0" w:rsidRDefault="0000290F" w:rsidP="0000290F">
      <w:pPr>
        <w:pStyle w:val="Ttulo4"/>
        <w:rPr>
          <w:rStyle w:val="Forte"/>
          <w:b/>
          <w:bCs/>
        </w:rPr>
      </w:pPr>
    </w:p>
    <w:p w:rsidR="0000290F" w:rsidRPr="00A749A0" w:rsidRDefault="0000290F" w:rsidP="0000290F">
      <w:pPr>
        <w:pStyle w:val="Ttulo4"/>
        <w:rPr>
          <w:rStyle w:val="Forte"/>
          <w:b/>
          <w:bCs/>
        </w:rPr>
      </w:pPr>
    </w:p>
    <w:p w:rsidR="0000290F" w:rsidRPr="00A749A0" w:rsidRDefault="0000290F" w:rsidP="0000290F">
      <w:pPr>
        <w:pStyle w:val="Ttulo4"/>
        <w:rPr>
          <w:rStyle w:val="Forte"/>
          <w:b/>
          <w:bCs/>
        </w:rPr>
      </w:pPr>
    </w:p>
    <w:p w:rsidR="0000290F" w:rsidRPr="00A749A0" w:rsidRDefault="0000290F" w:rsidP="0000290F">
      <w:pPr>
        <w:pStyle w:val="Ttulo4"/>
        <w:rPr>
          <w:rStyle w:val="Forte"/>
          <w:b/>
          <w:bCs/>
        </w:rPr>
      </w:pPr>
    </w:p>
    <w:p w:rsidR="0000290F" w:rsidRPr="00A749A0" w:rsidRDefault="0000290F" w:rsidP="0000290F">
      <w:pPr>
        <w:pStyle w:val="Ttulo4"/>
      </w:pPr>
      <w:r w:rsidRPr="00A749A0">
        <w:rPr>
          <w:rStyle w:val="Forte"/>
          <w:b/>
          <w:bCs/>
        </w:rPr>
        <w:t>4. Melhoria na Qualidade do Atendimento ao Público</w:t>
      </w:r>
    </w:p>
    <w:p w:rsidR="0000290F" w:rsidRPr="00A749A0" w:rsidRDefault="0000290F" w:rsidP="0000290F">
      <w:pPr>
        <w:spacing w:before="100" w:beforeAutospacing="1" w:after="100" w:afterAutospacing="1"/>
        <w:rPr>
          <w:rFonts w:ascii="Times New Roman" w:hAnsi="Times New Roman" w:cs="Times New Roman"/>
          <w:sz w:val="24"/>
          <w:szCs w:val="24"/>
        </w:rPr>
      </w:pPr>
      <w:r w:rsidRPr="00A749A0">
        <w:rPr>
          <w:rFonts w:ascii="Times New Roman" w:hAnsi="Times New Roman" w:cs="Times New Roman"/>
          <w:sz w:val="24"/>
          <w:szCs w:val="24"/>
        </w:rPr>
        <w:t>Embora este TCC se concentre na otimização dos recursos internos dos tribunais, uma consequência direta dessa melhoria é a elevação da qualidade do atendimento ao público. Quando o sistema judiciário consegue reduzir o tempo de tramitação dos processos, há um impacto positivo na satisfação dos cidadãos. A previsão de congestionamento processual permitirá não só a melhoria na gestão interna, mas também ajudará a melhorar a experiência dos cidadãos que dependem da justiça para resolver seus conflitos.</w:t>
      </w:r>
    </w:p>
    <w:p w:rsidR="0000290F" w:rsidRPr="00A749A0" w:rsidRDefault="0000290F" w:rsidP="0000290F">
      <w:pPr>
        <w:spacing w:before="100" w:beforeAutospacing="1" w:after="100" w:afterAutospacing="1"/>
        <w:rPr>
          <w:rFonts w:ascii="Times New Roman" w:hAnsi="Times New Roman" w:cs="Times New Roman"/>
          <w:sz w:val="24"/>
          <w:szCs w:val="24"/>
        </w:rPr>
      </w:pPr>
      <w:r w:rsidRPr="00A749A0">
        <w:rPr>
          <w:rFonts w:ascii="Times New Roman" w:hAnsi="Times New Roman" w:cs="Times New Roman"/>
          <w:sz w:val="24"/>
          <w:szCs w:val="24"/>
        </w:rPr>
        <w:t>A agilidade na tramitação dos processos, somada à eficiência na alocação de recursos, pode resultar em um aumento na confiança do público no sistema judiciário. A transparência gerada pelas previsões de congestionamento também contribui para uma comunicação mais clara e eficaz entre os tribunais e os cidadãos, o que é essencial para a construção de um sistema judiciário mais acessível e transparente.</w:t>
      </w:r>
    </w:p>
    <w:p w:rsidR="0000290F" w:rsidRPr="00A749A0" w:rsidRDefault="0000290F" w:rsidP="0000290F">
      <w:pPr>
        <w:pStyle w:val="Ttulo4"/>
        <w:rPr>
          <w:rStyle w:val="Forte"/>
          <w:b/>
          <w:bCs/>
        </w:rPr>
      </w:pPr>
    </w:p>
    <w:p w:rsidR="0000290F" w:rsidRPr="00A749A0" w:rsidRDefault="0000290F" w:rsidP="0000290F">
      <w:pPr>
        <w:pStyle w:val="Ttulo4"/>
        <w:rPr>
          <w:rStyle w:val="Forte"/>
          <w:b/>
          <w:bCs/>
        </w:rPr>
      </w:pPr>
    </w:p>
    <w:p w:rsidR="0000290F" w:rsidRPr="00A749A0" w:rsidRDefault="0000290F" w:rsidP="0000290F">
      <w:pPr>
        <w:pStyle w:val="Ttulo4"/>
        <w:rPr>
          <w:rStyle w:val="Forte"/>
          <w:b/>
          <w:bCs/>
        </w:rPr>
      </w:pPr>
    </w:p>
    <w:p w:rsidR="0000290F" w:rsidRPr="00A749A0" w:rsidRDefault="0000290F" w:rsidP="0000290F">
      <w:pPr>
        <w:pStyle w:val="Ttulo4"/>
        <w:rPr>
          <w:rStyle w:val="Forte"/>
          <w:b/>
          <w:bCs/>
        </w:rPr>
      </w:pPr>
    </w:p>
    <w:p w:rsidR="0000290F" w:rsidRPr="00A749A0" w:rsidRDefault="0000290F" w:rsidP="0000290F">
      <w:pPr>
        <w:pStyle w:val="Ttulo4"/>
        <w:rPr>
          <w:rStyle w:val="Forte"/>
          <w:b/>
          <w:bCs/>
        </w:rPr>
      </w:pPr>
    </w:p>
    <w:p w:rsidR="0000290F" w:rsidRPr="00A749A0" w:rsidRDefault="0000290F" w:rsidP="0000290F">
      <w:pPr>
        <w:pStyle w:val="Ttulo4"/>
        <w:rPr>
          <w:rStyle w:val="Forte"/>
          <w:b/>
          <w:bCs/>
        </w:rPr>
      </w:pPr>
    </w:p>
    <w:p w:rsidR="0000290F" w:rsidRPr="00A749A0" w:rsidRDefault="0000290F" w:rsidP="0000290F">
      <w:pPr>
        <w:pStyle w:val="Ttulo4"/>
        <w:rPr>
          <w:rStyle w:val="Forte"/>
          <w:b/>
          <w:bCs/>
        </w:rPr>
      </w:pPr>
    </w:p>
    <w:p w:rsidR="0000290F" w:rsidRPr="00A749A0" w:rsidRDefault="0000290F" w:rsidP="0000290F">
      <w:pPr>
        <w:pStyle w:val="Ttulo4"/>
        <w:rPr>
          <w:rStyle w:val="Forte"/>
          <w:b/>
          <w:bCs/>
        </w:rPr>
      </w:pPr>
    </w:p>
    <w:p w:rsidR="0000290F" w:rsidRPr="00A749A0" w:rsidRDefault="0000290F" w:rsidP="0000290F">
      <w:pPr>
        <w:pStyle w:val="Ttulo4"/>
        <w:rPr>
          <w:rStyle w:val="Forte"/>
          <w:b/>
          <w:bCs/>
        </w:rPr>
      </w:pPr>
    </w:p>
    <w:p w:rsidR="0000290F" w:rsidRPr="00A749A0" w:rsidRDefault="0000290F" w:rsidP="0000290F">
      <w:pPr>
        <w:pStyle w:val="Ttulo4"/>
        <w:rPr>
          <w:rStyle w:val="Forte"/>
          <w:b/>
          <w:bCs/>
        </w:rPr>
      </w:pPr>
    </w:p>
    <w:p w:rsidR="0000290F" w:rsidRPr="00A749A0" w:rsidRDefault="0000290F" w:rsidP="0000290F">
      <w:pPr>
        <w:pStyle w:val="Ttulo4"/>
        <w:rPr>
          <w:rStyle w:val="Forte"/>
          <w:b/>
          <w:bCs/>
        </w:rPr>
      </w:pPr>
    </w:p>
    <w:p w:rsidR="0000290F" w:rsidRPr="00A749A0" w:rsidRDefault="0000290F" w:rsidP="0000290F">
      <w:pPr>
        <w:pStyle w:val="Ttulo4"/>
        <w:rPr>
          <w:rStyle w:val="Forte"/>
          <w:b/>
          <w:bCs/>
        </w:rPr>
      </w:pPr>
    </w:p>
    <w:p w:rsidR="0000290F" w:rsidRPr="00A749A0" w:rsidRDefault="0000290F" w:rsidP="0000290F">
      <w:pPr>
        <w:pStyle w:val="Ttulo4"/>
        <w:rPr>
          <w:rStyle w:val="Forte"/>
          <w:b/>
          <w:bCs/>
        </w:rPr>
      </w:pPr>
    </w:p>
    <w:p w:rsidR="0000290F" w:rsidRPr="00A749A0" w:rsidRDefault="0000290F" w:rsidP="0000290F">
      <w:pPr>
        <w:pStyle w:val="Ttulo4"/>
        <w:rPr>
          <w:rStyle w:val="Forte"/>
          <w:b/>
          <w:bCs/>
        </w:rPr>
      </w:pPr>
    </w:p>
    <w:p w:rsidR="0000290F" w:rsidRPr="00A749A0" w:rsidRDefault="0000290F" w:rsidP="0000290F">
      <w:pPr>
        <w:pStyle w:val="Ttulo4"/>
        <w:rPr>
          <w:rStyle w:val="Forte"/>
          <w:b/>
          <w:bCs/>
        </w:rPr>
      </w:pPr>
      <w:bookmarkStart w:id="0" w:name="_GoBack"/>
      <w:bookmarkEnd w:id="0"/>
    </w:p>
    <w:p w:rsidR="0000290F" w:rsidRPr="00A749A0" w:rsidRDefault="0000290F" w:rsidP="0000290F">
      <w:pPr>
        <w:pStyle w:val="Ttulo4"/>
        <w:rPr>
          <w:rStyle w:val="Forte"/>
          <w:b/>
          <w:bCs/>
        </w:rPr>
      </w:pPr>
    </w:p>
    <w:p w:rsidR="0000290F" w:rsidRPr="00A749A0" w:rsidRDefault="0000290F" w:rsidP="0000290F">
      <w:pPr>
        <w:pStyle w:val="Ttulo4"/>
        <w:rPr>
          <w:rStyle w:val="Forte"/>
          <w:b/>
          <w:bCs/>
        </w:rPr>
      </w:pPr>
    </w:p>
    <w:p w:rsidR="0000290F" w:rsidRPr="00A749A0" w:rsidRDefault="0000290F" w:rsidP="0000290F">
      <w:pPr>
        <w:pStyle w:val="Ttulo4"/>
      </w:pPr>
      <w:r w:rsidRPr="00A749A0">
        <w:rPr>
          <w:rStyle w:val="Forte"/>
          <w:b/>
          <w:bCs/>
        </w:rPr>
        <w:t>5. Impacto a Longo Prazo: Sustentabilidade e Inovação</w:t>
      </w:r>
    </w:p>
    <w:p w:rsidR="0000290F" w:rsidRPr="00A749A0" w:rsidRDefault="0000290F" w:rsidP="0000290F">
      <w:pPr>
        <w:spacing w:before="100" w:beforeAutospacing="1" w:after="100" w:afterAutospacing="1"/>
        <w:rPr>
          <w:rFonts w:ascii="Times New Roman" w:hAnsi="Times New Roman" w:cs="Times New Roman"/>
          <w:sz w:val="24"/>
          <w:szCs w:val="24"/>
        </w:rPr>
      </w:pPr>
      <w:r w:rsidRPr="00A749A0">
        <w:rPr>
          <w:rFonts w:ascii="Times New Roman" w:hAnsi="Times New Roman" w:cs="Times New Roman"/>
          <w:sz w:val="24"/>
          <w:szCs w:val="24"/>
        </w:rPr>
        <w:t>A implementação do modelo de previsão de congestionamento processual não visa apenas resolver problemas imediatos, mas também criar uma cultura de inovação no judiciário. A adoção de tecnologias de análise de dados, como séries temporais e modelos estatísticos, pode inspirar outras áreas do sistema público a adotar soluções semelhantes.</w:t>
      </w:r>
    </w:p>
    <w:p w:rsidR="0000290F" w:rsidRPr="00A749A0" w:rsidRDefault="0000290F" w:rsidP="0000290F">
      <w:pPr>
        <w:spacing w:before="100" w:beforeAutospacing="1" w:after="100" w:afterAutospacing="1"/>
        <w:rPr>
          <w:rFonts w:ascii="Times New Roman" w:hAnsi="Times New Roman" w:cs="Times New Roman"/>
          <w:sz w:val="24"/>
          <w:szCs w:val="24"/>
        </w:rPr>
      </w:pPr>
      <w:r w:rsidRPr="00A749A0">
        <w:rPr>
          <w:rFonts w:ascii="Times New Roman" w:hAnsi="Times New Roman" w:cs="Times New Roman"/>
          <w:sz w:val="24"/>
          <w:szCs w:val="24"/>
        </w:rPr>
        <w:t>A longo prazo, a contínua análise e otimização dos processos judiciais contribuirão para a construção de um sistema judicial mais ágil e eficaz, que será capaz de lidar melhor com o crescente volume de processos, sem depender exclusivamente do aumento de recursos financeiros ou humanos. Essa mudança para um modelo baseado em dados representa uma oportunidade de evolução para o sistema judiciário brasileiro, alinhando-o com práticas globais de eficiência administrativa e governamental.</w:t>
      </w:r>
    </w:p>
    <w:p w:rsidR="0000290F" w:rsidRPr="00A749A0" w:rsidRDefault="0000290F" w:rsidP="0000290F">
      <w:pPr>
        <w:spacing w:after="0"/>
        <w:rPr>
          <w:rFonts w:ascii="Times New Roman" w:hAnsi="Times New Roman" w:cs="Times New Roman"/>
          <w:sz w:val="24"/>
          <w:szCs w:val="24"/>
        </w:rPr>
      </w:pPr>
      <w:r w:rsidRPr="00A749A0">
        <w:rPr>
          <w:rFonts w:ascii="Times New Roman" w:hAnsi="Times New Roman" w:cs="Times New Roman"/>
          <w:sz w:val="24"/>
          <w:szCs w:val="24"/>
        </w:rPr>
        <w:pict>
          <v:rect id="_x0000_i1036" style="width:0;height:1.5pt" o:hralign="center" o:hrstd="t" o:hr="t" fillcolor="#a0a0a0" stroked="f"/>
        </w:pict>
      </w:r>
    </w:p>
    <w:p w:rsidR="0000290F" w:rsidRPr="00A749A0" w:rsidRDefault="0000290F" w:rsidP="0000290F">
      <w:pPr>
        <w:pStyle w:val="Ttulo3"/>
        <w:rPr>
          <w:rStyle w:val="Forte"/>
          <w:b/>
          <w:bCs/>
          <w:sz w:val="24"/>
          <w:szCs w:val="24"/>
        </w:rPr>
      </w:pPr>
    </w:p>
    <w:p w:rsidR="0000290F" w:rsidRPr="00A749A0" w:rsidRDefault="0000290F" w:rsidP="0000290F">
      <w:pPr>
        <w:pStyle w:val="Ttulo3"/>
        <w:rPr>
          <w:rStyle w:val="Forte"/>
          <w:b/>
          <w:bCs/>
          <w:sz w:val="24"/>
          <w:szCs w:val="24"/>
        </w:rPr>
      </w:pPr>
    </w:p>
    <w:p w:rsidR="0000290F" w:rsidRPr="00A749A0" w:rsidRDefault="0000290F" w:rsidP="0000290F">
      <w:pPr>
        <w:pStyle w:val="Ttulo3"/>
        <w:rPr>
          <w:rStyle w:val="Forte"/>
          <w:b/>
          <w:bCs/>
          <w:sz w:val="24"/>
          <w:szCs w:val="24"/>
        </w:rPr>
      </w:pPr>
    </w:p>
    <w:p w:rsidR="0000290F" w:rsidRPr="00A749A0" w:rsidRDefault="0000290F" w:rsidP="0000290F">
      <w:pPr>
        <w:pStyle w:val="Ttulo3"/>
        <w:rPr>
          <w:rStyle w:val="Forte"/>
          <w:b/>
          <w:bCs/>
          <w:sz w:val="24"/>
          <w:szCs w:val="24"/>
        </w:rPr>
      </w:pPr>
    </w:p>
    <w:p w:rsidR="0000290F" w:rsidRPr="00A749A0" w:rsidRDefault="0000290F" w:rsidP="0000290F">
      <w:pPr>
        <w:pStyle w:val="Ttulo3"/>
        <w:rPr>
          <w:rStyle w:val="Forte"/>
          <w:b/>
          <w:bCs/>
          <w:sz w:val="24"/>
          <w:szCs w:val="24"/>
        </w:rPr>
      </w:pPr>
    </w:p>
    <w:p w:rsidR="0000290F" w:rsidRPr="00A749A0" w:rsidRDefault="0000290F" w:rsidP="0000290F">
      <w:pPr>
        <w:pStyle w:val="Ttulo3"/>
        <w:rPr>
          <w:rStyle w:val="Forte"/>
          <w:b/>
          <w:bCs/>
          <w:sz w:val="24"/>
          <w:szCs w:val="24"/>
        </w:rPr>
      </w:pPr>
    </w:p>
    <w:p w:rsidR="0000290F" w:rsidRPr="00A749A0" w:rsidRDefault="0000290F" w:rsidP="0000290F">
      <w:pPr>
        <w:pStyle w:val="Ttulo3"/>
        <w:rPr>
          <w:rStyle w:val="Forte"/>
          <w:b/>
          <w:bCs/>
          <w:sz w:val="24"/>
          <w:szCs w:val="24"/>
        </w:rPr>
      </w:pPr>
    </w:p>
    <w:p w:rsidR="0000290F" w:rsidRPr="00A749A0" w:rsidRDefault="0000290F" w:rsidP="0000290F">
      <w:pPr>
        <w:pStyle w:val="Ttulo3"/>
        <w:rPr>
          <w:rStyle w:val="Forte"/>
          <w:b/>
          <w:bCs/>
          <w:sz w:val="24"/>
          <w:szCs w:val="24"/>
        </w:rPr>
      </w:pPr>
    </w:p>
    <w:p w:rsidR="0000290F" w:rsidRPr="00A749A0" w:rsidRDefault="0000290F" w:rsidP="0000290F">
      <w:pPr>
        <w:pStyle w:val="Ttulo3"/>
        <w:rPr>
          <w:rStyle w:val="Forte"/>
          <w:b/>
          <w:bCs/>
          <w:sz w:val="24"/>
          <w:szCs w:val="24"/>
        </w:rPr>
      </w:pPr>
    </w:p>
    <w:p w:rsidR="0000290F" w:rsidRPr="00A749A0" w:rsidRDefault="0000290F" w:rsidP="0000290F">
      <w:pPr>
        <w:pStyle w:val="Ttulo3"/>
        <w:rPr>
          <w:rStyle w:val="Forte"/>
          <w:b/>
          <w:bCs/>
          <w:sz w:val="24"/>
          <w:szCs w:val="24"/>
        </w:rPr>
      </w:pPr>
    </w:p>
    <w:p w:rsidR="0000290F" w:rsidRPr="00A749A0" w:rsidRDefault="0000290F" w:rsidP="0000290F">
      <w:pPr>
        <w:pStyle w:val="Ttulo3"/>
        <w:rPr>
          <w:rStyle w:val="Forte"/>
          <w:b/>
          <w:bCs/>
          <w:sz w:val="24"/>
          <w:szCs w:val="24"/>
        </w:rPr>
      </w:pPr>
    </w:p>
    <w:p w:rsidR="0000290F" w:rsidRPr="00A749A0" w:rsidRDefault="0000290F" w:rsidP="0000290F">
      <w:pPr>
        <w:pStyle w:val="Ttulo3"/>
        <w:rPr>
          <w:rStyle w:val="Forte"/>
          <w:b/>
          <w:bCs/>
          <w:sz w:val="24"/>
          <w:szCs w:val="24"/>
        </w:rPr>
      </w:pPr>
    </w:p>
    <w:p w:rsidR="0000290F" w:rsidRPr="00A749A0" w:rsidRDefault="0000290F" w:rsidP="0000290F">
      <w:pPr>
        <w:pStyle w:val="Ttulo3"/>
        <w:rPr>
          <w:rStyle w:val="Forte"/>
          <w:b/>
          <w:bCs/>
          <w:sz w:val="24"/>
          <w:szCs w:val="24"/>
        </w:rPr>
      </w:pPr>
    </w:p>
    <w:p w:rsidR="0000290F" w:rsidRPr="00A749A0" w:rsidRDefault="0000290F" w:rsidP="0000290F">
      <w:pPr>
        <w:pStyle w:val="Ttulo3"/>
        <w:rPr>
          <w:rStyle w:val="Forte"/>
          <w:b/>
          <w:bCs/>
          <w:sz w:val="24"/>
          <w:szCs w:val="24"/>
        </w:rPr>
      </w:pPr>
    </w:p>
    <w:p w:rsidR="0000290F" w:rsidRPr="00A749A0" w:rsidRDefault="0000290F" w:rsidP="0000290F">
      <w:pPr>
        <w:pStyle w:val="Ttulo3"/>
        <w:rPr>
          <w:rStyle w:val="Forte"/>
          <w:b/>
          <w:bCs/>
          <w:sz w:val="24"/>
          <w:szCs w:val="24"/>
        </w:rPr>
      </w:pPr>
    </w:p>
    <w:p w:rsidR="0000290F" w:rsidRPr="00A749A0" w:rsidRDefault="0000290F" w:rsidP="0000290F">
      <w:pPr>
        <w:pStyle w:val="Ttulo3"/>
        <w:rPr>
          <w:rStyle w:val="Forte"/>
          <w:b/>
          <w:bCs/>
          <w:sz w:val="24"/>
          <w:szCs w:val="24"/>
        </w:rPr>
      </w:pPr>
    </w:p>
    <w:p w:rsidR="0000290F" w:rsidRPr="00A749A0" w:rsidRDefault="0000290F" w:rsidP="0000290F">
      <w:pPr>
        <w:pStyle w:val="Ttulo3"/>
        <w:rPr>
          <w:sz w:val="24"/>
          <w:szCs w:val="24"/>
        </w:rPr>
      </w:pPr>
      <w:r w:rsidRPr="00A749A0">
        <w:rPr>
          <w:rStyle w:val="Forte"/>
          <w:b/>
          <w:bCs/>
          <w:sz w:val="24"/>
          <w:szCs w:val="24"/>
        </w:rPr>
        <w:t>Discussão</w:t>
      </w:r>
    </w:p>
    <w:p w:rsidR="0000290F" w:rsidRPr="00A749A0" w:rsidRDefault="0000290F" w:rsidP="0000290F">
      <w:pPr>
        <w:spacing w:before="100" w:beforeAutospacing="1" w:after="100" w:afterAutospacing="1"/>
        <w:rPr>
          <w:rFonts w:ascii="Times New Roman" w:hAnsi="Times New Roman" w:cs="Times New Roman"/>
          <w:sz w:val="24"/>
          <w:szCs w:val="24"/>
        </w:rPr>
      </w:pPr>
      <w:r w:rsidRPr="00A749A0">
        <w:rPr>
          <w:rFonts w:ascii="Times New Roman" w:hAnsi="Times New Roman" w:cs="Times New Roman"/>
          <w:sz w:val="24"/>
          <w:szCs w:val="24"/>
        </w:rPr>
        <w:t xml:space="preserve">A adoção da análise preditiva de congestionamento processual por meio de séries temporais é um avanço significativo para o sistema judiciário. Contudo, sua implementação envolve desafios técnicos e organizacionais. O uso de modelos estatísticos como ARIMA e </w:t>
      </w:r>
      <w:proofErr w:type="spellStart"/>
      <w:r w:rsidRPr="00A749A0">
        <w:rPr>
          <w:rFonts w:ascii="Times New Roman" w:hAnsi="Times New Roman" w:cs="Times New Roman"/>
          <w:sz w:val="24"/>
          <w:szCs w:val="24"/>
        </w:rPr>
        <w:t>Holt-Winters</w:t>
      </w:r>
      <w:proofErr w:type="spellEnd"/>
      <w:r w:rsidRPr="00A749A0">
        <w:rPr>
          <w:rFonts w:ascii="Times New Roman" w:hAnsi="Times New Roman" w:cs="Times New Roman"/>
          <w:sz w:val="24"/>
          <w:szCs w:val="24"/>
        </w:rPr>
        <w:t xml:space="preserve"> exige uma compreensão sólida de técnicas de análise de dados, o que pode representar uma barreira para alguns profissionais do setor. Além disso, a integração de soluções baseadas em dados ao sistema judiciário demanda uma adaptação cultural por parte dos gestores e servidores, que precisam estar preparados para adotar novas tecnologias e mudar a forma como as decisões são tomadas.</w:t>
      </w:r>
    </w:p>
    <w:p w:rsidR="0000290F" w:rsidRPr="00A749A0" w:rsidRDefault="0000290F" w:rsidP="0000290F">
      <w:pPr>
        <w:spacing w:before="100" w:beforeAutospacing="1" w:after="100" w:afterAutospacing="1"/>
        <w:rPr>
          <w:rFonts w:ascii="Times New Roman" w:hAnsi="Times New Roman" w:cs="Times New Roman"/>
          <w:sz w:val="24"/>
          <w:szCs w:val="24"/>
        </w:rPr>
      </w:pPr>
      <w:r w:rsidRPr="00A749A0">
        <w:rPr>
          <w:rFonts w:ascii="Times New Roman" w:hAnsi="Times New Roman" w:cs="Times New Roman"/>
          <w:sz w:val="24"/>
          <w:szCs w:val="24"/>
        </w:rPr>
        <w:t xml:space="preserve">Embora a previsão de congestionamento processual ofereça benefícios significativos, sua eficácia depende de uma série de fatores, como a qualidade e a consistência dos dados, a formação dos profissionais envolvidos e o compromisso das autoridades judiciais com a implementação de inovações. Contudo, as evidências sugerem que os </w:t>
      </w:r>
      <w:r w:rsidRPr="00A749A0">
        <w:rPr>
          <w:rFonts w:ascii="Times New Roman" w:hAnsi="Times New Roman" w:cs="Times New Roman"/>
          <w:sz w:val="24"/>
          <w:szCs w:val="24"/>
        </w:rPr>
        <w:lastRenderedPageBreak/>
        <w:t>benefícios a longo prazo superam os desafios iniciais, e a tendência é que a adoção de técnicas analíticas se torne cada vez mais comum no setor público.</w:t>
      </w:r>
    </w:p>
    <w:p w:rsidR="007F1E6C" w:rsidRPr="00A749A0" w:rsidRDefault="007F1E6C">
      <w:pPr>
        <w:rPr>
          <w:rFonts w:ascii="Times New Roman" w:hAnsi="Times New Roman" w:cs="Times New Roman"/>
          <w:sz w:val="24"/>
          <w:szCs w:val="24"/>
        </w:rPr>
      </w:pPr>
    </w:p>
    <w:sectPr w:rsidR="007F1E6C" w:rsidRPr="00A749A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2E288A"/>
    <w:multiLevelType w:val="multilevel"/>
    <w:tmpl w:val="D4009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4F7DFF"/>
    <w:multiLevelType w:val="multilevel"/>
    <w:tmpl w:val="EDC2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8C6219"/>
    <w:multiLevelType w:val="multilevel"/>
    <w:tmpl w:val="41663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A05FA3"/>
    <w:multiLevelType w:val="multilevel"/>
    <w:tmpl w:val="57966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290F"/>
    <w:rsid w:val="0000290F"/>
    <w:rsid w:val="004A7051"/>
    <w:rsid w:val="007F1E6C"/>
    <w:rsid w:val="008F3069"/>
    <w:rsid w:val="00A749A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82454"/>
  <w15:chartTrackingRefBased/>
  <w15:docId w15:val="{5106699B-9601-4EAB-AD66-BA9988CAC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har"/>
    <w:uiPriority w:val="9"/>
    <w:qFormat/>
    <w:rsid w:val="0000290F"/>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00290F"/>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00290F"/>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paragraph" w:styleId="Ttulo6">
    <w:name w:val="heading 6"/>
    <w:basedOn w:val="Normal"/>
    <w:link w:val="Ttulo6Char"/>
    <w:uiPriority w:val="9"/>
    <w:qFormat/>
    <w:rsid w:val="0000290F"/>
    <w:pPr>
      <w:spacing w:before="100" w:beforeAutospacing="1" w:after="100" w:afterAutospacing="1" w:line="240" w:lineRule="auto"/>
      <w:outlineLvl w:val="5"/>
    </w:pPr>
    <w:rPr>
      <w:rFonts w:ascii="Times New Roman" w:eastAsia="Times New Roman" w:hAnsi="Times New Roman" w:cs="Times New Roman"/>
      <w:b/>
      <w:bCs/>
      <w:sz w:val="15"/>
      <w:szCs w:val="15"/>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00290F"/>
    <w:rPr>
      <w:rFonts w:ascii="Times New Roman" w:eastAsia="Times New Roman" w:hAnsi="Times New Roman" w:cs="Times New Roman"/>
      <w:b/>
      <w:bCs/>
      <w:sz w:val="27"/>
      <w:szCs w:val="27"/>
      <w:lang w:eastAsia="pt-BR"/>
    </w:rPr>
  </w:style>
  <w:style w:type="character" w:customStyle="1" w:styleId="Ttulo4Char">
    <w:name w:val="Título 4 Char"/>
    <w:basedOn w:val="Fontepargpadro"/>
    <w:link w:val="Ttulo4"/>
    <w:uiPriority w:val="9"/>
    <w:rsid w:val="0000290F"/>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00290F"/>
    <w:rPr>
      <w:rFonts w:ascii="Times New Roman" w:eastAsia="Times New Roman" w:hAnsi="Times New Roman" w:cs="Times New Roman"/>
      <w:b/>
      <w:bCs/>
      <w:sz w:val="20"/>
      <w:szCs w:val="20"/>
      <w:lang w:eastAsia="pt-BR"/>
    </w:rPr>
  </w:style>
  <w:style w:type="character" w:customStyle="1" w:styleId="Ttulo6Char">
    <w:name w:val="Título 6 Char"/>
    <w:basedOn w:val="Fontepargpadro"/>
    <w:link w:val="Ttulo6"/>
    <w:uiPriority w:val="9"/>
    <w:rsid w:val="0000290F"/>
    <w:rPr>
      <w:rFonts w:ascii="Times New Roman" w:eastAsia="Times New Roman" w:hAnsi="Times New Roman" w:cs="Times New Roman"/>
      <w:b/>
      <w:bCs/>
      <w:sz w:val="15"/>
      <w:szCs w:val="15"/>
      <w:lang w:eastAsia="pt-BR"/>
    </w:rPr>
  </w:style>
  <w:style w:type="character" w:styleId="Forte">
    <w:name w:val="Strong"/>
    <w:basedOn w:val="Fontepargpadro"/>
    <w:uiPriority w:val="22"/>
    <w:qFormat/>
    <w:rsid w:val="0000290F"/>
    <w:rPr>
      <w:b/>
      <w:bCs/>
    </w:rPr>
  </w:style>
  <w:style w:type="character" w:customStyle="1" w:styleId="overflow-hidden">
    <w:name w:val="overflow-hidden"/>
    <w:basedOn w:val="Fontepargpadro"/>
    <w:rsid w:val="0000290F"/>
  </w:style>
  <w:style w:type="character" w:styleId="CdigoHTML">
    <w:name w:val="HTML Code"/>
    <w:basedOn w:val="Fontepargpadro"/>
    <w:uiPriority w:val="99"/>
    <w:semiHidden/>
    <w:unhideWhenUsed/>
    <w:rsid w:val="0000290F"/>
    <w:rPr>
      <w:rFonts w:ascii="Courier New" w:eastAsia="Times New Roman" w:hAnsi="Courier New" w:cs="Courier New"/>
      <w:sz w:val="20"/>
      <w:szCs w:val="20"/>
    </w:rPr>
  </w:style>
  <w:style w:type="paragraph" w:styleId="NormalWeb">
    <w:name w:val="Normal (Web)"/>
    <w:basedOn w:val="Normal"/>
    <w:uiPriority w:val="99"/>
    <w:semiHidden/>
    <w:unhideWhenUsed/>
    <w:rsid w:val="008F3069"/>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0325946">
      <w:bodyDiv w:val="1"/>
      <w:marLeft w:val="0"/>
      <w:marRight w:val="0"/>
      <w:marTop w:val="0"/>
      <w:marBottom w:val="0"/>
      <w:divBdr>
        <w:top w:val="none" w:sz="0" w:space="0" w:color="auto"/>
        <w:left w:val="none" w:sz="0" w:space="0" w:color="auto"/>
        <w:bottom w:val="none" w:sz="0" w:space="0" w:color="auto"/>
        <w:right w:val="none" w:sz="0" w:space="0" w:color="auto"/>
      </w:divBdr>
      <w:divsChild>
        <w:div w:id="1552768164">
          <w:marLeft w:val="0"/>
          <w:marRight w:val="0"/>
          <w:marTop w:val="0"/>
          <w:marBottom w:val="0"/>
          <w:divBdr>
            <w:top w:val="none" w:sz="0" w:space="0" w:color="auto"/>
            <w:left w:val="none" w:sz="0" w:space="0" w:color="auto"/>
            <w:bottom w:val="none" w:sz="0" w:space="0" w:color="auto"/>
            <w:right w:val="none" w:sz="0" w:space="0" w:color="auto"/>
          </w:divBdr>
          <w:divsChild>
            <w:div w:id="1031109643">
              <w:marLeft w:val="0"/>
              <w:marRight w:val="0"/>
              <w:marTop w:val="0"/>
              <w:marBottom w:val="0"/>
              <w:divBdr>
                <w:top w:val="none" w:sz="0" w:space="0" w:color="auto"/>
                <w:left w:val="none" w:sz="0" w:space="0" w:color="auto"/>
                <w:bottom w:val="none" w:sz="0" w:space="0" w:color="auto"/>
                <w:right w:val="none" w:sz="0" w:space="0" w:color="auto"/>
              </w:divBdr>
              <w:divsChild>
                <w:div w:id="1845700722">
                  <w:marLeft w:val="0"/>
                  <w:marRight w:val="0"/>
                  <w:marTop w:val="0"/>
                  <w:marBottom w:val="0"/>
                  <w:divBdr>
                    <w:top w:val="none" w:sz="0" w:space="0" w:color="auto"/>
                    <w:left w:val="none" w:sz="0" w:space="0" w:color="auto"/>
                    <w:bottom w:val="none" w:sz="0" w:space="0" w:color="auto"/>
                    <w:right w:val="none" w:sz="0" w:space="0" w:color="auto"/>
                  </w:divBdr>
                  <w:divsChild>
                    <w:div w:id="1691951666">
                      <w:marLeft w:val="0"/>
                      <w:marRight w:val="0"/>
                      <w:marTop w:val="0"/>
                      <w:marBottom w:val="0"/>
                      <w:divBdr>
                        <w:top w:val="none" w:sz="0" w:space="0" w:color="auto"/>
                        <w:left w:val="none" w:sz="0" w:space="0" w:color="auto"/>
                        <w:bottom w:val="none" w:sz="0" w:space="0" w:color="auto"/>
                        <w:right w:val="none" w:sz="0" w:space="0" w:color="auto"/>
                      </w:divBdr>
                      <w:divsChild>
                        <w:div w:id="883251826">
                          <w:marLeft w:val="0"/>
                          <w:marRight w:val="0"/>
                          <w:marTop w:val="0"/>
                          <w:marBottom w:val="0"/>
                          <w:divBdr>
                            <w:top w:val="none" w:sz="0" w:space="0" w:color="auto"/>
                            <w:left w:val="none" w:sz="0" w:space="0" w:color="auto"/>
                            <w:bottom w:val="none" w:sz="0" w:space="0" w:color="auto"/>
                            <w:right w:val="none" w:sz="0" w:space="0" w:color="auto"/>
                          </w:divBdr>
                          <w:divsChild>
                            <w:div w:id="1633098034">
                              <w:marLeft w:val="0"/>
                              <w:marRight w:val="0"/>
                              <w:marTop w:val="0"/>
                              <w:marBottom w:val="0"/>
                              <w:divBdr>
                                <w:top w:val="none" w:sz="0" w:space="0" w:color="auto"/>
                                <w:left w:val="none" w:sz="0" w:space="0" w:color="auto"/>
                                <w:bottom w:val="none" w:sz="0" w:space="0" w:color="auto"/>
                                <w:right w:val="none" w:sz="0" w:space="0" w:color="auto"/>
                              </w:divBdr>
                              <w:divsChild>
                                <w:div w:id="398552828">
                                  <w:marLeft w:val="0"/>
                                  <w:marRight w:val="0"/>
                                  <w:marTop w:val="0"/>
                                  <w:marBottom w:val="0"/>
                                  <w:divBdr>
                                    <w:top w:val="none" w:sz="0" w:space="0" w:color="auto"/>
                                    <w:left w:val="none" w:sz="0" w:space="0" w:color="auto"/>
                                    <w:bottom w:val="none" w:sz="0" w:space="0" w:color="auto"/>
                                    <w:right w:val="none" w:sz="0" w:space="0" w:color="auto"/>
                                  </w:divBdr>
                                  <w:divsChild>
                                    <w:div w:id="185881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876971">
                          <w:marLeft w:val="0"/>
                          <w:marRight w:val="0"/>
                          <w:marTop w:val="0"/>
                          <w:marBottom w:val="0"/>
                          <w:divBdr>
                            <w:top w:val="none" w:sz="0" w:space="0" w:color="auto"/>
                            <w:left w:val="none" w:sz="0" w:space="0" w:color="auto"/>
                            <w:bottom w:val="none" w:sz="0" w:space="0" w:color="auto"/>
                            <w:right w:val="none" w:sz="0" w:space="0" w:color="auto"/>
                          </w:divBdr>
                          <w:divsChild>
                            <w:div w:id="365714131">
                              <w:marLeft w:val="0"/>
                              <w:marRight w:val="0"/>
                              <w:marTop w:val="0"/>
                              <w:marBottom w:val="0"/>
                              <w:divBdr>
                                <w:top w:val="none" w:sz="0" w:space="0" w:color="auto"/>
                                <w:left w:val="none" w:sz="0" w:space="0" w:color="auto"/>
                                <w:bottom w:val="none" w:sz="0" w:space="0" w:color="auto"/>
                                <w:right w:val="none" w:sz="0" w:space="0" w:color="auto"/>
                              </w:divBdr>
                              <w:divsChild>
                                <w:div w:id="197009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45296">
          <w:marLeft w:val="0"/>
          <w:marRight w:val="0"/>
          <w:marTop w:val="0"/>
          <w:marBottom w:val="0"/>
          <w:divBdr>
            <w:top w:val="none" w:sz="0" w:space="0" w:color="auto"/>
            <w:left w:val="none" w:sz="0" w:space="0" w:color="auto"/>
            <w:bottom w:val="none" w:sz="0" w:space="0" w:color="auto"/>
            <w:right w:val="none" w:sz="0" w:space="0" w:color="auto"/>
          </w:divBdr>
          <w:divsChild>
            <w:div w:id="1862283354">
              <w:marLeft w:val="0"/>
              <w:marRight w:val="0"/>
              <w:marTop w:val="0"/>
              <w:marBottom w:val="0"/>
              <w:divBdr>
                <w:top w:val="none" w:sz="0" w:space="0" w:color="auto"/>
                <w:left w:val="none" w:sz="0" w:space="0" w:color="auto"/>
                <w:bottom w:val="none" w:sz="0" w:space="0" w:color="auto"/>
                <w:right w:val="none" w:sz="0" w:space="0" w:color="auto"/>
              </w:divBdr>
              <w:divsChild>
                <w:div w:id="1142581238">
                  <w:marLeft w:val="0"/>
                  <w:marRight w:val="0"/>
                  <w:marTop w:val="0"/>
                  <w:marBottom w:val="0"/>
                  <w:divBdr>
                    <w:top w:val="none" w:sz="0" w:space="0" w:color="auto"/>
                    <w:left w:val="none" w:sz="0" w:space="0" w:color="auto"/>
                    <w:bottom w:val="none" w:sz="0" w:space="0" w:color="auto"/>
                    <w:right w:val="none" w:sz="0" w:space="0" w:color="auto"/>
                  </w:divBdr>
                  <w:divsChild>
                    <w:div w:id="1058357297">
                      <w:marLeft w:val="0"/>
                      <w:marRight w:val="0"/>
                      <w:marTop w:val="0"/>
                      <w:marBottom w:val="0"/>
                      <w:divBdr>
                        <w:top w:val="none" w:sz="0" w:space="0" w:color="auto"/>
                        <w:left w:val="none" w:sz="0" w:space="0" w:color="auto"/>
                        <w:bottom w:val="none" w:sz="0" w:space="0" w:color="auto"/>
                        <w:right w:val="none" w:sz="0" w:space="0" w:color="auto"/>
                      </w:divBdr>
                      <w:divsChild>
                        <w:div w:id="1032388856">
                          <w:marLeft w:val="0"/>
                          <w:marRight w:val="0"/>
                          <w:marTop w:val="0"/>
                          <w:marBottom w:val="0"/>
                          <w:divBdr>
                            <w:top w:val="none" w:sz="0" w:space="0" w:color="auto"/>
                            <w:left w:val="none" w:sz="0" w:space="0" w:color="auto"/>
                            <w:bottom w:val="none" w:sz="0" w:space="0" w:color="auto"/>
                            <w:right w:val="none" w:sz="0" w:space="0" w:color="auto"/>
                          </w:divBdr>
                          <w:divsChild>
                            <w:div w:id="612246118">
                              <w:marLeft w:val="0"/>
                              <w:marRight w:val="0"/>
                              <w:marTop w:val="0"/>
                              <w:marBottom w:val="0"/>
                              <w:divBdr>
                                <w:top w:val="none" w:sz="0" w:space="0" w:color="auto"/>
                                <w:left w:val="none" w:sz="0" w:space="0" w:color="auto"/>
                                <w:bottom w:val="none" w:sz="0" w:space="0" w:color="auto"/>
                                <w:right w:val="none" w:sz="0" w:space="0" w:color="auto"/>
                              </w:divBdr>
                              <w:divsChild>
                                <w:div w:id="2018147021">
                                  <w:marLeft w:val="0"/>
                                  <w:marRight w:val="0"/>
                                  <w:marTop w:val="0"/>
                                  <w:marBottom w:val="0"/>
                                  <w:divBdr>
                                    <w:top w:val="none" w:sz="0" w:space="0" w:color="auto"/>
                                    <w:left w:val="none" w:sz="0" w:space="0" w:color="auto"/>
                                    <w:bottom w:val="none" w:sz="0" w:space="0" w:color="auto"/>
                                    <w:right w:val="none" w:sz="0" w:space="0" w:color="auto"/>
                                  </w:divBdr>
                                  <w:divsChild>
                                    <w:div w:id="408968939">
                                      <w:marLeft w:val="0"/>
                                      <w:marRight w:val="0"/>
                                      <w:marTop w:val="0"/>
                                      <w:marBottom w:val="0"/>
                                      <w:divBdr>
                                        <w:top w:val="none" w:sz="0" w:space="0" w:color="auto"/>
                                        <w:left w:val="none" w:sz="0" w:space="0" w:color="auto"/>
                                        <w:bottom w:val="none" w:sz="0" w:space="0" w:color="auto"/>
                                        <w:right w:val="none" w:sz="0" w:space="0" w:color="auto"/>
                                      </w:divBdr>
                                      <w:divsChild>
                                        <w:div w:id="859707407">
                                          <w:marLeft w:val="0"/>
                                          <w:marRight w:val="0"/>
                                          <w:marTop w:val="0"/>
                                          <w:marBottom w:val="0"/>
                                          <w:divBdr>
                                            <w:top w:val="none" w:sz="0" w:space="0" w:color="auto"/>
                                            <w:left w:val="none" w:sz="0" w:space="0" w:color="auto"/>
                                            <w:bottom w:val="none" w:sz="0" w:space="0" w:color="auto"/>
                                            <w:right w:val="none" w:sz="0" w:space="0" w:color="auto"/>
                                          </w:divBdr>
                                          <w:divsChild>
                                            <w:div w:id="62804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4889628">
          <w:marLeft w:val="0"/>
          <w:marRight w:val="0"/>
          <w:marTop w:val="0"/>
          <w:marBottom w:val="0"/>
          <w:divBdr>
            <w:top w:val="none" w:sz="0" w:space="0" w:color="auto"/>
            <w:left w:val="none" w:sz="0" w:space="0" w:color="auto"/>
            <w:bottom w:val="none" w:sz="0" w:space="0" w:color="auto"/>
            <w:right w:val="none" w:sz="0" w:space="0" w:color="auto"/>
          </w:divBdr>
          <w:divsChild>
            <w:div w:id="298340580">
              <w:marLeft w:val="0"/>
              <w:marRight w:val="0"/>
              <w:marTop w:val="0"/>
              <w:marBottom w:val="0"/>
              <w:divBdr>
                <w:top w:val="none" w:sz="0" w:space="0" w:color="auto"/>
                <w:left w:val="none" w:sz="0" w:space="0" w:color="auto"/>
                <w:bottom w:val="none" w:sz="0" w:space="0" w:color="auto"/>
                <w:right w:val="none" w:sz="0" w:space="0" w:color="auto"/>
              </w:divBdr>
              <w:divsChild>
                <w:div w:id="1512254281">
                  <w:marLeft w:val="0"/>
                  <w:marRight w:val="0"/>
                  <w:marTop w:val="0"/>
                  <w:marBottom w:val="0"/>
                  <w:divBdr>
                    <w:top w:val="none" w:sz="0" w:space="0" w:color="auto"/>
                    <w:left w:val="none" w:sz="0" w:space="0" w:color="auto"/>
                    <w:bottom w:val="none" w:sz="0" w:space="0" w:color="auto"/>
                    <w:right w:val="none" w:sz="0" w:space="0" w:color="auto"/>
                  </w:divBdr>
                  <w:divsChild>
                    <w:div w:id="1110273197">
                      <w:marLeft w:val="0"/>
                      <w:marRight w:val="0"/>
                      <w:marTop w:val="0"/>
                      <w:marBottom w:val="0"/>
                      <w:divBdr>
                        <w:top w:val="none" w:sz="0" w:space="0" w:color="auto"/>
                        <w:left w:val="none" w:sz="0" w:space="0" w:color="auto"/>
                        <w:bottom w:val="none" w:sz="0" w:space="0" w:color="auto"/>
                        <w:right w:val="none" w:sz="0" w:space="0" w:color="auto"/>
                      </w:divBdr>
                      <w:divsChild>
                        <w:div w:id="640501997">
                          <w:marLeft w:val="0"/>
                          <w:marRight w:val="0"/>
                          <w:marTop w:val="0"/>
                          <w:marBottom w:val="0"/>
                          <w:divBdr>
                            <w:top w:val="none" w:sz="0" w:space="0" w:color="auto"/>
                            <w:left w:val="none" w:sz="0" w:space="0" w:color="auto"/>
                            <w:bottom w:val="none" w:sz="0" w:space="0" w:color="auto"/>
                            <w:right w:val="none" w:sz="0" w:space="0" w:color="auto"/>
                          </w:divBdr>
                          <w:divsChild>
                            <w:div w:id="1344748245">
                              <w:marLeft w:val="0"/>
                              <w:marRight w:val="0"/>
                              <w:marTop w:val="0"/>
                              <w:marBottom w:val="0"/>
                              <w:divBdr>
                                <w:top w:val="none" w:sz="0" w:space="0" w:color="auto"/>
                                <w:left w:val="none" w:sz="0" w:space="0" w:color="auto"/>
                                <w:bottom w:val="none" w:sz="0" w:space="0" w:color="auto"/>
                                <w:right w:val="none" w:sz="0" w:space="0" w:color="auto"/>
                              </w:divBdr>
                              <w:divsChild>
                                <w:div w:id="1375232569">
                                  <w:marLeft w:val="0"/>
                                  <w:marRight w:val="0"/>
                                  <w:marTop w:val="0"/>
                                  <w:marBottom w:val="0"/>
                                  <w:divBdr>
                                    <w:top w:val="none" w:sz="0" w:space="0" w:color="auto"/>
                                    <w:left w:val="none" w:sz="0" w:space="0" w:color="auto"/>
                                    <w:bottom w:val="none" w:sz="0" w:space="0" w:color="auto"/>
                                    <w:right w:val="none" w:sz="0" w:space="0" w:color="auto"/>
                                  </w:divBdr>
                                  <w:divsChild>
                                    <w:div w:id="10623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65825">
                          <w:marLeft w:val="0"/>
                          <w:marRight w:val="0"/>
                          <w:marTop w:val="0"/>
                          <w:marBottom w:val="0"/>
                          <w:divBdr>
                            <w:top w:val="none" w:sz="0" w:space="0" w:color="auto"/>
                            <w:left w:val="none" w:sz="0" w:space="0" w:color="auto"/>
                            <w:bottom w:val="none" w:sz="0" w:space="0" w:color="auto"/>
                            <w:right w:val="none" w:sz="0" w:space="0" w:color="auto"/>
                          </w:divBdr>
                          <w:divsChild>
                            <w:div w:id="1868908939">
                              <w:marLeft w:val="0"/>
                              <w:marRight w:val="0"/>
                              <w:marTop w:val="0"/>
                              <w:marBottom w:val="0"/>
                              <w:divBdr>
                                <w:top w:val="none" w:sz="0" w:space="0" w:color="auto"/>
                                <w:left w:val="none" w:sz="0" w:space="0" w:color="auto"/>
                                <w:bottom w:val="none" w:sz="0" w:space="0" w:color="auto"/>
                                <w:right w:val="none" w:sz="0" w:space="0" w:color="auto"/>
                              </w:divBdr>
                              <w:divsChild>
                                <w:div w:id="140399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893923">
          <w:marLeft w:val="0"/>
          <w:marRight w:val="0"/>
          <w:marTop w:val="0"/>
          <w:marBottom w:val="0"/>
          <w:divBdr>
            <w:top w:val="none" w:sz="0" w:space="0" w:color="auto"/>
            <w:left w:val="none" w:sz="0" w:space="0" w:color="auto"/>
            <w:bottom w:val="none" w:sz="0" w:space="0" w:color="auto"/>
            <w:right w:val="none" w:sz="0" w:space="0" w:color="auto"/>
          </w:divBdr>
          <w:divsChild>
            <w:div w:id="1068530600">
              <w:marLeft w:val="0"/>
              <w:marRight w:val="0"/>
              <w:marTop w:val="0"/>
              <w:marBottom w:val="0"/>
              <w:divBdr>
                <w:top w:val="none" w:sz="0" w:space="0" w:color="auto"/>
                <w:left w:val="none" w:sz="0" w:space="0" w:color="auto"/>
                <w:bottom w:val="none" w:sz="0" w:space="0" w:color="auto"/>
                <w:right w:val="none" w:sz="0" w:space="0" w:color="auto"/>
              </w:divBdr>
              <w:divsChild>
                <w:div w:id="516893067">
                  <w:marLeft w:val="0"/>
                  <w:marRight w:val="0"/>
                  <w:marTop w:val="0"/>
                  <w:marBottom w:val="0"/>
                  <w:divBdr>
                    <w:top w:val="none" w:sz="0" w:space="0" w:color="auto"/>
                    <w:left w:val="none" w:sz="0" w:space="0" w:color="auto"/>
                    <w:bottom w:val="none" w:sz="0" w:space="0" w:color="auto"/>
                    <w:right w:val="none" w:sz="0" w:space="0" w:color="auto"/>
                  </w:divBdr>
                  <w:divsChild>
                    <w:div w:id="546374353">
                      <w:marLeft w:val="0"/>
                      <w:marRight w:val="0"/>
                      <w:marTop w:val="0"/>
                      <w:marBottom w:val="0"/>
                      <w:divBdr>
                        <w:top w:val="none" w:sz="0" w:space="0" w:color="auto"/>
                        <w:left w:val="none" w:sz="0" w:space="0" w:color="auto"/>
                        <w:bottom w:val="none" w:sz="0" w:space="0" w:color="auto"/>
                        <w:right w:val="none" w:sz="0" w:space="0" w:color="auto"/>
                      </w:divBdr>
                      <w:divsChild>
                        <w:div w:id="686100649">
                          <w:marLeft w:val="0"/>
                          <w:marRight w:val="0"/>
                          <w:marTop w:val="0"/>
                          <w:marBottom w:val="0"/>
                          <w:divBdr>
                            <w:top w:val="none" w:sz="0" w:space="0" w:color="auto"/>
                            <w:left w:val="none" w:sz="0" w:space="0" w:color="auto"/>
                            <w:bottom w:val="none" w:sz="0" w:space="0" w:color="auto"/>
                            <w:right w:val="none" w:sz="0" w:space="0" w:color="auto"/>
                          </w:divBdr>
                          <w:divsChild>
                            <w:div w:id="1973513254">
                              <w:marLeft w:val="0"/>
                              <w:marRight w:val="0"/>
                              <w:marTop w:val="0"/>
                              <w:marBottom w:val="0"/>
                              <w:divBdr>
                                <w:top w:val="none" w:sz="0" w:space="0" w:color="auto"/>
                                <w:left w:val="none" w:sz="0" w:space="0" w:color="auto"/>
                                <w:bottom w:val="none" w:sz="0" w:space="0" w:color="auto"/>
                                <w:right w:val="none" w:sz="0" w:space="0" w:color="auto"/>
                              </w:divBdr>
                              <w:divsChild>
                                <w:div w:id="1448505612">
                                  <w:marLeft w:val="0"/>
                                  <w:marRight w:val="0"/>
                                  <w:marTop w:val="0"/>
                                  <w:marBottom w:val="0"/>
                                  <w:divBdr>
                                    <w:top w:val="none" w:sz="0" w:space="0" w:color="auto"/>
                                    <w:left w:val="none" w:sz="0" w:space="0" w:color="auto"/>
                                    <w:bottom w:val="none" w:sz="0" w:space="0" w:color="auto"/>
                                    <w:right w:val="none" w:sz="0" w:space="0" w:color="auto"/>
                                  </w:divBdr>
                                  <w:divsChild>
                                    <w:div w:id="86583054">
                                      <w:marLeft w:val="0"/>
                                      <w:marRight w:val="0"/>
                                      <w:marTop w:val="0"/>
                                      <w:marBottom w:val="0"/>
                                      <w:divBdr>
                                        <w:top w:val="none" w:sz="0" w:space="0" w:color="auto"/>
                                        <w:left w:val="none" w:sz="0" w:space="0" w:color="auto"/>
                                        <w:bottom w:val="none" w:sz="0" w:space="0" w:color="auto"/>
                                        <w:right w:val="none" w:sz="0" w:space="0" w:color="auto"/>
                                      </w:divBdr>
                                      <w:divsChild>
                                        <w:div w:id="1621570277">
                                          <w:marLeft w:val="0"/>
                                          <w:marRight w:val="0"/>
                                          <w:marTop w:val="0"/>
                                          <w:marBottom w:val="0"/>
                                          <w:divBdr>
                                            <w:top w:val="none" w:sz="0" w:space="0" w:color="auto"/>
                                            <w:left w:val="none" w:sz="0" w:space="0" w:color="auto"/>
                                            <w:bottom w:val="none" w:sz="0" w:space="0" w:color="auto"/>
                                            <w:right w:val="none" w:sz="0" w:space="0" w:color="auto"/>
                                          </w:divBdr>
                                          <w:divsChild>
                                            <w:div w:id="78658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4600306">
          <w:marLeft w:val="0"/>
          <w:marRight w:val="0"/>
          <w:marTop w:val="0"/>
          <w:marBottom w:val="0"/>
          <w:divBdr>
            <w:top w:val="none" w:sz="0" w:space="0" w:color="auto"/>
            <w:left w:val="none" w:sz="0" w:space="0" w:color="auto"/>
            <w:bottom w:val="none" w:sz="0" w:space="0" w:color="auto"/>
            <w:right w:val="none" w:sz="0" w:space="0" w:color="auto"/>
          </w:divBdr>
          <w:divsChild>
            <w:div w:id="556556045">
              <w:marLeft w:val="0"/>
              <w:marRight w:val="0"/>
              <w:marTop w:val="0"/>
              <w:marBottom w:val="0"/>
              <w:divBdr>
                <w:top w:val="none" w:sz="0" w:space="0" w:color="auto"/>
                <w:left w:val="none" w:sz="0" w:space="0" w:color="auto"/>
                <w:bottom w:val="none" w:sz="0" w:space="0" w:color="auto"/>
                <w:right w:val="none" w:sz="0" w:space="0" w:color="auto"/>
              </w:divBdr>
              <w:divsChild>
                <w:div w:id="1211041863">
                  <w:marLeft w:val="0"/>
                  <w:marRight w:val="0"/>
                  <w:marTop w:val="0"/>
                  <w:marBottom w:val="0"/>
                  <w:divBdr>
                    <w:top w:val="none" w:sz="0" w:space="0" w:color="auto"/>
                    <w:left w:val="none" w:sz="0" w:space="0" w:color="auto"/>
                    <w:bottom w:val="none" w:sz="0" w:space="0" w:color="auto"/>
                    <w:right w:val="none" w:sz="0" w:space="0" w:color="auto"/>
                  </w:divBdr>
                  <w:divsChild>
                    <w:div w:id="1143737196">
                      <w:marLeft w:val="0"/>
                      <w:marRight w:val="0"/>
                      <w:marTop w:val="0"/>
                      <w:marBottom w:val="0"/>
                      <w:divBdr>
                        <w:top w:val="none" w:sz="0" w:space="0" w:color="auto"/>
                        <w:left w:val="none" w:sz="0" w:space="0" w:color="auto"/>
                        <w:bottom w:val="none" w:sz="0" w:space="0" w:color="auto"/>
                        <w:right w:val="none" w:sz="0" w:space="0" w:color="auto"/>
                      </w:divBdr>
                      <w:divsChild>
                        <w:div w:id="614481996">
                          <w:marLeft w:val="0"/>
                          <w:marRight w:val="0"/>
                          <w:marTop w:val="0"/>
                          <w:marBottom w:val="0"/>
                          <w:divBdr>
                            <w:top w:val="none" w:sz="0" w:space="0" w:color="auto"/>
                            <w:left w:val="none" w:sz="0" w:space="0" w:color="auto"/>
                            <w:bottom w:val="none" w:sz="0" w:space="0" w:color="auto"/>
                            <w:right w:val="none" w:sz="0" w:space="0" w:color="auto"/>
                          </w:divBdr>
                          <w:divsChild>
                            <w:div w:id="1758938361">
                              <w:marLeft w:val="0"/>
                              <w:marRight w:val="0"/>
                              <w:marTop w:val="0"/>
                              <w:marBottom w:val="0"/>
                              <w:divBdr>
                                <w:top w:val="none" w:sz="0" w:space="0" w:color="auto"/>
                                <w:left w:val="none" w:sz="0" w:space="0" w:color="auto"/>
                                <w:bottom w:val="none" w:sz="0" w:space="0" w:color="auto"/>
                                <w:right w:val="none" w:sz="0" w:space="0" w:color="auto"/>
                              </w:divBdr>
                              <w:divsChild>
                                <w:div w:id="736512735">
                                  <w:marLeft w:val="0"/>
                                  <w:marRight w:val="0"/>
                                  <w:marTop w:val="0"/>
                                  <w:marBottom w:val="0"/>
                                  <w:divBdr>
                                    <w:top w:val="none" w:sz="0" w:space="0" w:color="auto"/>
                                    <w:left w:val="none" w:sz="0" w:space="0" w:color="auto"/>
                                    <w:bottom w:val="none" w:sz="0" w:space="0" w:color="auto"/>
                                    <w:right w:val="none" w:sz="0" w:space="0" w:color="auto"/>
                                  </w:divBdr>
                                  <w:divsChild>
                                    <w:div w:id="72799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2648591">
      <w:bodyDiv w:val="1"/>
      <w:marLeft w:val="0"/>
      <w:marRight w:val="0"/>
      <w:marTop w:val="0"/>
      <w:marBottom w:val="0"/>
      <w:divBdr>
        <w:top w:val="none" w:sz="0" w:space="0" w:color="auto"/>
        <w:left w:val="none" w:sz="0" w:space="0" w:color="auto"/>
        <w:bottom w:val="none" w:sz="0" w:space="0" w:color="auto"/>
        <w:right w:val="none" w:sz="0" w:space="0" w:color="auto"/>
      </w:divBdr>
      <w:divsChild>
        <w:div w:id="1310473519">
          <w:marLeft w:val="0"/>
          <w:marRight w:val="0"/>
          <w:marTop w:val="0"/>
          <w:marBottom w:val="0"/>
          <w:divBdr>
            <w:top w:val="none" w:sz="0" w:space="0" w:color="auto"/>
            <w:left w:val="none" w:sz="0" w:space="0" w:color="auto"/>
            <w:bottom w:val="none" w:sz="0" w:space="0" w:color="auto"/>
            <w:right w:val="none" w:sz="0" w:space="0" w:color="auto"/>
          </w:divBdr>
        </w:div>
        <w:div w:id="1271159645">
          <w:marLeft w:val="0"/>
          <w:marRight w:val="0"/>
          <w:marTop w:val="0"/>
          <w:marBottom w:val="0"/>
          <w:divBdr>
            <w:top w:val="none" w:sz="0" w:space="0" w:color="auto"/>
            <w:left w:val="none" w:sz="0" w:space="0" w:color="auto"/>
            <w:bottom w:val="none" w:sz="0" w:space="0" w:color="auto"/>
            <w:right w:val="none" w:sz="0" w:space="0" w:color="auto"/>
          </w:divBdr>
        </w:div>
        <w:div w:id="1385717136">
          <w:marLeft w:val="0"/>
          <w:marRight w:val="0"/>
          <w:marTop w:val="0"/>
          <w:marBottom w:val="0"/>
          <w:divBdr>
            <w:top w:val="none" w:sz="0" w:space="0" w:color="auto"/>
            <w:left w:val="none" w:sz="0" w:space="0" w:color="auto"/>
            <w:bottom w:val="none" w:sz="0" w:space="0" w:color="auto"/>
            <w:right w:val="none" w:sz="0" w:space="0" w:color="auto"/>
          </w:divBdr>
        </w:div>
        <w:div w:id="1921868115">
          <w:marLeft w:val="0"/>
          <w:marRight w:val="0"/>
          <w:marTop w:val="0"/>
          <w:marBottom w:val="0"/>
          <w:divBdr>
            <w:top w:val="none" w:sz="0" w:space="0" w:color="auto"/>
            <w:left w:val="none" w:sz="0" w:space="0" w:color="auto"/>
            <w:bottom w:val="none" w:sz="0" w:space="0" w:color="auto"/>
            <w:right w:val="none" w:sz="0" w:space="0" w:color="auto"/>
          </w:divBdr>
        </w:div>
      </w:divsChild>
    </w:div>
    <w:div w:id="1669168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17</Pages>
  <Words>3675</Words>
  <Characters>19845</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Lopes</dc:creator>
  <cp:keywords/>
  <dc:description/>
  <cp:lastModifiedBy>Bruno Lopes</cp:lastModifiedBy>
  <cp:revision>1</cp:revision>
  <dcterms:created xsi:type="dcterms:W3CDTF">2025-04-20T07:38:00Z</dcterms:created>
  <dcterms:modified xsi:type="dcterms:W3CDTF">2025-04-20T11:25:00Z</dcterms:modified>
</cp:coreProperties>
</file>