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1</w:t>
      </w:r>
    </w:p>
    <w:p>
      <w:r>
        <w:drawing>
          <wp:inline distT="0" distB="0" distL="114300" distR="114300">
            <wp:extent cx="5269230" cy="24123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62630"/>
            <wp:effectExtent l="0" t="0" r="1714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3335020"/>
            <wp:effectExtent l="0" t="0" r="63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75990"/>
            <wp:effectExtent l="0" t="0" r="133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2</w:t>
      </w:r>
    </w:p>
    <w:p>
      <w:r>
        <w:drawing>
          <wp:inline distT="0" distB="0" distL="114300" distR="114300">
            <wp:extent cx="5266055" cy="4144645"/>
            <wp:effectExtent l="0" t="0" r="171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31005"/>
            <wp:effectExtent l="0" t="0" r="1270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3</w:t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CPU_SETSIZE </w:t>
      </w:r>
      <w:r>
        <w:rPr>
          <w:rFonts w:hint="default"/>
          <w:lang w:val="ru-RU"/>
        </w:rPr>
        <w:t>равен 4, выведена информация о 1024 процессорах (с 0 по 1023), из них установлены  4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нужна виртуальная машина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4526280"/>
            <wp:effectExtent l="0" t="0" r="190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Вывод</w:t>
      </w:r>
      <w:r>
        <w:rPr>
          <w:rFonts w:hint="default"/>
          <w:lang w:val="ru-RU"/>
        </w:rPr>
        <w:t>: да, результат работы отличается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4087495"/>
            <wp:effectExtent l="0" t="0" r="1143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pPr>
        <w:numPr>
          <w:numId w:val="0"/>
        </w:num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77D16A"/>
    <w:multiLevelType w:val="singleLevel"/>
    <w:tmpl w:val="E777D16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EA48A"/>
    <w:rsid w:val="5FEE54D6"/>
    <w:rsid w:val="76E57FBD"/>
    <w:rsid w:val="77A71336"/>
    <w:rsid w:val="7FAED9E9"/>
    <w:rsid w:val="B7FEA48A"/>
    <w:rsid w:val="BF7F4962"/>
    <w:rsid w:val="D9FF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2024-10-07T01:00:00Z</dcterms:created>
  <dc:creator>faw</dc:creator>
  <cp:lastModifiedBy>faw</cp:lastModifiedBy>
  <dcterms:modified xsi:type="dcterms:W3CDTF">2024-10-14T07:23:17Z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